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4ECD" w14:textId="66AD7052" w:rsidR="006A5E26" w:rsidRPr="006A5E26" w:rsidRDefault="006A5E26" w:rsidP="006A5E26">
      <w:pPr>
        <w:pStyle w:val="Title"/>
      </w:pPr>
      <w:bookmarkStart w:id="0" w:name="_GoBack"/>
      <w:bookmarkEnd w:id="0"/>
      <w:r>
        <w:t>D</w:t>
      </w:r>
      <w:r w:rsidR="00E4518A">
        <w:t>JPR</w:t>
      </w:r>
      <w:r>
        <w:t xml:space="preserve"> LGBTI </w:t>
      </w:r>
      <w:r>
        <w:br/>
        <w:t>Inclusion Strategy</w:t>
      </w:r>
    </w:p>
    <w:p w14:paraId="69BAD0FA" w14:textId="77777777" w:rsidR="006A5E26" w:rsidRPr="006A5E26" w:rsidRDefault="006A5E26" w:rsidP="006A5E26">
      <w:pPr>
        <w:pStyle w:val="Heading1"/>
      </w:pPr>
      <w:r>
        <w:t xml:space="preserve">Workforce Diversity and Inclusion Framework Target: </w:t>
      </w:r>
      <w:r>
        <w:br/>
        <w:t>Improve our results in the annual ‘Australian Workplace Equality Index’ for LGBTI inclusion.</w:t>
      </w:r>
    </w:p>
    <w:p w14:paraId="17CED3ED" w14:textId="64E387E0" w:rsidR="006A5E26" w:rsidRPr="006A5E26" w:rsidRDefault="007B0C81" w:rsidP="006A5E26">
      <w:pPr>
        <w:pStyle w:val="Heading2"/>
      </w:pPr>
      <w:r>
        <w:t>G</w:t>
      </w:r>
      <w:r w:rsidR="006A5E26">
        <w:t>oals</w:t>
      </w:r>
    </w:p>
    <w:p w14:paraId="74F2B3F3" w14:textId="5E145DFC" w:rsidR="006A5E26" w:rsidRPr="006A5E26" w:rsidRDefault="006A5E26" w:rsidP="006A5E26">
      <w:pPr>
        <w:pStyle w:val="Heading3"/>
      </w:pPr>
      <w:r>
        <w:t xml:space="preserve">Policy and </w:t>
      </w:r>
      <w:r w:rsidRPr="006A5E26">
        <w:t>practice</w:t>
      </w:r>
    </w:p>
    <w:p w14:paraId="00620132" w14:textId="54098E8E" w:rsidR="006A5E26" w:rsidRPr="006A5E26" w:rsidRDefault="006A5E26" w:rsidP="006A5E26">
      <w:r w:rsidRPr="006A5E26">
        <w:t>Our human re</w:t>
      </w:r>
      <w:r>
        <w:t xml:space="preserve">sources practices and policies </w:t>
      </w:r>
      <w:r w:rsidRPr="006A5E26">
        <w:t>are based on best practice to support inclusive outc</w:t>
      </w:r>
      <w:r>
        <w:t xml:space="preserve">omes for LGBTI </w:t>
      </w:r>
      <w:r w:rsidRPr="006A5E26">
        <w:t>team members</w:t>
      </w:r>
    </w:p>
    <w:p w14:paraId="5A9A3285" w14:textId="77777777" w:rsidR="004A61D2" w:rsidRPr="004A61D2" w:rsidRDefault="004A61D2" w:rsidP="007B0C81">
      <w:pPr>
        <w:pStyle w:val="Heading2"/>
      </w:pPr>
      <w:r w:rsidRPr="004A61D2">
        <w:t>Strategic action areas for 2018-21</w:t>
      </w:r>
    </w:p>
    <w:p w14:paraId="39E3CE1A" w14:textId="74F631D2" w:rsidR="007B0C81" w:rsidRPr="007B0C81" w:rsidRDefault="007B0C81" w:rsidP="007B0C81">
      <w:r>
        <w:t xml:space="preserve">Promote the </w:t>
      </w:r>
      <w:r w:rsidRPr="007B0C81">
        <w:t>departm</w:t>
      </w:r>
      <w:r>
        <w:t xml:space="preserve">ent’s strategic focus on LGBTI </w:t>
      </w:r>
      <w:r w:rsidRPr="007B0C81">
        <w:t>inclusion</w:t>
      </w:r>
    </w:p>
    <w:p w14:paraId="3829A032" w14:textId="6CE5D367" w:rsidR="007B0C81" w:rsidRPr="007B0C81" w:rsidRDefault="007B0C81" w:rsidP="007B0C81">
      <w:r w:rsidRPr="007B0C81">
        <w:t>Strengthen the department’s focus on LGBTI inclusion regarding</w:t>
      </w:r>
      <w:r>
        <w:t xml:space="preserve"> Equal Employment Opportunity, Anti-Discrimination, </w:t>
      </w:r>
      <w:r w:rsidRPr="007B0C81">
        <w:t>Bullying and Harassment</w:t>
      </w:r>
    </w:p>
    <w:p w14:paraId="42305CEE" w14:textId="77777777" w:rsidR="007B0C81" w:rsidRDefault="007B0C81" w:rsidP="007B0C81">
      <w:r>
        <w:t>Promote the department’s inclusion of intersex, trans and gender diverse employees, including by developing transition support guides</w:t>
      </w:r>
    </w:p>
    <w:p w14:paraId="41D3A4DD" w14:textId="77777777" w:rsidR="00F83D79" w:rsidRPr="00F83D79" w:rsidRDefault="00F83D79" w:rsidP="00F83D79">
      <w:pPr>
        <w:pStyle w:val="Heading3"/>
      </w:pPr>
      <w:r w:rsidRPr="00F83D79">
        <w:t>Strategy and accountability</w:t>
      </w:r>
    </w:p>
    <w:p w14:paraId="15E35B2F" w14:textId="4EF6E31A" w:rsidR="00F83D79" w:rsidRPr="00F83D79" w:rsidRDefault="00F83D79" w:rsidP="00F83D79">
      <w:pPr>
        <w:rPr>
          <w:lang w:val="en-AU" w:eastAsia="en-GB"/>
        </w:rPr>
      </w:pPr>
      <w:r w:rsidRPr="00F83D79">
        <w:rPr>
          <w:lang w:val="en-AU" w:eastAsia="en-GB"/>
        </w:rPr>
        <w:t>We have a strategic approach to LGBTI inclusion and this is s</w:t>
      </w:r>
      <w:r>
        <w:rPr>
          <w:lang w:val="en-AU" w:eastAsia="en-GB"/>
        </w:rPr>
        <w:t xml:space="preserve">trengthened through governance </w:t>
      </w:r>
      <w:r w:rsidRPr="00F83D79">
        <w:rPr>
          <w:lang w:val="en-AU" w:eastAsia="en-GB"/>
        </w:rPr>
        <w:t>and reporting</w:t>
      </w:r>
    </w:p>
    <w:p w14:paraId="0D24B525" w14:textId="77777777" w:rsidR="00F83D79" w:rsidRPr="00F83D79" w:rsidRDefault="00F83D79" w:rsidP="00F83D79">
      <w:pPr>
        <w:pStyle w:val="Heading2"/>
        <w:rPr>
          <w:lang w:val="en-AU" w:eastAsia="en-GB"/>
        </w:rPr>
      </w:pPr>
      <w:r w:rsidRPr="00F83D79">
        <w:rPr>
          <w:lang w:val="en-AU" w:eastAsia="en-GB"/>
        </w:rPr>
        <w:t>Strategic action areas for 2018-21</w:t>
      </w:r>
    </w:p>
    <w:p w14:paraId="1EB6922E" w14:textId="444B52DC" w:rsidR="00F83D79" w:rsidRPr="00F83D79" w:rsidRDefault="00F83D79" w:rsidP="00F83D79">
      <w:r w:rsidRPr="00F83D79">
        <w:t>Launch and em</w:t>
      </w:r>
      <w:r>
        <w:t>bed the D</w:t>
      </w:r>
      <w:r w:rsidR="00B55F6C">
        <w:t>JPR</w:t>
      </w:r>
      <w:r>
        <w:t xml:space="preserve"> LGBTI </w:t>
      </w:r>
      <w:r w:rsidRPr="00F83D79">
        <w:t>Inclusion Strategy</w:t>
      </w:r>
    </w:p>
    <w:p w14:paraId="31CA7BBF" w14:textId="36D3F0D2" w:rsidR="00F83D79" w:rsidRPr="00F83D79" w:rsidRDefault="00F83D79" w:rsidP="00F83D79">
      <w:r w:rsidRPr="00F83D79">
        <w:t>Our annual</w:t>
      </w:r>
      <w:r>
        <w:t xml:space="preserve"> Australian Workplace Equality Index benchmarking results contribute </w:t>
      </w:r>
      <w:r w:rsidRPr="00F83D79">
        <w:t>the strategy’s continuous improvement</w:t>
      </w:r>
    </w:p>
    <w:p w14:paraId="76B8BAD9" w14:textId="3971BEF1" w:rsidR="00F83D79" w:rsidRPr="00F83D79" w:rsidRDefault="00F83D79" w:rsidP="00F83D79">
      <w:r>
        <w:t xml:space="preserve">Governance, </w:t>
      </w:r>
      <w:r w:rsidRPr="00F83D79">
        <w:t xml:space="preserve">performance </w:t>
      </w:r>
      <w:r>
        <w:t>measures and reporting support the delivery of the D</w:t>
      </w:r>
      <w:r w:rsidR="00B55F6C">
        <w:t>JPR</w:t>
      </w:r>
      <w:r>
        <w:t xml:space="preserve"> LGBTI </w:t>
      </w:r>
      <w:r w:rsidRPr="00F83D79">
        <w:t>Inclusion Strategy</w:t>
      </w:r>
    </w:p>
    <w:p w14:paraId="02D0A0B4" w14:textId="77777777" w:rsidR="0062315D" w:rsidRPr="0062315D" w:rsidRDefault="0062315D" w:rsidP="0062315D">
      <w:pPr>
        <w:pStyle w:val="Heading3"/>
      </w:pPr>
      <w:r w:rsidRPr="0062315D">
        <w:t>Capability</w:t>
      </w:r>
    </w:p>
    <w:p w14:paraId="764706C1" w14:textId="162C8867" w:rsidR="0062315D" w:rsidRPr="0062315D" w:rsidRDefault="0062315D" w:rsidP="0062315D">
      <w:pPr>
        <w:rPr>
          <w:lang w:val="en-AU" w:eastAsia="en-GB"/>
        </w:rPr>
      </w:pPr>
      <w:r w:rsidRPr="0062315D">
        <w:rPr>
          <w:lang w:val="en-AU" w:eastAsia="en-GB"/>
        </w:rPr>
        <w:t xml:space="preserve">The </w:t>
      </w:r>
      <w:r w:rsidRPr="0062315D">
        <w:t>department</w:t>
      </w:r>
      <w:r>
        <w:rPr>
          <w:lang w:val="en-AU" w:eastAsia="en-GB"/>
        </w:rPr>
        <w:t xml:space="preserve"> is building its capability in LGBTI inclusion at all levels across </w:t>
      </w:r>
      <w:r w:rsidRPr="0062315D">
        <w:rPr>
          <w:lang w:val="en-AU" w:eastAsia="en-GB"/>
        </w:rPr>
        <w:t>the organisation</w:t>
      </w:r>
    </w:p>
    <w:p w14:paraId="63A9DB29" w14:textId="77777777" w:rsidR="0062315D" w:rsidRPr="0062315D" w:rsidRDefault="0062315D" w:rsidP="0062315D">
      <w:pPr>
        <w:pStyle w:val="Heading2"/>
        <w:rPr>
          <w:lang w:val="en-AU" w:eastAsia="en-GB"/>
        </w:rPr>
      </w:pPr>
      <w:r w:rsidRPr="0062315D">
        <w:rPr>
          <w:lang w:val="en-AU" w:eastAsia="en-GB"/>
        </w:rPr>
        <w:t>Strategic action areas for 2018-21</w:t>
      </w:r>
    </w:p>
    <w:p w14:paraId="542A5948" w14:textId="5CBE3C4C" w:rsidR="0062315D" w:rsidRPr="0062315D" w:rsidRDefault="0062315D" w:rsidP="0062315D">
      <w:r w:rsidRPr="0062315D">
        <w:t>D</w:t>
      </w:r>
      <w:r w:rsidR="00E4518A">
        <w:t>JPR</w:t>
      </w:r>
      <w:r w:rsidRPr="0062315D">
        <w:t xml:space="preserve"> team members partici</w:t>
      </w:r>
      <w:r>
        <w:t xml:space="preserve">pate in LGBTI training, events </w:t>
      </w:r>
      <w:r w:rsidRPr="0062315D">
        <w:t>and conferences</w:t>
      </w:r>
    </w:p>
    <w:p w14:paraId="337D50FE" w14:textId="382D09DF" w:rsidR="0062315D" w:rsidRPr="0062315D" w:rsidRDefault="0062315D" w:rsidP="0062315D">
      <w:r w:rsidRPr="0062315D">
        <w:t>Targeted traini</w:t>
      </w:r>
      <w:r>
        <w:t xml:space="preserve">ng is available, such as for managers, new starters, HR teams </w:t>
      </w:r>
      <w:r w:rsidRPr="0062315D">
        <w:t>and executives</w:t>
      </w:r>
    </w:p>
    <w:p w14:paraId="2BDFC64C" w14:textId="6996F311" w:rsidR="0062315D" w:rsidRPr="0062315D" w:rsidRDefault="0062315D" w:rsidP="0062315D">
      <w:r>
        <w:t xml:space="preserve">Internal resources </w:t>
      </w:r>
      <w:r w:rsidRPr="0062315D">
        <w:t>and tools are available to support capability development</w:t>
      </w:r>
    </w:p>
    <w:p w14:paraId="604A91E3" w14:textId="4B82E945" w:rsidR="0062315D" w:rsidRPr="0062315D" w:rsidRDefault="0062315D" w:rsidP="0062315D">
      <w:pPr>
        <w:pStyle w:val="Heading3"/>
        <w:rPr>
          <w:lang w:val="en-AU" w:eastAsia="en-GB"/>
        </w:rPr>
      </w:pPr>
      <w:r>
        <w:rPr>
          <w:lang w:val="en-AU" w:eastAsia="en-GB"/>
        </w:rPr>
        <w:t xml:space="preserve">Employee network </w:t>
      </w:r>
      <w:r w:rsidRPr="0062315D">
        <w:rPr>
          <w:lang w:val="en-AU" w:eastAsia="en-GB"/>
        </w:rPr>
        <w:t>and LGBTI allies</w:t>
      </w:r>
    </w:p>
    <w:p w14:paraId="28C0EB85" w14:textId="25219E55" w:rsidR="0062315D" w:rsidRPr="0062315D" w:rsidRDefault="0062315D" w:rsidP="0062315D">
      <w:r>
        <w:t xml:space="preserve">Our employee-led network and allies are engaged </w:t>
      </w:r>
      <w:r w:rsidRPr="0062315D">
        <w:t>and support</w:t>
      </w:r>
      <w:r>
        <w:t xml:space="preserve">ed to </w:t>
      </w:r>
      <w:r w:rsidRPr="0062315D">
        <w:t>lead LGBTI inclusion</w:t>
      </w:r>
    </w:p>
    <w:p w14:paraId="019BAD35" w14:textId="77777777" w:rsidR="004D7864" w:rsidRPr="004D7864" w:rsidRDefault="004D7864" w:rsidP="004D7864">
      <w:pPr>
        <w:pStyle w:val="Heading2"/>
        <w:rPr>
          <w:lang w:val="en-AU" w:eastAsia="en-GB"/>
        </w:rPr>
      </w:pPr>
      <w:r w:rsidRPr="004D7864">
        <w:rPr>
          <w:lang w:val="en-AU" w:eastAsia="en-GB"/>
        </w:rPr>
        <w:lastRenderedPageBreak/>
        <w:t>Strategic action areas for 2018-21</w:t>
      </w:r>
    </w:p>
    <w:p w14:paraId="46BAC331" w14:textId="4597DF03" w:rsidR="004D7864" w:rsidRPr="004D7864" w:rsidRDefault="004D7864" w:rsidP="004D7864">
      <w:pPr>
        <w:rPr>
          <w:lang w:val="en-AU" w:eastAsia="en-GB"/>
        </w:rPr>
      </w:pPr>
      <w:r>
        <w:rPr>
          <w:lang w:val="en-AU" w:eastAsia="en-GB"/>
        </w:rPr>
        <w:t>Establish a D</w:t>
      </w:r>
      <w:r w:rsidR="00B019FB">
        <w:rPr>
          <w:lang w:val="en-AU" w:eastAsia="en-GB"/>
        </w:rPr>
        <w:t>JPR</w:t>
      </w:r>
      <w:r>
        <w:rPr>
          <w:lang w:val="en-AU" w:eastAsia="en-GB"/>
        </w:rPr>
        <w:t xml:space="preserve"> Pride </w:t>
      </w:r>
      <w:r w:rsidRPr="004D7864">
        <w:rPr>
          <w:lang w:val="en-AU" w:eastAsia="en-GB"/>
        </w:rPr>
        <w:t>Network charter</w:t>
      </w:r>
    </w:p>
    <w:p w14:paraId="2CE17F6B" w14:textId="7E5178A9" w:rsidR="001B1EAA" w:rsidRPr="001B1EAA" w:rsidRDefault="001B1EAA" w:rsidP="001B1EAA">
      <w:r>
        <w:t>The D</w:t>
      </w:r>
      <w:r w:rsidR="00B019FB">
        <w:t>JPR</w:t>
      </w:r>
      <w:r>
        <w:t xml:space="preserve"> Pride Network is active, sustainable </w:t>
      </w:r>
      <w:r w:rsidRPr="001B1EAA">
        <w:t>and meets regularly</w:t>
      </w:r>
    </w:p>
    <w:p w14:paraId="346CC689" w14:textId="02B77934" w:rsidR="001B1EAA" w:rsidRPr="001B1EAA" w:rsidRDefault="001B1EAA" w:rsidP="001B1EAA">
      <w:r>
        <w:t xml:space="preserve">LGBTI allies are active and engaged </w:t>
      </w:r>
      <w:r w:rsidRPr="001B1EAA">
        <w:t>to champion LGBTI inclusion</w:t>
      </w:r>
    </w:p>
    <w:p w14:paraId="36D95C98" w14:textId="6EA4084F" w:rsidR="0028052C" w:rsidRPr="0028052C" w:rsidRDefault="0028052C" w:rsidP="0028052C">
      <w:pPr>
        <w:pStyle w:val="Heading3"/>
      </w:pPr>
      <w:r>
        <w:t xml:space="preserve">A visible focus </w:t>
      </w:r>
      <w:r w:rsidRPr="0028052C">
        <w:t>on inclusion</w:t>
      </w:r>
    </w:p>
    <w:p w14:paraId="10B497CF" w14:textId="09EADC05" w:rsidR="0028052C" w:rsidRPr="0028052C" w:rsidRDefault="0028052C" w:rsidP="0028052C">
      <w:r>
        <w:t xml:space="preserve">We all contribute </w:t>
      </w:r>
      <w:r w:rsidRPr="0028052C">
        <w:t>to an inclusiv</w:t>
      </w:r>
      <w:r>
        <w:t xml:space="preserve">e workplace and our commitment is evident both internally </w:t>
      </w:r>
      <w:r w:rsidRPr="0028052C">
        <w:t>and externally</w:t>
      </w:r>
    </w:p>
    <w:p w14:paraId="64C27F27" w14:textId="77777777" w:rsidR="00BE429B" w:rsidRPr="00BE429B" w:rsidRDefault="00BE429B" w:rsidP="00BE429B">
      <w:pPr>
        <w:pStyle w:val="Heading2"/>
        <w:rPr>
          <w:lang w:val="en-AU" w:eastAsia="en-GB"/>
        </w:rPr>
      </w:pPr>
      <w:r w:rsidRPr="00BE429B">
        <w:rPr>
          <w:lang w:val="en-AU" w:eastAsia="en-GB"/>
        </w:rPr>
        <w:t>Strategic action areas for 2018-21</w:t>
      </w:r>
    </w:p>
    <w:p w14:paraId="2E82AAF7" w14:textId="77777777" w:rsidR="00BE429B" w:rsidRPr="00BE429B" w:rsidRDefault="00BE429B" w:rsidP="00BE429B">
      <w:pPr>
        <w:rPr>
          <w:lang w:val="en-AU" w:eastAsia="en-GB"/>
        </w:rPr>
      </w:pPr>
      <w:r w:rsidRPr="00BE429B">
        <w:rPr>
          <w:lang w:val="en-AU" w:eastAsia="en-GB"/>
        </w:rPr>
        <w:t>Evidence of LGBTI inclusion is visible across the organisation and its communication methods and channels</w:t>
      </w:r>
    </w:p>
    <w:p w14:paraId="353E74AD" w14:textId="0BA8DCDF" w:rsidR="00BE429B" w:rsidRPr="00BE429B" w:rsidRDefault="00BE429B" w:rsidP="00BE429B">
      <w:r>
        <w:t xml:space="preserve">The </w:t>
      </w:r>
      <w:r w:rsidR="00B019FB">
        <w:t>DJPR</w:t>
      </w:r>
      <w:r>
        <w:t xml:space="preserve"> Pride Network, its allies and their achievements </w:t>
      </w:r>
      <w:r w:rsidRPr="00BE429B">
        <w:t>are promo</w:t>
      </w:r>
      <w:r>
        <w:t xml:space="preserve">ted </w:t>
      </w:r>
      <w:r w:rsidRPr="00BE429B">
        <w:t>and acknowledged</w:t>
      </w:r>
    </w:p>
    <w:p w14:paraId="300BEB13" w14:textId="77777777" w:rsidR="00BE429B" w:rsidRPr="00BE429B" w:rsidRDefault="00BE429B" w:rsidP="00BE429B">
      <w:r w:rsidRPr="00BE429B">
        <w:t>Key dates are acknowledged and celebrated, such as Midsumma Festival, IDAHOBIT, Wear It Purple Day, Transgender Days of Visibility &amp; Remembrance, World AIDS Day</w:t>
      </w:r>
    </w:p>
    <w:p w14:paraId="27F1FD83" w14:textId="0A85603B" w:rsidR="00FB1096" w:rsidRPr="00FB1096" w:rsidRDefault="00FB1096" w:rsidP="00FB1096">
      <w:pPr>
        <w:pStyle w:val="Heading3"/>
      </w:pPr>
      <w:r>
        <w:t xml:space="preserve">External </w:t>
      </w:r>
      <w:r w:rsidRPr="00FB1096">
        <w:t>engagement</w:t>
      </w:r>
    </w:p>
    <w:p w14:paraId="7EFA7F9B" w14:textId="34FFB769" w:rsidR="00FB1096" w:rsidRPr="00FB1096" w:rsidRDefault="00FB1096" w:rsidP="00FB1096">
      <w:r w:rsidRPr="00FB1096">
        <w:t>The department actively participates in whole of Victorian Gove</w:t>
      </w:r>
      <w:r>
        <w:t xml:space="preserve">rnment initiatives and engages with the community </w:t>
      </w:r>
      <w:r w:rsidRPr="00FB1096">
        <w:t>on LGBTI inclusion</w:t>
      </w:r>
    </w:p>
    <w:p w14:paraId="3E7EAF95" w14:textId="77777777" w:rsidR="00D109F5" w:rsidRPr="00D109F5" w:rsidRDefault="00D109F5" w:rsidP="00D109F5">
      <w:pPr>
        <w:pStyle w:val="Heading2"/>
        <w:rPr>
          <w:lang w:val="en-AU" w:eastAsia="en-GB"/>
        </w:rPr>
      </w:pPr>
      <w:r w:rsidRPr="00D109F5">
        <w:rPr>
          <w:lang w:val="en-AU" w:eastAsia="en-GB"/>
        </w:rPr>
        <w:t>Strategic action areas for 2018-21</w:t>
      </w:r>
    </w:p>
    <w:p w14:paraId="57D08D18" w14:textId="77777777" w:rsidR="00D109F5" w:rsidRPr="00D109F5" w:rsidRDefault="00D109F5" w:rsidP="00D109F5">
      <w:pPr>
        <w:rPr>
          <w:lang w:val="en-AU" w:eastAsia="en-GB"/>
        </w:rPr>
      </w:pPr>
      <w:r w:rsidRPr="00D109F5">
        <w:rPr>
          <w:lang w:val="en-AU" w:eastAsia="en-GB"/>
        </w:rPr>
        <w:t>Department representatives participate in the VPS Pride Council and the LIPS Network for diversity practitioners</w:t>
      </w:r>
    </w:p>
    <w:p w14:paraId="62E611C6" w14:textId="77777777" w:rsidR="00390EA6" w:rsidRPr="00390EA6" w:rsidRDefault="00390EA6" w:rsidP="00390EA6">
      <w:r w:rsidRPr="00390EA6">
        <w:t>Our initiatives engage with LGBTI people, organisations, community groups and events, such as through the Jobs Victoria Employment Network</w:t>
      </w:r>
    </w:p>
    <w:p w14:paraId="2597942D" w14:textId="6FCA4D3A" w:rsidR="00E56313" w:rsidRDefault="00390EA6" w:rsidP="00E56313">
      <w:r>
        <w:t xml:space="preserve">The department </w:t>
      </w:r>
      <w:r w:rsidRPr="00390EA6">
        <w:t>learns from</w:t>
      </w:r>
      <w:r>
        <w:t xml:space="preserve"> others and establishes itself </w:t>
      </w:r>
      <w:r w:rsidRPr="00390EA6">
        <w:t>as a le</w:t>
      </w:r>
      <w:r>
        <w:t xml:space="preserve">ader on LGBTI inclusion within the Victorian </w:t>
      </w:r>
      <w:r w:rsidRPr="00390EA6">
        <w:t>government sector</w:t>
      </w:r>
    </w:p>
    <w:sectPr w:rsidR="00E56313" w:rsidSect="002F01A7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5F02" w14:textId="77777777" w:rsidR="00973732" w:rsidRDefault="00973732" w:rsidP="00E56313">
      <w:r>
        <w:separator/>
      </w:r>
    </w:p>
    <w:p w14:paraId="5A05C570" w14:textId="77777777" w:rsidR="00973732" w:rsidRDefault="00973732" w:rsidP="00E56313"/>
    <w:p w14:paraId="2A744151" w14:textId="77777777" w:rsidR="00973732" w:rsidRDefault="00973732" w:rsidP="00E56313"/>
  </w:endnote>
  <w:endnote w:type="continuationSeparator" w:id="0">
    <w:p w14:paraId="4C70C8C0" w14:textId="77777777" w:rsidR="00973732" w:rsidRDefault="00973732" w:rsidP="00E56313">
      <w:r>
        <w:continuationSeparator/>
      </w:r>
    </w:p>
    <w:p w14:paraId="1DD25A8C" w14:textId="77777777" w:rsidR="00973732" w:rsidRDefault="00973732" w:rsidP="00E56313"/>
    <w:p w14:paraId="29E87CCF" w14:textId="77777777" w:rsidR="00973732" w:rsidRDefault="00973732" w:rsidP="00E5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F610" w14:textId="77777777" w:rsidR="00843667" w:rsidRDefault="00843667" w:rsidP="00E563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0690E" w14:textId="77777777" w:rsidR="00843667" w:rsidRDefault="00843667" w:rsidP="00E56313">
    <w:pPr>
      <w:rPr>
        <w:rStyle w:val="PageNumber"/>
      </w:rPr>
    </w:pPr>
  </w:p>
  <w:p w14:paraId="601AFC20" w14:textId="77777777" w:rsidR="00843667" w:rsidRDefault="00843667" w:rsidP="00E56313"/>
  <w:p w14:paraId="064740C1" w14:textId="77777777" w:rsidR="00843667" w:rsidRDefault="00843667" w:rsidP="00E56313"/>
  <w:p w14:paraId="768BD984" w14:textId="77777777" w:rsidR="00843667" w:rsidRDefault="00843667" w:rsidP="00E5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145E" w14:textId="77777777" w:rsidR="00843667" w:rsidRPr="00290BF9" w:rsidRDefault="00290BF9" w:rsidP="00290BF9">
    <w:pPr>
      <w:rPr>
        <w:rStyle w:val="Strong"/>
      </w:rPr>
    </w:pPr>
    <w:r>
      <w:rPr>
        <w:rStyle w:val="Strong"/>
      </w:rPr>
      <w:br/>
    </w:r>
    <w:r w:rsidR="00843667" w:rsidRPr="00290BF9">
      <w:rPr>
        <w:rStyle w:val="Strong"/>
      </w:rPr>
      <w:fldChar w:fldCharType="begin"/>
    </w:r>
    <w:r w:rsidR="00843667" w:rsidRPr="00290BF9">
      <w:rPr>
        <w:rStyle w:val="Strong"/>
      </w:rPr>
      <w:instrText xml:space="preserve">PAGE  </w:instrText>
    </w:r>
    <w:r w:rsidR="00843667" w:rsidRPr="00290BF9">
      <w:rPr>
        <w:rStyle w:val="Strong"/>
      </w:rPr>
      <w:fldChar w:fldCharType="separate"/>
    </w:r>
    <w:r w:rsidR="001C05FF">
      <w:rPr>
        <w:rStyle w:val="Strong"/>
        <w:noProof/>
      </w:rPr>
      <w:t>1</w:t>
    </w:r>
    <w:r w:rsidR="00843667" w:rsidRPr="00290BF9">
      <w:rPr>
        <w:rStyle w:val="Strong"/>
      </w:rPr>
      <w:fldChar w:fldCharType="end"/>
    </w:r>
  </w:p>
  <w:p w14:paraId="3FE91112" w14:textId="05FD3914" w:rsidR="0061599A" w:rsidRPr="00290BF9" w:rsidRDefault="004D7864" w:rsidP="00E56313">
    <w:pPr>
      <w:rPr>
        <w:rStyle w:val="IntenseEmphasis"/>
      </w:rPr>
    </w:pPr>
    <w:r>
      <w:rPr>
        <w:rStyle w:val="Emphasis"/>
      </w:rPr>
      <w:t>D</w:t>
    </w:r>
    <w:r w:rsidR="00B55F6C">
      <w:rPr>
        <w:rStyle w:val="Emphasis"/>
      </w:rPr>
      <w:t>JPR</w:t>
    </w:r>
    <w:r>
      <w:rPr>
        <w:rStyle w:val="Emphasis"/>
      </w:rPr>
      <w:t xml:space="preserve"> LGBTI</w:t>
    </w:r>
    <w:r w:rsidR="00290BF9">
      <w:rPr>
        <w:rStyle w:val="IntenseEmphasis"/>
      </w:rPr>
      <w:br/>
    </w:r>
    <w:r>
      <w:rPr>
        <w:rStyle w:val="IntenseEmphasis"/>
      </w:rPr>
      <w:t>Inclusion Strategy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BB0F" w14:textId="77777777" w:rsidR="00973732" w:rsidRDefault="00973732" w:rsidP="00E56313">
      <w:r>
        <w:separator/>
      </w:r>
    </w:p>
    <w:p w14:paraId="182BFD0D" w14:textId="77777777" w:rsidR="00973732" w:rsidRDefault="00973732" w:rsidP="00E56313"/>
    <w:p w14:paraId="6A97A3F4" w14:textId="77777777" w:rsidR="00973732" w:rsidRDefault="00973732" w:rsidP="00E56313"/>
  </w:footnote>
  <w:footnote w:type="continuationSeparator" w:id="0">
    <w:p w14:paraId="13CA36A2" w14:textId="77777777" w:rsidR="00973732" w:rsidRDefault="00973732" w:rsidP="00E56313">
      <w:r>
        <w:continuationSeparator/>
      </w:r>
    </w:p>
    <w:p w14:paraId="4F9EA7C3" w14:textId="77777777" w:rsidR="00973732" w:rsidRDefault="00973732" w:rsidP="00E56313"/>
    <w:p w14:paraId="1496C58D" w14:textId="77777777" w:rsidR="00973732" w:rsidRDefault="00973732" w:rsidP="00E56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8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9"/>
  </w:num>
  <w:num w:numId="16">
    <w:abstractNumId w:val="34"/>
  </w:num>
  <w:num w:numId="17">
    <w:abstractNumId w:val="24"/>
  </w:num>
  <w:num w:numId="18">
    <w:abstractNumId w:val="16"/>
  </w:num>
  <w:num w:numId="19">
    <w:abstractNumId w:val="21"/>
  </w:num>
  <w:num w:numId="20">
    <w:abstractNumId w:val="14"/>
  </w:num>
  <w:num w:numId="21">
    <w:abstractNumId w:val="20"/>
  </w:num>
  <w:num w:numId="22">
    <w:abstractNumId w:val="27"/>
  </w:num>
  <w:num w:numId="23">
    <w:abstractNumId w:val="23"/>
  </w:num>
  <w:num w:numId="24">
    <w:abstractNumId w:val="31"/>
  </w:num>
  <w:num w:numId="25">
    <w:abstractNumId w:val="22"/>
  </w:num>
  <w:num w:numId="26">
    <w:abstractNumId w:val="30"/>
  </w:num>
  <w:num w:numId="27">
    <w:abstractNumId w:val="35"/>
  </w:num>
  <w:num w:numId="28">
    <w:abstractNumId w:val="11"/>
  </w:num>
  <w:num w:numId="29">
    <w:abstractNumId w:val="28"/>
  </w:num>
  <w:num w:numId="30">
    <w:abstractNumId w:val="36"/>
  </w:num>
  <w:num w:numId="31">
    <w:abstractNumId w:val="32"/>
  </w:num>
  <w:num w:numId="32">
    <w:abstractNumId w:val="18"/>
  </w:num>
  <w:num w:numId="33">
    <w:abstractNumId w:val="29"/>
  </w:num>
  <w:num w:numId="34">
    <w:abstractNumId w:val="38"/>
  </w:num>
  <w:num w:numId="35">
    <w:abstractNumId w:val="37"/>
  </w:num>
  <w:num w:numId="36">
    <w:abstractNumId w:val="15"/>
  </w:num>
  <w:num w:numId="37">
    <w:abstractNumId w:val="26"/>
  </w:num>
  <w:num w:numId="38">
    <w:abstractNumId w:val="13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C7"/>
    <w:rsid w:val="00002A39"/>
    <w:rsid w:val="000036CE"/>
    <w:rsid w:val="00013889"/>
    <w:rsid w:val="00017775"/>
    <w:rsid w:val="00030496"/>
    <w:rsid w:val="000357B3"/>
    <w:rsid w:val="000419C6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0E3426"/>
    <w:rsid w:val="000E4F6D"/>
    <w:rsid w:val="00100DAC"/>
    <w:rsid w:val="001745B8"/>
    <w:rsid w:val="001748EF"/>
    <w:rsid w:val="00194343"/>
    <w:rsid w:val="001B1EAA"/>
    <w:rsid w:val="001C05FF"/>
    <w:rsid w:val="001C600B"/>
    <w:rsid w:val="001D37F7"/>
    <w:rsid w:val="00203883"/>
    <w:rsid w:val="00210DDC"/>
    <w:rsid w:val="002275CB"/>
    <w:rsid w:val="0028052C"/>
    <w:rsid w:val="00284955"/>
    <w:rsid w:val="00290BF9"/>
    <w:rsid w:val="00294AA3"/>
    <w:rsid w:val="002962D1"/>
    <w:rsid w:val="002A6DB1"/>
    <w:rsid w:val="002B6E14"/>
    <w:rsid w:val="002B7736"/>
    <w:rsid w:val="002B7DAA"/>
    <w:rsid w:val="002D2EC0"/>
    <w:rsid w:val="002E7E86"/>
    <w:rsid w:val="002F01A7"/>
    <w:rsid w:val="003046E4"/>
    <w:rsid w:val="0031065A"/>
    <w:rsid w:val="00324BAD"/>
    <w:rsid w:val="0034186D"/>
    <w:rsid w:val="00343AFC"/>
    <w:rsid w:val="0035735A"/>
    <w:rsid w:val="00362FBA"/>
    <w:rsid w:val="0037064F"/>
    <w:rsid w:val="00385B49"/>
    <w:rsid w:val="00390EA6"/>
    <w:rsid w:val="00395308"/>
    <w:rsid w:val="003A1138"/>
    <w:rsid w:val="003D7499"/>
    <w:rsid w:val="003E5FEE"/>
    <w:rsid w:val="003E7F9F"/>
    <w:rsid w:val="003F4C53"/>
    <w:rsid w:val="00424007"/>
    <w:rsid w:val="0042767C"/>
    <w:rsid w:val="00451405"/>
    <w:rsid w:val="00464890"/>
    <w:rsid w:val="00473AB1"/>
    <w:rsid w:val="004A15DF"/>
    <w:rsid w:val="004A61D2"/>
    <w:rsid w:val="004A7315"/>
    <w:rsid w:val="004D0B04"/>
    <w:rsid w:val="004D273C"/>
    <w:rsid w:val="004D6E76"/>
    <w:rsid w:val="004D7864"/>
    <w:rsid w:val="00506C69"/>
    <w:rsid w:val="0051277C"/>
    <w:rsid w:val="00517406"/>
    <w:rsid w:val="00561580"/>
    <w:rsid w:val="0058543D"/>
    <w:rsid w:val="0061599A"/>
    <w:rsid w:val="0062315D"/>
    <w:rsid w:val="0063431F"/>
    <w:rsid w:val="00635700"/>
    <w:rsid w:val="0065327B"/>
    <w:rsid w:val="0066012B"/>
    <w:rsid w:val="00660A85"/>
    <w:rsid w:val="00665417"/>
    <w:rsid w:val="00671B15"/>
    <w:rsid w:val="00681D94"/>
    <w:rsid w:val="00697076"/>
    <w:rsid w:val="006A5E26"/>
    <w:rsid w:val="006B34CD"/>
    <w:rsid w:val="006B61E2"/>
    <w:rsid w:val="006F595D"/>
    <w:rsid w:val="00701AC3"/>
    <w:rsid w:val="0073019A"/>
    <w:rsid w:val="007421EA"/>
    <w:rsid w:val="00763A9B"/>
    <w:rsid w:val="00783316"/>
    <w:rsid w:val="007B0C81"/>
    <w:rsid w:val="007C02A2"/>
    <w:rsid w:val="007D0491"/>
    <w:rsid w:val="007E1B64"/>
    <w:rsid w:val="007F66CB"/>
    <w:rsid w:val="00800403"/>
    <w:rsid w:val="008017B4"/>
    <w:rsid w:val="00804FD5"/>
    <w:rsid w:val="0082630D"/>
    <w:rsid w:val="00843667"/>
    <w:rsid w:val="008457D8"/>
    <w:rsid w:val="00870866"/>
    <w:rsid w:val="008B0EA8"/>
    <w:rsid w:val="008C7567"/>
    <w:rsid w:val="008D4664"/>
    <w:rsid w:val="008D63F5"/>
    <w:rsid w:val="008E1BD0"/>
    <w:rsid w:val="008E37CC"/>
    <w:rsid w:val="00916CAD"/>
    <w:rsid w:val="009324DF"/>
    <w:rsid w:val="00947441"/>
    <w:rsid w:val="00953ED1"/>
    <w:rsid w:val="009644BA"/>
    <w:rsid w:val="00973732"/>
    <w:rsid w:val="00983D55"/>
    <w:rsid w:val="009840A4"/>
    <w:rsid w:val="009A4B3D"/>
    <w:rsid w:val="009B221C"/>
    <w:rsid w:val="009D5C0B"/>
    <w:rsid w:val="009D7457"/>
    <w:rsid w:val="009D76C8"/>
    <w:rsid w:val="009E12C9"/>
    <w:rsid w:val="009E2779"/>
    <w:rsid w:val="00A0004C"/>
    <w:rsid w:val="00A05DF5"/>
    <w:rsid w:val="00A2008A"/>
    <w:rsid w:val="00A27738"/>
    <w:rsid w:val="00A37580"/>
    <w:rsid w:val="00A43AEA"/>
    <w:rsid w:val="00A56D7C"/>
    <w:rsid w:val="00A822BD"/>
    <w:rsid w:val="00A84713"/>
    <w:rsid w:val="00AB2405"/>
    <w:rsid w:val="00AC4E82"/>
    <w:rsid w:val="00AF334F"/>
    <w:rsid w:val="00B019FB"/>
    <w:rsid w:val="00B13EDC"/>
    <w:rsid w:val="00B20244"/>
    <w:rsid w:val="00B2145F"/>
    <w:rsid w:val="00B336E7"/>
    <w:rsid w:val="00B46E0D"/>
    <w:rsid w:val="00B55F6C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E429B"/>
    <w:rsid w:val="00BF2C1C"/>
    <w:rsid w:val="00BF324B"/>
    <w:rsid w:val="00C06465"/>
    <w:rsid w:val="00C07634"/>
    <w:rsid w:val="00C1235C"/>
    <w:rsid w:val="00C14CC7"/>
    <w:rsid w:val="00C27B8C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109F5"/>
    <w:rsid w:val="00D22BD4"/>
    <w:rsid w:val="00D406AA"/>
    <w:rsid w:val="00D53BB5"/>
    <w:rsid w:val="00D81EEB"/>
    <w:rsid w:val="00D90745"/>
    <w:rsid w:val="00D93A0B"/>
    <w:rsid w:val="00D94A1A"/>
    <w:rsid w:val="00DD435A"/>
    <w:rsid w:val="00DD5E27"/>
    <w:rsid w:val="00DD77E3"/>
    <w:rsid w:val="00DE055F"/>
    <w:rsid w:val="00E4518A"/>
    <w:rsid w:val="00E47681"/>
    <w:rsid w:val="00E547D5"/>
    <w:rsid w:val="00E56313"/>
    <w:rsid w:val="00E67B6B"/>
    <w:rsid w:val="00E720F4"/>
    <w:rsid w:val="00EA23BE"/>
    <w:rsid w:val="00EA52AE"/>
    <w:rsid w:val="00EC7FF6"/>
    <w:rsid w:val="00F06168"/>
    <w:rsid w:val="00F45551"/>
    <w:rsid w:val="00F8396A"/>
    <w:rsid w:val="00F83D79"/>
    <w:rsid w:val="00F96D44"/>
    <w:rsid w:val="00FB1096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FD61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313"/>
    <w:pPr>
      <w:spacing w:after="200"/>
    </w:pPr>
    <w:rPr>
      <w:rFonts w:ascii="Arial" w:hAnsi="Arial" w:cs="Arial"/>
      <w:spacing w:val="-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313"/>
    <w:pPr>
      <w:keepNext/>
      <w:keepLines/>
      <w:spacing w:before="480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95D"/>
    <w:pPr>
      <w:keepNext/>
      <w:keepLines/>
      <w:spacing w:before="20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313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313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313"/>
    <w:rPr>
      <w:rFonts w:ascii="Arial" w:eastAsia="MS Gothic" w:hAnsi="Arial"/>
      <w:b/>
      <w:bCs/>
      <w:spacing w:val="-4"/>
      <w:sz w:val="36"/>
      <w:szCs w:val="32"/>
    </w:rPr>
  </w:style>
  <w:style w:type="character" w:customStyle="1" w:styleId="Heading2Char">
    <w:name w:val="Heading 2 Char"/>
    <w:link w:val="Heading2"/>
    <w:uiPriority w:val="9"/>
    <w:rsid w:val="006F595D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6313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56313"/>
    <w:rPr>
      <w:rFonts w:ascii="Arial" w:eastAsia="MS Gothic" w:hAnsi="Arial" w:cs="Arial"/>
      <w:b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8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6313"/>
    <w:pPr>
      <w:spacing w:after="0" w:line="276" w:lineRule="auto"/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43AEA"/>
    <w:rPr>
      <w:sz w:val="16"/>
    </w:rPr>
  </w:style>
  <w:style w:type="character" w:customStyle="1" w:styleId="FootnoteTextChar">
    <w:name w:val="Footnote Text Char"/>
    <w:link w:val="FootnoteText"/>
    <w:uiPriority w:val="99"/>
    <w:rsid w:val="00A43AEA"/>
    <w:rPr>
      <w:rFonts w:ascii="Arial" w:hAnsi="Arial"/>
      <w:sz w:val="16"/>
      <w:szCs w:val="24"/>
      <w:lang w:val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spacing w:after="0"/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9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313"/>
    <w:pPr>
      <w:spacing w:after="60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link w:val="Subtitle"/>
    <w:uiPriority w:val="11"/>
    <w:rsid w:val="00E56313"/>
    <w:rPr>
      <w:rFonts w:ascii="Arial" w:eastAsia="Times New Roman" w:hAnsi="Arial" w:cs="Times New Roman"/>
      <w:spacing w:val="-4"/>
      <w:sz w:val="24"/>
      <w:szCs w:val="24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styleId="SubtleEmphasis">
    <w:name w:val="Subtle Emphasis"/>
    <w:uiPriority w:val="19"/>
    <w:qFormat/>
    <w:rsid w:val="00E56313"/>
    <w:rPr>
      <w:rFonts w:ascii="Arial" w:hAnsi="Arial"/>
      <w:i/>
      <w:iCs/>
      <w:color w:val="404040"/>
    </w:rPr>
  </w:style>
  <w:style w:type="character" w:styleId="IntenseEmphasis">
    <w:name w:val="Intense Emphasis"/>
    <w:uiPriority w:val="21"/>
    <w:qFormat/>
    <w:rsid w:val="00E56313"/>
    <w:rPr>
      <w:rFonts w:ascii="Arial" w:hAnsi="Arial"/>
      <w:i/>
      <w:iCs/>
      <w:color w:val="5B9BD5"/>
    </w:rPr>
  </w:style>
  <w:style w:type="character" w:styleId="SubtleReference">
    <w:name w:val="Subtle Reference"/>
    <w:uiPriority w:val="31"/>
    <w:qFormat/>
    <w:rsid w:val="00E56313"/>
    <w:rPr>
      <w:rFonts w:ascii="Arial" w:hAnsi="Arial"/>
      <w:smallCaps/>
      <w:color w:val="5A5A5A"/>
    </w:rPr>
  </w:style>
  <w:style w:type="character" w:styleId="IntenseReference">
    <w:name w:val="Intense Reference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eadingA4VA4V5">
    <w:name w:val="Heading (A4 V:A4 V5)"/>
    <w:basedOn w:val="Normal"/>
    <w:uiPriority w:val="99"/>
    <w:rsid w:val="006A5E26"/>
    <w:pPr>
      <w:suppressAutoHyphens/>
      <w:autoSpaceDE w:val="0"/>
      <w:autoSpaceDN w:val="0"/>
      <w:adjustRightInd w:val="0"/>
      <w:spacing w:after="113" w:line="400" w:lineRule="atLeast"/>
      <w:jc w:val="center"/>
      <w:textAlignment w:val="center"/>
    </w:pPr>
    <w:rPr>
      <w:rFonts w:ascii="VIC" w:hAnsi="VIC" w:cs="VIC"/>
      <w:b/>
      <w:bCs/>
      <w:caps/>
      <w:color w:val="0059D8"/>
      <w:spacing w:val="0"/>
      <w:sz w:val="36"/>
      <w:szCs w:val="36"/>
      <w:lang w:eastAsia="en-GB"/>
    </w:rPr>
  </w:style>
  <w:style w:type="paragraph" w:customStyle="1" w:styleId="IntroA4V">
    <w:name w:val="Intro (A4 V)"/>
    <w:basedOn w:val="Normal"/>
    <w:uiPriority w:val="99"/>
    <w:rsid w:val="006A5E26"/>
    <w:pPr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VIC Medium" w:hAnsi="VIC Medium" w:cs="VIC Medium"/>
      <w:color w:val="000000"/>
      <w:spacing w:val="-1"/>
      <w:sz w:val="18"/>
      <w:szCs w:val="18"/>
      <w:lang w:val="en-AU" w:eastAsia="en-GB"/>
    </w:rPr>
  </w:style>
  <w:style w:type="paragraph" w:customStyle="1" w:styleId="SubheadA4V">
    <w:name w:val="Sub head (A4 V)"/>
    <w:basedOn w:val="Normal"/>
    <w:uiPriority w:val="99"/>
    <w:rsid w:val="006A5E26"/>
    <w:pPr>
      <w:suppressAutoHyphens/>
      <w:autoSpaceDE w:val="0"/>
      <w:autoSpaceDN w:val="0"/>
      <w:adjustRightInd w:val="0"/>
      <w:spacing w:before="113" w:after="170" w:line="260" w:lineRule="atLeast"/>
      <w:jc w:val="center"/>
      <w:textAlignment w:val="center"/>
    </w:pPr>
    <w:rPr>
      <w:rFonts w:ascii="VIC SemiBold" w:hAnsi="VIC SemiBold" w:cs="VIC SemiBold"/>
      <w:b/>
      <w:bCs/>
      <w:caps/>
      <w:color w:val="00002B"/>
      <w:spacing w:val="2"/>
      <w:sz w:val="22"/>
      <w:szCs w:val="22"/>
      <w:lang w:val="en-AU" w:eastAsia="en-GB"/>
    </w:rPr>
  </w:style>
  <w:style w:type="paragraph" w:customStyle="1" w:styleId="BodyCopy-headingsA4V">
    <w:name w:val="Body Copy- headings (A4 V)"/>
    <w:basedOn w:val="Normal"/>
    <w:uiPriority w:val="99"/>
    <w:rsid w:val="006A5E26"/>
    <w:pPr>
      <w:suppressAutoHyphens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VIC Medium" w:hAnsi="VIC Medium" w:cs="VIC Medium"/>
      <w:color w:val="FFFFFF"/>
      <w:spacing w:val="2"/>
      <w:sz w:val="18"/>
      <w:szCs w:val="18"/>
      <w:lang w:val="en-AU" w:eastAsia="en-GB"/>
    </w:rPr>
  </w:style>
  <w:style w:type="paragraph" w:customStyle="1" w:styleId="BodyCopyALTA4V">
    <w:name w:val="Body Copy ALT (A4 V)"/>
    <w:basedOn w:val="BodyCopy-headingsA4V"/>
    <w:uiPriority w:val="99"/>
    <w:rsid w:val="006A5E26"/>
    <w:pPr>
      <w:spacing w:line="220" w:lineRule="atLeast"/>
    </w:pPr>
    <w:rPr>
      <w:rFonts w:ascii="VIC Light" w:hAnsi="VIC Light" w:cs="VIC Light"/>
      <w:color w:val="000000"/>
      <w:spacing w:val="-3"/>
      <w:sz w:val="16"/>
      <w:szCs w:val="16"/>
    </w:rPr>
  </w:style>
  <w:style w:type="paragraph" w:customStyle="1" w:styleId="BodyCopyALT2A4V">
    <w:name w:val="Body Copy ALT 2 (A4 V)"/>
    <w:basedOn w:val="BodyCopyALTA4V"/>
    <w:uiPriority w:val="99"/>
    <w:rsid w:val="007B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B6DF1-BF0F-4BAF-BB3D-C4393AAA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Angela Hogan (DEDJTR)</cp:lastModifiedBy>
  <cp:revision>2</cp:revision>
  <dcterms:created xsi:type="dcterms:W3CDTF">2019-07-05T03:38:00Z</dcterms:created>
  <dcterms:modified xsi:type="dcterms:W3CDTF">2019-07-05T03:38:00Z</dcterms:modified>
</cp:coreProperties>
</file>