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eastAsia="MS Mincho" w:cs="Arial"/>
          <w:b w:val="0"/>
          <w:bCs w:val="0"/>
          <w:sz w:val="20"/>
          <w:szCs w:val="24"/>
        </w:rPr>
        <w:id w:val="-1185440738"/>
        <w:docPartObj>
          <w:docPartGallery w:val="Table of Contents"/>
          <w:docPartUnique/>
        </w:docPartObj>
      </w:sdtPr>
      <w:sdtEndPr>
        <w:rPr>
          <w:noProof/>
        </w:rPr>
      </w:sdtEndPr>
      <w:sdtContent>
        <w:p w14:paraId="744CB6B5" w14:textId="07622EDA" w:rsidR="00E02EA4" w:rsidRPr="00C17D46" w:rsidRDefault="00E02EA4" w:rsidP="00C17D46">
          <w:pPr>
            <w:pStyle w:val="TOCHeading"/>
          </w:pPr>
          <w:r w:rsidRPr="00C17D46">
            <w:t>Contents</w:t>
          </w:r>
        </w:p>
        <w:p w14:paraId="1F59572D" w14:textId="67FE25BE" w:rsidR="00F54ACE" w:rsidRDefault="00E02EA4">
          <w:pPr>
            <w:pStyle w:val="TOC2"/>
            <w:rPr>
              <w:rFonts w:asciiTheme="minorHAnsi" w:eastAsiaTheme="minorEastAsia" w:hAnsiTheme="minorHAnsi" w:cstheme="minorBidi"/>
              <w:noProof/>
              <w:spacing w:val="0"/>
              <w:sz w:val="22"/>
              <w:lang w:val="en-AU" w:eastAsia="en-AU"/>
            </w:rPr>
          </w:pPr>
          <w:r>
            <w:fldChar w:fldCharType="begin"/>
          </w:r>
          <w:r>
            <w:instrText xml:space="preserve"> TOC \o "1-3" \h \z \u </w:instrText>
          </w:r>
          <w:r>
            <w:fldChar w:fldCharType="separate"/>
          </w:r>
          <w:hyperlink w:anchor="_Toc22994731" w:history="1">
            <w:r w:rsidR="00F54ACE" w:rsidRPr="00A2410A">
              <w:rPr>
                <w:rStyle w:val="Hyperlink"/>
                <w:noProof/>
                <w:lang w:val="en-GB" w:eastAsia="en-GB"/>
              </w:rPr>
              <w:t>Portfolio performance reporting – non-financial</w:t>
            </w:r>
            <w:r w:rsidR="00F54ACE">
              <w:rPr>
                <w:noProof/>
                <w:webHidden/>
              </w:rPr>
              <w:tab/>
            </w:r>
            <w:r w:rsidR="00F54ACE">
              <w:rPr>
                <w:noProof/>
                <w:webHidden/>
              </w:rPr>
              <w:fldChar w:fldCharType="begin"/>
            </w:r>
            <w:r w:rsidR="00F54ACE">
              <w:rPr>
                <w:noProof/>
                <w:webHidden/>
              </w:rPr>
              <w:instrText xml:space="preserve"> PAGEREF _Toc22994731 \h </w:instrText>
            </w:r>
            <w:r w:rsidR="00F54ACE">
              <w:rPr>
                <w:noProof/>
                <w:webHidden/>
              </w:rPr>
            </w:r>
            <w:r w:rsidR="00F54ACE">
              <w:rPr>
                <w:noProof/>
                <w:webHidden/>
              </w:rPr>
              <w:fldChar w:fldCharType="separate"/>
            </w:r>
            <w:r w:rsidR="000866FE">
              <w:rPr>
                <w:noProof/>
                <w:webHidden/>
              </w:rPr>
              <w:t>2</w:t>
            </w:r>
            <w:r w:rsidR="00F54ACE">
              <w:rPr>
                <w:noProof/>
                <w:webHidden/>
              </w:rPr>
              <w:fldChar w:fldCharType="end"/>
            </w:r>
          </w:hyperlink>
        </w:p>
        <w:p w14:paraId="41722D1E" w14:textId="041B0332" w:rsidR="00F54ACE" w:rsidRDefault="00F54ACE">
          <w:pPr>
            <w:pStyle w:val="TOC3"/>
            <w:rPr>
              <w:rFonts w:asciiTheme="minorHAnsi" w:eastAsiaTheme="minorEastAsia" w:hAnsiTheme="minorHAnsi" w:cstheme="minorBidi"/>
              <w:noProof/>
              <w:spacing w:val="0"/>
              <w:sz w:val="22"/>
              <w:szCs w:val="22"/>
              <w:lang w:val="en-AU" w:eastAsia="en-AU"/>
            </w:rPr>
          </w:pPr>
          <w:hyperlink w:anchor="_Toc22994732" w:history="1">
            <w:r w:rsidRPr="00A2410A">
              <w:rPr>
                <w:rStyle w:val="Hyperlink"/>
                <w:noProof/>
                <w:lang w:val="en-GB" w:eastAsia="en-GB"/>
              </w:rPr>
              <w:t>Changes to the department during 2018–19</w:t>
            </w:r>
            <w:r>
              <w:rPr>
                <w:noProof/>
                <w:webHidden/>
              </w:rPr>
              <w:tab/>
            </w:r>
            <w:r>
              <w:rPr>
                <w:noProof/>
                <w:webHidden/>
              </w:rPr>
              <w:fldChar w:fldCharType="begin"/>
            </w:r>
            <w:r>
              <w:rPr>
                <w:noProof/>
                <w:webHidden/>
              </w:rPr>
              <w:instrText xml:space="preserve"> PAGEREF _Toc22994732 \h </w:instrText>
            </w:r>
            <w:r>
              <w:rPr>
                <w:noProof/>
                <w:webHidden/>
              </w:rPr>
            </w:r>
            <w:r>
              <w:rPr>
                <w:noProof/>
                <w:webHidden/>
              </w:rPr>
              <w:fldChar w:fldCharType="separate"/>
            </w:r>
            <w:r w:rsidR="000866FE">
              <w:rPr>
                <w:noProof/>
                <w:webHidden/>
              </w:rPr>
              <w:t>2</w:t>
            </w:r>
            <w:r>
              <w:rPr>
                <w:noProof/>
                <w:webHidden/>
              </w:rPr>
              <w:fldChar w:fldCharType="end"/>
            </w:r>
          </w:hyperlink>
        </w:p>
        <w:p w14:paraId="5439B495" w14:textId="5672E12A" w:rsidR="00F54ACE" w:rsidRDefault="00F54ACE">
          <w:pPr>
            <w:pStyle w:val="TOC3"/>
            <w:rPr>
              <w:rFonts w:asciiTheme="minorHAnsi" w:eastAsiaTheme="minorEastAsia" w:hAnsiTheme="minorHAnsi" w:cstheme="minorBidi"/>
              <w:noProof/>
              <w:spacing w:val="0"/>
              <w:sz w:val="22"/>
              <w:szCs w:val="22"/>
              <w:lang w:val="en-AU" w:eastAsia="en-AU"/>
            </w:rPr>
          </w:pPr>
          <w:hyperlink w:anchor="_Toc22994733" w:history="1">
            <w:r w:rsidRPr="00A2410A">
              <w:rPr>
                <w:rStyle w:val="Hyperlink"/>
                <w:noProof/>
                <w:lang w:val="en-GB" w:eastAsia="en-GB"/>
              </w:rPr>
              <w:t>Reporting progress towards achieving departmental objectives in the report of operations</w:t>
            </w:r>
            <w:r>
              <w:rPr>
                <w:noProof/>
                <w:webHidden/>
              </w:rPr>
              <w:tab/>
            </w:r>
            <w:r>
              <w:rPr>
                <w:noProof/>
                <w:webHidden/>
              </w:rPr>
              <w:fldChar w:fldCharType="begin"/>
            </w:r>
            <w:r>
              <w:rPr>
                <w:noProof/>
                <w:webHidden/>
              </w:rPr>
              <w:instrText xml:space="preserve"> PAGEREF _Toc22994733 \h </w:instrText>
            </w:r>
            <w:r>
              <w:rPr>
                <w:noProof/>
                <w:webHidden/>
              </w:rPr>
            </w:r>
            <w:r>
              <w:rPr>
                <w:noProof/>
                <w:webHidden/>
              </w:rPr>
              <w:fldChar w:fldCharType="separate"/>
            </w:r>
            <w:r w:rsidR="000866FE">
              <w:rPr>
                <w:noProof/>
                <w:webHidden/>
              </w:rPr>
              <w:t>4</w:t>
            </w:r>
            <w:r>
              <w:rPr>
                <w:noProof/>
                <w:webHidden/>
              </w:rPr>
              <w:fldChar w:fldCharType="end"/>
            </w:r>
          </w:hyperlink>
        </w:p>
        <w:p w14:paraId="44D1AC6B" w14:textId="5AE08793" w:rsidR="00F54ACE" w:rsidRDefault="00F54ACE">
          <w:pPr>
            <w:pStyle w:val="TOC3"/>
            <w:rPr>
              <w:rFonts w:asciiTheme="minorHAnsi" w:eastAsiaTheme="minorEastAsia" w:hAnsiTheme="minorHAnsi" w:cstheme="minorBidi"/>
              <w:noProof/>
              <w:spacing w:val="0"/>
              <w:sz w:val="22"/>
              <w:szCs w:val="22"/>
              <w:lang w:val="en-AU" w:eastAsia="en-AU"/>
            </w:rPr>
          </w:pPr>
          <w:hyperlink w:anchor="_Toc22994734" w:history="1">
            <w:r w:rsidRPr="00A2410A">
              <w:rPr>
                <w:rStyle w:val="Hyperlink"/>
                <w:noProof/>
                <w:lang w:val="en-GB" w:eastAsia="en-GB"/>
              </w:rPr>
              <w:t>Objective 1:</w:t>
            </w:r>
            <w:r>
              <w:rPr>
                <w:noProof/>
                <w:webHidden/>
              </w:rPr>
              <w:tab/>
            </w:r>
            <w:r>
              <w:rPr>
                <w:noProof/>
                <w:webHidden/>
              </w:rPr>
              <w:fldChar w:fldCharType="begin"/>
            </w:r>
            <w:r>
              <w:rPr>
                <w:noProof/>
                <w:webHidden/>
              </w:rPr>
              <w:instrText xml:space="preserve"> PAGEREF _Toc22994734 \h </w:instrText>
            </w:r>
            <w:r>
              <w:rPr>
                <w:noProof/>
                <w:webHidden/>
              </w:rPr>
            </w:r>
            <w:r>
              <w:rPr>
                <w:noProof/>
                <w:webHidden/>
              </w:rPr>
              <w:fldChar w:fldCharType="separate"/>
            </w:r>
            <w:r w:rsidR="000866FE">
              <w:rPr>
                <w:noProof/>
                <w:webHidden/>
              </w:rPr>
              <w:t>4</w:t>
            </w:r>
            <w:r>
              <w:rPr>
                <w:noProof/>
                <w:webHidden/>
              </w:rPr>
              <w:fldChar w:fldCharType="end"/>
            </w:r>
          </w:hyperlink>
        </w:p>
        <w:p w14:paraId="3AD05B1D" w14:textId="7F89653D" w:rsidR="00F54ACE" w:rsidRDefault="00F54ACE">
          <w:pPr>
            <w:pStyle w:val="TOC3"/>
            <w:rPr>
              <w:rFonts w:asciiTheme="minorHAnsi" w:eastAsiaTheme="minorEastAsia" w:hAnsiTheme="minorHAnsi" w:cstheme="minorBidi"/>
              <w:noProof/>
              <w:spacing w:val="0"/>
              <w:sz w:val="22"/>
              <w:szCs w:val="22"/>
              <w:lang w:val="en-AU" w:eastAsia="en-AU"/>
            </w:rPr>
          </w:pPr>
          <w:hyperlink w:anchor="_Toc22994735" w:history="1">
            <w:r w:rsidRPr="00A2410A">
              <w:rPr>
                <w:rStyle w:val="Hyperlink"/>
                <w:noProof/>
                <w:lang w:val="en-GB" w:eastAsia="en-GB"/>
              </w:rPr>
              <w:t>Progress towards achieving this objective</w:t>
            </w:r>
            <w:r>
              <w:rPr>
                <w:noProof/>
                <w:webHidden/>
              </w:rPr>
              <w:tab/>
            </w:r>
            <w:r>
              <w:rPr>
                <w:noProof/>
                <w:webHidden/>
              </w:rPr>
              <w:fldChar w:fldCharType="begin"/>
            </w:r>
            <w:r>
              <w:rPr>
                <w:noProof/>
                <w:webHidden/>
              </w:rPr>
              <w:instrText xml:space="preserve"> PAGEREF _Toc22994735 \h </w:instrText>
            </w:r>
            <w:r>
              <w:rPr>
                <w:noProof/>
                <w:webHidden/>
              </w:rPr>
            </w:r>
            <w:r>
              <w:rPr>
                <w:noProof/>
                <w:webHidden/>
              </w:rPr>
              <w:fldChar w:fldCharType="separate"/>
            </w:r>
            <w:r w:rsidR="000866FE">
              <w:rPr>
                <w:noProof/>
                <w:webHidden/>
              </w:rPr>
              <w:t>4</w:t>
            </w:r>
            <w:r>
              <w:rPr>
                <w:noProof/>
                <w:webHidden/>
              </w:rPr>
              <w:fldChar w:fldCharType="end"/>
            </w:r>
          </w:hyperlink>
        </w:p>
        <w:p w14:paraId="664443FF" w14:textId="2700B8C7" w:rsidR="00F54ACE" w:rsidRDefault="00F54ACE">
          <w:pPr>
            <w:pStyle w:val="TOC3"/>
            <w:rPr>
              <w:rFonts w:asciiTheme="minorHAnsi" w:eastAsiaTheme="minorEastAsia" w:hAnsiTheme="minorHAnsi" w:cstheme="minorBidi"/>
              <w:noProof/>
              <w:spacing w:val="0"/>
              <w:sz w:val="22"/>
              <w:szCs w:val="22"/>
              <w:lang w:val="en-AU" w:eastAsia="en-AU"/>
            </w:rPr>
          </w:pPr>
          <w:hyperlink w:anchor="_Toc22994736" w:history="1">
            <w:r w:rsidRPr="00A2410A">
              <w:rPr>
                <w:rStyle w:val="Hyperlink"/>
                <w:noProof/>
                <w:lang w:val="en-GB" w:eastAsia="en-GB"/>
              </w:rPr>
              <w:t>Performance against output performance measures</w:t>
            </w:r>
            <w:r>
              <w:rPr>
                <w:noProof/>
                <w:webHidden/>
              </w:rPr>
              <w:tab/>
            </w:r>
            <w:r>
              <w:rPr>
                <w:noProof/>
                <w:webHidden/>
              </w:rPr>
              <w:fldChar w:fldCharType="begin"/>
            </w:r>
            <w:r>
              <w:rPr>
                <w:noProof/>
                <w:webHidden/>
              </w:rPr>
              <w:instrText xml:space="preserve"> PAGEREF _Toc22994736 \h </w:instrText>
            </w:r>
            <w:r>
              <w:rPr>
                <w:noProof/>
                <w:webHidden/>
              </w:rPr>
            </w:r>
            <w:r>
              <w:rPr>
                <w:noProof/>
                <w:webHidden/>
              </w:rPr>
              <w:fldChar w:fldCharType="separate"/>
            </w:r>
            <w:r w:rsidR="000866FE">
              <w:rPr>
                <w:noProof/>
                <w:webHidden/>
              </w:rPr>
              <w:t>6</w:t>
            </w:r>
            <w:r>
              <w:rPr>
                <w:noProof/>
                <w:webHidden/>
              </w:rPr>
              <w:fldChar w:fldCharType="end"/>
            </w:r>
          </w:hyperlink>
        </w:p>
        <w:p w14:paraId="63F16D05" w14:textId="3C7A956F" w:rsidR="00F54ACE" w:rsidRDefault="00F54ACE">
          <w:pPr>
            <w:pStyle w:val="TOC3"/>
            <w:rPr>
              <w:rFonts w:asciiTheme="minorHAnsi" w:eastAsiaTheme="minorEastAsia" w:hAnsiTheme="minorHAnsi" w:cstheme="minorBidi"/>
              <w:noProof/>
              <w:spacing w:val="0"/>
              <w:sz w:val="22"/>
              <w:szCs w:val="22"/>
              <w:lang w:val="en-AU" w:eastAsia="en-AU"/>
            </w:rPr>
          </w:pPr>
          <w:hyperlink w:anchor="_Toc22994737" w:history="1">
            <w:r w:rsidRPr="00A2410A">
              <w:rPr>
                <w:rStyle w:val="Hyperlink"/>
                <w:noProof/>
                <w:lang w:val="en-GB" w:eastAsia="en-GB"/>
              </w:rPr>
              <w:t>Objective 2: Foster a competitive business environment</w:t>
            </w:r>
            <w:r>
              <w:rPr>
                <w:noProof/>
                <w:webHidden/>
              </w:rPr>
              <w:tab/>
            </w:r>
            <w:r>
              <w:rPr>
                <w:noProof/>
                <w:webHidden/>
              </w:rPr>
              <w:fldChar w:fldCharType="begin"/>
            </w:r>
            <w:r>
              <w:rPr>
                <w:noProof/>
                <w:webHidden/>
              </w:rPr>
              <w:instrText xml:space="preserve"> PAGEREF _Toc22994737 \h </w:instrText>
            </w:r>
            <w:r>
              <w:rPr>
                <w:noProof/>
                <w:webHidden/>
              </w:rPr>
            </w:r>
            <w:r>
              <w:rPr>
                <w:noProof/>
                <w:webHidden/>
              </w:rPr>
              <w:fldChar w:fldCharType="separate"/>
            </w:r>
            <w:r w:rsidR="000866FE">
              <w:rPr>
                <w:noProof/>
                <w:webHidden/>
              </w:rPr>
              <w:t>6</w:t>
            </w:r>
            <w:r>
              <w:rPr>
                <w:noProof/>
                <w:webHidden/>
              </w:rPr>
              <w:fldChar w:fldCharType="end"/>
            </w:r>
          </w:hyperlink>
        </w:p>
        <w:p w14:paraId="3FF03B6C" w14:textId="792CAB8F" w:rsidR="00F54ACE" w:rsidRDefault="00F54ACE">
          <w:pPr>
            <w:pStyle w:val="TOC3"/>
            <w:rPr>
              <w:rFonts w:asciiTheme="minorHAnsi" w:eastAsiaTheme="minorEastAsia" w:hAnsiTheme="minorHAnsi" w:cstheme="minorBidi"/>
              <w:noProof/>
              <w:spacing w:val="0"/>
              <w:sz w:val="22"/>
              <w:szCs w:val="22"/>
              <w:lang w:val="en-AU" w:eastAsia="en-AU"/>
            </w:rPr>
          </w:pPr>
          <w:hyperlink w:anchor="_Toc22994738" w:history="1">
            <w:r w:rsidRPr="00A2410A">
              <w:rPr>
                <w:rStyle w:val="Hyperlink"/>
                <w:noProof/>
                <w:lang w:val="en-GB" w:eastAsia="en-GB"/>
              </w:rPr>
              <w:t>Progress towards achieving this objective</w:t>
            </w:r>
            <w:r>
              <w:rPr>
                <w:noProof/>
                <w:webHidden/>
              </w:rPr>
              <w:tab/>
            </w:r>
            <w:r>
              <w:rPr>
                <w:noProof/>
                <w:webHidden/>
              </w:rPr>
              <w:fldChar w:fldCharType="begin"/>
            </w:r>
            <w:r>
              <w:rPr>
                <w:noProof/>
                <w:webHidden/>
              </w:rPr>
              <w:instrText xml:space="preserve"> PAGEREF _Toc22994738 \h </w:instrText>
            </w:r>
            <w:r>
              <w:rPr>
                <w:noProof/>
                <w:webHidden/>
              </w:rPr>
            </w:r>
            <w:r>
              <w:rPr>
                <w:noProof/>
                <w:webHidden/>
              </w:rPr>
              <w:fldChar w:fldCharType="separate"/>
            </w:r>
            <w:r w:rsidR="000866FE">
              <w:rPr>
                <w:noProof/>
                <w:webHidden/>
              </w:rPr>
              <w:t>6</w:t>
            </w:r>
            <w:r>
              <w:rPr>
                <w:noProof/>
                <w:webHidden/>
              </w:rPr>
              <w:fldChar w:fldCharType="end"/>
            </w:r>
          </w:hyperlink>
        </w:p>
        <w:p w14:paraId="7E247992" w14:textId="47A6F291" w:rsidR="00F54ACE" w:rsidRDefault="00F54ACE">
          <w:pPr>
            <w:pStyle w:val="TOC3"/>
            <w:rPr>
              <w:rFonts w:asciiTheme="minorHAnsi" w:eastAsiaTheme="minorEastAsia" w:hAnsiTheme="minorHAnsi" w:cstheme="minorBidi"/>
              <w:noProof/>
              <w:spacing w:val="0"/>
              <w:sz w:val="22"/>
              <w:szCs w:val="22"/>
              <w:lang w:val="en-AU" w:eastAsia="en-AU"/>
            </w:rPr>
          </w:pPr>
          <w:hyperlink w:anchor="_Toc22994739" w:history="1">
            <w:r w:rsidRPr="00A2410A">
              <w:rPr>
                <w:rStyle w:val="Hyperlink"/>
                <w:noProof/>
                <w:lang w:val="en-GB" w:eastAsia="en-GB"/>
              </w:rPr>
              <w:t>Performance against output performance measures</w:t>
            </w:r>
            <w:r>
              <w:rPr>
                <w:noProof/>
                <w:webHidden/>
              </w:rPr>
              <w:tab/>
            </w:r>
            <w:r>
              <w:rPr>
                <w:noProof/>
                <w:webHidden/>
              </w:rPr>
              <w:fldChar w:fldCharType="begin"/>
            </w:r>
            <w:r>
              <w:rPr>
                <w:noProof/>
                <w:webHidden/>
              </w:rPr>
              <w:instrText xml:space="preserve"> PAGEREF _Toc22994739 \h </w:instrText>
            </w:r>
            <w:r>
              <w:rPr>
                <w:noProof/>
                <w:webHidden/>
              </w:rPr>
            </w:r>
            <w:r>
              <w:rPr>
                <w:noProof/>
                <w:webHidden/>
              </w:rPr>
              <w:fldChar w:fldCharType="separate"/>
            </w:r>
            <w:r w:rsidR="000866FE">
              <w:rPr>
                <w:noProof/>
                <w:webHidden/>
              </w:rPr>
              <w:t>8</w:t>
            </w:r>
            <w:r>
              <w:rPr>
                <w:noProof/>
                <w:webHidden/>
              </w:rPr>
              <w:fldChar w:fldCharType="end"/>
            </w:r>
          </w:hyperlink>
        </w:p>
        <w:p w14:paraId="5858BFFD" w14:textId="27BA12E5" w:rsidR="00F54ACE" w:rsidRDefault="00F54ACE">
          <w:pPr>
            <w:pStyle w:val="TOC3"/>
            <w:rPr>
              <w:rFonts w:asciiTheme="minorHAnsi" w:eastAsiaTheme="minorEastAsia" w:hAnsiTheme="minorHAnsi" w:cstheme="minorBidi"/>
              <w:noProof/>
              <w:spacing w:val="0"/>
              <w:sz w:val="22"/>
              <w:szCs w:val="22"/>
              <w:lang w:val="en-AU" w:eastAsia="en-AU"/>
            </w:rPr>
          </w:pPr>
          <w:hyperlink w:anchor="_Toc22994740" w:history="1">
            <w:r w:rsidRPr="00A2410A">
              <w:rPr>
                <w:rStyle w:val="Hyperlink"/>
                <w:noProof/>
                <w:lang w:val="en-GB" w:eastAsia="en-GB"/>
              </w:rPr>
              <w:t>Objective 3: Be a globally connected economy</w:t>
            </w:r>
            <w:r>
              <w:rPr>
                <w:noProof/>
                <w:webHidden/>
              </w:rPr>
              <w:tab/>
            </w:r>
            <w:r>
              <w:rPr>
                <w:noProof/>
                <w:webHidden/>
              </w:rPr>
              <w:fldChar w:fldCharType="begin"/>
            </w:r>
            <w:r>
              <w:rPr>
                <w:noProof/>
                <w:webHidden/>
              </w:rPr>
              <w:instrText xml:space="preserve"> PAGEREF _Toc22994740 \h </w:instrText>
            </w:r>
            <w:r>
              <w:rPr>
                <w:noProof/>
                <w:webHidden/>
              </w:rPr>
            </w:r>
            <w:r>
              <w:rPr>
                <w:noProof/>
                <w:webHidden/>
              </w:rPr>
              <w:fldChar w:fldCharType="separate"/>
            </w:r>
            <w:r w:rsidR="000866FE">
              <w:rPr>
                <w:noProof/>
                <w:webHidden/>
              </w:rPr>
              <w:t>9</w:t>
            </w:r>
            <w:r>
              <w:rPr>
                <w:noProof/>
                <w:webHidden/>
              </w:rPr>
              <w:fldChar w:fldCharType="end"/>
            </w:r>
          </w:hyperlink>
        </w:p>
        <w:p w14:paraId="5FCA20C1" w14:textId="79EC25F6" w:rsidR="00F54ACE" w:rsidRDefault="00F54ACE">
          <w:pPr>
            <w:pStyle w:val="TOC3"/>
            <w:rPr>
              <w:rFonts w:asciiTheme="minorHAnsi" w:eastAsiaTheme="minorEastAsia" w:hAnsiTheme="minorHAnsi" w:cstheme="minorBidi"/>
              <w:noProof/>
              <w:spacing w:val="0"/>
              <w:sz w:val="22"/>
              <w:szCs w:val="22"/>
              <w:lang w:val="en-AU" w:eastAsia="en-AU"/>
            </w:rPr>
          </w:pPr>
          <w:hyperlink w:anchor="_Toc22994741" w:history="1">
            <w:r w:rsidRPr="00A2410A">
              <w:rPr>
                <w:rStyle w:val="Hyperlink"/>
                <w:noProof/>
                <w:lang w:val="en-GB" w:eastAsia="en-GB"/>
              </w:rPr>
              <w:t>Progress towards achieving this objective</w:t>
            </w:r>
            <w:r>
              <w:rPr>
                <w:noProof/>
                <w:webHidden/>
              </w:rPr>
              <w:tab/>
            </w:r>
            <w:r>
              <w:rPr>
                <w:noProof/>
                <w:webHidden/>
              </w:rPr>
              <w:fldChar w:fldCharType="begin"/>
            </w:r>
            <w:r>
              <w:rPr>
                <w:noProof/>
                <w:webHidden/>
              </w:rPr>
              <w:instrText xml:space="preserve"> PAGEREF _Toc22994741 \h </w:instrText>
            </w:r>
            <w:r>
              <w:rPr>
                <w:noProof/>
                <w:webHidden/>
              </w:rPr>
            </w:r>
            <w:r>
              <w:rPr>
                <w:noProof/>
                <w:webHidden/>
              </w:rPr>
              <w:fldChar w:fldCharType="separate"/>
            </w:r>
            <w:r w:rsidR="000866FE">
              <w:rPr>
                <w:noProof/>
                <w:webHidden/>
              </w:rPr>
              <w:t>9</w:t>
            </w:r>
            <w:r>
              <w:rPr>
                <w:noProof/>
                <w:webHidden/>
              </w:rPr>
              <w:fldChar w:fldCharType="end"/>
            </w:r>
          </w:hyperlink>
        </w:p>
        <w:p w14:paraId="68576FC4" w14:textId="1191144D" w:rsidR="00F54ACE" w:rsidRDefault="00F54ACE">
          <w:pPr>
            <w:pStyle w:val="TOC3"/>
            <w:rPr>
              <w:rFonts w:asciiTheme="minorHAnsi" w:eastAsiaTheme="minorEastAsia" w:hAnsiTheme="minorHAnsi" w:cstheme="minorBidi"/>
              <w:noProof/>
              <w:spacing w:val="0"/>
              <w:sz w:val="22"/>
              <w:szCs w:val="22"/>
              <w:lang w:val="en-AU" w:eastAsia="en-AU"/>
            </w:rPr>
          </w:pPr>
          <w:hyperlink w:anchor="_Toc22994742" w:history="1">
            <w:r w:rsidRPr="00A2410A">
              <w:rPr>
                <w:rStyle w:val="Hyperlink"/>
                <w:noProof/>
                <w:lang w:val="en-GB" w:eastAsia="en-GB"/>
              </w:rPr>
              <w:t>Performance against output performance measures</w:t>
            </w:r>
            <w:r>
              <w:rPr>
                <w:noProof/>
                <w:webHidden/>
              </w:rPr>
              <w:tab/>
            </w:r>
            <w:r>
              <w:rPr>
                <w:noProof/>
                <w:webHidden/>
              </w:rPr>
              <w:fldChar w:fldCharType="begin"/>
            </w:r>
            <w:r>
              <w:rPr>
                <w:noProof/>
                <w:webHidden/>
              </w:rPr>
              <w:instrText xml:space="preserve"> PAGEREF _Toc22994742 \h </w:instrText>
            </w:r>
            <w:r>
              <w:rPr>
                <w:noProof/>
                <w:webHidden/>
              </w:rPr>
            </w:r>
            <w:r>
              <w:rPr>
                <w:noProof/>
                <w:webHidden/>
              </w:rPr>
              <w:fldChar w:fldCharType="separate"/>
            </w:r>
            <w:r w:rsidR="000866FE">
              <w:rPr>
                <w:noProof/>
                <w:webHidden/>
              </w:rPr>
              <w:t>11</w:t>
            </w:r>
            <w:r>
              <w:rPr>
                <w:noProof/>
                <w:webHidden/>
              </w:rPr>
              <w:fldChar w:fldCharType="end"/>
            </w:r>
          </w:hyperlink>
        </w:p>
        <w:p w14:paraId="7D67A25E" w14:textId="60395858" w:rsidR="00F54ACE" w:rsidRDefault="00F54ACE">
          <w:pPr>
            <w:pStyle w:val="TOC3"/>
            <w:rPr>
              <w:rFonts w:asciiTheme="minorHAnsi" w:eastAsiaTheme="minorEastAsia" w:hAnsiTheme="minorHAnsi" w:cstheme="minorBidi"/>
              <w:noProof/>
              <w:spacing w:val="0"/>
              <w:sz w:val="22"/>
              <w:szCs w:val="22"/>
              <w:lang w:val="en-AU" w:eastAsia="en-AU"/>
            </w:rPr>
          </w:pPr>
          <w:hyperlink w:anchor="_Toc22994743" w:history="1">
            <w:r w:rsidRPr="00A2410A">
              <w:rPr>
                <w:rStyle w:val="Hyperlink"/>
                <w:noProof/>
                <w:lang w:val="en-GB" w:eastAsia="en-GB"/>
              </w:rPr>
              <w:t>Objective 4: Build prosperous and liveable regions and precincts</w:t>
            </w:r>
            <w:r>
              <w:rPr>
                <w:noProof/>
                <w:webHidden/>
              </w:rPr>
              <w:tab/>
            </w:r>
            <w:r>
              <w:rPr>
                <w:noProof/>
                <w:webHidden/>
              </w:rPr>
              <w:fldChar w:fldCharType="begin"/>
            </w:r>
            <w:r>
              <w:rPr>
                <w:noProof/>
                <w:webHidden/>
              </w:rPr>
              <w:instrText xml:space="preserve"> PAGEREF _Toc22994743 \h </w:instrText>
            </w:r>
            <w:r>
              <w:rPr>
                <w:noProof/>
                <w:webHidden/>
              </w:rPr>
            </w:r>
            <w:r>
              <w:rPr>
                <w:noProof/>
                <w:webHidden/>
              </w:rPr>
              <w:fldChar w:fldCharType="separate"/>
            </w:r>
            <w:r w:rsidR="000866FE">
              <w:rPr>
                <w:noProof/>
                <w:webHidden/>
              </w:rPr>
              <w:t>12</w:t>
            </w:r>
            <w:r>
              <w:rPr>
                <w:noProof/>
                <w:webHidden/>
              </w:rPr>
              <w:fldChar w:fldCharType="end"/>
            </w:r>
          </w:hyperlink>
        </w:p>
        <w:p w14:paraId="0BCCED22" w14:textId="5BAA773B" w:rsidR="00F54ACE" w:rsidRDefault="00F54ACE">
          <w:pPr>
            <w:pStyle w:val="TOC3"/>
            <w:rPr>
              <w:rFonts w:asciiTheme="minorHAnsi" w:eastAsiaTheme="minorEastAsia" w:hAnsiTheme="minorHAnsi" w:cstheme="minorBidi"/>
              <w:noProof/>
              <w:spacing w:val="0"/>
              <w:sz w:val="22"/>
              <w:szCs w:val="22"/>
              <w:lang w:val="en-AU" w:eastAsia="en-AU"/>
            </w:rPr>
          </w:pPr>
          <w:hyperlink w:anchor="_Toc22994744" w:history="1">
            <w:r w:rsidRPr="00A2410A">
              <w:rPr>
                <w:rStyle w:val="Hyperlink"/>
                <w:noProof/>
                <w:lang w:val="en-GB" w:eastAsia="en-GB"/>
              </w:rPr>
              <w:t>Progress towards achieving this objective</w:t>
            </w:r>
            <w:r>
              <w:rPr>
                <w:noProof/>
                <w:webHidden/>
              </w:rPr>
              <w:tab/>
            </w:r>
            <w:r>
              <w:rPr>
                <w:noProof/>
                <w:webHidden/>
              </w:rPr>
              <w:fldChar w:fldCharType="begin"/>
            </w:r>
            <w:r>
              <w:rPr>
                <w:noProof/>
                <w:webHidden/>
              </w:rPr>
              <w:instrText xml:space="preserve"> PAGEREF _Toc22994744 \h </w:instrText>
            </w:r>
            <w:r>
              <w:rPr>
                <w:noProof/>
                <w:webHidden/>
              </w:rPr>
            </w:r>
            <w:r>
              <w:rPr>
                <w:noProof/>
                <w:webHidden/>
              </w:rPr>
              <w:fldChar w:fldCharType="separate"/>
            </w:r>
            <w:r w:rsidR="000866FE">
              <w:rPr>
                <w:noProof/>
                <w:webHidden/>
              </w:rPr>
              <w:t>12</w:t>
            </w:r>
            <w:r>
              <w:rPr>
                <w:noProof/>
                <w:webHidden/>
              </w:rPr>
              <w:fldChar w:fldCharType="end"/>
            </w:r>
          </w:hyperlink>
        </w:p>
        <w:p w14:paraId="4FB1E3ED" w14:textId="4A6ED75F" w:rsidR="00F54ACE" w:rsidRDefault="00F54ACE">
          <w:pPr>
            <w:pStyle w:val="TOC3"/>
            <w:rPr>
              <w:rFonts w:asciiTheme="minorHAnsi" w:eastAsiaTheme="minorEastAsia" w:hAnsiTheme="minorHAnsi" w:cstheme="minorBidi"/>
              <w:noProof/>
              <w:spacing w:val="0"/>
              <w:sz w:val="22"/>
              <w:szCs w:val="22"/>
              <w:lang w:val="en-AU" w:eastAsia="en-AU"/>
            </w:rPr>
          </w:pPr>
          <w:hyperlink w:anchor="_Toc22994745" w:history="1">
            <w:r w:rsidRPr="00A2410A">
              <w:rPr>
                <w:rStyle w:val="Hyperlink"/>
                <w:noProof/>
                <w:lang w:val="en-GB" w:eastAsia="en-GB"/>
              </w:rPr>
              <w:t>Performance against output performance measures</w:t>
            </w:r>
            <w:r>
              <w:rPr>
                <w:noProof/>
                <w:webHidden/>
              </w:rPr>
              <w:tab/>
            </w:r>
            <w:r>
              <w:rPr>
                <w:noProof/>
                <w:webHidden/>
              </w:rPr>
              <w:fldChar w:fldCharType="begin"/>
            </w:r>
            <w:r>
              <w:rPr>
                <w:noProof/>
                <w:webHidden/>
              </w:rPr>
              <w:instrText xml:space="preserve"> PAGEREF _Toc22994745 \h </w:instrText>
            </w:r>
            <w:r>
              <w:rPr>
                <w:noProof/>
                <w:webHidden/>
              </w:rPr>
            </w:r>
            <w:r>
              <w:rPr>
                <w:noProof/>
                <w:webHidden/>
              </w:rPr>
              <w:fldChar w:fldCharType="separate"/>
            </w:r>
            <w:r w:rsidR="000866FE">
              <w:rPr>
                <w:noProof/>
                <w:webHidden/>
              </w:rPr>
              <w:t>13</w:t>
            </w:r>
            <w:r>
              <w:rPr>
                <w:noProof/>
                <w:webHidden/>
              </w:rPr>
              <w:fldChar w:fldCharType="end"/>
            </w:r>
          </w:hyperlink>
        </w:p>
        <w:p w14:paraId="7681EC3D" w14:textId="2813DA13" w:rsidR="00F54ACE" w:rsidRDefault="00F54ACE">
          <w:pPr>
            <w:pStyle w:val="TOC3"/>
            <w:rPr>
              <w:rFonts w:asciiTheme="minorHAnsi" w:eastAsiaTheme="minorEastAsia" w:hAnsiTheme="minorHAnsi" w:cstheme="minorBidi"/>
              <w:noProof/>
              <w:spacing w:val="0"/>
              <w:sz w:val="22"/>
              <w:szCs w:val="22"/>
              <w:lang w:val="en-AU" w:eastAsia="en-AU"/>
            </w:rPr>
          </w:pPr>
          <w:hyperlink w:anchor="_Toc22994746" w:history="1">
            <w:r w:rsidRPr="00A2410A">
              <w:rPr>
                <w:rStyle w:val="Hyperlink"/>
                <w:noProof/>
                <w:lang w:val="en-GB" w:eastAsia="en-GB"/>
              </w:rPr>
              <w:t>Regional Development</w:t>
            </w:r>
            <w:r>
              <w:rPr>
                <w:noProof/>
                <w:webHidden/>
              </w:rPr>
              <w:tab/>
            </w:r>
            <w:r>
              <w:rPr>
                <w:noProof/>
                <w:webHidden/>
              </w:rPr>
              <w:fldChar w:fldCharType="begin"/>
            </w:r>
            <w:r>
              <w:rPr>
                <w:noProof/>
                <w:webHidden/>
              </w:rPr>
              <w:instrText xml:space="preserve"> PAGEREF _Toc22994746 \h </w:instrText>
            </w:r>
            <w:r>
              <w:rPr>
                <w:noProof/>
                <w:webHidden/>
              </w:rPr>
            </w:r>
            <w:r>
              <w:rPr>
                <w:noProof/>
                <w:webHidden/>
              </w:rPr>
              <w:fldChar w:fldCharType="separate"/>
            </w:r>
            <w:r w:rsidR="000866FE">
              <w:rPr>
                <w:noProof/>
                <w:webHidden/>
              </w:rPr>
              <w:t>14</w:t>
            </w:r>
            <w:r>
              <w:rPr>
                <w:noProof/>
                <w:webHidden/>
              </w:rPr>
              <w:fldChar w:fldCharType="end"/>
            </w:r>
          </w:hyperlink>
        </w:p>
        <w:p w14:paraId="7150C4A3" w14:textId="0952A464" w:rsidR="00F54ACE" w:rsidRDefault="00F54ACE">
          <w:pPr>
            <w:pStyle w:val="TOC3"/>
            <w:rPr>
              <w:rFonts w:asciiTheme="minorHAnsi" w:eastAsiaTheme="minorEastAsia" w:hAnsiTheme="minorHAnsi" w:cstheme="minorBidi"/>
              <w:noProof/>
              <w:spacing w:val="0"/>
              <w:sz w:val="22"/>
              <w:szCs w:val="22"/>
              <w:lang w:val="en-AU" w:eastAsia="en-AU"/>
            </w:rPr>
          </w:pPr>
          <w:hyperlink w:anchor="_Toc22994747" w:history="1">
            <w:r w:rsidRPr="00A2410A">
              <w:rPr>
                <w:rStyle w:val="Hyperlink"/>
                <w:noProof/>
                <w:lang w:val="en-GB" w:eastAsia="en-GB"/>
              </w:rPr>
              <w:t>Continuing to invest and support rural and regional initiatives</w:t>
            </w:r>
            <w:r>
              <w:rPr>
                <w:noProof/>
                <w:webHidden/>
              </w:rPr>
              <w:tab/>
            </w:r>
            <w:r>
              <w:rPr>
                <w:noProof/>
                <w:webHidden/>
              </w:rPr>
              <w:fldChar w:fldCharType="begin"/>
            </w:r>
            <w:r>
              <w:rPr>
                <w:noProof/>
                <w:webHidden/>
              </w:rPr>
              <w:instrText xml:space="preserve"> PAGEREF _Toc22994747 \h </w:instrText>
            </w:r>
            <w:r>
              <w:rPr>
                <w:noProof/>
                <w:webHidden/>
              </w:rPr>
            </w:r>
            <w:r>
              <w:rPr>
                <w:noProof/>
                <w:webHidden/>
              </w:rPr>
              <w:fldChar w:fldCharType="separate"/>
            </w:r>
            <w:r w:rsidR="000866FE">
              <w:rPr>
                <w:noProof/>
                <w:webHidden/>
              </w:rPr>
              <w:t>14</w:t>
            </w:r>
            <w:r>
              <w:rPr>
                <w:noProof/>
                <w:webHidden/>
              </w:rPr>
              <w:fldChar w:fldCharType="end"/>
            </w:r>
          </w:hyperlink>
        </w:p>
        <w:p w14:paraId="42949162" w14:textId="3F875A64" w:rsidR="00F54ACE" w:rsidRDefault="00F54ACE">
          <w:pPr>
            <w:pStyle w:val="TOC3"/>
            <w:rPr>
              <w:rFonts w:asciiTheme="minorHAnsi" w:eastAsiaTheme="minorEastAsia" w:hAnsiTheme="minorHAnsi" w:cstheme="minorBidi"/>
              <w:noProof/>
              <w:spacing w:val="0"/>
              <w:sz w:val="22"/>
              <w:szCs w:val="22"/>
              <w:lang w:val="en-AU" w:eastAsia="en-AU"/>
            </w:rPr>
          </w:pPr>
          <w:hyperlink w:anchor="_Toc22994748" w:history="1">
            <w:r w:rsidRPr="00A2410A">
              <w:rPr>
                <w:rStyle w:val="Hyperlink"/>
                <w:noProof/>
                <w:lang w:val="en-GB" w:eastAsia="en-GB"/>
              </w:rPr>
              <w:t>Objective 5: Grow vibrant, active and creative communities</w:t>
            </w:r>
            <w:r>
              <w:rPr>
                <w:noProof/>
                <w:webHidden/>
              </w:rPr>
              <w:tab/>
            </w:r>
            <w:r>
              <w:rPr>
                <w:noProof/>
                <w:webHidden/>
              </w:rPr>
              <w:fldChar w:fldCharType="begin"/>
            </w:r>
            <w:r>
              <w:rPr>
                <w:noProof/>
                <w:webHidden/>
              </w:rPr>
              <w:instrText xml:space="preserve"> PAGEREF _Toc22994748 \h </w:instrText>
            </w:r>
            <w:r>
              <w:rPr>
                <w:noProof/>
                <w:webHidden/>
              </w:rPr>
            </w:r>
            <w:r>
              <w:rPr>
                <w:noProof/>
                <w:webHidden/>
              </w:rPr>
              <w:fldChar w:fldCharType="separate"/>
            </w:r>
            <w:r w:rsidR="000866FE">
              <w:rPr>
                <w:noProof/>
                <w:webHidden/>
              </w:rPr>
              <w:t>16</w:t>
            </w:r>
            <w:r>
              <w:rPr>
                <w:noProof/>
                <w:webHidden/>
              </w:rPr>
              <w:fldChar w:fldCharType="end"/>
            </w:r>
          </w:hyperlink>
        </w:p>
        <w:p w14:paraId="589A334B" w14:textId="08C8C106" w:rsidR="00F54ACE" w:rsidRDefault="00F54ACE">
          <w:pPr>
            <w:pStyle w:val="TOC3"/>
            <w:rPr>
              <w:rFonts w:asciiTheme="minorHAnsi" w:eastAsiaTheme="minorEastAsia" w:hAnsiTheme="minorHAnsi" w:cstheme="minorBidi"/>
              <w:noProof/>
              <w:spacing w:val="0"/>
              <w:sz w:val="22"/>
              <w:szCs w:val="22"/>
              <w:lang w:val="en-AU" w:eastAsia="en-AU"/>
            </w:rPr>
          </w:pPr>
          <w:hyperlink w:anchor="_Toc22994749" w:history="1">
            <w:r w:rsidRPr="00A2410A">
              <w:rPr>
                <w:rStyle w:val="Hyperlink"/>
                <w:noProof/>
                <w:lang w:val="en-GB" w:eastAsia="en-GB"/>
              </w:rPr>
              <w:t>Progress towards achieving this objective</w:t>
            </w:r>
            <w:r>
              <w:rPr>
                <w:noProof/>
                <w:webHidden/>
              </w:rPr>
              <w:tab/>
            </w:r>
            <w:r>
              <w:rPr>
                <w:noProof/>
                <w:webHidden/>
              </w:rPr>
              <w:fldChar w:fldCharType="begin"/>
            </w:r>
            <w:r>
              <w:rPr>
                <w:noProof/>
                <w:webHidden/>
              </w:rPr>
              <w:instrText xml:space="preserve"> PAGEREF _Toc22994749 \h </w:instrText>
            </w:r>
            <w:r>
              <w:rPr>
                <w:noProof/>
                <w:webHidden/>
              </w:rPr>
            </w:r>
            <w:r>
              <w:rPr>
                <w:noProof/>
                <w:webHidden/>
              </w:rPr>
              <w:fldChar w:fldCharType="separate"/>
            </w:r>
            <w:r w:rsidR="000866FE">
              <w:rPr>
                <w:noProof/>
                <w:webHidden/>
              </w:rPr>
              <w:t>16</w:t>
            </w:r>
            <w:r>
              <w:rPr>
                <w:noProof/>
                <w:webHidden/>
              </w:rPr>
              <w:fldChar w:fldCharType="end"/>
            </w:r>
          </w:hyperlink>
        </w:p>
        <w:p w14:paraId="2EAEA428" w14:textId="0F1CDA61" w:rsidR="00F54ACE" w:rsidRDefault="00F54ACE">
          <w:pPr>
            <w:pStyle w:val="TOC3"/>
            <w:rPr>
              <w:rFonts w:asciiTheme="minorHAnsi" w:eastAsiaTheme="minorEastAsia" w:hAnsiTheme="minorHAnsi" w:cstheme="minorBidi"/>
              <w:noProof/>
              <w:spacing w:val="0"/>
              <w:sz w:val="22"/>
              <w:szCs w:val="22"/>
              <w:lang w:val="en-AU" w:eastAsia="en-AU"/>
            </w:rPr>
          </w:pPr>
          <w:hyperlink w:anchor="_Toc22994750" w:history="1">
            <w:r w:rsidRPr="00A2410A">
              <w:rPr>
                <w:rStyle w:val="Hyperlink"/>
                <w:noProof/>
                <w:lang w:val="en-GB" w:eastAsia="en-GB"/>
              </w:rPr>
              <w:t>Objective 6: Promote productive and sustainably-used natural resources</w:t>
            </w:r>
            <w:r>
              <w:rPr>
                <w:noProof/>
                <w:webHidden/>
              </w:rPr>
              <w:tab/>
            </w:r>
            <w:r>
              <w:rPr>
                <w:noProof/>
                <w:webHidden/>
              </w:rPr>
              <w:fldChar w:fldCharType="begin"/>
            </w:r>
            <w:r>
              <w:rPr>
                <w:noProof/>
                <w:webHidden/>
              </w:rPr>
              <w:instrText xml:space="preserve"> PAGEREF _Toc22994750 \h </w:instrText>
            </w:r>
            <w:r>
              <w:rPr>
                <w:noProof/>
                <w:webHidden/>
              </w:rPr>
            </w:r>
            <w:r>
              <w:rPr>
                <w:noProof/>
                <w:webHidden/>
              </w:rPr>
              <w:fldChar w:fldCharType="separate"/>
            </w:r>
            <w:r w:rsidR="000866FE">
              <w:rPr>
                <w:noProof/>
                <w:webHidden/>
              </w:rPr>
              <w:t>28</w:t>
            </w:r>
            <w:r>
              <w:rPr>
                <w:noProof/>
                <w:webHidden/>
              </w:rPr>
              <w:fldChar w:fldCharType="end"/>
            </w:r>
          </w:hyperlink>
        </w:p>
        <w:p w14:paraId="7CDC592F" w14:textId="4FDEB088" w:rsidR="00F54ACE" w:rsidRDefault="00F54ACE">
          <w:pPr>
            <w:pStyle w:val="TOC3"/>
            <w:rPr>
              <w:rFonts w:asciiTheme="minorHAnsi" w:eastAsiaTheme="minorEastAsia" w:hAnsiTheme="minorHAnsi" w:cstheme="minorBidi"/>
              <w:noProof/>
              <w:spacing w:val="0"/>
              <w:sz w:val="22"/>
              <w:szCs w:val="22"/>
              <w:lang w:val="en-AU" w:eastAsia="en-AU"/>
            </w:rPr>
          </w:pPr>
          <w:hyperlink w:anchor="_Toc22994751" w:history="1">
            <w:r w:rsidRPr="00A2410A">
              <w:rPr>
                <w:rStyle w:val="Hyperlink"/>
                <w:noProof/>
                <w:lang w:val="en-GB" w:eastAsia="en-GB"/>
              </w:rPr>
              <w:t>Progress towards achieving this objective</w:t>
            </w:r>
            <w:r>
              <w:rPr>
                <w:noProof/>
                <w:webHidden/>
              </w:rPr>
              <w:tab/>
            </w:r>
            <w:r>
              <w:rPr>
                <w:noProof/>
                <w:webHidden/>
              </w:rPr>
              <w:fldChar w:fldCharType="begin"/>
            </w:r>
            <w:r>
              <w:rPr>
                <w:noProof/>
                <w:webHidden/>
              </w:rPr>
              <w:instrText xml:space="preserve"> PAGEREF _Toc22994751 \h </w:instrText>
            </w:r>
            <w:r>
              <w:rPr>
                <w:noProof/>
                <w:webHidden/>
              </w:rPr>
            </w:r>
            <w:r>
              <w:rPr>
                <w:noProof/>
                <w:webHidden/>
              </w:rPr>
              <w:fldChar w:fldCharType="separate"/>
            </w:r>
            <w:r w:rsidR="000866FE">
              <w:rPr>
                <w:noProof/>
                <w:webHidden/>
              </w:rPr>
              <w:t>28</w:t>
            </w:r>
            <w:r>
              <w:rPr>
                <w:noProof/>
                <w:webHidden/>
              </w:rPr>
              <w:fldChar w:fldCharType="end"/>
            </w:r>
          </w:hyperlink>
        </w:p>
        <w:p w14:paraId="3E0A248E" w14:textId="08938B72" w:rsidR="00E02EA4" w:rsidRDefault="00E02EA4">
          <w:r>
            <w:rPr>
              <w:b/>
              <w:bCs/>
              <w:noProof/>
            </w:rPr>
            <w:fldChar w:fldCharType="end"/>
          </w:r>
        </w:p>
      </w:sdtContent>
    </w:sdt>
    <w:p w14:paraId="42ED40DD" w14:textId="22DE2FE2" w:rsidR="00E02EA4" w:rsidRDefault="00E02EA4" w:rsidP="00E02EA4"/>
    <w:p w14:paraId="40DFC386" w14:textId="77777777" w:rsidR="00E02EA4" w:rsidRDefault="00E02EA4" w:rsidP="00E02EA4"/>
    <w:p w14:paraId="2597942D" w14:textId="3DCED5CF" w:rsidR="00A236A2" w:rsidRDefault="00A236A2">
      <w:pPr>
        <w:spacing w:after="0"/>
      </w:pPr>
      <w:r>
        <w:br w:type="page"/>
      </w:r>
    </w:p>
    <w:p w14:paraId="16FE6814" w14:textId="77777777" w:rsidR="008E5266" w:rsidRPr="008E5266" w:rsidRDefault="008E5266" w:rsidP="008E5266">
      <w:pPr>
        <w:pStyle w:val="Heading2"/>
        <w:rPr>
          <w:lang w:val="en-GB" w:eastAsia="en-GB"/>
        </w:rPr>
      </w:pPr>
      <w:bookmarkStart w:id="0" w:name="_Toc22994731"/>
      <w:r w:rsidRPr="008E5266">
        <w:rPr>
          <w:lang w:val="en-GB" w:eastAsia="en-GB"/>
        </w:rPr>
        <w:lastRenderedPageBreak/>
        <w:t>Portfolio performance reporting – non-financial</w:t>
      </w:r>
      <w:bookmarkEnd w:id="0"/>
    </w:p>
    <w:p w14:paraId="38EB9292" w14:textId="77777777" w:rsidR="008E5266" w:rsidRPr="008E5266" w:rsidRDefault="008E5266" w:rsidP="008E5266">
      <w:pPr>
        <w:rPr>
          <w:lang w:val="en-GB" w:eastAsia="en-GB"/>
        </w:rPr>
      </w:pPr>
      <w:r w:rsidRPr="008E5266">
        <w:rPr>
          <w:lang w:val="en-GB" w:eastAsia="en-GB"/>
        </w:rPr>
        <w:t xml:space="preserve">The portfolio performance reporting – non-financial section includes the: </w:t>
      </w:r>
    </w:p>
    <w:p w14:paraId="4062B392" w14:textId="77777777" w:rsidR="008E5266" w:rsidRPr="008E5266" w:rsidRDefault="008E5266" w:rsidP="008E5266">
      <w:pPr>
        <w:pStyle w:val="TableBullet"/>
        <w:rPr>
          <w:lang w:val="en-GB" w:eastAsia="en-GB"/>
        </w:rPr>
      </w:pPr>
      <w:r w:rsidRPr="008E5266">
        <w:rPr>
          <w:lang w:val="en-GB" w:eastAsia="en-GB"/>
        </w:rPr>
        <w:t>report on progress towards achieving objectives, incorporating key initiatives and projects</w:t>
      </w:r>
    </w:p>
    <w:p w14:paraId="258FBB49" w14:textId="77777777" w:rsidR="008E5266" w:rsidRPr="008E5266" w:rsidRDefault="008E5266" w:rsidP="008E5266">
      <w:pPr>
        <w:pStyle w:val="TableBullet"/>
        <w:rPr>
          <w:lang w:val="en-GB" w:eastAsia="en-GB"/>
        </w:rPr>
      </w:pPr>
      <w:r w:rsidRPr="008E5266">
        <w:rPr>
          <w:lang w:val="en-GB" w:eastAsia="en-GB"/>
        </w:rPr>
        <w:t>report on performance against output performance measures.</w:t>
      </w:r>
    </w:p>
    <w:p w14:paraId="1610B1CB" w14:textId="77777777" w:rsidR="008E5266" w:rsidRPr="008E5266" w:rsidRDefault="008E5266" w:rsidP="008E5266">
      <w:pPr>
        <w:pStyle w:val="Heading3"/>
        <w:rPr>
          <w:lang w:val="en-GB" w:eastAsia="en-GB"/>
        </w:rPr>
      </w:pPr>
      <w:bookmarkStart w:id="1" w:name="_Toc22994732"/>
      <w:r w:rsidRPr="008E5266">
        <w:rPr>
          <w:lang w:val="en-GB" w:eastAsia="en-GB"/>
        </w:rPr>
        <w:t>Changes to the department during 2018–19</w:t>
      </w:r>
      <w:bookmarkEnd w:id="1"/>
    </w:p>
    <w:p w14:paraId="19817D29" w14:textId="77777777" w:rsidR="008E5266" w:rsidRPr="008E5266" w:rsidRDefault="008E5266" w:rsidP="008E5266">
      <w:pPr>
        <w:rPr>
          <w:lang w:val="en-GB" w:eastAsia="en-GB"/>
        </w:rPr>
      </w:pPr>
      <w:r w:rsidRPr="008E5266">
        <w:rPr>
          <w:lang w:val="en-GB" w:eastAsia="en-GB"/>
        </w:rPr>
        <w:t>The objectives and outputs for the new Department of Jobs, Precincts and Regions reflect the machinery</w:t>
      </w:r>
      <w:r w:rsidRPr="008E5266">
        <w:rPr>
          <w:lang w:val="en-GB" w:eastAsia="en-GB"/>
        </w:rPr>
        <w:br/>
        <w:t>of government changes as shown in Table 1.</w:t>
      </w:r>
    </w:p>
    <w:p w14:paraId="17AB3B27" w14:textId="77777777" w:rsidR="008E5266" w:rsidRPr="008E5266" w:rsidRDefault="008E5266" w:rsidP="008E5266">
      <w:pPr>
        <w:pStyle w:val="Heading5"/>
      </w:pPr>
      <w:r w:rsidRPr="008E5266">
        <w:t>Table 1: Changes to the departmental objectives and outputs during 2018–19</w:t>
      </w:r>
    </w:p>
    <w:tbl>
      <w:tblPr>
        <w:tblW w:w="1049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08"/>
        <w:gridCol w:w="3207"/>
        <w:gridCol w:w="4075"/>
      </w:tblGrid>
      <w:tr w:rsidR="008E5266" w:rsidRPr="000866FE" w14:paraId="77AC12A0" w14:textId="77777777" w:rsidTr="008E5266">
        <w:tblPrEx>
          <w:tblCellMar>
            <w:top w:w="0" w:type="dxa"/>
            <w:left w:w="0" w:type="dxa"/>
            <w:bottom w:w="0" w:type="dxa"/>
            <w:right w:w="0" w:type="dxa"/>
          </w:tblCellMar>
        </w:tblPrEx>
        <w:trPr>
          <w:trHeight w:val="113"/>
          <w:tblHeader/>
        </w:trPr>
        <w:tc>
          <w:tcPr>
            <w:tcW w:w="3208" w:type="dxa"/>
            <w:tcMar>
              <w:top w:w="0" w:type="dxa"/>
              <w:left w:w="28" w:type="dxa"/>
              <w:bottom w:w="0" w:type="dxa"/>
              <w:right w:w="28" w:type="dxa"/>
            </w:tcMar>
          </w:tcPr>
          <w:p w14:paraId="1F0915EC" w14:textId="77777777" w:rsidR="008E5266" w:rsidRPr="008E5266" w:rsidRDefault="008E5266" w:rsidP="008E5266">
            <w:pPr>
              <w:pStyle w:val="TableColumnHeaderTable"/>
              <w:spacing w:before="60" w:after="60"/>
            </w:pPr>
            <w:r w:rsidRPr="008E5266">
              <w:t>2018–19 departmental objective</w:t>
            </w:r>
          </w:p>
        </w:tc>
        <w:tc>
          <w:tcPr>
            <w:tcW w:w="3207" w:type="dxa"/>
            <w:tcMar>
              <w:top w:w="0" w:type="dxa"/>
              <w:left w:w="28" w:type="dxa"/>
              <w:bottom w:w="0" w:type="dxa"/>
              <w:right w:w="28" w:type="dxa"/>
            </w:tcMar>
          </w:tcPr>
          <w:p w14:paraId="3A9AAE8A" w14:textId="77777777" w:rsidR="008E5266" w:rsidRPr="008E5266" w:rsidRDefault="008E5266" w:rsidP="008E5266">
            <w:pPr>
              <w:pStyle w:val="TableColumnHeaderTable"/>
              <w:spacing w:before="60" w:after="60"/>
            </w:pPr>
            <w:r w:rsidRPr="008E5266">
              <w:t>2018–19 output</w:t>
            </w:r>
          </w:p>
        </w:tc>
        <w:tc>
          <w:tcPr>
            <w:tcW w:w="4075" w:type="dxa"/>
            <w:tcMar>
              <w:top w:w="0" w:type="dxa"/>
              <w:left w:w="28" w:type="dxa"/>
              <w:bottom w:w="0" w:type="dxa"/>
              <w:right w:w="28" w:type="dxa"/>
            </w:tcMar>
          </w:tcPr>
          <w:p w14:paraId="5B26B9A0" w14:textId="77777777" w:rsidR="008E5266" w:rsidRPr="008E5266" w:rsidRDefault="008E5266" w:rsidP="008E5266">
            <w:pPr>
              <w:pStyle w:val="TableColumnHeaderTable"/>
              <w:spacing w:before="60" w:after="60"/>
            </w:pPr>
            <w:r w:rsidRPr="008E5266">
              <w:t>Reason for change</w:t>
            </w:r>
          </w:p>
        </w:tc>
      </w:tr>
      <w:tr w:rsidR="008E5266" w:rsidRPr="000866FE" w14:paraId="1315F1D8" w14:textId="77777777" w:rsidTr="008E5266">
        <w:tblPrEx>
          <w:tblCellMar>
            <w:top w:w="0" w:type="dxa"/>
            <w:left w:w="0" w:type="dxa"/>
            <w:bottom w:w="0" w:type="dxa"/>
            <w:right w:w="0" w:type="dxa"/>
          </w:tblCellMar>
        </w:tblPrEx>
        <w:trPr>
          <w:trHeight w:val="113"/>
        </w:trPr>
        <w:tc>
          <w:tcPr>
            <w:tcW w:w="3208" w:type="dxa"/>
            <w:tcMar>
              <w:top w:w="0" w:type="dxa"/>
              <w:left w:w="28" w:type="dxa"/>
              <w:bottom w:w="0" w:type="dxa"/>
              <w:right w:w="28" w:type="dxa"/>
            </w:tcMar>
          </w:tcPr>
          <w:p w14:paraId="1F538CB9" w14:textId="77777777" w:rsidR="008E5266" w:rsidRPr="008E5266" w:rsidRDefault="008E5266" w:rsidP="008E5266">
            <w:pPr>
              <w:spacing w:before="60" w:after="60"/>
              <w:rPr>
                <w:lang w:val="en-GB" w:eastAsia="en-GB"/>
              </w:rPr>
            </w:pPr>
            <w:r w:rsidRPr="008E5266">
              <w:rPr>
                <w:lang w:val="en-GB" w:eastAsia="en-GB"/>
              </w:rPr>
              <w:t>Objective 1: Create and maintain jobs</w:t>
            </w:r>
          </w:p>
        </w:tc>
        <w:tc>
          <w:tcPr>
            <w:tcW w:w="3207" w:type="dxa"/>
            <w:tcMar>
              <w:top w:w="0" w:type="dxa"/>
              <w:left w:w="28" w:type="dxa"/>
              <w:bottom w:w="0" w:type="dxa"/>
              <w:right w:w="28" w:type="dxa"/>
            </w:tcMar>
          </w:tcPr>
          <w:p w14:paraId="634A4DC7" w14:textId="77777777" w:rsidR="008E5266" w:rsidRPr="008E5266" w:rsidRDefault="008E5266" w:rsidP="008E5266">
            <w:pPr>
              <w:spacing w:before="60" w:after="60"/>
              <w:rPr>
                <w:lang w:val="en-GB" w:eastAsia="en-GB"/>
              </w:rPr>
            </w:pPr>
            <w:r w:rsidRPr="008E5266">
              <w:rPr>
                <w:lang w:val="en-GB" w:eastAsia="en-GB"/>
              </w:rPr>
              <w:t>Jobs</w:t>
            </w:r>
          </w:p>
        </w:tc>
        <w:tc>
          <w:tcPr>
            <w:tcW w:w="4075" w:type="dxa"/>
            <w:tcMar>
              <w:top w:w="0" w:type="dxa"/>
              <w:left w:w="28" w:type="dxa"/>
              <w:bottom w:w="0" w:type="dxa"/>
              <w:right w:w="28" w:type="dxa"/>
            </w:tcMar>
          </w:tcPr>
          <w:p w14:paraId="3496AA74" w14:textId="721B4E21" w:rsidR="008E5266" w:rsidRPr="008E5266" w:rsidRDefault="008E5266" w:rsidP="008E5266">
            <w:pPr>
              <w:spacing w:before="60" w:after="60"/>
              <w:rPr>
                <w:lang w:val="en-GB" w:eastAsia="en-GB"/>
              </w:rPr>
            </w:pPr>
            <w:r w:rsidRPr="008E5266">
              <w:rPr>
                <w:lang w:val="en-GB" w:eastAsia="en-GB"/>
              </w:rPr>
              <w:t>This objective reflects the machinery</w:t>
            </w:r>
            <w:r>
              <w:rPr>
                <w:lang w:val="en-GB" w:eastAsia="en-GB"/>
              </w:rPr>
              <w:t xml:space="preserve"> </w:t>
            </w:r>
            <w:r w:rsidRPr="008E5266">
              <w:rPr>
                <w:lang w:val="en-GB" w:eastAsia="en-GB"/>
              </w:rPr>
              <w:t>of government changes and alignment</w:t>
            </w:r>
            <w:r>
              <w:rPr>
                <w:lang w:val="en-GB" w:eastAsia="en-GB"/>
              </w:rPr>
              <w:t xml:space="preserve"> </w:t>
            </w:r>
            <w:r w:rsidRPr="008E5266">
              <w:rPr>
                <w:lang w:val="en-GB" w:eastAsia="en-GB"/>
              </w:rPr>
              <w:t>to the department’s mission statement.</w:t>
            </w:r>
          </w:p>
        </w:tc>
      </w:tr>
      <w:tr w:rsidR="008E5266" w:rsidRPr="000866FE" w14:paraId="21905BD7" w14:textId="77777777" w:rsidTr="008E5266">
        <w:tblPrEx>
          <w:tblCellMar>
            <w:top w:w="0" w:type="dxa"/>
            <w:left w:w="0" w:type="dxa"/>
            <w:bottom w:w="0" w:type="dxa"/>
            <w:right w:w="0" w:type="dxa"/>
          </w:tblCellMar>
        </w:tblPrEx>
        <w:trPr>
          <w:trHeight w:val="113"/>
        </w:trPr>
        <w:tc>
          <w:tcPr>
            <w:tcW w:w="3208" w:type="dxa"/>
            <w:tcMar>
              <w:top w:w="0" w:type="dxa"/>
              <w:left w:w="28" w:type="dxa"/>
              <w:bottom w:w="0" w:type="dxa"/>
              <w:right w:w="28" w:type="dxa"/>
            </w:tcMar>
          </w:tcPr>
          <w:p w14:paraId="4BEBACCE" w14:textId="77777777" w:rsidR="008E5266" w:rsidRPr="008E5266" w:rsidRDefault="008E5266" w:rsidP="008E5266">
            <w:pPr>
              <w:spacing w:before="60" w:after="60"/>
              <w:rPr>
                <w:lang w:val="en-GB" w:eastAsia="en-GB"/>
              </w:rPr>
            </w:pPr>
            <w:r w:rsidRPr="008E5266">
              <w:rPr>
                <w:lang w:val="en-GB" w:eastAsia="en-GB"/>
              </w:rPr>
              <w:t>Objective 2: Foster a competitive business environment</w:t>
            </w:r>
          </w:p>
        </w:tc>
        <w:tc>
          <w:tcPr>
            <w:tcW w:w="3207" w:type="dxa"/>
            <w:tcMar>
              <w:top w:w="0" w:type="dxa"/>
              <w:left w:w="28" w:type="dxa"/>
              <w:bottom w:w="0" w:type="dxa"/>
              <w:right w:w="28" w:type="dxa"/>
            </w:tcMar>
          </w:tcPr>
          <w:p w14:paraId="2B5143AA" w14:textId="35D5736A" w:rsidR="008E5266" w:rsidRPr="008E5266" w:rsidRDefault="008E5266" w:rsidP="008E5266">
            <w:pPr>
              <w:spacing w:before="60" w:after="60"/>
              <w:rPr>
                <w:lang w:val="en-GB" w:eastAsia="en-GB"/>
              </w:rPr>
            </w:pPr>
            <w:r w:rsidRPr="008E5266">
              <w:rPr>
                <w:lang w:val="en-GB" w:eastAsia="en-GB"/>
              </w:rPr>
              <w:t>Industry, Innovation and</w:t>
            </w:r>
            <w:r>
              <w:rPr>
                <w:lang w:val="en-GB" w:eastAsia="en-GB"/>
              </w:rPr>
              <w:t xml:space="preserve"> </w:t>
            </w:r>
            <w:r w:rsidRPr="008E5266">
              <w:rPr>
                <w:lang w:val="en-GB" w:eastAsia="en-GB"/>
              </w:rPr>
              <w:t>Small Business</w:t>
            </w:r>
          </w:p>
        </w:tc>
        <w:tc>
          <w:tcPr>
            <w:tcW w:w="4075" w:type="dxa"/>
            <w:tcMar>
              <w:top w:w="0" w:type="dxa"/>
              <w:left w:w="28" w:type="dxa"/>
              <w:bottom w:w="0" w:type="dxa"/>
              <w:right w:w="28" w:type="dxa"/>
            </w:tcMar>
          </w:tcPr>
          <w:p w14:paraId="679D88A7" w14:textId="1ABB25DC" w:rsidR="008E5266" w:rsidRPr="008E5266" w:rsidRDefault="008E5266" w:rsidP="008E5266">
            <w:pPr>
              <w:spacing w:before="60" w:after="60"/>
              <w:rPr>
                <w:lang w:val="en-GB" w:eastAsia="en-GB"/>
              </w:rPr>
            </w:pPr>
            <w:r w:rsidRPr="008E5266">
              <w:rPr>
                <w:lang w:val="en-GB" w:eastAsia="en-GB"/>
              </w:rPr>
              <w:t>This objective reflects the machinery</w:t>
            </w:r>
            <w:r>
              <w:rPr>
                <w:lang w:val="en-GB" w:eastAsia="en-GB"/>
              </w:rPr>
              <w:t xml:space="preserve"> </w:t>
            </w:r>
            <w:r w:rsidRPr="008E5266">
              <w:rPr>
                <w:lang w:val="en-GB" w:eastAsia="en-GB"/>
              </w:rPr>
              <w:t>of government changes and alignment</w:t>
            </w:r>
            <w:r>
              <w:rPr>
                <w:lang w:val="en-GB" w:eastAsia="en-GB"/>
              </w:rPr>
              <w:t xml:space="preserve"> </w:t>
            </w:r>
            <w:r w:rsidRPr="008E5266">
              <w:rPr>
                <w:lang w:val="en-GB" w:eastAsia="en-GB"/>
              </w:rPr>
              <w:t>to the department’s mission statement.</w:t>
            </w:r>
          </w:p>
        </w:tc>
      </w:tr>
      <w:tr w:rsidR="008E5266" w:rsidRPr="000866FE" w14:paraId="43A4DC2E" w14:textId="77777777" w:rsidTr="008E5266">
        <w:tblPrEx>
          <w:tblCellMar>
            <w:top w:w="0" w:type="dxa"/>
            <w:left w:w="0" w:type="dxa"/>
            <w:bottom w:w="0" w:type="dxa"/>
            <w:right w:w="0" w:type="dxa"/>
          </w:tblCellMar>
        </w:tblPrEx>
        <w:trPr>
          <w:trHeight w:val="113"/>
        </w:trPr>
        <w:tc>
          <w:tcPr>
            <w:tcW w:w="3208" w:type="dxa"/>
            <w:tcMar>
              <w:top w:w="0" w:type="dxa"/>
              <w:left w:w="28" w:type="dxa"/>
              <w:bottom w:w="0" w:type="dxa"/>
              <w:right w:w="28" w:type="dxa"/>
            </w:tcMar>
          </w:tcPr>
          <w:p w14:paraId="3A201388" w14:textId="231D7766" w:rsidR="008E5266" w:rsidRPr="008E5266" w:rsidRDefault="008E5266" w:rsidP="008E5266">
            <w:pPr>
              <w:spacing w:before="60" w:after="60"/>
              <w:rPr>
                <w:lang w:val="en-GB" w:eastAsia="en-GB"/>
              </w:rPr>
            </w:pPr>
            <w:r w:rsidRPr="008E5266">
              <w:rPr>
                <w:lang w:val="en-GB" w:eastAsia="en-GB"/>
              </w:rPr>
              <w:t>Objective 3: Be a globally</w:t>
            </w:r>
            <w:r w:rsidR="000866FE">
              <w:rPr>
                <w:lang w:val="en-GB" w:eastAsia="en-GB"/>
              </w:rPr>
              <w:t xml:space="preserve"> </w:t>
            </w:r>
            <w:r w:rsidRPr="008E5266">
              <w:rPr>
                <w:lang w:val="en-GB" w:eastAsia="en-GB"/>
              </w:rPr>
              <w:t>connected economy</w:t>
            </w:r>
          </w:p>
        </w:tc>
        <w:tc>
          <w:tcPr>
            <w:tcW w:w="3207" w:type="dxa"/>
            <w:tcMar>
              <w:top w:w="0" w:type="dxa"/>
              <w:left w:w="28" w:type="dxa"/>
              <w:bottom w:w="0" w:type="dxa"/>
              <w:right w:w="28" w:type="dxa"/>
            </w:tcMar>
          </w:tcPr>
          <w:p w14:paraId="7B9A2CBB" w14:textId="77777777" w:rsidR="008E5266" w:rsidRPr="008E5266" w:rsidRDefault="008E5266" w:rsidP="008E5266">
            <w:pPr>
              <w:spacing w:before="60" w:after="60"/>
              <w:rPr>
                <w:lang w:val="en-GB" w:eastAsia="en-GB"/>
              </w:rPr>
            </w:pPr>
            <w:r w:rsidRPr="008E5266">
              <w:rPr>
                <w:lang w:val="en-GB" w:eastAsia="en-GB"/>
              </w:rPr>
              <w:t>Trade and Global Engagement</w:t>
            </w:r>
          </w:p>
        </w:tc>
        <w:tc>
          <w:tcPr>
            <w:tcW w:w="4075" w:type="dxa"/>
            <w:tcMar>
              <w:top w:w="0" w:type="dxa"/>
              <w:left w:w="28" w:type="dxa"/>
              <w:bottom w:w="0" w:type="dxa"/>
              <w:right w:w="28" w:type="dxa"/>
            </w:tcMar>
          </w:tcPr>
          <w:p w14:paraId="64B30A73" w14:textId="3C5E4EBC" w:rsidR="008E5266" w:rsidRPr="008E5266" w:rsidRDefault="008E5266" w:rsidP="008E5266">
            <w:pPr>
              <w:spacing w:before="60" w:after="60"/>
              <w:rPr>
                <w:lang w:val="en-GB" w:eastAsia="en-GB"/>
              </w:rPr>
            </w:pPr>
            <w:r w:rsidRPr="008E5266">
              <w:rPr>
                <w:lang w:val="en-GB" w:eastAsia="en-GB"/>
              </w:rPr>
              <w:t>This objective reflects the machinery</w:t>
            </w:r>
            <w:r>
              <w:rPr>
                <w:lang w:val="en-GB" w:eastAsia="en-GB"/>
              </w:rPr>
              <w:t xml:space="preserve"> </w:t>
            </w:r>
            <w:r w:rsidRPr="008E5266">
              <w:rPr>
                <w:lang w:val="en-GB" w:eastAsia="en-GB"/>
              </w:rPr>
              <w:t>of government changes and alignment</w:t>
            </w:r>
            <w:r>
              <w:rPr>
                <w:lang w:val="en-GB" w:eastAsia="en-GB"/>
              </w:rPr>
              <w:t xml:space="preserve"> </w:t>
            </w:r>
            <w:r w:rsidRPr="008E5266">
              <w:rPr>
                <w:lang w:val="en-GB" w:eastAsia="en-GB"/>
              </w:rPr>
              <w:t>to the department’s mission statement.</w:t>
            </w:r>
          </w:p>
        </w:tc>
      </w:tr>
      <w:tr w:rsidR="008E5266" w:rsidRPr="000866FE" w14:paraId="6205849F" w14:textId="77777777" w:rsidTr="008E5266">
        <w:tblPrEx>
          <w:tblCellMar>
            <w:top w:w="0" w:type="dxa"/>
            <w:left w:w="0" w:type="dxa"/>
            <w:bottom w:w="0" w:type="dxa"/>
            <w:right w:w="0" w:type="dxa"/>
          </w:tblCellMar>
        </w:tblPrEx>
        <w:trPr>
          <w:trHeight w:val="113"/>
        </w:trPr>
        <w:tc>
          <w:tcPr>
            <w:tcW w:w="3208" w:type="dxa"/>
            <w:tcMar>
              <w:top w:w="0" w:type="dxa"/>
              <w:left w:w="28" w:type="dxa"/>
              <w:bottom w:w="0" w:type="dxa"/>
              <w:right w:w="28" w:type="dxa"/>
            </w:tcMar>
          </w:tcPr>
          <w:p w14:paraId="269FBAF6" w14:textId="77777777" w:rsidR="008E5266" w:rsidRPr="008E5266" w:rsidRDefault="008E5266" w:rsidP="008E5266">
            <w:pPr>
              <w:spacing w:before="60" w:after="60"/>
              <w:rPr>
                <w:lang w:val="en-GB" w:eastAsia="en-GB"/>
              </w:rPr>
            </w:pPr>
            <w:r w:rsidRPr="008E5266">
              <w:rPr>
                <w:lang w:val="en-GB" w:eastAsia="en-GB"/>
              </w:rPr>
              <w:t>Objective 4: Build prosperous and liveable regions and precincts</w:t>
            </w:r>
          </w:p>
        </w:tc>
        <w:tc>
          <w:tcPr>
            <w:tcW w:w="3207" w:type="dxa"/>
            <w:tcMar>
              <w:top w:w="0" w:type="dxa"/>
              <w:left w:w="28" w:type="dxa"/>
              <w:bottom w:w="0" w:type="dxa"/>
              <w:right w:w="28" w:type="dxa"/>
            </w:tcMar>
          </w:tcPr>
          <w:p w14:paraId="58D43892" w14:textId="77777777" w:rsidR="008E5266" w:rsidRPr="008E5266" w:rsidRDefault="008E5266" w:rsidP="008E5266">
            <w:pPr>
              <w:spacing w:before="60" w:after="120"/>
              <w:rPr>
                <w:lang w:val="en-GB" w:eastAsia="en-GB"/>
              </w:rPr>
            </w:pPr>
            <w:r w:rsidRPr="008E5266">
              <w:rPr>
                <w:lang w:val="en-GB" w:eastAsia="en-GB"/>
              </w:rPr>
              <w:t>Priority Precincts and Suburban Development</w:t>
            </w:r>
          </w:p>
          <w:p w14:paraId="608B24A2" w14:textId="77777777" w:rsidR="008E5266" w:rsidRPr="008E5266" w:rsidRDefault="008E5266" w:rsidP="008E5266">
            <w:pPr>
              <w:spacing w:before="60" w:after="60"/>
              <w:rPr>
                <w:lang w:val="en-GB" w:eastAsia="en-GB"/>
              </w:rPr>
            </w:pPr>
            <w:r w:rsidRPr="008E5266">
              <w:rPr>
                <w:lang w:val="en-GB" w:eastAsia="en-GB"/>
              </w:rPr>
              <w:t>Regional Development</w:t>
            </w:r>
          </w:p>
        </w:tc>
        <w:tc>
          <w:tcPr>
            <w:tcW w:w="4075" w:type="dxa"/>
            <w:tcMar>
              <w:top w:w="0" w:type="dxa"/>
              <w:left w:w="28" w:type="dxa"/>
              <w:bottom w:w="0" w:type="dxa"/>
              <w:right w:w="28" w:type="dxa"/>
            </w:tcMar>
          </w:tcPr>
          <w:p w14:paraId="550954C2" w14:textId="455F528D" w:rsidR="008E5266" w:rsidRPr="008E5266" w:rsidRDefault="008E5266" w:rsidP="008E5266">
            <w:pPr>
              <w:spacing w:before="60" w:after="60"/>
              <w:rPr>
                <w:lang w:val="en-GB" w:eastAsia="en-GB"/>
              </w:rPr>
            </w:pPr>
            <w:r w:rsidRPr="008E5266">
              <w:rPr>
                <w:lang w:val="en-GB" w:eastAsia="en-GB"/>
              </w:rPr>
              <w:t>This objective reflects the machinery</w:t>
            </w:r>
            <w:r>
              <w:rPr>
                <w:lang w:val="en-GB" w:eastAsia="en-GB"/>
              </w:rPr>
              <w:t xml:space="preserve"> </w:t>
            </w:r>
            <w:r w:rsidRPr="008E5266">
              <w:rPr>
                <w:lang w:val="en-GB" w:eastAsia="en-GB"/>
              </w:rPr>
              <w:t>of government changes and alignment</w:t>
            </w:r>
            <w:r>
              <w:rPr>
                <w:lang w:val="en-GB" w:eastAsia="en-GB"/>
              </w:rPr>
              <w:t xml:space="preserve"> </w:t>
            </w:r>
            <w:r w:rsidRPr="008E5266">
              <w:rPr>
                <w:lang w:val="en-GB" w:eastAsia="en-GB"/>
              </w:rPr>
              <w:t>to the department’s mission statement.</w:t>
            </w:r>
          </w:p>
        </w:tc>
      </w:tr>
      <w:tr w:rsidR="008E5266" w:rsidRPr="000866FE" w14:paraId="565BD9F2" w14:textId="77777777" w:rsidTr="008E5266">
        <w:tblPrEx>
          <w:tblCellMar>
            <w:top w:w="0" w:type="dxa"/>
            <w:left w:w="0" w:type="dxa"/>
            <w:bottom w:w="0" w:type="dxa"/>
            <w:right w:w="0" w:type="dxa"/>
          </w:tblCellMar>
        </w:tblPrEx>
        <w:trPr>
          <w:trHeight w:val="113"/>
        </w:trPr>
        <w:tc>
          <w:tcPr>
            <w:tcW w:w="3208" w:type="dxa"/>
            <w:tcMar>
              <w:top w:w="0" w:type="dxa"/>
              <w:left w:w="28" w:type="dxa"/>
              <w:bottom w:w="0" w:type="dxa"/>
              <w:right w:w="28" w:type="dxa"/>
            </w:tcMar>
          </w:tcPr>
          <w:p w14:paraId="08BDA20E" w14:textId="3D31AEB5" w:rsidR="008E5266" w:rsidRPr="008E5266" w:rsidRDefault="008E5266" w:rsidP="008E5266">
            <w:pPr>
              <w:spacing w:before="60" w:after="60"/>
              <w:rPr>
                <w:lang w:val="en-GB" w:eastAsia="en-GB"/>
              </w:rPr>
            </w:pPr>
            <w:r w:rsidRPr="008E5266">
              <w:rPr>
                <w:lang w:val="en-GB" w:eastAsia="en-GB"/>
              </w:rPr>
              <w:t>Objective 5: Grow vibrant, active</w:t>
            </w:r>
            <w:r w:rsidR="000866FE">
              <w:rPr>
                <w:lang w:val="en-GB" w:eastAsia="en-GB"/>
              </w:rPr>
              <w:t xml:space="preserve"> </w:t>
            </w:r>
            <w:r w:rsidRPr="008E5266">
              <w:rPr>
                <w:lang w:val="en-GB" w:eastAsia="en-GB"/>
              </w:rPr>
              <w:t>and creative communities</w:t>
            </w:r>
          </w:p>
        </w:tc>
        <w:tc>
          <w:tcPr>
            <w:tcW w:w="3207" w:type="dxa"/>
            <w:tcMar>
              <w:top w:w="0" w:type="dxa"/>
              <w:left w:w="28" w:type="dxa"/>
              <w:bottom w:w="0" w:type="dxa"/>
              <w:right w:w="28" w:type="dxa"/>
            </w:tcMar>
          </w:tcPr>
          <w:p w14:paraId="6DFEA1D7" w14:textId="77777777" w:rsidR="008E5266" w:rsidRPr="008E5266" w:rsidRDefault="008E5266" w:rsidP="008E5266">
            <w:pPr>
              <w:spacing w:before="60" w:after="120"/>
              <w:rPr>
                <w:lang w:val="en-GB" w:eastAsia="en-GB"/>
              </w:rPr>
            </w:pPr>
            <w:r w:rsidRPr="008E5266">
              <w:rPr>
                <w:lang w:val="en-GB" w:eastAsia="en-GB"/>
              </w:rPr>
              <w:t>Creative Industries Access, Development and Innovation</w:t>
            </w:r>
          </w:p>
          <w:p w14:paraId="5C939C21" w14:textId="77777777" w:rsidR="008E5266" w:rsidRPr="008E5266" w:rsidRDefault="008E5266" w:rsidP="008E5266">
            <w:pPr>
              <w:spacing w:before="60" w:after="120"/>
              <w:rPr>
                <w:lang w:val="en-GB" w:eastAsia="en-GB"/>
              </w:rPr>
            </w:pPr>
            <w:r w:rsidRPr="008E5266">
              <w:rPr>
                <w:lang w:val="en-GB" w:eastAsia="en-GB"/>
              </w:rPr>
              <w:t>Creative Industries Portfolio Agencies</w:t>
            </w:r>
          </w:p>
          <w:p w14:paraId="25D994E7" w14:textId="77777777" w:rsidR="008E5266" w:rsidRPr="008E5266" w:rsidRDefault="008E5266" w:rsidP="008E5266">
            <w:pPr>
              <w:spacing w:before="60" w:after="120"/>
              <w:rPr>
                <w:lang w:val="en-GB" w:eastAsia="en-GB"/>
              </w:rPr>
            </w:pPr>
            <w:r w:rsidRPr="008E5266">
              <w:rPr>
                <w:lang w:val="en-GB" w:eastAsia="en-GB"/>
              </w:rPr>
              <w:t>Cultural Infrastructure and Facilities</w:t>
            </w:r>
          </w:p>
          <w:p w14:paraId="27321F83" w14:textId="77777777" w:rsidR="008E5266" w:rsidRPr="008E5266" w:rsidRDefault="008E5266" w:rsidP="008E5266">
            <w:pPr>
              <w:spacing w:before="60" w:after="120"/>
              <w:rPr>
                <w:lang w:val="en-GB" w:eastAsia="en-GB"/>
              </w:rPr>
            </w:pPr>
            <w:r w:rsidRPr="008E5266">
              <w:rPr>
                <w:lang w:val="en-GB" w:eastAsia="en-GB"/>
              </w:rPr>
              <w:t>Sport, Recreation and Racing</w:t>
            </w:r>
          </w:p>
          <w:p w14:paraId="48EFA3E7" w14:textId="77777777" w:rsidR="008E5266" w:rsidRPr="008E5266" w:rsidRDefault="008E5266" w:rsidP="008E5266">
            <w:pPr>
              <w:spacing w:before="60" w:after="60"/>
              <w:rPr>
                <w:lang w:val="en-GB" w:eastAsia="en-GB"/>
              </w:rPr>
            </w:pPr>
            <w:r w:rsidRPr="008E5266">
              <w:rPr>
                <w:lang w:val="en-GB" w:eastAsia="en-GB"/>
              </w:rPr>
              <w:t>Tourism and Major Events</w:t>
            </w:r>
          </w:p>
        </w:tc>
        <w:tc>
          <w:tcPr>
            <w:tcW w:w="4075" w:type="dxa"/>
            <w:tcMar>
              <w:top w:w="0" w:type="dxa"/>
              <w:left w:w="28" w:type="dxa"/>
              <w:bottom w:w="0" w:type="dxa"/>
              <w:right w:w="28" w:type="dxa"/>
            </w:tcMar>
          </w:tcPr>
          <w:p w14:paraId="2C6FC16A" w14:textId="1E2D9128" w:rsidR="008E5266" w:rsidRPr="008E5266" w:rsidRDefault="008E5266" w:rsidP="008E5266">
            <w:pPr>
              <w:spacing w:before="60" w:after="60"/>
              <w:rPr>
                <w:lang w:val="en-GB" w:eastAsia="en-GB"/>
              </w:rPr>
            </w:pPr>
            <w:r w:rsidRPr="008E5266">
              <w:rPr>
                <w:lang w:val="en-GB" w:eastAsia="en-GB"/>
              </w:rPr>
              <w:t>This objective reflects the machinery</w:t>
            </w:r>
            <w:r>
              <w:rPr>
                <w:lang w:val="en-GB" w:eastAsia="en-GB"/>
              </w:rPr>
              <w:t xml:space="preserve"> </w:t>
            </w:r>
            <w:r w:rsidRPr="008E5266">
              <w:rPr>
                <w:lang w:val="en-GB" w:eastAsia="en-GB"/>
              </w:rPr>
              <w:t>of government changes and alignment</w:t>
            </w:r>
            <w:r>
              <w:rPr>
                <w:lang w:val="en-GB" w:eastAsia="en-GB"/>
              </w:rPr>
              <w:t xml:space="preserve"> </w:t>
            </w:r>
            <w:r w:rsidRPr="008E5266">
              <w:rPr>
                <w:lang w:val="en-GB" w:eastAsia="en-GB"/>
              </w:rPr>
              <w:t>to the department’s mission statement.</w:t>
            </w:r>
          </w:p>
        </w:tc>
      </w:tr>
      <w:tr w:rsidR="008E5266" w:rsidRPr="000866FE" w14:paraId="5AB19FA6" w14:textId="77777777" w:rsidTr="008E5266">
        <w:tblPrEx>
          <w:tblCellMar>
            <w:top w:w="0" w:type="dxa"/>
            <w:left w:w="0" w:type="dxa"/>
            <w:bottom w:w="0" w:type="dxa"/>
            <w:right w:w="0" w:type="dxa"/>
          </w:tblCellMar>
        </w:tblPrEx>
        <w:trPr>
          <w:trHeight w:val="113"/>
        </w:trPr>
        <w:tc>
          <w:tcPr>
            <w:tcW w:w="3208" w:type="dxa"/>
            <w:tcMar>
              <w:top w:w="0" w:type="dxa"/>
              <w:left w:w="28" w:type="dxa"/>
              <w:bottom w:w="0" w:type="dxa"/>
              <w:right w:w="28" w:type="dxa"/>
            </w:tcMar>
          </w:tcPr>
          <w:p w14:paraId="1CC4FBF9" w14:textId="77777777" w:rsidR="008E5266" w:rsidRPr="008E5266" w:rsidRDefault="008E5266" w:rsidP="008E5266">
            <w:pPr>
              <w:spacing w:before="60" w:after="60"/>
              <w:rPr>
                <w:lang w:val="en-GB" w:eastAsia="en-GB"/>
              </w:rPr>
            </w:pPr>
            <w:r w:rsidRPr="008E5266">
              <w:rPr>
                <w:lang w:val="en-GB" w:eastAsia="en-GB"/>
              </w:rPr>
              <w:t xml:space="preserve">Objective 6: Promote productive and </w:t>
            </w:r>
            <w:proofErr w:type="gramStart"/>
            <w:r w:rsidRPr="008E5266">
              <w:rPr>
                <w:lang w:val="en-GB" w:eastAsia="en-GB"/>
              </w:rPr>
              <w:t>sustainably-used</w:t>
            </w:r>
            <w:proofErr w:type="gramEnd"/>
            <w:r w:rsidRPr="008E5266">
              <w:rPr>
                <w:lang w:val="en-GB" w:eastAsia="en-GB"/>
              </w:rPr>
              <w:t xml:space="preserve"> natural resources</w:t>
            </w:r>
          </w:p>
        </w:tc>
        <w:tc>
          <w:tcPr>
            <w:tcW w:w="3207" w:type="dxa"/>
            <w:tcMar>
              <w:top w:w="0" w:type="dxa"/>
              <w:left w:w="28" w:type="dxa"/>
              <w:bottom w:w="0" w:type="dxa"/>
              <w:right w:w="28" w:type="dxa"/>
            </w:tcMar>
          </w:tcPr>
          <w:p w14:paraId="4C0337E1" w14:textId="77777777" w:rsidR="008E5266" w:rsidRPr="008E5266" w:rsidRDefault="008E5266" w:rsidP="008E5266">
            <w:pPr>
              <w:spacing w:before="60" w:after="120"/>
              <w:rPr>
                <w:lang w:val="en-GB" w:eastAsia="en-GB"/>
              </w:rPr>
            </w:pPr>
            <w:r w:rsidRPr="008E5266">
              <w:rPr>
                <w:lang w:val="en-GB" w:eastAsia="en-GB"/>
              </w:rPr>
              <w:t>Agriculture</w:t>
            </w:r>
          </w:p>
          <w:p w14:paraId="328383F6" w14:textId="77777777" w:rsidR="008E5266" w:rsidRPr="008E5266" w:rsidRDefault="008E5266" w:rsidP="008E5266">
            <w:pPr>
              <w:spacing w:before="60" w:after="60"/>
              <w:rPr>
                <w:lang w:val="en-GB" w:eastAsia="en-GB"/>
              </w:rPr>
            </w:pPr>
            <w:r w:rsidRPr="008E5266">
              <w:rPr>
                <w:lang w:val="en-GB" w:eastAsia="en-GB"/>
              </w:rPr>
              <w:t>Resources</w:t>
            </w:r>
          </w:p>
        </w:tc>
        <w:tc>
          <w:tcPr>
            <w:tcW w:w="4075" w:type="dxa"/>
            <w:tcMar>
              <w:top w:w="0" w:type="dxa"/>
              <w:left w:w="28" w:type="dxa"/>
              <w:bottom w:w="0" w:type="dxa"/>
              <w:right w:w="28" w:type="dxa"/>
            </w:tcMar>
          </w:tcPr>
          <w:p w14:paraId="7A6A4A4F" w14:textId="6378BEEF" w:rsidR="008E5266" w:rsidRPr="008E5266" w:rsidRDefault="008E5266" w:rsidP="008E5266">
            <w:pPr>
              <w:spacing w:before="60" w:after="60"/>
              <w:rPr>
                <w:lang w:val="en-GB" w:eastAsia="en-GB"/>
              </w:rPr>
            </w:pPr>
            <w:r w:rsidRPr="008E5266">
              <w:rPr>
                <w:lang w:val="en-GB" w:eastAsia="en-GB"/>
              </w:rPr>
              <w:t>This objective reflects the machinery</w:t>
            </w:r>
            <w:r>
              <w:rPr>
                <w:lang w:val="en-GB" w:eastAsia="en-GB"/>
              </w:rPr>
              <w:t xml:space="preserve"> </w:t>
            </w:r>
            <w:r w:rsidRPr="008E5266">
              <w:rPr>
                <w:lang w:val="en-GB" w:eastAsia="en-GB"/>
              </w:rPr>
              <w:t>of government changes and alignment</w:t>
            </w:r>
            <w:r>
              <w:rPr>
                <w:lang w:val="en-GB" w:eastAsia="en-GB"/>
              </w:rPr>
              <w:t xml:space="preserve"> </w:t>
            </w:r>
            <w:r w:rsidRPr="008E5266">
              <w:rPr>
                <w:lang w:val="en-GB" w:eastAsia="en-GB"/>
              </w:rPr>
              <w:t>to the department’s mission statement.</w:t>
            </w:r>
          </w:p>
        </w:tc>
      </w:tr>
    </w:tbl>
    <w:p w14:paraId="0D8E9FD6" w14:textId="77777777" w:rsidR="008E5266" w:rsidRPr="008E5266" w:rsidRDefault="008E5266" w:rsidP="008E5266">
      <w:pPr>
        <w:rPr>
          <w:lang w:val="en-GB" w:eastAsia="en-GB"/>
        </w:rPr>
      </w:pPr>
    </w:p>
    <w:p w14:paraId="2BD9424A" w14:textId="77777777" w:rsidR="00A94BD4" w:rsidRDefault="00A94BD4">
      <w:pPr>
        <w:spacing w:after="0"/>
        <w:rPr>
          <w:lang w:val="en-GB" w:eastAsia="en-GB"/>
        </w:rPr>
      </w:pPr>
      <w:r>
        <w:rPr>
          <w:lang w:val="en-GB" w:eastAsia="en-GB"/>
        </w:rPr>
        <w:br w:type="page"/>
      </w:r>
    </w:p>
    <w:p w14:paraId="33968FB6" w14:textId="0DB8FBB3" w:rsidR="008E5266" w:rsidRPr="008E5266" w:rsidRDefault="008E5266" w:rsidP="008E5266">
      <w:pPr>
        <w:rPr>
          <w:lang w:val="en-GB" w:eastAsia="en-GB"/>
        </w:rPr>
      </w:pPr>
      <w:r w:rsidRPr="008E5266">
        <w:rPr>
          <w:lang w:val="en-GB" w:eastAsia="en-GB"/>
        </w:rPr>
        <w:lastRenderedPageBreak/>
        <w:t>All outputs that have been transferred into the department during 2018–19 as a result of machinery</w:t>
      </w:r>
      <w:r w:rsidR="00A94BD4">
        <w:rPr>
          <w:lang w:val="en-GB" w:eastAsia="en-GB"/>
        </w:rPr>
        <w:t xml:space="preserve"> </w:t>
      </w:r>
      <w:r w:rsidRPr="008E5266">
        <w:rPr>
          <w:lang w:val="en-GB" w:eastAsia="en-GB"/>
        </w:rPr>
        <w:t>of government changes are shown below.</w:t>
      </w:r>
    </w:p>
    <w:p w14:paraId="32141116" w14:textId="77777777" w:rsidR="008E5266" w:rsidRPr="008E5266" w:rsidRDefault="008E5266" w:rsidP="008E5266">
      <w:pPr>
        <w:pStyle w:val="Heading5"/>
      </w:pPr>
      <w:r w:rsidRPr="008E5266">
        <w:t>Table 2: Changes to the departmental output structure</w:t>
      </w:r>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13"/>
        <w:gridCol w:w="4303"/>
        <w:gridCol w:w="2977"/>
      </w:tblGrid>
      <w:tr w:rsidR="00A94BD4" w:rsidRPr="000866FE" w14:paraId="41C3537E" w14:textId="77777777" w:rsidTr="00A94BD4">
        <w:tblPrEx>
          <w:tblCellMar>
            <w:top w:w="0" w:type="dxa"/>
            <w:left w:w="0" w:type="dxa"/>
            <w:bottom w:w="0" w:type="dxa"/>
            <w:right w:w="0" w:type="dxa"/>
          </w:tblCellMar>
        </w:tblPrEx>
        <w:trPr>
          <w:trHeight w:val="113"/>
          <w:tblHeader/>
        </w:trPr>
        <w:tc>
          <w:tcPr>
            <w:tcW w:w="3213" w:type="dxa"/>
            <w:tcMar>
              <w:top w:w="0" w:type="dxa"/>
              <w:left w:w="28" w:type="dxa"/>
              <w:bottom w:w="0" w:type="dxa"/>
              <w:right w:w="28" w:type="dxa"/>
            </w:tcMar>
          </w:tcPr>
          <w:p w14:paraId="46E035E9" w14:textId="77777777" w:rsidR="008E5266" w:rsidRPr="008E5266" w:rsidRDefault="008E5266" w:rsidP="008E5266">
            <w:pPr>
              <w:pStyle w:val="TableColumnHeaderTable"/>
              <w:spacing w:before="60" w:after="60"/>
            </w:pPr>
            <w:r w:rsidRPr="008E5266">
              <w:t>2018–19 outputs</w:t>
            </w:r>
          </w:p>
        </w:tc>
        <w:tc>
          <w:tcPr>
            <w:tcW w:w="4303" w:type="dxa"/>
            <w:tcMar>
              <w:top w:w="0" w:type="dxa"/>
              <w:left w:w="28" w:type="dxa"/>
              <w:bottom w:w="0" w:type="dxa"/>
              <w:right w:w="28" w:type="dxa"/>
            </w:tcMar>
          </w:tcPr>
          <w:p w14:paraId="2280F8F9" w14:textId="77777777" w:rsidR="008E5266" w:rsidRPr="008E5266" w:rsidRDefault="008E5266" w:rsidP="008E5266">
            <w:pPr>
              <w:pStyle w:val="TableColumnHeaderTable"/>
              <w:spacing w:before="60" w:after="60"/>
            </w:pPr>
            <w:r w:rsidRPr="008E5266">
              <w:t>Reason for change</w:t>
            </w:r>
          </w:p>
        </w:tc>
        <w:tc>
          <w:tcPr>
            <w:tcW w:w="2977" w:type="dxa"/>
            <w:tcMar>
              <w:top w:w="0" w:type="dxa"/>
              <w:left w:w="28" w:type="dxa"/>
              <w:bottom w:w="0" w:type="dxa"/>
              <w:right w:w="28" w:type="dxa"/>
            </w:tcMar>
          </w:tcPr>
          <w:p w14:paraId="48DC2D51" w14:textId="77777777" w:rsidR="008E5266" w:rsidRPr="008E5266" w:rsidRDefault="008E5266" w:rsidP="008E5266">
            <w:pPr>
              <w:pStyle w:val="TableColumnHeaderTable"/>
              <w:spacing w:before="60" w:after="60"/>
            </w:pPr>
            <w:r w:rsidRPr="008E5266">
              <w:t xml:space="preserve">2018–19 </w:t>
            </w:r>
            <w:proofErr w:type="spellStart"/>
            <w:r w:rsidRPr="008E5266">
              <w:t>DJPR</w:t>
            </w:r>
            <w:proofErr w:type="spellEnd"/>
            <w:r w:rsidRPr="008E5266">
              <w:t xml:space="preserve"> outputs</w:t>
            </w:r>
          </w:p>
        </w:tc>
      </w:tr>
      <w:tr w:rsidR="008E5266" w:rsidRPr="000866FE" w14:paraId="3DC3F7A3" w14:textId="77777777" w:rsidTr="00A94BD4">
        <w:tblPrEx>
          <w:tblCellMar>
            <w:top w:w="0" w:type="dxa"/>
            <w:left w:w="0" w:type="dxa"/>
            <w:bottom w:w="0" w:type="dxa"/>
            <w:right w:w="0" w:type="dxa"/>
          </w:tblCellMar>
        </w:tblPrEx>
        <w:trPr>
          <w:trHeight w:val="113"/>
        </w:trPr>
        <w:tc>
          <w:tcPr>
            <w:tcW w:w="3213" w:type="dxa"/>
            <w:tcMar>
              <w:top w:w="0" w:type="dxa"/>
              <w:left w:w="28" w:type="dxa"/>
              <w:bottom w:w="0" w:type="dxa"/>
              <w:right w:w="28" w:type="dxa"/>
            </w:tcMar>
          </w:tcPr>
          <w:p w14:paraId="7D66E528" w14:textId="77777777" w:rsidR="008E5266" w:rsidRPr="008E5266" w:rsidRDefault="008E5266" w:rsidP="008E5266">
            <w:pPr>
              <w:spacing w:before="60" w:after="60"/>
              <w:rPr>
                <w:lang w:val="en-GB" w:eastAsia="en-GB"/>
              </w:rPr>
            </w:pPr>
            <w:r w:rsidRPr="008E5266">
              <w:rPr>
                <w:lang w:val="en-GB" w:eastAsia="en-GB"/>
              </w:rPr>
              <w:t>Gambling, Liquor and Racing</w:t>
            </w:r>
          </w:p>
        </w:tc>
        <w:tc>
          <w:tcPr>
            <w:tcW w:w="4303" w:type="dxa"/>
            <w:tcMar>
              <w:top w:w="0" w:type="dxa"/>
              <w:left w:w="28" w:type="dxa"/>
              <w:bottom w:w="0" w:type="dxa"/>
              <w:right w:w="28" w:type="dxa"/>
            </w:tcMar>
          </w:tcPr>
          <w:p w14:paraId="6F722E4F" w14:textId="77777777" w:rsidR="008E5266" w:rsidRPr="008E5266" w:rsidRDefault="008E5266" w:rsidP="008E5266">
            <w:pPr>
              <w:spacing w:before="60" w:after="60"/>
              <w:rPr>
                <w:lang w:val="en-GB" w:eastAsia="en-GB"/>
              </w:rPr>
            </w:pPr>
            <w:r w:rsidRPr="008E5266">
              <w:rPr>
                <w:lang w:val="en-GB" w:eastAsia="en-GB"/>
              </w:rPr>
              <w:t>The racing component of the output was transferred from Department of Justice and Regulation and combined with Sport and Recreation</w:t>
            </w:r>
          </w:p>
        </w:tc>
        <w:tc>
          <w:tcPr>
            <w:tcW w:w="2977" w:type="dxa"/>
            <w:tcMar>
              <w:top w:w="0" w:type="dxa"/>
              <w:left w:w="28" w:type="dxa"/>
              <w:bottom w:w="0" w:type="dxa"/>
              <w:right w:w="28" w:type="dxa"/>
            </w:tcMar>
          </w:tcPr>
          <w:p w14:paraId="0A67736E" w14:textId="77777777" w:rsidR="008E5266" w:rsidRPr="008E5266" w:rsidRDefault="008E5266" w:rsidP="008E5266">
            <w:pPr>
              <w:spacing w:before="60" w:after="60"/>
              <w:rPr>
                <w:lang w:val="en-GB" w:eastAsia="en-GB"/>
              </w:rPr>
            </w:pPr>
            <w:r w:rsidRPr="008E5266">
              <w:rPr>
                <w:lang w:val="en-GB" w:eastAsia="en-GB"/>
              </w:rPr>
              <w:t>Sport, Recreation and Racing.</w:t>
            </w:r>
          </w:p>
        </w:tc>
      </w:tr>
      <w:tr w:rsidR="008E5266" w:rsidRPr="000866FE" w14:paraId="5585060A" w14:textId="77777777" w:rsidTr="00A94BD4">
        <w:tblPrEx>
          <w:tblCellMar>
            <w:top w:w="0" w:type="dxa"/>
            <w:left w:w="0" w:type="dxa"/>
            <w:bottom w:w="0" w:type="dxa"/>
            <w:right w:w="0" w:type="dxa"/>
          </w:tblCellMar>
        </w:tblPrEx>
        <w:trPr>
          <w:trHeight w:val="113"/>
        </w:trPr>
        <w:tc>
          <w:tcPr>
            <w:tcW w:w="3213" w:type="dxa"/>
            <w:tcMar>
              <w:top w:w="0" w:type="dxa"/>
              <w:left w:w="28" w:type="dxa"/>
              <w:bottom w:w="0" w:type="dxa"/>
              <w:right w:w="28" w:type="dxa"/>
            </w:tcMar>
          </w:tcPr>
          <w:p w14:paraId="21FFF64B" w14:textId="01B47D20" w:rsidR="008E5266" w:rsidRPr="008E5266" w:rsidRDefault="008E5266" w:rsidP="008E5266">
            <w:pPr>
              <w:spacing w:before="60" w:after="60"/>
              <w:rPr>
                <w:lang w:val="en-GB" w:eastAsia="en-GB"/>
              </w:rPr>
            </w:pPr>
            <w:r w:rsidRPr="008E5266">
              <w:rPr>
                <w:lang w:val="en-GB" w:eastAsia="en-GB"/>
              </w:rPr>
              <w:t>Government-wide leadership,</w:t>
            </w:r>
            <w:r w:rsidR="00A94BD4">
              <w:rPr>
                <w:lang w:val="en-GB" w:eastAsia="en-GB"/>
              </w:rPr>
              <w:t xml:space="preserve"> </w:t>
            </w:r>
            <w:r w:rsidRPr="008E5266">
              <w:rPr>
                <w:lang w:val="en-GB" w:eastAsia="en-GB"/>
              </w:rPr>
              <w:t>reform and implementation</w:t>
            </w:r>
          </w:p>
        </w:tc>
        <w:tc>
          <w:tcPr>
            <w:tcW w:w="4303" w:type="dxa"/>
            <w:tcMar>
              <w:top w:w="0" w:type="dxa"/>
              <w:left w:w="28" w:type="dxa"/>
              <w:bottom w:w="0" w:type="dxa"/>
              <w:right w:w="28" w:type="dxa"/>
            </w:tcMar>
          </w:tcPr>
          <w:p w14:paraId="7398590F" w14:textId="19BC1480" w:rsidR="008E5266" w:rsidRPr="008E5266" w:rsidRDefault="008E5266" w:rsidP="008E5266">
            <w:pPr>
              <w:spacing w:before="60" w:after="60"/>
              <w:rPr>
                <w:lang w:val="en-GB" w:eastAsia="en-GB"/>
              </w:rPr>
            </w:pPr>
            <w:r w:rsidRPr="008E5266">
              <w:rPr>
                <w:lang w:val="en-GB" w:eastAsia="en-GB"/>
              </w:rPr>
              <w:t>The Latrobe Valley Authority component of this output was transferred from Department</w:t>
            </w:r>
            <w:r w:rsidR="00A94BD4">
              <w:rPr>
                <w:lang w:val="en-GB" w:eastAsia="en-GB"/>
              </w:rPr>
              <w:t xml:space="preserve"> </w:t>
            </w:r>
            <w:r w:rsidRPr="008E5266">
              <w:rPr>
                <w:lang w:val="en-GB" w:eastAsia="en-GB"/>
              </w:rPr>
              <w:t>of Premier and Cabinet</w:t>
            </w:r>
            <w:r w:rsidR="00A94BD4">
              <w:rPr>
                <w:lang w:val="en-GB" w:eastAsia="en-GB"/>
              </w:rPr>
              <w:t xml:space="preserve"> </w:t>
            </w:r>
            <w:r w:rsidRPr="008E5266">
              <w:rPr>
                <w:lang w:val="en-GB" w:eastAsia="en-GB"/>
              </w:rPr>
              <w:t>and has been included in the</w:t>
            </w:r>
            <w:r w:rsidR="00A94BD4">
              <w:rPr>
                <w:lang w:val="en-GB" w:eastAsia="en-GB"/>
              </w:rPr>
              <w:t xml:space="preserve"> </w:t>
            </w:r>
            <w:r w:rsidRPr="008E5266">
              <w:rPr>
                <w:lang w:val="en-GB" w:eastAsia="en-GB"/>
              </w:rPr>
              <w:t>Regional Development output</w:t>
            </w:r>
          </w:p>
        </w:tc>
        <w:tc>
          <w:tcPr>
            <w:tcW w:w="2977" w:type="dxa"/>
            <w:tcMar>
              <w:top w:w="0" w:type="dxa"/>
              <w:left w:w="28" w:type="dxa"/>
              <w:bottom w:w="0" w:type="dxa"/>
              <w:right w:w="28" w:type="dxa"/>
            </w:tcMar>
          </w:tcPr>
          <w:p w14:paraId="369D8F08" w14:textId="1F65BB03" w:rsidR="008E5266" w:rsidRPr="008E5266" w:rsidRDefault="008E5266" w:rsidP="008E5266">
            <w:pPr>
              <w:spacing w:before="60" w:after="60"/>
              <w:rPr>
                <w:lang w:val="en-GB" w:eastAsia="en-GB"/>
              </w:rPr>
            </w:pPr>
            <w:r w:rsidRPr="008E5266">
              <w:rPr>
                <w:lang w:val="en-GB" w:eastAsia="en-GB"/>
              </w:rPr>
              <w:t>Regional Development.</w:t>
            </w:r>
          </w:p>
        </w:tc>
      </w:tr>
      <w:tr w:rsidR="008E5266" w:rsidRPr="000866FE" w14:paraId="37F35ADD" w14:textId="77777777" w:rsidTr="00A94BD4">
        <w:tblPrEx>
          <w:tblCellMar>
            <w:top w:w="0" w:type="dxa"/>
            <w:left w:w="0" w:type="dxa"/>
            <w:bottom w:w="0" w:type="dxa"/>
            <w:right w:w="0" w:type="dxa"/>
          </w:tblCellMar>
        </w:tblPrEx>
        <w:trPr>
          <w:trHeight w:val="113"/>
        </w:trPr>
        <w:tc>
          <w:tcPr>
            <w:tcW w:w="3213" w:type="dxa"/>
            <w:tcMar>
              <w:top w:w="0" w:type="dxa"/>
              <w:left w:w="28" w:type="dxa"/>
              <w:bottom w:w="0" w:type="dxa"/>
              <w:right w:w="28" w:type="dxa"/>
            </w:tcMar>
          </w:tcPr>
          <w:p w14:paraId="6B458931" w14:textId="77777777" w:rsidR="008E5266" w:rsidRPr="008E5266" w:rsidRDefault="008E5266" w:rsidP="008E5266">
            <w:pPr>
              <w:spacing w:before="60" w:after="60"/>
              <w:rPr>
                <w:lang w:val="en-GB" w:eastAsia="en-GB"/>
              </w:rPr>
            </w:pPr>
            <w:r w:rsidRPr="008E5266">
              <w:rPr>
                <w:lang w:val="en-GB" w:eastAsia="en-GB"/>
              </w:rPr>
              <w:t>Industry and Enterprise Innovation</w:t>
            </w:r>
          </w:p>
        </w:tc>
        <w:tc>
          <w:tcPr>
            <w:tcW w:w="4303" w:type="dxa"/>
            <w:tcMar>
              <w:top w:w="0" w:type="dxa"/>
              <w:left w:w="28" w:type="dxa"/>
              <w:bottom w:w="0" w:type="dxa"/>
              <w:right w:w="28" w:type="dxa"/>
            </w:tcMar>
          </w:tcPr>
          <w:p w14:paraId="65AD1BA7" w14:textId="6CAC4CCB" w:rsidR="008E5266" w:rsidRPr="008E5266" w:rsidRDefault="008E5266" w:rsidP="008E5266">
            <w:pPr>
              <w:spacing w:before="60" w:after="60"/>
              <w:rPr>
                <w:lang w:val="en-GB" w:eastAsia="en-GB"/>
              </w:rPr>
            </w:pPr>
            <w:r w:rsidRPr="008E5266">
              <w:rPr>
                <w:lang w:val="en-GB" w:eastAsia="en-GB"/>
              </w:rPr>
              <w:t>Transferred from Department</w:t>
            </w:r>
            <w:r w:rsidR="00A94BD4">
              <w:rPr>
                <w:lang w:val="en-GB" w:eastAsia="en-GB"/>
              </w:rPr>
              <w:t xml:space="preserve"> </w:t>
            </w:r>
            <w:r w:rsidRPr="008E5266">
              <w:rPr>
                <w:lang w:val="en-GB" w:eastAsia="en-GB"/>
              </w:rPr>
              <w:t>of Economic Development, Jobs, Transport and Resources</w:t>
            </w:r>
          </w:p>
          <w:p w14:paraId="3D0AC370" w14:textId="005E2699" w:rsidR="008E5266" w:rsidRPr="008E5266" w:rsidRDefault="008E5266" w:rsidP="008E5266">
            <w:pPr>
              <w:spacing w:before="60" w:after="60"/>
              <w:rPr>
                <w:lang w:val="en-GB" w:eastAsia="en-GB"/>
              </w:rPr>
            </w:pPr>
            <w:r w:rsidRPr="008E5266">
              <w:rPr>
                <w:lang w:val="en-GB" w:eastAsia="en-GB"/>
              </w:rPr>
              <w:t>This output has been renamed</w:t>
            </w:r>
            <w:r w:rsidR="00A94BD4">
              <w:rPr>
                <w:lang w:val="en-GB" w:eastAsia="en-GB"/>
              </w:rPr>
              <w:t xml:space="preserve"> </w:t>
            </w:r>
            <w:r w:rsidRPr="008E5266">
              <w:rPr>
                <w:lang w:val="en-GB" w:eastAsia="en-GB"/>
              </w:rPr>
              <w:t>to clarify that it includes the</w:t>
            </w:r>
            <w:r w:rsidR="00A94BD4">
              <w:rPr>
                <w:lang w:val="en-GB" w:eastAsia="en-GB"/>
              </w:rPr>
              <w:t xml:space="preserve"> </w:t>
            </w:r>
            <w:r w:rsidRPr="008E5266">
              <w:rPr>
                <w:lang w:val="en-GB" w:eastAsia="en-GB"/>
              </w:rPr>
              <w:t>Small Business portfolio</w:t>
            </w:r>
          </w:p>
        </w:tc>
        <w:tc>
          <w:tcPr>
            <w:tcW w:w="2977" w:type="dxa"/>
            <w:tcMar>
              <w:top w:w="0" w:type="dxa"/>
              <w:left w:w="28" w:type="dxa"/>
              <w:bottom w:w="0" w:type="dxa"/>
              <w:right w:w="28" w:type="dxa"/>
            </w:tcMar>
          </w:tcPr>
          <w:p w14:paraId="60F87D7F" w14:textId="657ED407" w:rsidR="008E5266" w:rsidRPr="008E5266" w:rsidRDefault="008E5266" w:rsidP="008E5266">
            <w:pPr>
              <w:spacing w:before="60" w:after="60"/>
              <w:rPr>
                <w:lang w:val="en-GB" w:eastAsia="en-GB"/>
              </w:rPr>
            </w:pPr>
            <w:r w:rsidRPr="008E5266">
              <w:rPr>
                <w:lang w:val="en-GB" w:eastAsia="en-GB"/>
              </w:rPr>
              <w:t>Industry, Innovation and</w:t>
            </w:r>
            <w:r w:rsidR="00A94BD4">
              <w:rPr>
                <w:lang w:val="en-GB" w:eastAsia="en-GB"/>
              </w:rPr>
              <w:t xml:space="preserve"> </w:t>
            </w:r>
            <w:r w:rsidRPr="008E5266">
              <w:rPr>
                <w:lang w:val="en-GB" w:eastAsia="en-GB"/>
              </w:rPr>
              <w:t>Small Business.</w:t>
            </w:r>
          </w:p>
        </w:tc>
      </w:tr>
      <w:tr w:rsidR="008E5266" w:rsidRPr="000866FE" w14:paraId="39435E9E" w14:textId="77777777" w:rsidTr="00A94BD4">
        <w:tblPrEx>
          <w:tblCellMar>
            <w:top w:w="0" w:type="dxa"/>
            <w:left w:w="0" w:type="dxa"/>
            <w:bottom w:w="0" w:type="dxa"/>
            <w:right w:w="0" w:type="dxa"/>
          </w:tblCellMar>
        </w:tblPrEx>
        <w:trPr>
          <w:trHeight w:val="113"/>
        </w:trPr>
        <w:tc>
          <w:tcPr>
            <w:tcW w:w="3213" w:type="dxa"/>
            <w:tcMar>
              <w:top w:w="0" w:type="dxa"/>
              <w:left w:w="28" w:type="dxa"/>
              <w:bottom w:w="0" w:type="dxa"/>
              <w:right w:w="28" w:type="dxa"/>
            </w:tcMar>
          </w:tcPr>
          <w:p w14:paraId="0DF18F14" w14:textId="77777777" w:rsidR="008E5266" w:rsidRPr="008E5266" w:rsidRDefault="008E5266" w:rsidP="008E5266">
            <w:pPr>
              <w:spacing w:before="60" w:after="60"/>
              <w:rPr>
                <w:lang w:val="en-GB" w:eastAsia="en-GB"/>
              </w:rPr>
            </w:pPr>
            <w:r w:rsidRPr="008E5266">
              <w:rPr>
                <w:lang w:val="en-GB" w:eastAsia="en-GB"/>
              </w:rPr>
              <w:t>Jobs and Investment</w:t>
            </w:r>
          </w:p>
        </w:tc>
        <w:tc>
          <w:tcPr>
            <w:tcW w:w="4303" w:type="dxa"/>
            <w:tcMar>
              <w:top w:w="0" w:type="dxa"/>
              <w:left w:w="28" w:type="dxa"/>
              <w:bottom w:w="0" w:type="dxa"/>
              <w:right w:w="28" w:type="dxa"/>
            </w:tcMar>
          </w:tcPr>
          <w:p w14:paraId="070AADFD" w14:textId="64FCCB55" w:rsidR="008E5266" w:rsidRPr="008E5266" w:rsidRDefault="008E5266" w:rsidP="008E5266">
            <w:pPr>
              <w:spacing w:before="60" w:after="60"/>
              <w:rPr>
                <w:lang w:val="en-GB" w:eastAsia="en-GB"/>
              </w:rPr>
            </w:pPr>
            <w:r w:rsidRPr="008E5266">
              <w:rPr>
                <w:lang w:val="en-GB" w:eastAsia="en-GB"/>
              </w:rPr>
              <w:t>Transferred from Department</w:t>
            </w:r>
            <w:r w:rsidR="00A94BD4">
              <w:rPr>
                <w:lang w:val="en-GB" w:eastAsia="en-GB"/>
              </w:rPr>
              <w:t xml:space="preserve"> </w:t>
            </w:r>
            <w:r w:rsidRPr="008E5266">
              <w:rPr>
                <w:lang w:val="en-GB" w:eastAsia="en-GB"/>
              </w:rPr>
              <w:t>of Economic Development, Jobs, Transport and Resources</w:t>
            </w:r>
          </w:p>
          <w:p w14:paraId="3FC16D78" w14:textId="640AB9EC" w:rsidR="008E5266" w:rsidRPr="008E5266" w:rsidRDefault="008E5266" w:rsidP="008E5266">
            <w:pPr>
              <w:spacing w:before="60" w:after="60"/>
              <w:rPr>
                <w:lang w:val="en-GB" w:eastAsia="en-GB"/>
              </w:rPr>
            </w:pPr>
            <w:r w:rsidRPr="008E5266">
              <w:rPr>
                <w:lang w:val="en-GB" w:eastAsia="en-GB"/>
              </w:rPr>
              <w:t>This output has been renamed</w:t>
            </w:r>
            <w:r w:rsidR="00A94BD4">
              <w:rPr>
                <w:lang w:val="en-GB" w:eastAsia="en-GB"/>
              </w:rPr>
              <w:t xml:space="preserve"> </w:t>
            </w:r>
            <w:r w:rsidRPr="008E5266">
              <w:rPr>
                <w:lang w:val="en-GB" w:eastAsia="en-GB"/>
              </w:rPr>
              <w:t>to reflect the transfer of Invest</w:t>
            </w:r>
            <w:r w:rsidR="00A94BD4">
              <w:rPr>
                <w:lang w:val="en-GB" w:eastAsia="en-GB"/>
              </w:rPr>
              <w:t xml:space="preserve"> </w:t>
            </w:r>
            <w:r w:rsidRPr="008E5266">
              <w:rPr>
                <w:lang w:val="en-GB" w:eastAsia="en-GB"/>
              </w:rPr>
              <w:t>Victoria to the Department</w:t>
            </w:r>
            <w:r w:rsidR="00A94BD4">
              <w:rPr>
                <w:lang w:val="en-GB" w:eastAsia="en-GB"/>
              </w:rPr>
              <w:t xml:space="preserve"> </w:t>
            </w:r>
            <w:r w:rsidRPr="008E5266">
              <w:rPr>
                <w:lang w:val="en-GB" w:eastAsia="en-GB"/>
              </w:rPr>
              <w:t>of Treasury and Finance</w:t>
            </w:r>
          </w:p>
        </w:tc>
        <w:tc>
          <w:tcPr>
            <w:tcW w:w="2977" w:type="dxa"/>
            <w:tcMar>
              <w:top w:w="0" w:type="dxa"/>
              <w:left w:w="28" w:type="dxa"/>
              <w:bottom w:w="0" w:type="dxa"/>
              <w:right w:w="28" w:type="dxa"/>
            </w:tcMar>
          </w:tcPr>
          <w:p w14:paraId="7A917506" w14:textId="77777777" w:rsidR="008E5266" w:rsidRPr="008E5266" w:rsidRDefault="008E5266" w:rsidP="008E5266">
            <w:pPr>
              <w:spacing w:before="60" w:after="60"/>
              <w:rPr>
                <w:lang w:val="en-GB" w:eastAsia="en-GB"/>
              </w:rPr>
            </w:pPr>
            <w:r w:rsidRPr="008E5266">
              <w:rPr>
                <w:lang w:val="en-GB" w:eastAsia="en-GB"/>
              </w:rPr>
              <w:t>Jobs.</w:t>
            </w:r>
          </w:p>
        </w:tc>
      </w:tr>
      <w:tr w:rsidR="008E5266" w:rsidRPr="000866FE" w14:paraId="7DCFBD6A" w14:textId="77777777" w:rsidTr="00A94BD4">
        <w:tblPrEx>
          <w:tblCellMar>
            <w:top w:w="0" w:type="dxa"/>
            <w:left w:w="0" w:type="dxa"/>
            <w:bottom w:w="0" w:type="dxa"/>
            <w:right w:w="0" w:type="dxa"/>
          </w:tblCellMar>
        </w:tblPrEx>
        <w:trPr>
          <w:trHeight w:val="113"/>
        </w:trPr>
        <w:tc>
          <w:tcPr>
            <w:tcW w:w="3213" w:type="dxa"/>
            <w:tcMar>
              <w:top w:w="0" w:type="dxa"/>
              <w:left w:w="28" w:type="dxa"/>
              <w:bottom w:w="0" w:type="dxa"/>
              <w:right w:w="28" w:type="dxa"/>
            </w:tcMar>
          </w:tcPr>
          <w:p w14:paraId="68919B8D" w14:textId="77777777" w:rsidR="008E5266" w:rsidRPr="008E5266" w:rsidRDefault="008E5266" w:rsidP="008E5266">
            <w:pPr>
              <w:spacing w:before="60" w:after="60"/>
              <w:rPr>
                <w:lang w:val="en-GB" w:eastAsia="en-GB"/>
              </w:rPr>
            </w:pPr>
            <w:r w:rsidRPr="008E5266">
              <w:rPr>
                <w:lang w:val="en-GB" w:eastAsia="en-GB"/>
              </w:rPr>
              <w:t>Major Projects</w:t>
            </w:r>
          </w:p>
        </w:tc>
        <w:tc>
          <w:tcPr>
            <w:tcW w:w="4303" w:type="dxa"/>
            <w:tcMar>
              <w:top w:w="0" w:type="dxa"/>
              <w:left w:w="28" w:type="dxa"/>
              <w:bottom w:w="0" w:type="dxa"/>
              <w:right w:w="28" w:type="dxa"/>
            </w:tcMar>
          </w:tcPr>
          <w:p w14:paraId="35096D5B" w14:textId="0EBC6CDF" w:rsidR="008E5266" w:rsidRPr="008E5266" w:rsidRDefault="008E5266" w:rsidP="008E5266">
            <w:pPr>
              <w:spacing w:before="60" w:after="60"/>
              <w:rPr>
                <w:lang w:val="en-GB" w:eastAsia="en-GB"/>
              </w:rPr>
            </w:pPr>
            <w:r w:rsidRPr="008E5266">
              <w:rPr>
                <w:lang w:val="en-GB" w:eastAsia="en-GB"/>
              </w:rPr>
              <w:t>Transferred from Department</w:t>
            </w:r>
            <w:r w:rsidR="00A94BD4">
              <w:rPr>
                <w:lang w:val="en-GB" w:eastAsia="en-GB"/>
              </w:rPr>
              <w:t xml:space="preserve"> </w:t>
            </w:r>
            <w:r w:rsidRPr="008E5266">
              <w:rPr>
                <w:lang w:val="en-GB" w:eastAsia="en-GB"/>
              </w:rPr>
              <w:t>of Economic Development,</w:t>
            </w:r>
            <w:r w:rsidR="00A94BD4">
              <w:rPr>
                <w:lang w:val="en-GB" w:eastAsia="en-GB"/>
              </w:rPr>
              <w:t xml:space="preserve"> </w:t>
            </w:r>
            <w:r w:rsidRPr="008E5266">
              <w:rPr>
                <w:lang w:val="en-GB" w:eastAsia="en-GB"/>
              </w:rPr>
              <w:t>Jobs, Transport and Resources</w:t>
            </w:r>
          </w:p>
          <w:p w14:paraId="45B4FC92" w14:textId="0409BC10" w:rsidR="008E5266" w:rsidRPr="008E5266" w:rsidRDefault="008E5266" w:rsidP="008E5266">
            <w:pPr>
              <w:spacing w:before="60" w:after="60"/>
              <w:rPr>
                <w:lang w:val="en-GB" w:eastAsia="en-GB"/>
              </w:rPr>
            </w:pPr>
            <w:r w:rsidRPr="008E5266">
              <w:rPr>
                <w:lang w:val="en-GB" w:eastAsia="en-GB"/>
              </w:rPr>
              <w:t>This output has been renamed</w:t>
            </w:r>
            <w:r w:rsidR="00A94BD4">
              <w:rPr>
                <w:lang w:val="en-GB" w:eastAsia="en-GB"/>
              </w:rPr>
              <w:t xml:space="preserve"> </w:t>
            </w:r>
            <w:r w:rsidRPr="008E5266">
              <w:rPr>
                <w:lang w:val="en-GB" w:eastAsia="en-GB"/>
              </w:rPr>
              <w:t>to reflect the establishment of</w:t>
            </w:r>
            <w:r w:rsidR="00A94BD4">
              <w:rPr>
                <w:lang w:val="en-GB" w:eastAsia="en-GB"/>
              </w:rPr>
              <w:t xml:space="preserve"> </w:t>
            </w:r>
            <w:r w:rsidRPr="008E5266">
              <w:rPr>
                <w:lang w:val="en-GB" w:eastAsia="en-GB"/>
              </w:rPr>
              <w:t>the Priority Precincts portfolio</w:t>
            </w:r>
          </w:p>
        </w:tc>
        <w:tc>
          <w:tcPr>
            <w:tcW w:w="2977" w:type="dxa"/>
            <w:tcMar>
              <w:top w:w="0" w:type="dxa"/>
              <w:left w:w="28" w:type="dxa"/>
              <w:bottom w:w="0" w:type="dxa"/>
              <w:right w:w="28" w:type="dxa"/>
            </w:tcMar>
          </w:tcPr>
          <w:p w14:paraId="4B4A55F0" w14:textId="4718C4C2" w:rsidR="008E5266" w:rsidRPr="008E5266" w:rsidRDefault="008E5266" w:rsidP="008E5266">
            <w:pPr>
              <w:spacing w:before="60" w:after="60"/>
              <w:rPr>
                <w:lang w:val="en-GB" w:eastAsia="en-GB"/>
              </w:rPr>
            </w:pPr>
            <w:r w:rsidRPr="008E5266">
              <w:rPr>
                <w:lang w:val="en-GB" w:eastAsia="en-GB"/>
              </w:rPr>
              <w:t>Priority Precincts and</w:t>
            </w:r>
            <w:r w:rsidR="00A94BD4">
              <w:rPr>
                <w:lang w:val="en-GB" w:eastAsia="en-GB"/>
              </w:rPr>
              <w:t xml:space="preserve"> </w:t>
            </w:r>
            <w:r w:rsidRPr="008E5266">
              <w:rPr>
                <w:lang w:val="en-GB" w:eastAsia="en-GB"/>
              </w:rPr>
              <w:t>Suburban Development.</w:t>
            </w:r>
          </w:p>
        </w:tc>
      </w:tr>
      <w:tr w:rsidR="008E5266" w:rsidRPr="000866FE" w14:paraId="1FF22B49" w14:textId="77777777" w:rsidTr="00A94BD4">
        <w:tblPrEx>
          <w:tblCellMar>
            <w:top w:w="0" w:type="dxa"/>
            <w:left w:w="0" w:type="dxa"/>
            <w:bottom w:w="0" w:type="dxa"/>
            <w:right w:w="0" w:type="dxa"/>
          </w:tblCellMar>
        </w:tblPrEx>
        <w:trPr>
          <w:trHeight w:val="113"/>
        </w:trPr>
        <w:tc>
          <w:tcPr>
            <w:tcW w:w="3213" w:type="dxa"/>
            <w:tcMar>
              <w:top w:w="0" w:type="dxa"/>
              <w:left w:w="28" w:type="dxa"/>
              <w:bottom w:w="0" w:type="dxa"/>
              <w:right w:w="28" w:type="dxa"/>
            </w:tcMar>
          </w:tcPr>
          <w:p w14:paraId="25A2748F" w14:textId="77777777" w:rsidR="008E5266" w:rsidRPr="008E5266" w:rsidRDefault="008E5266" w:rsidP="008E5266">
            <w:pPr>
              <w:spacing w:before="60" w:after="60"/>
              <w:rPr>
                <w:lang w:val="en-GB" w:eastAsia="en-GB"/>
              </w:rPr>
            </w:pPr>
            <w:r w:rsidRPr="008E5266">
              <w:rPr>
                <w:lang w:val="en-GB" w:eastAsia="en-GB"/>
              </w:rPr>
              <w:t>Sport and Recreation</w:t>
            </w:r>
          </w:p>
        </w:tc>
        <w:tc>
          <w:tcPr>
            <w:tcW w:w="4303" w:type="dxa"/>
            <w:tcMar>
              <w:top w:w="0" w:type="dxa"/>
              <w:left w:w="28" w:type="dxa"/>
              <w:bottom w:w="0" w:type="dxa"/>
              <w:right w:w="28" w:type="dxa"/>
            </w:tcMar>
          </w:tcPr>
          <w:p w14:paraId="645E5EE6" w14:textId="325214F1" w:rsidR="008E5266" w:rsidRPr="008E5266" w:rsidRDefault="008E5266" w:rsidP="008E5266">
            <w:pPr>
              <w:spacing w:before="60" w:after="60"/>
              <w:rPr>
                <w:lang w:val="en-GB" w:eastAsia="en-GB"/>
              </w:rPr>
            </w:pPr>
            <w:r w:rsidRPr="008E5266">
              <w:rPr>
                <w:lang w:val="en-GB" w:eastAsia="en-GB"/>
              </w:rPr>
              <w:t>The Sport and Recreation output</w:t>
            </w:r>
            <w:r w:rsidR="00A94BD4">
              <w:rPr>
                <w:lang w:val="en-GB" w:eastAsia="en-GB"/>
              </w:rPr>
              <w:t xml:space="preserve"> </w:t>
            </w:r>
            <w:r w:rsidRPr="008E5266">
              <w:rPr>
                <w:lang w:val="en-GB" w:eastAsia="en-GB"/>
              </w:rPr>
              <w:t>was transferred from Department</w:t>
            </w:r>
            <w:r w:rsidR="00A94BD4">
              <w:rPr>
                <w:lang w:val="en-GB" w:eastAsia="en-GB"/>
              </w:rPr>
              <w:t xml:space="preserve"> </w:t>
            </w:r>
            <w:r w:rsidRPr="008E5266">
              <w:rPr>
                <w:lang w:val="en-GB" w:eastAsia="en-GB"/>
              </w:rPr>
              <w:t>of Health and Human Services as</w:t>
            </w:r>
            <w:r w:rsidR="00A94BD4">
              <w:rPr>
                <w:lang w:val="en-GB" w:eastAsia="en-GB"/>
              </w:rPr>
              <w:t xml:space="preserve"> </w:t>
            </w:r>
            <w:r w:rsidRPr="008E5266">
              <w:rPr>
                <w:lang w:val="en-GB" w:eastAsia="en-GB"/>
              </w:rPr>
              <w:t>a result of machinery of government changes, and combined with the</w:t>
            </w:r>
            <w:r w:rsidR="00A94BD4">
              <w:rPr>
                <w:lang w:val="en-GB" w:eastAsia="en-GB"/>
              </w:rPr>
              <w:t xml:space="preserve"> </w:t>
            </w:r>
            <w:r w:rsidRPr="008E5266">
              <w:rPr>
                <w:lang w:val="en-GB" w:eastAsia="en-GB"/>
              </w:rPr>
              <w:t>Racing portfolio</w:t>
            </w:r>
          </w:p>
        </w:tc>
        <w:tc>
          <w:tcPr>
            <w:tcW w:w="2977" w:type="dxa"/>
            <w:tcMar>
              <w:top w:w="0" w:type="dxa"/>
              <w:left w:w="28" w:type="dxa"/>
              <w:bottom w:w="0" w:type="dxa"/>
              <w:right w:w="28" w:type="dxa"/>
            </w:tcMar>
          </w:tcPr>
          <w:p w14:paraId="136B8C4D" w14:textId="77777777" w:rsidR="008E5266" w:rsidRPr="008E5266" w:rsidRDefault="008E5266" w:rsidP="008E5266">
            <w:pPr>
              <w:spacing w:before="60" w:after="60"/>
              <w:rPr>
                <w:lang w:val="en-GB" w:eastAsia="en-GB"/>
              </w:rPr>
            </w:pPr>
            <w:r w:rsidRPr="008E5266">
              <w:rPr>
                <w:lang w:val="en-GB" w:eastAsia="en-GB"/>
              </w:rPr>
              <w:t>Sport, Recreation and Racing.</w:t>
            </w:r>
          </w:p>
        </w:tc>
      </w:tr>
      <w:tr w:rsidR="008E5266" w:rsidRPr="000866FE" w14:paraId="76A09467" w14:textId="77777777" w:rsidTr="00A94BD4">
        <w:tblPrEx>
          <w:tblCellMar>
            <w:top w:w="0" w:type="dxa"/>
            <w:left w:w="0" w:type="dxa"/>
            <w:bottom w:w="0" w:type="dxa"/>
            <w:right w:w="0" w:type="dxa"/>
          </w:tblCellMar>
        </w:tblPrEx>
        <w:trPr>
          <w:trHeight w:val="113"/>
        </w:trPr>
        <w:tc>
          <w:tcPr>
            <w:tcW w:w="3213" w:type="dxa"/>
            <w:tcMar>
              <w:top w:w="0" w:type="dxa"/>
              <w:left w:w="28" w:type="dxa"/>
              <w:bottom w:w="0" w:type="dxa"/>
              <w:right w:w="28" w:type="dxa"/>
            </w:tcMar>
          </w:tcPr>
          <w:p w14:paraId="287343AC" w14:textId="77777777" w:rsidR="008E5266" w:rsidRPr="008E5266" w:rsidRDefault="008E5266" w:rsidP="008E5266">
            <w:pPr>
              <w:spacing w:before="60" w:after="60"/>
              <w:rPr>
                <w:lang w:val="en-GB" w:eastAsia="en-GB"/>
              </w:rPr>
            </w:pPr>
            <w:r w:rsidRPr="008E5266">
              <w:rPr>
                <w:lang w:val="en-GB" w:eastAsia="en-GB"/>
              </w:rPr>
              <w:t>Suburban Development</w:t>
            </w:r>
          </w:p>
        </w:tc>
        <w:tc>
          <w:tcPr>
            <w:tcW w:w="4303" w:type="dxa"/>
            <w:tcMar>
              <w:top w:w="0" w:type="dxa"/>
              <w:left w:w="28" w:type="dxa"/>
              <w:bottom w:w="0" w:type="dxa"/>
              <w:right w:w="28" w:type="dxa"/>
            </w:tcMar>
          </w:tcPr>
          <w:p w14:paraId="68F7E124" w14:textId="0BFFB864" w:rsidR="008E5266" w:rsidRPr="008E5266" w:rsidRDefault="008E5266" w:rsidP="008E5266">
            <w:pPr>
              <w:spacing w:before="60" w:after="60"/>
              <w:rPr>
                <w:lang w:val="en-GB" w:eastAsia="en-GB"/>
              </w:rPr>
            </w:pPr>
            <w:r w:rsidRPr="008E5266">
              <w:rPr>
                <w:lang w:val="en-GB" w:eastAsia="en-GB"/>
              </w:rPr>
              <w:t>This output was transferred from Department of Environment, Land Water and Planning as a result of machinery of government changes</w:t>
            </w:r>
            <w:r w:rsidR="00A94BD4">
              <w:rPr>
                <w:lang w:val="en-GB" w:eastAsia="en-GB"/>
              </w:rPr>
              <w:t xml:space="preserve"> </w:t>
            </w:r>
            <w:r w:rsidRPr="008E5266">
              <w:rPr>
                <w:lang w:val="en-GB" w:eastAsia="en-GB"/>
              </w:rPr>
              <w:t>and has been combined with the Priority Precincts portfolio</w:t>
            </w:r>
          </w:p>
        </w:tc>
        <w:tc>
          <w:tcPr>
            <w:tcW w:w="2977" w:type="dxa"/>
            <w:tcMar>
              <w:top w:w="0" w:type="dxa"/>
              <w:left w:w="28" w:type="dxa"/>
              <w:bottom w:w="0" w:type="dxa"/>
              <w:right w:w="28" w:type="dxa"/>
            </w:tcMar>
          </w:tcPr>
          <w:p w14:paraId="0885231C" w14:textId="0FA2B233" w:rsidR="008E5266" w:rsidRPr="008E5266" w:rsidRDefault="008E5266" w:rsidP="008E5266">
            <w:pPr>
              <w:spacing w:before="60" w:after="60"/>
              <w:rPr>
                <w:lang w:val="en-GB" w:eastAsia="en-GB"/>
              </w:rPr>
            </w:pPr>
            <w:r w:rsidRPr="008E5266">
              <w:rPr>
                <w:lang w:val="en-GB" w:eastAsia="en-GB"/>
              </w:rPr>
              <w:t>Priority Precincts and</w:t>
            </w:r>
            <w:r w:rsidR="00A94BD4">
              <w:rPr>
                <w:lang w:val="en-GB" w:eastAsia="en-GB"/>
              </w:rPr>
              <w:t xml:space="preserve"> </w:t>
            </w:r>
            <w:r w:rsidRPr="008E5266">
              <w:rPr>
                <w:lang w:val="en-GB" w:eastAsia="en-GB"/>
              </w:rPr>
              <w:t>Suburban Development.</w:t>
            </w:r>
          </w:p>
        </w:tc>
      </w:tr>
      <w:tr w:rsidR="008E5266" w:rsidRPr="000866FE" w14:paraId="25FA22FA" w14:textId="77777777" w:rsidTr="00A94BD4">
        <w:tblPrEx>
          <w:tblCellMar>
            <w:top w:w="0" w:type="dxa"/>
            <w:left w:w="0" w:type="dxa"/>
            <w:bottom w:w="0" w:type="dxa"/>
            <w:right w:w="0" w:type="dxa"/>
          </w:tblCellMar>
        </w:tblPrEx>
        <w:trPr>
          <w:trHeight w:val="113"/>
        </w:trPr>
        <w:tc>
          <w:tcPr>
            <w:tcW w:w="3213" w:type="dxa"/>
            <w:tcMar>
              <w:top w:w="0" w:type="dxa"/>
              <w:left w:w="28" w:type="dxa"/>
              <w:bottom w:w="0" w:type="dxa"/>
              <w:right w:w="28" w:type="dxa"/>
            </w:tcMar>
          </w:tcPr>
          <w:p w14:paraId="096A2C35" w14:textId="751C149C" w:rsidR="008E5266" w:rsidRPr="008E5266" w:rsidRDefault="008E5266" w:rsidP="008E5266">
            <w:pPr>
              <w:spacing w:before="60" w:after="60"/>
              <w:rPr>
                <w:lang w:val="en-GB" w:eastAsia="en-GB"/>
              </w:rPr>
            </w:pPr>
            <w:r w:rsidRPr="008E5266">
              <w:rPr>
                <w:lang w:val="en-GB" w:eastAsia="en-GB"/>
              </w:rPr>
              <w:t>Sustainably Manage Fish,</w:t>
            </w:r>
            <w:r w:rsidR="000866FE">
              <w:rPr>
                <w:lang w:val="en-GB" w:eastAsia="en-GB"/>
              </w:rPr>
              <w:t xml:space="preserve"> </w:t>
            </w:r>
            <w:r w:rsidRPr="008E5266">
              <w:rPr>
                <w:lang w:val="en-GB" w:eastAsia="en-GB"/>
              </w:rPr>
              <w:t>Game and Forest Resources</w:t>
            </w:r>
          </w:p>
        </w:tc>
        <w:tc>
          <w:tcPr>
            <w:tcW w:w="4303" w:type="dxa"/>
            <w:tcMar>
              <w:top w:w="0" w:type="dxa"/>
              <w:left w:w="28" w:type="dxa"/>
              <w:bottom w:w="0" w:type="dxa"/>
              <w:right w:w="28" w:type="dxa"/>
            </w:tcMar>
          </w:tcPr>
          <w:p w14:paraId="492E993D" w14:textId="2A2420F7" w:rsidR="008E5266" w:rsidRPr="008E5266" w:rsidRDefault="008E5266" w:rsidP="008E5266">
            <w:pPr>
              <w:spacing w:before="60" w:after="60"/>
              <w:rPr>
                <w:lang w:val="en-GB" w:eastAsia="en-GB"/>
              </w:rPr>
            </w:pPr>
            <w:r w:rsidRPr="008E5266">
              <w:rPr>
                <w:lang w:val="en-GB" w:eastAsia="en-GB"/>
              </w:rPr>
              <w:t>Transferred from Department</w:t>
            </w:r>
            <w:r w:rsidR="00A94BD4">
              <w:rPr>
                <w:lang w:val="en-GB" w:eastAsia="en-GB"/>
              </w:rPr>
              <w:t xml:space="preserve"> </w:t>
            </w:r>
            <w:r w:rsidRPr="008E5266">
              <w:rPr>
                <w:lang w:val="en-GB" w:eastAsia="en-GB"/>
              </w:rPr>
              <w:t>of Economic Development, Jobs, Transport and Resources</w:t>
            </w:r>
          </w:p>
          <w:p w14:paraId="1BB9848A" w14:textId="77777777" w:rsidR="008E5266" w:rsidRPr="008E5266" w:rsidRDefault="008E5266" w:rsidP="008E5266">
            <w:pPr>
              <w:spacing w:before="60" w:after="60"/>
              <w:rPr>
                <w:lang w:val="en-GB" w:eastAsia="en-GB"/>
              </w:rPr>
            </w:pPr>
            <w:r w:rsidRPr="008E5266">
              <w:rPr>
                <w:lang w:val="en-GB" w:eastAsia="en-GB"/>
              </w:rPr>
              <w:t>The Forest and Game Management components of this sub-output have been included in the Agriculture output</w:t>
            </w:r>
          </w:p>
        </w:tc>
        <w:tc>
          <w:tcPr>
            <w:tcW w:w="2977" w:type="dxa"/>
            <w:tcMar>
              <w:top w:w="0" w:type="dxa"/>
              <w:left w:w="28" w:type="dxa"/>
              <w:bottom w:w="0" w:type="dxa"/>
              <w:right w:w="28" w:type="dxa"/>
            </w:tcMar>
          </w:tcPr>
          <w:p w14:paraId="371E71A2" w14:textId="77777777" w:rsidR="008E5266" w:rsidRPr="008E5266" w:rsidRDefault="008E5266" w:rsidP="008E5266">
            <w:pPr>
              <w:spacing w:before="60" w:after="60"/>
              <w:rPr>
                <w:lang w:val="en-GB" w:eastAsia="en-GB"/>
              </w:rPr>
            </w:pPr>
            <w:r w:rsidRPr="008E5266">
              <w:rPr>
                <w:lang w:val="en-GB" w:eastAsia="en-GB"/>
              </w:rPr>
              <w:t>Agriculture.</w:t>
            </w:r>
          </w:p>
        </w:tc>
      </w:tr>
      <w:tr w:rsidR="008E5266" w:rsidRPr="000866FE" w14:paraId="4DB4DE3F" w14:textId="77777777" w:rsidTr="00A94BD4">
        <w:tblPrEx>
          <w:tblCellMar>
            <w:top w:w="0" w:type="dxa"/>
            <w:left w:w="0" w:type="dxa"/>
            <w:bottom w:w="0" w:type="dxa"/>
            <w:right w:w="0" w:type="dxa"/>
          </w:tblCellMar>
        </w:tblPrEx>
        <w:trPr>
          <w:trHeight w:val="113"/>
        </w:trPr>
        <w:tc>
          <w:tcPr>
            <w:tcW w:w="3213" w:type="dxa"/>
            <w:tcMar>
              <w:top w:w="0" w:type="dxa"/>
              <w:left w:w="28" w:type="dxa"/>
              <w:bottom w:w="0" w:type="dxa"/>
              <w:right w:w="28" w:type="dxa"/>
            </w:tcMar>
          </w:tcPr>
          <w:p w14:paraId="081CA378" w14:textId="75754E24" w:rsidR="008E5266" w:rsidRPr="008E5266" w:rsidRDefault="008E5266" w:rsidP="008E5266">
            <w:pPr>
              <w:spacing w:before="60" w:after="60"/>
              <w:rPr>
                <w:lang w:val="en-GB" w:eastAsia="en-GB"/>
              </w:rPr>
            </w:pPr>
            <w:r w:rsidRPr="008E5266">
              <w:rPr>
                <w:lang w:val="en-GB" w:eastAsia="en-GB"/>
              </w:rPr>
              <w:t>Tourism, Major Events</w:t>
            </w:r>
            <w:r w:rsidR="000866FE">
              <w:rPr>
                <w:lang w:val="en-GB" w:eastAsia="en-GB"/>
              </w:rPr>
              <w:t xml:space="preserve"> </w:t>
            </w:r>
            <w:r w:rsidRPr="008E5266">
              <w:rPr>
                <w:lang w:val="en-GB" w:eastAsia="en-GB"/>
              </w:rPr>
              <w:t>and International Education</w:t>
            </w:r>
          </w:p>
        </w:tc>
        <w:tc>
          <w:tcPr>
            <w:tcW w:w="4303" w:type="dxa"/>
            <w:tcMar>
              <w:top w:w="0" w:type="dxa"/>
              <w:left w:w="28" w:type="dxa"/>
              <w:bottom w:w="0" w:type="dxa"/>
              <w:right w:w="28" w:type="dxa"/>
            </w:tcMar>
          </w:tcPr>
          <w:p w14:paraId="4DB7F37B" w14:textId="03F72821" w:rsidR="008E5266" w:rsidRPr="008E5266" w:rsidRDefault="008E5266" w:rsidP="008E5266">
            <w:pPr>
              <w:spacing w:before="60" w:after="60"/>
              <w:rPr>
                <w:lang w:val="en-GB" w:eastAsia="en-GB"/>
              </w:rPr>
            </w:pPr>
            <w:r w:rsidRPr="008E5266">
              <w:rPr>
                <w:lang w:val="en-GB" w:eastAsia="en-GB"/>
              </w:rPr>
              <w:t>Transferred from Department</w:t>
            </w:r>
            <w:r w:rsidR="00A94BD4">
              <w:rPr>
                <w:lang w:val="en-GB" w:eastAsia="en-GB"/>
              </w:rPr>
              <w:t xml:space="preserve"> </w:t>
            </w:r>
            <w:r w:rsidRPr="008E5266">
              <w:rPr>
                <w:lang w:val="en-GB" w:eastAsia="en-GB"/>
              </w:rPr>
              <w:t>of Economic Development, Jobs, Transport and Resources</w:t>
            </w:r>
          </w:p>
          <w:p w14:paraId="25049B10" w14:textId="77777777" w:rsidR="008E5266" w:rsidRPr="008E5266" w:rsidRDefault="008E5266" w:rsidP="008E5266">
            <w:pPr>
              <w:spacing w:before="60" w:after="60"/>
              <w:rPr>
                <w:lang w:val="en-GB" w:eastAsia="en-GB"/>
              </w:rPr>
            </w:pPr>
            <w:r w:rsidRPr="008E5266">
              <w:rPr>
                <w:lang w:val="en-GB" w:eastAsia="en-GB"/>
              </w:rPr>
              <w:t>The International Education component of this output has been transferred to the Trade and Global Engagement output to reflect the alignment between these two areas</w:t>
            </w:r>
          </w:p>
        </w:tc>
        <w:tc>
          <w:tcPr>
            <w:tcW w:w="2977" w:type="dxa"/>
            <w:tcMar>
              <w:top w:w="0" w:type="dxa"/>
              <w:left w:w="28" w:type="dxa"/>
              <w:bottom w:w="0" w:type="dxa"/>
              <w:right w:w="28" w:type="dxa"/>
            </w:tcMar>
          </w:tcPr>
          <w:p w14:paraId="3CBD8570" w14:textId="77777777" w:rsidR="008E5266" w:rsidRPr="008E5266" w:rsidRDefault="008E5266" w:rsidP="008E5266">
            <w:pPr>
              <w:spacing w:before="60" w:after="60"/>
              <w:rPr>
                <w:lang w:val="en-GB" w:eastAsia="en-GB"/>
              </w:rPr>
            </w:pPr>
            <w:r w:rsidRPr="008E5266">
              <w:rPr>
                <w:lang w:val="en-GB" w:eastAsia="en-GB"/>
              </w:rPr>
              <w:t>Tourism and Major Events.</w:t>
            </w:r>
          </w:p>
        </w:tc>
      </w:tr>
      <w:tr w:rsidR="008E5266" w:rsidRPr="000866FE" w14:paraId="2C08538F" w14:textId="77777777" w:rsidTr="00A94BD4">
        <w:tblPrEx>
          <w:tblCellMar>
            <w:top w:w="0" w:type="dxa"/>
            <w:left w:w="0" w:type="dxa"/>
            <w:bottom w:w="0" w:type="dxa"/>
            <w:right w:w="0" w:type="dxa"/>
          </w:tblCellMar>
        </w:tblPrEx>
        <w:trPr>
          <w:trHeight w:val="113"/>
        </w:trPr>
        <w:tc>
          <w:tcPr>
            <w:tcW w:w="3213" w:type="dxa"/>
            <w:tcMar>
              <w:top w:w="0" w:type="dxa"/>
              <w:left w:w="28" w:type="dxa"/>
              <w:bottom w:w="0" w:type="dxa"/>
              <w:right w:w="28" w:type="dxa"/>
            </w:tcMar>
          </w:tcPr>
          <w:p w14:paraId="2EBEF872" w14:textId="77777777" w:rsidR="008E5266" w:rsidRPr="008E5266" w:rsidRDefault="008E5266" w:rsidP="008E5266">
            <w:pPr>
              <w:spacing w:before="60" w:after="60"/>
              <w:rPr>
                <w:lang w:val="en-GB" w:eastAsia="en-GB"/>
              </w:rPr>
            </w:pPr>
            <w:r w:rsidRPr="008E5266">
              <w:rPr>
                <w:lang w:val="en-GB" w:eastAsia="en-GB"/>
              </w:rPr>
              <w:t>Trade</w:t>
            </w:r>
          </w:p>
        </w:tc>
        <w:tc>
          <w:tcPr>
            <w:tcW w:w="4303" w:type="dxa"/>
            <w:tcMar>
              <w:top w:w="0" w:type="dxa"/>
              <w:left w:w="28" w:type="dxa"/>
              <w:bottom w:w="0" w:type="dxa"/>
              <w:right w:w="28" w:type="dxa"/>
            </w:tcMar>
          </w:tcPr>
          <w:p w14:paraId="6F4DF3EB" w14:textId="7E56ABFC" w:rsidR="008E5266" w:rsidRPr="008E5266" w:rsidRDefault="008E5266" w:rsidP="008E5266">
            <w:pPr>
              <w:spacing w:before="60" w:after="60"/>
              <w:rPr>
                <w:lang w:val="en-GB" w:eastAsia="en-GB"/>
              </w:rPr>
            </w:pPr>
            <w:r w:rsidRPr="008E5266">
              <w:rPr>
                <w:lang w:val="en-GB" w:eastAsia="en-GB"/>
              </w:rPr>
              <w:t>Transferred from Department</w:t>
            </w:r>
            <w:r w:rsidR="00A94BD4">
              <w:rPr>
                <w:lang w:val="en-GB" w:eastAsia="en-GB"/>
              </w:rPr>
              <w:t xml:space="preserve"> </w:t>
            </w:r>
            <w:r w:rsidRPr="008E5266">
              <w:rPr>
                <w:lang w:val="en-GB" w:eastAsia="en-GB"/>
              </w:rPr>
              <w:t>of Economic Development, Jobs, Transport and Resources</w:t>
            </w:r>
          </w:p>
          <w:p w14:paraId="1C937BA7" w14:textId="77777777" w:rsidR="008E5266" w:rsidRPr="008E5266" w:rsidRDefault="008E5266" w:rsidP="008E5266">
            <w:pPr>
              <w:spacing w:before="60" w:after="60"/>
              <w:rPr>
                <w:lang w:val="en-GB" w:eastAsia="en-GB"/>
              </w:rPr>
            </w:pPr>
            <w:r w:rsidRPr="008E5266">
              <w:rPr>
                <w:lang w:val="en-GB" w:eastAsia="en-GB"/>
              </w:rPr>
              <w:t>This output name has been expanded to reflect the department’s broader international engagement objectives</w:t>
            </w:r>
          </w:p>
        </w:tc>
        <w:tc>
          <w:tcPr>
            <w:tcW w:w="2977" w:type="dxa"/>
            <w:tcMar>
              <w:top w:w="0" w:type="dxa"/>
              <w:left w:w="28" w:type="dxa"/>
              <w:bottom w:w="0" w:type="dxa"/>
              <w:right w:w="28" w:type="dxa"/>
            </w:tcMar>
          </w:tcPr>
          <w:p w14:paraId="60FB841E" w14:textId="77777777" w:rsidR="008E5266" w:rsidRPr="008E5266" w:rsidRDefault="008E5266" w:rsidP="008E5266">
            <w:pPr>
              <w:spacing w:before="60" w:after="60"/>
              <w:rPr>
                <w:lang w:val="en-GB" w:eastAsia="en-GB"/>
              </w:rPr>
            </w:pPr>
            <w:r w:rsidRPr="008E5266">
              <w:rPr>
                <w:lang w:val="en-GB" w:eastAsia="en-GB"/>
              </w:rPr>
              <w:t>Trade and Global Engagement.</w:t>
            </w:r>
          </w:p>
        </w:tc>
      </w:tr>
    </w:tbl>
    <w:p w14:paraId="567A5490" w14:textId="77777777" w:rsidR="008E5266" w:rsidRPr="008E5266" w:rsidRDefault="008E5266" w:rsidP="00A94BD4">
      <w:pPr>
        <w:rPr>
          <w:lang w:val="en-GB" w:eastAsia="en-GB"/>
        </w:rPr>
      </w:pPr>
    </w:p>
    <w:p w14:paraId="2E0AFA52" w14:textId="078519A9" w:rsidR="008E5266" w:rsidRPr="008E5266" w:rsidRDefault="008E5266" w:rsidP="00A94BD4">
      <w:pPr>
        <w:pStyle w:val="Heading3"/>
        <w:rPr>
          <w:lang w:val="en-GB" w:eastAsia="en-GB"/>
        </w:rPr>
      </w:pPr>
      <w:bookmarkStart w:id="2" w:name="_Toc22994733"/>
      <w:r w:rsidRPr="008E5266">
        <w:rPr>
          <w:lang w:val="en-GB" w:eastAsia="en-GB"/>
        </w:rPr>
        <w:lastRenderedPageBreak/>
        <w:t>Reporting progress towards achieving departmental objectives in the report</w:t>
      </w:r>
      <w:r w:rsidR="00A94BD4">
        <w:rPr>
          <w:lang w:val="en-GB" w:eastAsia="en-GB"/>
        </w:rPr>
        <w:t xml:space="preserve"> </w:t>
      </w:r>
      <w:r w:rsidRPr="008E5266">
        <w:rPr>
          <w:lang w:val="en-GB" w:eastAsia="en-GB"/>
        </w:rPr>
        <w:t>of</w:t>
      </w:r>
      <w:r w:rsidR="00A94BD4">
        <w:rPr>
          <w:lang w:val="en-GB" w:eastAsia="en-GB"/>
        </w:rPr>
        <w:t> </w:t>
      </w:r>
      <w:r w:rsidRPr="008E5266">
        <w:rPr>
          <w:lang w:val="en-GB" w:eastAsia="en-GB"/>
        </w:rPr>
        <w:t>operations</w:t>
      </w:r>
      <w:bookmarkEnd w:id="2"/>
    </w:p>
    <w:p w14:paraId="7631E5BE" w14:textId="1CFCF14D" w:rsidR="008E5266" w:rsidRPr="008E5266" w:rsidRDefault="008E5266" w:rsidP="00A94BD4">
      <w:pPr>
        <w:rPr>
          <w:spacing w:val="0"/>
          <w:lang w:val="en-GB" w:eastAsia="en-GB"/>
        </w:rPr>
      </w:pPr>
      <w:r w:rsidRPr="008E5266">
        <w:rPr>
          <w:lang w:val="en-GB" w:eastAsia="en-GB"/>
        </w:rPr>
        <w:t>The department is focused on growing our state’s economy and ensuring it benefits all Victorians –</w:t>
      </w:r>
      <w:r w:rsidR="00A94BD4">
        <w:rPr>
          <w:lang w:val="en-GB" w:eastAsia="en-GB"/>
        </w:rPr>
        <w:t xml:space="preserve"> </w:t>
      </w:r>
      <w:r w:rsidRPr="008E5266">
        <w:rPr>
          <w:lang w:val="en-GB" w:eastAsia="en-GB"/>
        </w:rPr>
        <w:t>by creating more jobs for more people, building thriving places and regions, and supporting</w:t>
      </w:r>
      <w:r w:rsidR="00A94BD4">
        <w:rPr>
          <w:lang w:val="en-GB" w:eastAsia="en-GB"/>
        </w:rPr>
        <w:t xml:space="preserve"> </w:t>
      </w:r>
      <w:r w:rsidRPr="008E5266">
        <w:rPr>
          <w:lang w:val="en-GB" w:eastAsia="en-GB"/>
        </w:rPr>
        <w:t>inclusive communities.</w:t>
      </w:r>
    </w:p>
    <w:p w14:paraId="73478E93" w14:textId="0ACC6E02" w:rsidR="008E5266" w:rsidRPr="008E5266" w:rsidRDefault="008E5266" w:rsidP="00A94BD4">
      <w:pPr>
        <w:rPr>
          <w:lang w:val="en-GB" w:eastAsia="en-GB"/>
        </w:rPr>
      </w:pPr>
      <w:r w:rsidRPr="008E5266">
        <w:rPr>
          <w:lang w:val="en-GB" w:eastAsia="en-GB"/>
        </w:rPr>
        <w:t>This section reports the department’s progress</w:t>
      </w:r>
      <w:r w:rsidR="00A94BD4">
        <w:rPr>
          <w:lang w:val="en-GB" w:eastAsia="en-GB"/>
        </w:rPr>
        <w:t xml:space="preserve"> </w:t>
      </w:r>
      <w:r w:rsidRPr="008E5266">
        <w:rPr>
          <w:lang w:val="en-GB" w:eastAsia="en-GB"/>
        </w:rPr>
        <w:t>on its 2018–19 departmental objectives through</w:t>
      </w:r>
      <w:r w:rsidR="00A94BD4">
        <w:rPr>
          <w:lang w:val="en-GB" w:eastAsia="en-GB"/>
        </w:rPr>
        <w:t xml:space="preserve"> </w:t>
      </w:r>
      <w:r w:rsidRPr="008E5266">
        <w:rPr>
          <w:lang w:val="en-GB" w:eastAsia="en-GB"/>
        </w:rPr>
        <w:t>a range of indicators.</w:t>
      </w:r>
    </w:p>
    <w:p w14:paraId="71932492" w14:textId="77777777" w:rsidR="008E5266" w:rsidRPr="008E5266" w:rsidRDefault="008E5266" w:rsidP="00A94BD4">
      <w:pPr>
        <w:pStyle w:val="Heading3"/>
        <w:rPr>
          <w:lang w:val="en-GB" w:eastAsia="en-GB"/>
        </w:rPr>
      </w:pPr>
      <w:bookmarkStart w:id="3" w:name="_Toc22994734"/>
      <w:r w:rsidRPr="008E5266">
        <w:rPr>
          <w:lang w:val="en-GB" w:eastAsia="en-GB"/>
        </w:rPr>
        <w:t>Objective 1:</w:t>
      </w:r>
      <w:bookmarkEnd w:id="3"/>
    </w:p>
    <w:p w14:paraId="34EEF791" w14:textId="77777777" w:rsidR="008E5266" w:rsidRPr="008E5266" w:rsidRDefault="008E5266" w:rsidP="00A94BD4">
      <w:pPr>
        <w:pStyle w:val="Heading5"/>
      </w:pPr>
      <w:r w:rsidRPr="008E5266">
        <w:t>Create and maintain jobs</w:t>
      </w:r>
    </w:p>
    <w:p w14:paraId="4E9C3956" w14:textId="77777777" w:rsidR="008E5266" w:rsidRPr="008E5266" w:rsidRDefault="008E5266" w:rsidP="00A94BD4">
      <w:pPr>
        <w:rPr>
          <w:spacing w:val="0"/>
          <w:lang w:val="en-GB" w:eastAsia="en-GB"/>
        </w:rPr>
      </w:pPr>
      <w:r w:rsidRPr="008E5266">
        <w:rPr>
          <w:lang w:val="en-GB" w:eastAsia="en-GB"/>
        </w:rPr>
        <w:t>This objective seeks to secure a growing, sustainable and equitable jobs market for all Victorians by working with businesses to increase job opportunities, support people into meaningful employment, and attract the investment and talent needed to foster job growth.</w:t>
      </w:r>
    </w:p>
    <w:p w14:paraId="5A5072E7" w14:textId="3F81BFAB" w:rsidR="008E5266" w:rsidRPr="008E5266" w:rsidRDefault="008E5266" w:rsidP="00A94BD4">
      <w:pPr>
        <w:pStyle w:val="Heading3"/>
        <w:rPr>
          <w:lang w:val="en-GB" w:eastAsia="en-GB"/>
        </w:rPr>
      </w:pPr>
      <w:bookmarkStart w:id="4" w:name="_Toc22994735"/>
      <w:r w:rsidRPr="008E5266">
        <w:rPr>
          <w:lang w:val="en-GB" w:eastAsia="en-GB"/>
        </w:rPr>
        <w:t>Progress towards achieving</w:t>
      </w:r>
      <w:r w:rsidR="00A94BD4">
        <w:rPr>
          <w:lang w:val="en-GB" w:eastAsia="en-GB"/>
        </w:rPr>
        <w:t xml:space="preserve"> </w:t>
      </w:r>
      <w:r w:rsidRPr="008E5266">
        <w:rPr>
          <w:lang w:val="en-GB" w:eastAsia="en-GB"/>
        </w:rPr>
        <w:t>this objective</w:t>
      </w:r>
      <w:bookmarkEnd w:id="4"/>
    </w:p>
    <w:p w14:paraId="5B54FFE0" w14:textId="77777777" w:rsidR="008E5266" w:rsidRPr="008E5266" w:rsidRDefault="008E5266" w:rsidP="00A94BD4">
      <w:pPr>
        <w:rPr>
          <w:lang w:val="en-GB" w:eastAsia="en-GB"/>
        </w:rPr>
      </w:pPr>
      <w:r w:rsidRPr="008E5266">
        <w:rPr>
          <w:lang w:val="en-GB" w:eastAsia="en-GB"/>
        </w:rPr>
        <w:t>In 2018–19, the department reported progress against this objective using the following objective indicators and outputs:</w:t>
      </w:r>
    </w:p>
    <w:p w14:paraId="66E92D28" w14:textId="77777777" w:rsidR="008E5266" w:rsidRPr="008E5266" w:rsidRDefault="008E5266" w:rsidP="00A94BD4">
      <w:pPr>
        <w:pStyle w:val="Heading4"/>
        <w:rPr>
          <w:lang w:val="en-GB" w:eastAsia="en-GB"/>
        </w:rPr>
      </w:pPr>
      <w:r w:rsidRPr="008E5266">
        <w:rPr>
          <w:lang w:val="en-GB" w:eastAsia="en-GB"/>
        </w:rPr>
        <w:t>Objective Indicators</w:t>
      </w:r>
    </w:p>
    <w:p w14:paraId="1A76503E" w14:textId="77777777" w:rsidR="008E5266" w:rsidRPr="008E5266" w:rsidRDefault="008E5266" w:rsidP="00A94BD4">
      <w:pPr>
        <w:pStyle w:val="TableBullet"/>
        <w:rPr>
          <w:lang w:val="en-GB" w:eastAsia="en-GB"/>
        </w:rPr>
      </w:pPr>
      <w:r w:rsidRPr="008E5266">
        <w:rPr>
          <w:lang w:val="en-GB" w:eastAsia="en-GB"/>
        </w:rPr>
        <w:t>People employed in Victoria</w:t>
      </w:r>
    </w:p>
    <w:p w14:paraId="47F125E7" w14:textId="77777777" w:rsidR="008E5266" w:rsidRPr="008E5266" w:rsidRDefault="008E5266" w:rsidP="00A94BD4">
      <w:pPr>
        <w:pStyle w:val="Heading4"/>
        <w:rPr>
          <w:lang w:val="en-GB" w:eastAsia="en-GB"/>
        </w:rPr>
      </w:pPr>
      <w:r w:rsidRPr="008E5266">
        <w:rPr>
          <w:lang w:val="en-GB" w:eastAsia="en-GB"/>
        </w:rPr>
        <w:t>Outputs</w:t>
      </w:r>
    </w:p>
    <w:p w14:paraId="0947DE6C" w14:textId="77777777" w:rsidR="008E5266" w:rsidRPr="008E5266" w:rsidRDefault="008E5266" w:rsidP="00A94BD4">
      <w:pPr>
        <w:pStyle w:val="TableBullet"/>
        <w:rPr>
          <w:lang w:val="en-GB" w:eastAsia="en-GB"/>
        </w:rPr>
      </w:pPr>
      <w:r w:rsidRPr="008E5266">
        <w:rPr>
          <w:lang w:val="en-GB" w:eastAsia="en-GB"/>
        </w:rPr>
        <w:t>Jobs</w:t>
      </w:r>
    </w:p>
    <w:p w14:paraId="14DACB9B" w14:textId="77777777" w:rsidR="00A94BD4" w:rsidRPr="00A94BD4" w:rsidRDefault="00A94BD4" w:rsidP="00A94BD4">
      <w:pPr>
        <w:pStyle w:val="Heading4"/>
        <w:rPr>
          <w:lang w:val="en-GB" w:eastAsia="en-GB"/>
        </w:rPr>
      </w:pPr>
      <w:r w:rsidRPr="00A94BD4">
        <w:rPr>
          <w:lang w:val="en-GB" w:eastAsia="en-GB"/>
        </w:rPr>
        <w:t>Indicator: People employed in Victoria</w:t>
      </w:r>
    </w:p>
    <w:p w14:paraId="28C1AD3C" w14:textId="77777777" w:rsidR="00A94BD4" w:rsidRPr="00A94BD4" w:rsidRDefault="00A94BD4" w:rsidP="00A94BD4">
      <w:pPr>
        <w:pStyle w:val="Heading5"/>
      </w:pPr>
      <w:r w:rsidRPr="00A94BD4">
        <w:t>Table 3: People employed in Victoria</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1"/>
        <w:gridCol w:w="1417"/>
        <w:gridCol w:w="1417"/>
        <w:gridCol w:w="1417"/>
        <w:gridCol w:w="1418"/>
      </w:tblGrid>
      <w:tr w:rsidR="00A94BD4" w:rsidRPr="000866FE" w14:paraId="5609B8CD" w14:textId="77777777" w:rsidTr="00A94BD4">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291FABEB" w14:textId="77777777" w:rsidR="00A94BD4" w:rsidRPr="00A94BD4" w:rsidRDefault="00A94BD4" w:rsidP="00A94BD4">
            <w:pPr>
              <w:pStyle w:val="TableColumnHeaderTable"/>
              <w:spacing w:before="60" w:after="60"/>
            </w:pPr>
            <w:r w:rsidRPr="00A94BD4">
              <w:t>Measure (unit of measure)</w:t>
            </w:r>
          </w:p>
        </w:tc>
        <w:tc>
          <w:tcPr>
            <w:tcW w:w="1417" w:type="dxa"/>
            <w:tcMar>
              <w:top w:w="0" w:type="dxa"/>
              <w:left w:w="28" w:type="dxa"/>
              <w:bottom w:w="0" w:type="dxa"/>
              <w:right w:w="28" w:type="dxa"/>
            </w:tcMar>
          </w:tcPr>
          <w:p w14:paraId="3F131709" w14:textId="77777777" w:rsidR="00A94BD4" w:rsidRPr="00A94BD4" w:rsidRDefault="00A94BD4" w:rsidP="00A94BD4">
            <w:pPr>
              <w:pStyle w:val="TableColumnHeaderTable"/>
              <w:spacing w:before="60" w:after="60"/>
              <w:jc w:val="right"/>
            </w:pPr>
            <w:r w:rsidRPr="00A94BD4">
              <w:t>2015–16</w:t>
            </w:r>
          </w:p>
        </w:tc>
        <w:tc>
          <w:tcPr>
            <w:tcW w:w="1417" w:type="dxa"/>
            <w:tcMar>
              <w:top w:w="0" w:type="dxa"/>
              <w:left w:w="28" w:type="dxa"/>
              <w:bottom w:w="0" w:type="dxa"/>
              <w:right w:w="28" w:type="dxa"/>
            </w:tcMar>
          </w:tcPr>
          <w:p w14:paraId="5A6784BE" w14:textId="77777777" w:rsidR="00A94BD4" w:rsidRPr="00A94BD4" w:rsidRDefault="00A94BD4" w:rsidP="00A94BD4">
            <w:pPr>
              <w:pStyle w:val="TableColumnHeaderTable"/>
              <w:spacing w:before="60" w:after="60"/>
              <w:jc w:val="right"/>
            </w:pPr>
            <w:r w:rsidRPr="00A94BD4">
              <w:t>2016–17</w:t>
            </w:r>
          </w:p>
        </w:tc>
        <w:tc>
          <w:tcPr>
            <w:tcW w:w="1417" w:type="dxa"/>
            <w:tcMar>
              <w:top w:w="0" w:type="dxa"/>
              <w:left w:w="28" w:type="dxa"/>
              <w:bottom w:w="0" w:type="dxa"/>
              <w:right w:w="28" w:type="dxa"/>
            </w:tcMar>
          </w:tcPr>
          <w:p w14:paraId="505C4A02" w14:textId="77777777" w:rsidR="00A94BD4" w:rsidRPr="00A94BD4" w:rsidRDefault="00A94BD4" w:rsidP="00A94BD4">
            <w:pPr>
              <w:pStyle w:val="TableColumnHeaderTable"/>
              <w:spacing w:before="60" w:after="60"/>
              <w:jc w:val="right"/>
            </w:pPr>
            <w:r w:rsidRPr="00A94BD4">
              <w:t>2017–18</w:t>
            </w:r>
          </w:p>
        </w:tc>
        <w:tc>
          <w:tcPr>
            <w:tcW w:w="1418" w:type="dxa"/>
            <w:tcMar>
              <w:top w:w="0" w:type="dxa"/>
              <w:left w:w="28" w:type="dxa"/>
              <w:bottom w:w="0" w:type="dxa"/>
              <w:right w:w="28" w:type="dxa"/>
            </w:tcMar>
          </w:tcPr>
          <w:p w14:paraId="7F901886" w14:textId="77777777" w:rsidR="00A94BD4" w:rsidRPr="00A94BD4" w:rsidRDefault="00A94BD4" w:rsidP="00A94BD4">
            <w:pPr>
              <w:pStyle w:val="TableColumnHeaderTable"/>
              <w:spacing w:before="60" w:after="60"/>
              <w:jc w:val="right"/>
            </w:pPr>
            <w:r w:rsidRPr="00A94BD4">
              <w:t>2018–19</w:t>
            </w:r>
          </w:p>
        </w:tc>
      </w:tr>
      <w:tr w:rsidR="00A94BD4" w:rsidRPr="000866FE" w14:paraId="6F9D2DB7" w14:textId="77777777" w:rsidTr="00A94BD4">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4E036E82" w14:textId="685CF2AA" w:rsidR="00A94BD4" w:rsidRPr="00A94BD4" w:rsidRDefault="00A94BD4" w:rsidP="00A94BD4">
            <w:pPr>
              <w:spacing w:before="60" w:after="60"/>
              <w:rPr>
                <w:lang w:val="en-GB" w:eastAsia="en-GB"/>
              </w:rPr>
            </w:pPr>
            <w:r w:rsidRPr="00A94BD4">
              <w:rPr>
                <w:lang w:val="en-GB" w:eastAsia="en-GB"/>
              </w:rPr>
              <w:t>Number of people employed in Victoria</w:t>
            </w:r>
            <w:r>
              <w:rPr>
                <w:lang w:val="en-GB" w:eastAsia="en-GB"/>
              </w:rPr>
              <w:t xml:space="preserve"> </w:t>
            </w:r>
            <w:r w:rsidRPr="00A94BD4">
              <w:rPr>
                <w:lang w:val="en-GB" w:eastAsia="en-GB"/>
              </w:rPr>
              <w:t>(number) *</w:t>
            </w:r>
          </w:p>
        </w:tc>
        <w:tc>
          <w:tcPr>
            <w:tcW w:w="1417" w:type="dxa"/>
            <w:tcMar>
              <w:top w:w="0" w:type="dxa"/>
              <w:left w:w="28" w:type="dxa"/>
              <w:bottom w:w="0" w:type="dxa"/>
              <w:right w:w="28" w:type="dxa"/>
            </w:tcMar>
          </w:tcPr>
          <w:p w14:paraId="74B3497D" w14:textId="77777777" w:rsidR="00A94BD4" w:rsidRPr="00A94BD4" w:rsidRDefault="00A94BD4" w:rsidP="00A94BD4">
            <w:pPr>
              <w:spacing w:before="60" w:after="60"/>
              <w:jc w:val="right"/>
              <w:rPr>
                <w:lang w:val="en-GB" w:eastAsia="en-GB"/>
              </w:rPr>
            </w:pPr>
            <w:r w:rsidRPr="00A94BD4">
              <w:rPr>
                <w:lang w:val="en-GB" w:eastAsia="en-GB"/>
              </w:rPr>
              <w:t>3,097,714</w:t>
            </w:r>
          </w:p>
        </w:tc>
        <w:tc>
          <w:tcPr>
            <w:tcW w:w="1417" w:type="dxa"/>
            <w:tcMar>
              <w:top w:w="0" w:type="dxa"/>
              <w:left w:w="28" w:type="dxa"/>
              <w:bottom w:w="0" w:type="dxa"/>
              <w:right w:w="28" w:type="dxa"/>
            </w:tcMar>
          </w:tcPr>
          <w:p w14:paraId="1D173F91" w14:textId="77777777" w:rsidR="00A94BD4" w:rsidRPr="00A94BD4" w:rsidRDefault="00A94BD4" w:rsidP="00A94BD4">
            <w:pPr>
              <w:spacing w:before="60" w:after="60"/>
              <w:jc w:val="right"/>
              <w:rPr>
                <w:lang w:val="en-GB" w:eastAsia="en-GB"/>
              </w:rPr>
            </w:pPr>
            <w:r w:rsidRPr="00A94BD4">
              <w:rPr>
                <w:lang w:val="en-GB" w:eastAsia="en-GB"/>
              </w:rPr>
              <w:t>3,207,526</w:t>
            </w:r>
          </w:p>
        </w:tc>
        <w:tc>
          <w:tcPr>
            <w:tcW w:w="1417" w:type="dxa"/>
            <w:tcMar>
              <w:top w:w="0" w:type="dxa"/>
              <w:left w:w="28" w:type="dxa"/>
              <w:bottom w:w="0" w:type="dxa"/>
              <w:right w:w="28" w:type="dxa"/>
            </w:tcMar>
          </w:tcPr>
          <w:p w14:paraId="1FEE5A98" w14:textId="77777777" w:rsidR="00A94BD4" w:rsidRPr="00A94BD4" w:rsidRDefault="00A94BD4" w:rsidP="00A94BD4">
            <w:pPr>
              <w:spacing w:before="60" w:after="60"/>
              <w:jc w:val="right"/>
              <w:rPr>
                <w:lang w:val="en-GB" w:eastAsia="en-GB"/>
              </w:rPr>
            </w:pPr>
            <w:r w:rsidRPr="00A94BD4">
              <w:rPr>
                <w:lang w:val="en-GB" w:eastAsia="en-GB"/>
              </w:rPr>
              <w:t>3,271,527</w:t>
            </w:r>
          </w:p>
        </w:tc>
        <w:tc>
          <w:tcPr>
            <w:tcW w:w="1418" w:type="dxa"/>
            <w:tcMar>
              <w:top w:w="0" w:type="dxa"/>
              <w:left w:w="28" w:type="dxa"/>
              <w:bottom w:w="0" w:type="dxa"/>
              <w:right w:w="28" w:type="dxa"/>
            </w:tcMar>
          </w:tcPr>
          <w:p w14:paraId="1616468C" w14:textId="77777777" w:rsidR="00A94BD4" w:rsidRPr="00A94BD4" w:rsidRDefault="00A94BD4" w:rsidP="00A94BD4">
            <w:pPr>
              <w:spacing w:before="60" w:after="60"/>
              <w:jc w:val="right"/>
              <w:rPr>
                <w:lang w:val="en-GB" w:eastAsia="en-GB"/>
              </w:rPr>
            </w:pPr>
            <w:r w:rsidRPr="00A94BD4">
              <w:rPr>
                <w:lang w:val="en-GB" w:eastAsia="en-GB"/>
              </w:rPr>
              <w:t>3,352,500</w:t>
            </w:r>
          </w:p>
        </w:tc>
      </w:tr>
    </w:tbl>
    <w:p w14:paraId="7BEFC2E8" w14:textId="77777777" w:rsidR="00A94BD4" w:rsidRPr="00A94BD4" w:rsidRDefault="00A94BD4" w:rsidP="00A94BD4">
      <w:pPr>
        <w:rPr>
          <w:lang w:val="en-GB" w:eastAsia="en-GB"/>
        </w:rPr>
      </w:pPr>
    </w:p>
    <w:p w14:paraId="3815412F" w14:textId="77777777" w:rsidR="00A94BD4" w:rsidRPr="00A94BD4" w:rsidRDefault="00A94BD4" w:rsidP="00A94BD4">
      <w:pPr>
        <w:pStyle w:val="Heading5"/>
      </w:pPr>
      <w:r w:rsidRPr="00A94BD4">
        <w:t>Figure 1: Number of people employed in Victoria</w:t>
      </w:r>
    </w:p>
    <w:p w14:paraId="22726824" w14:textId="1CF6B9EF" w:rsidR="00A94BD4" w:rsidRPr="00A94BD4" w:rsidRDefault="004552AE" w:rsidP="00A94BD4">
      <w:pPr>
        <w:rPr>
          <w:lang w:val="en-GB" w:eastAsia="en-GB"/>
        </w:rPr>
      </w:pPr>
      <w:r>
        <w:rPr>
          <w:noProof/>
          <w:lang w:val="en-GB" w:eastAsia="en-GB"/>
        </w:rPr>
        <w:drawing>
          <wp:inline distT="0" distB="0" distL="0" distR="0" wp14:anchorId="4047C224" wp14:editId="4740921D">
            <wp:extent cx="2877312" cy="1990344"/>
            <wp:effectExtent l="0" t="0" r="0" b="0"/>
            <wp:docPr id="3" name="Picture 3" descr="Figure 1: Graph of number of people employed in Vic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umber of People Employed in Victoria Graph.jpg"/>
                    <pic:cNvPicPr/>
                  </pic:nvPicPr>
                  <pic:blipFill>
                    <a:blip r:embed="rId9"/>
                    <a:stretch>
                      <a:fillRect/>
                    </a:stretch>
                  </pic:blipFill>
                  <pic:spPr>
                    <a:xfrm>
                      <a:off x="0" y="0"/>
                      <a:ext cx="2877312" cy="1990344"/>
                    </a:xfrm>
                    <a:prstGeom prst="rect">
                      <a:avLst/>
                    </a:prstGeom>
                  </pic:spPr>
                </pic:pic>
              </a:graphicData>
            </a:graphic>
          </wp:inline>
        </w:drawing>
      </w:r>
    </w:p>
    <w:p w14:paraId="1A11EC2C" w14:textId="09F53888" w:rsidR="00A94BD4" w:rsidRPr="00A94BD4" w:rsidRDefault="00A94BD4" w:rsidP="004552AE">
      <w:pPr>
        <w:rPr>
          <w:spacing w:val="0"/>
          <w:lang w:val="en-GB" w:eastAsia="en-GB"/>
        </w:rPr>
      </w:pPr>
      <w:r w:rsidRPr="00A94BD4">
        <w:rPr>
          <w:lang w:val="en-GB" w:eastAsia="en-GB"/>
        </w:rPr>
        <w:t xml:space="preserve">In 2018–19, the department continued its work to ensure that all Victorians </w:t>
      </w:r>
      <w:proofErr w:type="gramStart"/>
      <w:r w:rsidRPr="00A94BD4">
        <w:rPr>
          <w:lang w:val="en-GB" w:eastAsia="en-GB"/>
        </w:rPr>
        <w:t>have the opportunity to</w:t>
      </w:r>
      <w:proofErr w:type="gramEnd"/>
      <w:r w:rsidRPr="00A94BD4">
        <w:rPr>
          <w:lang w:val="en-GB" w:eastAsia="en-GB"/>
        </w:rPr>
        <w:t xml:space="preserve"> benefit from the strong levels of economic growth </w:t>
      </w:r>
      <w:r w:rsidRPr="00A94BD4">
        <w:rPr>
          <w:spacing w:val="0"/>
          <w:lang w:val="en-GB" w:eastAsia="en-GB"/>
        </w:rPr>
        <w:t>and job creation in Victoria. The department exceeded its investment and jobs targets by facilitating 174 projects, generating more than</w:t>
      </w:r>
      <w:r w:rsidR="004552AE">
        <w:rPr>
          <w:spacing w:val="0"/>
          <w:lang w:val="en-GB" w:eastAsia="en-GB"/>
        </w:rPr>
        <w:t xml:space="preserve"> </w:t>
      </w:r>
      <w:r w:rsidRPr="00A94BD4">
        <w:rPr>
          <w:lang w:val="en-GB" w:eastAsia="en-GB"/>
        </w:rPr>
        <w:t>$2.4 billion in new capital investment, creating 7192</w:t>
      </w:r>
      <w:r w:rsidRPr="00A94BD4">
        <w:rPr>
          <w:rFonts w:ascii="Calibri" w:hAnsi="Calibri" w:cs="Calibri"/>
          <w:lang w:val="en-GB" w:eastAsia="en-GB"/>
        </w:rPr>
        <w:t> </w:t>
      </w:r>
      <w:r w:rsidRPr="00A94BD4">
        <w:rPr>
          <w:spacing w:val="0"/>
          <w:lang w:val="en-GB" w:eastAsia="en-GB"/>
        </w:rPr>
        <w:t>full-time equivalent jobs and delivering 20</w:t>
      </w:r>
      <w:r w:rsidRPr="00A94BD4">
        <w:rPr>
          <w:rFonts w:ascii="Calibri" w:hAnsi="Calibri" w:cs="Calibri"/>
          <w:spacing w:val="0"/>
          <w:lang w:val="en-GB" w:eastAsia="en-GB"/>
        </w:rPr>
        <w:t> </w:t>
      </w:r>
      <w:r w:rsidRPr="00A94BD4">
        <w:rPr>
          <w:spacing w:val="0"/>
          <w:lang w:val="en-GB" w:eastAsia="en-GB"/>
        </w:rPr>
        <w:t>new</w:t>
      </w:r>
      <w:r w:rsidRPr="00A94BD4">
        <w:rPr>
          <w:rFonts w:ascii="Calibri" w:hAnsi="Calibri" w:cs="Calibri"/>
          <w:spacing w:val="0"/>
          <w:lang w:val="en-GB" w:eastAsia="en-GB"/>
        </w:rPr>
        <w:t> </w:t>
      </w:r>
      <w:r w:rsidRPr="00A94BD4">
        <w:rPr>
          <w:spacing w:val="0"/>
          <w:lang w:val="en-GB" w:eastAsia="en-GB"/>
        </w:rPr>
        <w:t>company headquarters in Victoria. These figures include 59 regional investment projects worth more than $1.1 billion in new capital expenditure, that is expected to create 1910 jobs.</w:t>
      </w:r>
    </w:p>
    <w:p w14:paraId="3C9E0536" w14:textId="693FC600" w:rsidR="00A94BD4" w:rsidRPr="00A94BD4" w:rsidRDefault="00A94BD4" w:rsidP="004552AE">
      <w:pPr>
        <w:rPr>
          <w:spacing w:val="0"/>
          <w:lang w:val="en-GB" w:eastAsia="en-GB"/>
        </w:rPr>
      </w:pPr>
      <w:r w:rsidRPr="00A94BD4">
        <w:rPr>
          <w:lang w:val="en-GB" w:eastAsia="en-GB"/>
        </w:rPr>
        <w:t>The Jobs Victoria suite of initiatives provided</w:t>
      </w:r>
      <w:r w:rsidR="004552AE">
        <w:rPr>
          <w:lang w:val="en-GB" w:eastAsia="en-GB"/>
        </w:rPr>
        <w:t xml:space="preserve"> </w:t>
      </w:r>
      <w:r w:rsidRPr="00A94BD4">
        <w:rPr>
          <w:lang w:val="en-GB" w:eastAsia="en-GB"/>
        </w:rPr>
        <w:t>the tailored employment support required by</w:t>
      </w:r>
      <w:r w:rsidR="004552AE">
        <w:rPr>
          <w:lang w:val="en-GB" w:eastAsia="en-GB"/>
        </w:rPr>
        <w:t xml:space="preserve"> </w:t>
      </w:r>
      <w:r w:rsidRPr="00A94BD4">
        <w:rPr>
          <w:lang w:val="en-GB" w:eastAsia="en-GB"/>
        </w:rPr>
        <w:t>long-term unemployed jobseekers facing barriers</w:t>
      </w:r>
      <w:r w:rsidR="004552AE">
        <w:rPr>
          <w:lang w:val="en-GB" w:eastAsia="en-GB"/>
        </w:rPr>
        <w:t xml:space="preserve"> </w:t>
      </w:r>
      <w:r w:rsidRPr="00A94BD4">
        <w:rPr>
          <w:lang w:val="en-GB" w:eastAsia="en-GB"/>
        </w:rPr>
        <w:t>to employment to enter the workforce. More than</w:t>
      </w:r>
      <w:r w:rsidR="004552AE">
        <w:rPr>
          <w:lang w:val="en-GB" w:eastAsia="en-GB"/>
        </w:rPr>
        <w:t xml:space="preserve"> </w:t>
      </w:r>
      <w:r w:rsidRPr="00A94BD4">
        <w:rPr>
          <w:spacing w:val="1"/>
          <w:lang w:val="en-GB" w:eastAsia="en-GB"/>
        </w:rPr>
        <w:t>2,000 long-term jobseekers were supported</w:t>
      </w:r>
      <w:r w:rsidR="004552AE">
        <w:rPr>
          <w:spacing w:val="1"/>
          <w:lang w:val="en-GB" w:eastAsia="en-GB"/>
        </w:rPr>
        <w:t xml:space="preserve"> </w:t>
      </w:r>
      <w:r w:rsidRPr="00A94BD4">
        <w:rPr>
          <w:spacing w:val="1"/>
          <w:lang w:val="en-GB" w:eastAsia="en-GB"/>
        </w:rPr>
        <w:t>into employment that was sustained for at least</w:t>
      </w:r>
      <w:r w:rsidR="004552AE">
        <w:rPr>
          <w:spacing w:val="1"/>
          <w:lang w:val="en-GB" w:eastAsia="en-GB"/>
        </w:rPr>
        <w:t xml:space="preserve"> </w:t>
      </w:r>
      <w:r w:rsidRPr="00A94BD4">
        <w:rPr>
          <w:spacing w:val="1"/>
          <w:lang w:val="en-GB" w:eastAsia="en-GB"/>
        </w:rPr>
        <w:t>26 weeks through 2018–19, bringing the total</w:t>
      </w:r>
      <w:r w:rsidR="004552AE">
        <w:rPr>
          <w:spacing w:val="1"/>
          <w:lang w:val="en-GB" w:eastAsia="en-GB"/>
        </w:rPr>
        <w:t xml:space="preserve"> </w:t>
      </w:r>
      <w:r w:rsidRPr="00A94BD4">
        <w:rPr>
          <w:spacing w:val="1"/>
          <w:lang w:val="en-GB" w:eastAsia="en-GB"/>
        </w:rPr>
        <w:t>number to more than 4000 people since the inception of Jobs Victoria in October 2016.</w:t>
      </w:r>
    </w:p>
    <w:p w14:paraId="0C341DCE" w14:textId="79B2D31E" w:rsidR="00A94BD4" w:rsidRPr="00A94BD4" w:rsidRDefault="00A94BD4" w:rsidP="004552AE">
      <w:pPr>
        <w:rPr>
          <w:spacing w:val="0"/>
          <w:lang w:val="en-GB" w:eastAsia="en-GB"/>
        </w:rPr>
      </w:pPr>
      <w:r w:rsidRPr="00A94BD4">
        <w:rPr>
          <w:lang w:val="en-GB" w:eastAsia="en-GB"/>
        </w:rPr>
        <w:lastRenderedPageBreak/>
        <w:t xml:space="preserve">Jobs Victoria offered support to over 2400 workers facing retrenchment in 2018–19. The Jobs Victoria Workers in Transition Program provides retrenched </w:t>
      </w:r>
      <w:r w:rsidRPr="00A94BD4">
        <w:rPr>
          <w:spacing w:val="1"/>
          <w:lang w:val="en-GB" w:eastAsia="en-GB"/>
        </w:rPr>
        <w:t>workers with tailored information packs and</w:t>
      </w:r>
      <w:r w:rsidR="004552AE">
        <w:rPr>
          <w:spacing w:val="1"/>
          <w:lang w:val="en-GB" w:eastAsia="en-GB"/>
        </w:rPr>
        <w:t xml:space="preserve"> </w:t>
      </w:r>
      <w:r w:rsidRPr="00A94BD4">
        <w:rPr>
          <w:spacing w:val="1"/>
          <w:lang w:val="en-GB" w:eastAsia="en-GB"/>
        </w:rPr>
        <w:t>in-person information sessions that are usually delivered on site at their employers’ premises.</w:t>
      </w:r>
      <w:r w:rsidR="004552AE">
        <w:rPr>
          <w:spacing w:val="1"/>
          <w:lang w:val="en-GB" w:eastAsia="en-GB"/>
        </w:rPr>
        <w:t xml:space="preserve"> </w:t>
      </w:r>
      <w:r w:rsidRPr="00A94BD4">
        <w:rPr>
          <w:spacing w:val="1"/>
          <w:lang w:val="en-GB" w:eastAsia="en-GB"/>
        </w:rPr>
        <w:t>This support is delivered as early as possible</w:t>
      </w:r>
      <w:r w:rsidR="004552AE">
        <w:rPr>
          <w:spacing w:val="1"/>
          <w:lang w:val="en-GB" w:eastAsia="en-GB"/>
        </w:rPr>
        <w:t xml:space="preserve"> </w:t>
      </w:r>
      <w:r w:rsidRPr="00A94BD4">
        <w:rPr>
          <w:spacing w:val="1"/>
          <w:lang w:val="en-GB" w:eastAsia="en-GB"/>
        </w:rPr>
        <w:t>to best enable retrenched workers to transition</w:t>
      </w:r>
      <w:r w:rsidR="004552AE">
        <w:rPr>
          <w:spacing w:val="1"/>
          <w:lang w:val="en-GB" w:eastAsia="en-GB"/>
        </w:rPr>
        <w:t xml:space="preserve"> </w:t>
      </w:r>
      <w:r w:rsidRPr="00A94BD4">
        <w:rPr>
          <w:spacing w:val="1"/>
          <w:lang w:val="en-GB" w:eastAsia="en-GB"/>
        </w:rPr>
        <w:t>to new employment opportunities. A key focus</w:t>
      </w:r>
      <w:r w:rsidR="004552AE">
        <w:rPr>
          <w:spacing w:val="1"/>
          <w:lang w:val="en-GB" w:eastAsia="en-GB"/>
        </w:rPr>
        <w:t xml:space="preserve"> </w:t>
      </w:r>
      <w:r w:rsidRPr="00A94BD4">
        <w:rPr>
          <w:spacing w:val="1"/>
          <w:lang w:val="en-GB" w:eastAsia="en-GB"/>
        </w:rPr>
        <w:t xml:space="preserve">of this program is on identifying new job opportunities with other employers that might suit the skills and experience of the retrenched </w:t>
      </w:r>
      <w:r w:rsidRPr="00A94BD4">
        <w:rPr>
          <w:lang w:val="en-GB" w:eastAsia="en-GB"/>
        </w:rPr>
        <w:t xml:space="preserve">workers. This work leverages efforts by Jobs Victoria </w:t>
      </w:r>
      <w:r w:rsidRPr="00A94BD4">
        <w:rPr>
          <w:spacing w:val="1"/>
          <w:lang w:val="en-GB" w:eastAsia="en-GB"/>
        </w:rPr>
        <w:t xml:space="preserve">to engage employers to identify employment opportunities for long-term jobseekers and to </w:t>
      </w:r>
      <w:r w:rsidRPr="00A94BD4">
        <w:rPr>
          <w:spacing w:val="0"/>
          <w:lang w:val="en-GB" w:eastAsia="en-GB"/>
        </w:rPr>
        <w:t>support employers to meet their workforce needs.</w:t>
      </w:r>
    </w:p>
    <w:p w14:paraId="46682AD2" w14:textId="23553C1D" w:rsidR="00A94BD4" w:rsidRPr="00A94BD4" w:rsidRDefault="00A94BD4" w:rsidP="004552AE">
      <w:pPr>
        <w:rPr>
          <w:lang w:val="en-GB" w:eastAsia="en-GB"/>
        </w:rPr>
      </w:pPr>
      <w:r w:rsidRPr="00A94BD4">
        <w:rPr>
          <w:lang w:val="en-GB" w:eastAsia="en-GB"/>
        </w:rPr>
        <w:t>Jobs Victoria also works to facilitate direct employment opportunities for young jobseekers through programs such as the Youth Employment Scheme. This program provides young people aged 15 to 24 with an opportunity to work in the Victorian Public Service for 12 months while completing accredited training. Almost 300 young people commenced traineeships under the Youth Employment Scheme in 2018–19. The department</w:t>
      </w:r>
      <w:r w:rsidR="004552AE">
        <w:rPr>
          <w:lang w:val="en-GB" w:eastAsia="en-GB"/>
        </w:rPr>
        <w:t xml:space="preserve"> </w:t>
      </w:r>
      <w:r w:rsidRPr="00A94BD4">
        <w:rPr>
          <w:lang w:val="en-GB" w:eastAsia="en-GB"/>
        </w:rPr>
        <w:t>is working with the Victorian Council of Social Service to expand similar opportunities to the community services sector through the delivery</w:t>
      </w:r>
      <w:r w:rsidR="004552AE">
        <w:rPr>
          <w:lang w:val="en-GB" w:eastAsia="en-GB"/>
        </w:rPr>
        <w:t xml:space="preserve"> </w:t>
      </w:r>
      <w:r w:rsidRPr="00A94BD4">
        <w:rPr>
          <w:lang w:val="en-GB" w:eastAsia="en-GB"/>
        </w:rPr>
        <w:t>of the Community Traineeship Program.</w:t>
      </w:r>
    </w:p>
    <w:p w14:paraId="253FA2F7" w14:textId="6E270102" w:rsidR="00A94BD4" w:rsidRPr="004552AE" w:rsidRDefault="00A94BD4" w:rsidP="004552AE">
      <w:pPr>
        <w:rPr>
          <w:spacing w:val="0"/>
          <w:lang w:val="en-GB" w:eastAsia="en-GB"/>
        </w:rPr>
      </w:pPr>
      <w:r w:rsidRPr="004552AE">
        <w:rPr>
          <w:spacing w:val="-2"/>
          <w:lang w:val="en-GB" w:eastAsia="en-GB"/>
        </w:rPr>
        <w:t>T</w:t>
      </w:r>
      <w:r w:rsidRPr="004552AE">
        <w:rPr>
          <w:lang w:val="en-GB" w:eastAsia="en-GB"/>
        </w:rPr>
        <w:t xml:space="preserve">he department also supported the implementation of the ‘Local Jobs First’ Policy, delivered in response to legislation strengthening the </w:t>
      </w:r>
      <w:r w:rsidRPr="004552AE">
        <w:rPr>
          <w:i/>
          <w:iCs/>
          <w:lang w:val="en-GB" w:eastAsia="en-GB"/>
        </w:rPr>
        <w:t>Local Jobs First Act 2003</w:t>
      </w:r>
      <w:r w:rsidRPr="004552AE">
        <w:rPr>
          <w:lang w:val="en-GB" w:eastAsia="en-GB"/>
        </w:rPr>
        <w:t>, which was passed in August 2018. The policy now comprises the Victorian Industry Participation Policy (</w:t>
      </w:r>
      <w:proofErr w:type="spellStart"/>
      <w:r w:rsidRPr="004552AE">
        <w:rPr>
          <w:lang w:val="en-GB" w:eastAsia="en-GB"/>
        </w:rPr>
        <w:t>VIPP</w:t>
      </w:r>
      <w:proofErr w:type="spellEnd"/>
      <w:r w:rsidRPr="004552AE">
        <w:rPr>
          <w:lang w:val="en-GB" w:eastAsia="en-GB"/>
        </w:rPr>
        <w:t>) and the Major Project Skills Guarantee (</w:t>
      </w:r>
      <w:proofErr w:type="spellStart"/>
      <w:r w:rsidRPr="004552AE">
        <w:rPr>
          <w:lang w:val="en-GB" w:eastAsia="en-GB"/>
        </w:rPr>
        <w:t>MPSG</w:t>
      </w:r>
      <w:proofErr w:type="spellEnd"/>
      <w:r w:rsidRPr="004552AE">
        <w:rPr>
          <w:lang w:val="en-GB" w:eastAsia="en-GB"/>
        </w:rPr>
        <w:t xml:space="preserve">). It supports Victorian businesses and workers by ensuring that small and medium size enterprises </w:t>
      </w:r>
      <w:r w:rsidRPr="004552AE">
        <w:rPr>
          <w:spacing w:val="1"/>
          <w:lang w:val="en-GB" w:eastAsia="en-GB"/>
        </w:rPr>
        <w:t>(SMEs) are given a full and fair opportunity</w:t>
      </w:r>
      <w:r w:rsidR="004552AE">
        <w:rPr>
          <w:spacing w:val="1"/>
          <w:lang w:val="en-GB" w:eastAsia="en-GB"/>
        </w:rPr>
        <w:t xml:space="preserve"> </w:t>
      </w:r>
      <w:r w:rsidRPr="004552AE">
        <w:rPr>
          <w:spacing w:val="1"/>
          <w:lang w:val="en-GB" w:eastAsia="en-GB"/>
        </w:rPr>
        <w:t>to compete for government contracts.</w:t>
      </w:r>
    </w:p>
    <w:p w14:paraId="155BAE0E" w14:textId="495EACE4" w:rsidR="00A94BD4" w:rsidRPr="00A94BD4" w:rsidRDefault="00A94BD4" w:rsidP="004552AE">
      <w:pPr>
        <w:rPr>
          <w:lang w:val="en-GB" w:eastAsia="en-GB"/>
        </w:rPr>
      </w:pPr>
      <w:r w:rsidRPr="00A94BD4">
        <w:rPr>
          <w:lang w:val="en-GB" w:eastAsia="en-GB"/>
        </w:rPr>
        <w:t xml:space="preserve">Jobs Victoria includes programs that aim to leverage Victorian Government procurement and record levels of infrastructure spending to deliver benefits to Victoria’s most high-needs jobseekers. In 2018–19, </w:t>
      </w:r>
      <w:r w:rsidRPr="00A94BD4">
        <w:rPr>
          <w:spacing w:val="-3"/>
          <w:lang w:val="en-GB" w:eastAsia="en-GB"/>
        </w:rPr>
        <w:t xml:space="preserve">dedicated services were established to connect young </w:t>
      </w:r>
      <w:r w:rsidRPr="00A94BD4">
        <w:rPr>
          <w:lang w:val="en-GB" w:eastAsia="en-GB"/>
        </w:rPr>
        <w:t>people from Aboriginal and migrant communities</w:t>
      </w:r>
      <w:r w:rsidR="004552AE">
        <w:rPr>
          <w:lang w:val="en-GB" w:eastAsia="en-GB"/>
        </w:rPr>
        <w:t xml:space="preserve"> </w:t>
      </w:r>
      <w:r w:rsidRPr="00A94BD4">
        <w:rPr>
          <w:lang w:val="en-GB" w:eastAsia="en-GB"/>
        </w:rPr>
        <w:t xml:space="preserve">as well as women into employment on Victoria’s major projects. This builds on the work of the </w:t>
      </w:r>
      <w:proofErr w:type="spellStart"/>
      <w:r w:rsidRPr="00A94BD4">
        <w:rPr>
          <w:lang w:val="en-GB" w:eastAsia="en-GB"/>
        </w:rPr>
        <w:t>MPSG</w:t>
      </w:r>
      <w:proofErr w:type="spellEnd"/>
      <w:r w:rsidRPr="00A94BD4">
        <w:rPr>
          <w:lang w:val="en-GB" w:eastAsia="en-GB"/>
        </w:rPr>
        <w:t>,</w:t>
      </w:r>
      <w:r w:rsidR="004552AE">
        <w:rPr>
          <w:lang w:val="en-GB" w:eastAsia="en-GB"/>
        </w:rPr>
        <w:t xml:space="preserve"> </w:t>
      </w:r>
      <w:r w:rsidRPr="00A94BD4">
        <w:rPr>
          <w:lang w:val="en-GB" w:eastAsia="en-GB"/>
        </w:rPr>
        <w:t>which requires that at least 10 per cent of labour hours worked on major Victorian Government funded infrastructure projects is delivered by apprentices, trainees and engineering cadets.</w:t>
      </w:r>
    </w:p>
    <w:p w14:paraId="79311E22" w14:textId="77777777" w:rsidR="00A94BD4" w:rsidRPr="00A94BD4" w:rsidRDefault="00A94BD4" w:rsidP="004552AE">
      <w:pPr>
        <w:rPr>
          <w:spacing w:val="0"/>
          <w:lang w:val="en-GB" w:eastAsia="en-GB"/>
        </w:rPr>
      </w:pPr>
      <w:r w:rsidRPr="00A94BD4">
        <w:rPr>
          <w:lang w:val="en-GB" w:eastAsia="en-GB"/>
        </w:rPr>
        <w:t xml:space="preserve">Since December 2014 to June 2019, the government has set local content requirements under ‘Local Jobs First’ for 126 Strategic Projects, with a combined total value of over $64.5 billion and supporting 35,000 local jobs. Since its introduction, the </w:t>
      </w:r>
      <w:proofErr w:type="spellStart"/>
      <w:r w:rsidRPr="00A94BD4">
        <w:rPr>
          <w:lang w:val="en-GB" w:eastAsia="en-GB"/>
        </w:rPr>
        <w:t>MPSG</w:t>
      </w:r>
      <w:proofErr w:type="spellEnd"/>
      <w:r w:rsidRPr="00A94BD4">
        <w:rPr>
          <w:lang w:val="en-GB" w:eastAsia="en-GB"/>
        </w:rPr>
        <w:t xml:space="preserve"> has been applied to 116 projects worth over $63 billion, which have committed to more than four million contracted hours for 3700 apprentices, trainees and cadets.</w:t>
      </w:r>
    </w:p>
    <w:p w14:paraId="6ADC17D9" w14:textId="1FC04ABC" w:rsidR="00A94BD4" w:rsidRPr="004552AE" w:rsidRDefault="00A94BD4" w:rsidP="004552AE">
      <w:pPr>
        <w:rPr>
          <w:lang w:val="en-GB" w:eastAsia="en-GB"/>
        </w:rPr>
      </w:pPr>
      <w:r w:rsidRPr="004552AE">
        <w:rPr>
          <w:lang w:val="en-GB" w:eastAsia="en-GB"/>
        </w:rPr>
        <w:t>The</w:t>
      </w:r>
      <w:r w:rsidRPr="004552AE">
        <w:rPr>
          <w:i/>
          <w:iCs/>
          <w:lang w:val="en-GB" w:eastAsia="en-GB"/>
        </w:rPr>
        <w:t xml:space="preserve"> Local Jobs First Act 2003</w:t>
      </w:r>
      <w:r w:rsidRPr="004552AE">
        <w:rPr>
          <w:lang w:val="en-GB" w:eastAsia="en-GB"/>
        </w:rPr>
        <w:t xml:space="preserve"> also established a Local Jobs First Commissioner. The Commissioner provides advocacy, facilitation and compliance functions and works closely with industry and government departments to create opportunities</w:t>
      </w:r>
      <w:r w:rsidR="004552AE">
        <w:rPr>
          <w:lang w:val="en-GB" w:eastAsia="en-GB"/>
        </w:rPr>
        <w:t xml:space="preserve"> </w:t>
      </w:r>
      <w:r w:rsidRPr="004552AE">
        <w:rPr>
          <w:lang w:val="en-GB" w:eastAsia="en-GB"/>
        </w:rPr>
        <w:t>for SMEs, workers, apprentices, trainees and cadets. In 2018–19, the department supported the assessment of 1230 overseas qualifications to assist overseas qualified professionals gain employment</w:t>
      </w:r>
      <w:r w:rsidR="004552AE">
        <w:rPr>
          <w:lang w:val="en-GB" w:eastAsia="en-GB"/>
        </w:rPr>
        <w:t xml:space="preserve"> </w:t>
      </w:r>
      <w:r w:rsidRPr="004552AE">
        <w:rPr>
          <w:lang w:val="en-GB" w:eastAsia="en-GB"/>
        </w:rPr>
        <w:t>in the Victorian labour market and fill skill gaps</w:t>
      </w:r>
      <w:r w:rsidR="004552AE">
        <w:rPr>
          <w:lang w:val="en-GB" w:eastAsia="en-GB"/>
        </w:rPr>
        <w:t xml:space="preserve"> </w:t>
      </w:r>
      <w:r w:rsidRPr="004552AE">
        <w:rPr>
          <w:lang w:val="en-GB" w:eastAsia="en-GB"/>
        </w:rPr>
        <w:t>for employers.</w:t>
      </w:r>
    </w:p>
    <w:p w14:paraId="188BD2DA" w14:textId="38AA1DDF" w:rsidR="00A94BD4" w:rsidRPr="00A94BD4" w:rsidRDefault="00A94BD4" w:rsidP="004552AE">
      <w:pPr>
        <w:rPr>
          <w:lang w:val="en-GB" w:eastAsia="en-GB"/>
        </w:rPr>
      </w:pPr>
      <w:r w:rsidRPr="00A94BD4">
        <w:rPr>
          <w:lang w:val="en-GB" w:eastAsia="en-GB"/>
        </w:rPr>
        <w:t>The department also nominated 1967 investor</w:t>
      </w:r>
      <w:r w:rsidR="004552AE">
        <w:rPr>
          <w:lang w:val="en-GB" w:eastAsia="en-GB"/>
        </w:rPr>
        <w:t xml:space="preserve"> </w:t>
      </w:r>
      <w:r w:rsidRPr="00A94BD4">
        <w:rPr>
          <w:lang w:val="en-GB" w:eastAsia="en-GB"/>
        </w:rPr>
        <w:t>and business migrants and 3011 skilled migrants</w:t>
      </w:r>
      <w:r w:rsidR="004552AE">
        <w:rPr>
          <w:lang w:val="en-GB" w:eastAsia="en-GB"/>
        </w:rPr>
        <w:t xml:space="preserve"> </w:t>
      </w:r>
      <w:r w:rsidRPr="00A94BD4">
        <w:rPr>
          <w:lang w:val="en-GB" w:eastAsia="en-GB"/>
        </w:rPr>
        <w:t>to migrate to Victoria, which includes 1142</w:t>
      </w:r>
      <w:r w:rsidRPr="00A94BD4">
        <w:rPr>
          <w:rFonts w:ascii="Calibri" w:hAnsi="Calibri" w:cs="Calibri"/>
          <w:lang w:val="en-GB" w:eastAsia="en-GB"/>
        </w:rPr>
        <w:t> </w:t>
      </w:r>
      <w:r w:rsidRPr="00A94BD4">
        <w:rPr>
          <w:lang w:val="en-GB" w:eastAsia="en-GB"/>
        </w:rPr>
        <w:t>international student graduates. Of the nominated skilled migrants, 428 had completed a PhD, including 272 international student graduates who recently completed their PhD</w:t>
      </w:r>
      <w:r w:rsidRPr="00A94BD4">
        <w:rPr>
          <w:rFonts w:ascii="Calibri" w:hAnsi="Calibri" w:cs="Calibri"/>
          <w:lang w:val="en-GB" w:eastAsia="en-GB"/>
        </w:rPr>
        <w:t> </w:t>
      </w:r>
      <w:r w:rsidRPr="00A94BD4">
        <w:rPr>
          <w:lang w:val="en-GB" w:eastAsia="en-GB"/>
        </w:rPr>
        <w:t>in Victoria.</w:t>
      </w:r>
    </w:p>
    <w:p w14:paraId="5319171E" w14:textId="77777777" w:rsidR="004D0FF7" w:rsidRDefault="004D0FF7" w:rsidP="004D0FF7">
      <w:pPr>
        <w:rPr>
          <w:rFonts w:eastAsia="MS Gothic"/>
          <w:sz w:val="28"/>
          <w:lang w:val="en-GB" w:eastAsia="en-GB"/>
        </w:rPr>
      </w:pPr>
      <w:r>
        <w:rPr>
          <w:lang w:val="en-GB" w:eastAsia="en-GB"/>
        </w:rPr>
        <w:br w:type="page"/>
      </w:r>
    </w:p>
    <w:p w14:paraId="00393561" w14:textId="219458A3" w:rsidR="00FF657F" w:rsidRPr="00FF657F" w:rsidRDefault="00FF657F" w:rsidP="00FF657F">
      <w:pPr>
        <w:pStyle w:val="Heading3"/>
        <w:rPr>
          <w:lang w:val="en-GB" w:eastAsia="en-GB"/>
        </w:rPr>
      </w:pPr>
      <w:bookmarkStart w:id="5" w:name="_Toc22994736"/>
      <w:r w:rsidRPr="00FF657F">
        <w:rPr>
          <w:lang w:val="en-GB" w:eastAsia="en-GB"/>
        </w:rPr>
        <w:lastRenderedPageBreak/>
        <w:t>Performance against output performance measures</w:t>
      </w:r>
      <w:bookmarkEnd w:id="5"/>
    </w:p>
    <w:p w14:paraId="2DC175A0" w14:textId="6D4788EC" w:rsidR="00FF657F" w:rsidRPr="00FF657F" w:rsidRDefault="00FF657F" w:rsidP="00FF657F">
      <w:pPr>
        <w:rPr>
          <w:spacing w:val="0"/>
          <w:lang w:val="en-GB" w:eastAsia="en-GB"/>
        </w:rPr>
      </w:pPr>
      <w:r w:rsidRPr="00FF657F">
        <w:rPr>
          <w:lang w:val="en-GB" w:eastAsia="en-GB"/>
        </w:rPr>
        <w:t xml:space="preserve">Table 4 represents performance against the Jobs output. This output includes initiatives to support existing workers and businesses by connecting Victorians experiencing disadvantage to job opportunities, supporting </w:t>
      </w:r>
      <w:r w:rsidRPr="00FF657F">
        <w:rPr>
          <w:spacing w:val="0"/>
          <w:lang w:val="en-GB" w:eastAsia="en-GB"/>
        </w:rPr>
        <w:t>Aboriginal economic inclusion, working with the community to create and support social enterprises;</w:t>
      </w:r>
      <w:r>
        <w:rPr>
          <w:spacing w:val="0"/>
          <w:lang w:val="en-GB" w:eastAsia="en-GB"/>
        </w:rPr>
        <w:t xml:space="preserve"> </w:t>
      </w:r>
      <w:r w:rsidRPr="00FF657F">
        <w:rPr>
          <w:spacing w:val="0"/>
          <w:lang w:val="en-GB" w:eastAsia="en-GB"/>
        </w:rPr>
        <w:t>as well as attracting new investment and talent into Victoria to grow the economy and share the benefits</w:t>
      </w:r>
      <w:r>
        <w:rPr>
          <w:spacing w:val="0"/>
          <w:lang w:val="en-GB" w:eastAsia="en-GB"/>
        </w:rPr>
        <w:t xml:space="preserve"> </w:t>
      </w:r>
      <w:r w:rsidRPr="00FF657F">
        <w:rPr>
          <w:spacing w:val="0"/>
          <w:lang w:val="en-GB" w:eastAsia="en-GB"/>
        </w:rPr>
        <w:t>of economic prosperity.</w:t>
      </w:r>
    </w:p>
    <w:p w14:paraId="71CA351E" w14:textId="77777777" w:rsidR="00FF657F" w:rsidRPr="00FF657F" w:rsidRDefault="00FF657F" w:rsidP="00FF657F">
      <w:pPr>
        <w:pStyle w:val="Heading5"/>
      </w:pPr>
      <w:r w:rsidRPr="00FF657F">
        <w:t>Table 4: Output – Jobs</w:t>
      </w:r>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90"/>
        <w:gridCol w:w="992"/>
        <w:gridCol w:w="907"/>
        <w:gridCol w:w="907"/>
        <w:gridCol w:w="1394"/>
        <w:gridCol w:w="903"/>
      </w:tblGrid>
      <w:tr w:rsidR="00FF657F" w:rsidRPr="000866FE" w14:paraId="2BD2826E" w14:textId="77777777" w:rsidTr="000866FE">
        <w:tblPrEx>
          <w:tblCellMar>
            <w:top w:w="0" w:type="dxa"/>
            <w:left w:w="0" w:type="dxa"/>
            <w:bottom w:w="0" w:type="dxa"/>
            <w:right w:w="0" w:type="dxa"/>
          </w:tblCellMar>
        </w:tblPrEx>
        <w:trPr>
          <w:trHeight w:val="113"/>
          <w:tblHeader/>
        </w:trPr>
        <w:tc>
          <w:tcPr>
            <w:tcW w:w="5390" w:type="dxa"/>
            <w:tcMar>
              <w:top w:w="0" w:type="dxa"/>
              <w:left w:w="28" w:type="dxa"/>
              <w:bottom w:w="0" w:type="dxa"/>
              <w:right w:w="28" w:type="dxa"/>
            </w:tcMar>
          </w:tcPr>
          <w:p w14:paraId="7564BEC0" w14:textId="77777777" w:rsidR="00FF657F" w:rsidRPr="00FF657F" w:rsidRDefault="00FF657F" w:rsidP="00A52F76">
            <w:pPr>
              <w:pStyle w:val="TableColumnHeaderTable"/>
              <w:spacing w:before="60" w:after="60"/>
            </w:pPr>
            <w:r w:rsidRPr="00FF657F">
              <w:t xml:space="preserve">Performance measures </w:t>
            </w:r>
          </w:p>
        </w:tc>
        <w:tc>
          <w:tcPr>
            <w:tcW w:w="992" w:type="dxa"/>
            <w:tcMar>
              <w:top w:w="0" w:type="dxa"/>
              <w:left w:w="28" w:type="dxa"/>
              <w:bottom w:w="0" w:type="dxa"/>
              <w:right w:w="28" w:type="dxa"/>
            </w:tcMar>
          </w:tcPr>
          <w:p w14:paraId="34F6B985" w14:textId="77777777" w:rsidR="00FF657F" w:rsidRPr="00FF657F" w:rsidRDefault="00FF657F" w:rsidP="00A52F76">
            <w:pPr>
              <w:pStyle w:val="TableColumnHeaderTable"/>
              <w:spacing w:before="60" w:after="60"/>
              <w:jc w:val="right"/>
            </w:pPr>
            <w:r w:rsidRPr="00FF657F">
              <w:t>Unit of measure</w:t>
            </w:r>
          </w:p>
        </w:tc>
        <w:tc>
          <w:tcPr>
            <w:tcW w:w="907" w:type="dxa"/>
            <w:shd w:val="clear" w:color="auto" w:fill="auto"/>
            <w:tcMar>
              <w:top w:w="0" w:type="dxa"/>
              <w:left w:w="28" w:type="dxa"/>
              <w:bottom w:w="0" w:type="dxa"/>
              <w:right w:w="28" w:type="dxa"/>
            </w:tcMar>
          </w:tcPr>
          <w:p w14:paraId="78380133" w14:textId="77777777" w:rsidR="00FF657F" w:rsidRPr="00FF657F" w:rsidRDefault="00FF657F" w:rsidP="00A52F76">
            <w:pPr>
              <w:pStyle w:val="TableColumnHeaderTable"/>
              <w:spacing w:before="60" w:after="60"/>
              <w:jc w:val="right"/>
            </w:pPr>
            <w:r w:rsidRPr="00FF657F">
              <w:t xml:space="preserve">2018–19 </w:t>
            </w:r>
            <w:r w:rsidRPr="00FF657F">
              <w:br/>
              <w:t>actual</w:t>
            </w:r>
          </w:p>
        </w:tc>
        <w:tc>
          <w:tcPr>
            <w:tcW w:w="907" w:type="dxa"/>
            <w:tcMar>
              <w:top w:w="0" w:type="dxa"/>
              <w:left w:w="28" w:type="dxa"/>
              <w:bottom w:w="0" w:type="dxa"/>
              <w:right w:w="28" w:type="dxa"/>
            </w:tcMar>
          </w:tcPr>
          <w:p w14:paraId="1792F239" w14:textId="77777777" w:rsidR="00FF657F" w:rsidRPr="00FF657F" w:rsidRDefault="00FF657F" w:rsidP="00A52F76">
            <w:pPr>
              <w:pStyle w:val="TableColumnHeaderTable"/>
              <w:spacing w:before="60" w:after="60"/>
              <w:jc w:val="right"/>
            </w:pPr>
            <w:r w:rsidRPr="00FF657F">
              <w:t xml:space="preserve">2018–19 </w:t>
            </w:r>
            <w:r w:rsidRPr="00FF657F">
              <w:br/>
              <w:t>target</w:t>
            </w:r>
          </w:p>
        </w:tc>
        <w:tc>
          <w:tcPr>
            <w:tcW w:w="1394" w:type="dxa"/>
            <w:tcMar>
              <w:top w:w="0" w:type="dxa"/>
              <w:left w:w="28" w:type="dxa"/>
              <w:bottom w:w="0" w:type="dxa"/>
              <w:right w:w="28" w:type="dxa"/>
            </w:tcMar>
          </w:tcPr>
          <w:p w14:paraId="7B632F5F" w14:textId="77777777" w:rsidR="00FF657F" w:rsidRPr="00FF657F" w:rsidRDefault="00FF657F" w:rsidP="00A52F76">
            <w:pPr>
              <w:pStyle w:val="TableColumnHeaderTable"/>
              <w:spacing w:before="60" w:after="60"/>
              <w:jc w:val="right"/>
            </w:pPr>
            <w:r w:rsidRPr="00FF657F">
              <w:t xml:space="preserve">Performance variation (%) </w:t>
            </w:r>
          </w:p>
        </w:tc>
        <w:tc>
          <w:tcPr>
            <w:tcW w:w="903" w:type="dxa"/>
            <w:tcMar>
              <w:top w:w="0" w:type="dxa"/>
              <w:left w:w="28" w:type="dxa"/>
              <w:bottom w:w="0" w:type="dxa"/>
              <w:right w:w="28" w:type="dxa"/>
            </w:tcMar>
          </w:tcPr>
          <w:p w14:paraId="271D5855" w14:textId="77777777" w:rsidR="00FF657F" w:rsidRPr="00FF657F" w:rsidRDefault="00FF657F" w:rsidP="00A52F76">
            <w:pPr>
              <w:pStyle w:val="TableColumnHeaderTable"/>
              <w:spacing w:before="60" w:after="60"/>
              <w:jc w:val="right"/>
            </w:pPr>
            <w:r w:rsidRPr="00FF657F">
              <w:t>Result</w:t>
            </w:r>
          </w:p>
        </w:tc>
      </w:tr>
      <w:tr w:rsidR="00FF657F" w:rsidRPr="000866FE" w14:paraId="1FB09D47" w14:textId="77777777" w:rsidTr="000866F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45E28FBA" w14:textId="77777777" w:rsidR="00FF657F" w:rsidRPr="00FF657F" w:rsidRDefault="00FF657F" w:rsidP="00A52F76">
            <w:pPr>
              <w:pStyle w:val="Heading5"/>
              <w:spacing w:before="60"/>
            </w:pPr>
            <w:r w:rsidRPr="00FF657F">
              <w:t>Quantity</w:t>
            </w:r>
          </w:p>
        </w:tc>
      </w:tr>
      <w:tr w:rsidR="00FF657F" w:rsidRPr="000866FE" w14:paraId="43C4468D" w14:textId="77777777" w:rsidTr="000866FE">
        <w:tblPrEx>
          <w:tblCellMar>
            <w:top w:w="0" w:type="dxa"/>
            <w:left w:w="0" w:type="dxa"/>
            <w:bottom w:w="0" w:type="dxa"/>
            <w:right w:w="0" w:type="dxa"/>
          </w:tblCellMar>
        </w:tblPrEx>
        <w:trPr>
          <w:trHeight w:val="113"/>
        </w:trPr>
        <w:tc>
          <w:tcPr>
            <w:tcW w:w="5390" w:type="dxa"/>
            <w:tcMar>
              <w:top w:w="0" w:type="dxa"/>
              <w:left w:w="28" w:type="dxa"/>
              <w:bottom w:w="0" w:type="dxa"/>
              <w:right w:w="28" w:type="dxa"/>
            </w:tcMar>
          </w:tcPr>
          <w:p w14:paraId="558E63F0" w14:textId="77777777" w:rsidR="00FF657F" w:rsidRPr="00FF657F" w:rsidRDefault="00FF657F" w:rsidP="00A52F76">
            <w:pPr>
              <w:spacing w:before="60" w:after="60"/>
              <w:rPr>
                <w:lang w:val="en-GB" w:eastAsia="en-GB"/>
              </w:rPr>
            </w:pPr>
            <w:r w:rsidRPr="00FF657F">
              <w:rPr>
                <w:lang w:val="en-GB" w:eastAsia="en-GB"/>
              </w:rPr>
              <w:t>Disadvantaged jobseekers who achieve sustainable employment (minimum number of 26 weeks)</w:t>
            </w:r>
          </w:p>
        </w:tc>
        <w:tc>
          <w:tcPr>
            <w:tcW w:w="992" w:type="dxa"/>
            <w:tcMar>
              <w:top w:w="0" w:type="dxa"/>
              <w:left w:w="28" w:type="dxa"/>
              <w:bottom w:w="0" w:type="dxa"/>
              <w:right w:w="28" w:type="dxa"/>
            </w:tcMar>
          </w:tcPr>
          <w:p w14:paraId="529CE267" w14:textId="77777777" w:rsidR="00FF657F" w:rsidRPr="00FF657F" w:rsidRDefault="00FF657F" w:rsidP="00A52F76">
            <w:pPr>
              <w:spacing w:before="60" w:after="60"/>
              <w:jc w:val="right"/>
              <w:rPr>
                <w:lang w:val="en-GB" w:eastAsia="en-GB"/>
              </w:rPr>
            </w:pPr>
            <w:r w:rsidRPr="00FF657F">
              <w:rPr>
                <w:lang w:val="en-GB" w:eastAsia="en-GB"/>
              </w:rPr>
              <w:t>number</w:t>
            </w:r>
          </w:p>
        </w:tc>
        <w:tc>
          <w:tcPr>
            <w:tcW w:w="907" w:type="dxa"/>
            <w:shd w:val="clear" w:color="auto" w:fill="auto"/>
            <w:tcMar>
              <w:top w:w="0" w:type="dxa"/>
              <w:left w:w="28" w:type="dxa"/>
              <w:bottom w:w="0" w:type="dxa"/>
              <w:right w:w="28" w:type="dxa"/>
            </w:tcMar>
          </w:tcPr>
          <w:p w14:paraId="67A658B1" w14:textId="77777777" w:rsidR="00FF657F" w:rsidRPr="00FF657F" w:rsidRDefault="00FF657F" w:rsidP="00A52F76">
            <w:pPr>
              <w:spacing w:before="60" w:after="60"/>
              <w:jc w:val="right"/>
              <w:rPr>
                <w:lang w:val="en-GB" w:eastAsia="en-GB"/>
              </w:rPr>
            </w:pPr>
            <w:r w:rsidRPr="00FF657F">
              <w:rPr>
                <w:lang w:val="en-GB" w:eastAsia="en-GB"/>
              </w:rPr>
              <w:t>2159</w:t>
            </w:r>
          </w:p>
        </w:tc>
        <w:tc>
          <w:tcPr>
            <w:tcW w:w="907" w:type="dxa"/>
            <w:tcMar>
              <w:top w:w="0" w:type="dxa"/>
              <w:left w:w="28" w:type="dxa"/>
              <w:bottom w:w="0" w:type="dxa"/>
              <w:right w:w="28" w:type="dxa"/>
            </w:tcMar>
          </w:tcPr>
          <w:p w14:paraId="73A55EE1" w14:textId="77777777" w:rsidR="00FF657F" w:rsidRPr="00FF657F" w:rsidRDefault="00FF657F" w:rsidP="00A52F76">
            <w:pPr>
              <w:spacing w:before="60" w:after="60"/>
              <w:jc w:val="right"/>
              <w:rPr>
                <w:lang w:val="en-GB" w:eastAsia="en-GB"/>
              </w:rPr>
            </w:pPr>
            <w:r w:rsidRPr="00FF657F">
              <w:rPr>
                <w:lang w:val="en-GB" w:eastAsia="en-GB"/>
              </w:rPr>
              <w:t>2050</w:t>
            </w:r>
          </w:p>
        </w:tc>
        <w:tc>
          <w:tcPr>
            <w:tcW w:w="1394" w:type="dxa"/>
            <w:tcMar>
              <w:top w:w="0" w:type="dxa"/>
              <w:left w:w="28" w:type="dxa"/>
              <w:bottom w:w="0" w:type="dxa"/>
              <w:right w:w="28" w:type="dxa"/>
            </w:tcMar>
          </w:tcPr>
          <w:p w14:paraId="2A35E31D" w14:textId="77777777" w:rsidR="00FF657F" w:rsidRPr="00FF657F" w:rsidRDefault="00FF657F" w:rsidP="00A52F76">
            <w:pPr>
              <w:spacing w:before="60" w:after="60"/>
              <w:jc w:val="right"/>
              <w:rPr>
                <w:lang w:val="en-GB" w:eastAsia="en-GB"/>
              </w:rPr>
            </w:pPr>
            <w:r w:rsidRPr="00FF657F">
              <w:rPr>
                <w:lang w:val="en-GB" w:eastAsia="en-GB"/>
              </w:rPr>
              <w:t>5.3</w:t>
            </w:r>
          </w:p>
        </w:tc>
        <w:tc>
          <w:tcPr>
            <w:tcW w:w="903" w:type="dxa"/>
            <w:tcMar>
              <w:top w:w="0" w:type="dxa"/>
              <w:left w:w="28" w:type="dxa"/>
              <w:bottom w:w="0" w:type="dxa"/>
              <w:right w:w="28" w:type="dxa"/>
            </w:tcMar>
          </w:tcPr>
          <w:p w14:paraId="70568F4C" w14:textId="77777777" w:rsidR="00FF657F" w:rsidRPr="00FF657F" w:rsidRDefault="00FF657F" w:rsidP="00A52F76">
            <w:pPr>
              <w:spacing w:before="60" w:after="60"/>
              <w:jc w:val="right"/>
              <w:rPr>
                <w:lang w:val="en-GB" w:eastAsia="en-GB"/>
              </w:rPr>
            </w:pPr>
            <w:r w:rsidRPr="00FF657F">
              <w:rPr>
                <w:rFonts w:ascii="Wingdings" w:hAnsi="Wingdings" w:cs="Wingdings"/>
                <w:lang w:val="en-GB" w:eastAsia="en-GB"/>
              </w:rPr>
              <w:t></w:t>
            </w:r>
          </w:p>
        </w:tc>
      </w:tr>
      <w:tr w:rsidR="00FF657F" w:rsidRPr="000866FE" w14:paraId="5A9A43A7" w14:textId="77777777" w:rsidTr="000866F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5BD37772" w14:textId="77777777" w:rsidR="00FF657F" w:rsidRPr="004D0FF7" w:rsidRDefault="00FF657F" w:rsidP="00A52F76">
            <w:pPr>
              <w:spacing w:before="60" w:after="60"/>
              <w:rPr>
                <w:i/>
                <w:iCs/>
                <w:sz w:val="16"/>
                <w:szCs w:val="16"/>
                <w:lang w:val="en-GB" w:eastAsia="en-GB"/>
              </w:rPr>
            </w:pPr>
            <w:r w:rsidRPr="004D0FF7">
              <w:rPr>
                <w:i/>
                <w:iCs/>
                <w:sz w:val="16"/>
                <w:szCs w:val="16"/>
                <w:lang w:val="en-GB" w:eastAsia="en-GB"/>
              </w:rPr>
              <w:t>Positive employment conditions and support by Jobs Victoria partners have contributed to a slight over-achievement of target outcomes.</w:t>
            </w:r>
          </w:p>
        </w:tc>
      </w:tr>
      <w:tr w:rsidR="00FF657F" w:rsidRPr="000866FE" w14:paraId="4AE1B0AB" w14:textId="77777777" w:rsidTr="000866FE">
        <w:tblPrEx>
          <w:tblCellMar>
            <w:top w:w="0" w:type="dxa"/>
            <w:left w:w="0" w:type="dxa"/>
            <w:bottom w:w="0" w:type="dxa"/>
            <w:right w:w="0" w:type="dxa"/>
          </w:tblCellMar>
        </w:tblPrEx>
        <w:trPr>
          <w:trHeight w:val="113"/>
        </w:trPr>
        <w:tc>
          <w:tcPr>
            <w:tcW w:w="5390" w:type="dxa"/>
            <w:tcMar>
              <w:top w:w="0" w:type="dxa"/>
              <w:left w:w="28" w:type="dxa"/>
              <w:bottom w:w="0" w:type="dxa"/>
              <w:right w:w="28" w:type="dxa"/>
            </w:tcMar>
          </w:tcPr>
          <w:p w14:paraId="6B224571" w14:textId="59CFBF02" w:rsidR="00FF657F" w:rsidRPr="00FF657F" w:rsidRDefault="00FF657F" w:rsidP="00A52F76">
            <w:pPr>
              <w:spacing w:before="60" w:after="60"/>
              <w:rPr>
                <w:lang w:val="en-GB" w:eastAsia="en-GB"/>
              </w:rPr>
            </w:pPr>
            <w:r w:rsidRPr="00FF657F">
              <w:rPr>
                <w:lang w:val="en-GB" w:eastAsia="en-GB"/>
              </w:rPr>
              <w:t>Government Youth Employment Scheme</w:t>
            </w:r>
            <w:r w:rsidR="004D0FF7">
              <w:rPr>
                <w:lang w:val="en-GB" w:eastAsia="en-GB"/>
              </w:rPr>
              <w:t xml:space="preserve"> </w:t>
            </w:r>
            <w:r w:rsidRPr="00FF657F">
              <w:rPr>
                <w:lang w:val="en-GB" w:eastAsia="en-GB"/>
              </w:rPr>
              <w:t>traineeships commenced</w:t>
            </w:r>
          </w:p>
        </w:tc>
        <w:tc>
          <w:tcPr>
            <w:tcW w:w="992" w:type="dxa"/>
            <w:tcMar>
              <w:top w:w="0" w:type="dxa"/>
              <w:left w:w="28" w:type="dxa"/>
              <w:bottom w:w="0" w:type="dxa"/>
              <w:right w:w="28" w:type="dxa"/>
            </w:tcMar>
          </w:tcPr>
          <w:p w14:paraId="1CCEEFD9" w14:textId="77777777" w:rsidR="00FF657F" w:rsidRPr="00FF657F" w:rsidRDefault="00FF657F" w:rsidP="00A52F76">
            <w:pPr>
              <w:spacing w:before="60" w:after="60"/>
              <w:jc w:val="right"/>
              <w:rPr>
                <w:lang w:val="en-GB" w:eastAsia="en-GB"/>
              </w:rPr>
            </w:pPr>
            <w:r w:rsidRPr="00FF657F">
              <w:rPr>
                <w:lang w:val="en-GB" w:eastAsia="en-GB"/>
              </w:rPr>
              <w:t>number</w:t>
            </w:r>
          </w:p>
        </w:tc>
        <w:tc>
          <w:tcPr>
            <w:tcW w:w="907" w:type="dxa"/>
            <w:shd w:val="clear" w:color="auto" w:fill="auto"/>
            <w:tcMar>
              <w:top w:w="0" w:type="dxa"/>
              <w:left w:w="28" w:type="dxa"/>
              <w:bottom w:w="0" w:type="dxa"/>
              <w:right w:w="28" w:type="dxa"/>
            </w:tcMar>
          </w:tcPr>
          <w:p w14:paraId="49D40B9B" w14:textId="77777777" w:rsidR="00FF657F" w:rsidRPr="00FF657F" w:rsidRDefault="00FF657F" w:rsidP="00A52F76">
            <w:pPr>
              <w:spacing w:before="60" w:after="60"/>
              <w:jc w:val="right"/>
              <w:rPr>
                <w:lang w:val="en-GB" w:eastAsia="en-GB"/>
              </w:rPr>
            </w:pPr>
            <w:r w:rsidRPr="00FF657F">
              <w:rPr>
                <w:lang w:val="en-GB" w:eastAsia="en-GB"/>
              </w:rPr>
              <w:t>298</w:t>
            </w:r>
          </w:p>
        </w:tc>
        <w:tc>
          <w:tcPr>
            <w:tcW w:w="907" w:type="dxa"/>
            <w:tcMar>
              <w:top w:w="0" w:type="dxa"/>
              <w:left w:w="28" w:type="dxa"/>
              <w:bottom w:w="0" w:type="dxa"/>
              <w:right w:w="28" w:type="dxa"/>
            </w:tcMar>
          </w:tcPr>
          <w:p w14:paraId="66CE26DA" w14:textId="77777777" w:rsidR="00FF657F" w:rsidRPr="00FF657F" w:rsidRDefault="00FF657F" w:rsidP="00A52F76">
            <w:pPr>
              <w:spacing w:before="60" w:after="60"/>
              <w:jc w:val="right"/>
              <w:rPr>
                <w:lang w:val="en-GB" w:eastAsia="en-GB"/>
              </w:rPr>
            </w:pPr>
            <w:r w:rsidRPr="00FF657F">
              <w:rPr>
                <w:lang w:val="en-GB" w:eastAsia="en-GB"/>
              </w:rPr>
              <w:t>280</w:t>
            </w:r>
          </w:p>
        </w:tc>
        <w:tc>
          <w:tcPr>
            <w:tcW w:w="1394" w:type="dxa"/>
            <w:tcMar>
              <w:top w:w="0" w:type="dxa"/>
              <w:left w:w="28" w:type="dxa"/>
              <w:bottom w:w="0" w:type="dxa"/>
              <w:right w:w="28" w:type="dxa"/>
            </w:tcMar>
          </w:tcPr>
          <w:p w14:paraId="0DB56878" w14:textId="77777777" w:rsidR="00FF657F" w:rsidRPr="00FF657F" w:rsidRDefault="00FF657F" w:rsidP="00A52F76">
            <w:pPr>
              <w:spacing w:before="60" w:after="60"/>
              <w:jc w:val="right"/>
              <w:rPr>
                <w:lang w:val="en-GB" w:eastAsia="en-GB"/>
              </w:rPr>
            </w:pPr>
            <w:r w:rsidRPr="00FF657F">
              <w:rPr>
                <w:lang w:val="en-GB" w:eastAsia="en-GB"/>
              </w:rPr>
              <w:t>6.4</w:t>
            </w:r>
          </w:p>
        </w:tc>
        <w:tc>
          <w:tcPr>
            <w:tcW w:w="903" w:type="dxa"/>
            <w:tcMar>
              <w:top w:w="0" w:type="dxa"/>
              <w:left w:w="28" w:type="dxa"/>
              <w:bottom w:w="0" w:type="dxa"/>
              <w:right w:w="28" w:type="dxa"/>
            </w:tcMar>
          </w:tcPr>
          <w:p w14:paraId="03756CF5" w14:textId="77777777" w:rsidR="00FF657F" w:rsidRPr="00FF657F" w:rsidRDefault="00FF657F" w:rsidP="00A52F76">
            <w:pPr>
              <w:spacing w:before="60" w:after="60"/>
              <w:jc w:val="right"/>
              <w:rPr>
                <w:lang w:val="en-GB" w:eastAsia="en-GB"/>
              </w:rPr>
            </w:pPr>
            <w:r w:rsidRPr="00FF657F">
              <w:rPr>
                <w:rFonts w:ascii="Wingdings" w:hAnsi="Wingdings" w:cs="Wingdings"/>
                <w:lang w:val="en-GB" w:eastAsia="en-GB"/>
              </w:rPr>
              <w:t></w:t>
            </w:r>
          </w:p>
        </w:tc>
      </w:tr>
      <w:tr w:rsidR="00FF657F" w:rsidRPr="000866FE" w14:paraId="6B165393" w14:textId="77777777" w:rsidTr="000866F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4F437CC4" w14:textId="1FF20CE5" w:rsidR="00FF657F" w:rsidRPr="004D0FF7" w:rsidRDefault="00FF657F" w:rsidP="00A52F76">
            <w:pPr>
              <w:spacing w:before="60" w:after="60"/>
              <w:rPr>
                <w:i/>
                <w:iCs/>
                <w:sz w:val="16"/>
                <w:szCs w:val="16"/>
                <w:lang w:val="en-GB" w:eastAsia="en-GB"/>
              </w:rPr>
            </w:pPr>
            <w:r w:rsidRPr="004D0FF7">
              <w:rPr>
                <w:i/>
                <w:iCs/>
                <w:sz w:val="16"/>
                <w:szCs w:val="16"/>
                <w:lang w:val="en-GB" w:eastAsia="en-GB"/>
              </w:rPr>
              <w:t>The department worked closely with other departments and agencies to support the recruitment of trainees and maximise</w:t>
            </w:r>
            <w:r w:rsidR="004D0FF7">
              <w:rPr>
                <w:i/>
                <w:iCs/>
                <w:sz w:val="16"/>
                <w:szCs w:val="16"/>
                <w:lang w:val="en-GB" w:eastAsia="en-GB"/>
              </w:rPr>
              <w:t xml:space="preserve"> </w:t>
            </w:r>
            <w:r w:rsidRPr="004D0FF7">
              <w:rPr>
                <w:i/>
                <w:iCs/>
                <w:sz w:val="16"/>
                <w:szCs w:val="16"/>
                <w:lang w:val="en-GB" w:eastAsia="en-GB"/>
              </w:rPr>
              <w:t>YES opportunities, and numbers were slightly above expectations.</w:t>
            </w:r>
          </w:p>
        </w:tc>
      </w:tr>
      <w:tr w:rsidR="00FF657F" w:rsidRPr="000866FE" w14:paraId="2C734777" w14:textId="77777777" w:rsidTr="000866FE">
        <w:tblPrEx>
          <w:tblCellMar>
            <w:top w:w="0" w:type="dxa"/>
            <w:left w:w="0" w:type="dxa"/>
            <w:bottom w:w="0" w:type="dxa"/>
            <w:right w:w="0" w:type="dxa"/>
          </w:tblCellMar>
        </w:tblPrEx>
        <w:trPr>
          <w:trHeight w:val="113"/>
        </w:trPr>
        <w:tc>
          <w:tcPr>
            <w:tcW w:w="5390" w:type="dxa"/>
            <w:tcMar>
              <w:top w:w="0" w:type="dxa"/>
              <w:left w:w="28" w:type="dxa"/>
              <w:bottom w:w="0" w:type="dxa"/>
              <w:right w:w="28" w:type="dxa"/>
            </w:tcMar>
          </w:tcPr>
          <w:p w14:paraId="52912F94" w14:textId="77777777" w:rsidR="00FF657F" w:rsidRPr="00FF657F" w:rsidRDefault="00FF657F" w:rsidP="00A52F76">
            <w:pPr>
              <w:spacing w:before="60" w:after="60"/>
              <w:rPr>
                <w:lang w:val="en-GB" w:eastAsia="en-GB"/>
              </w:rPr>
            </w:pPr>
            <w:r w:rsidRPr="00FF657F">
              <w:rPr>
                <w:lang w:val="en-GB" w:eastAsia="en-GB"/>
              </w:rPr>
              <w:t>Retrenched workers supported with employment assistance</w:t>
            </w:r>
          </w:p>
        </w:tc>
        <w:tc>
          <w:tcPr>
            <w:tcW w:w="992" w:type="dxa"/>
            <w:tcMar>
              <w:top w:w="0" w:type="dxa"/>
              <w:left w:w="28" w:type="dxa"/>
              <w:bottom w:w="0" w:type="dxa"/>
              <w:right w:w="28" w:type="dxa"/>
            </w:tcMar>
          </w:tcPr>
          <w:p w14:paraId="26DB204D" w14:textId="77777777" w:rsidR="00FF657F" w:rsidRPr="00FF657F" w:rsidRDefault="00FF657F" w:rsidP="00A52F76">
            <w:pPr>
              <w:spacing w:before="60" w:after="60"/>
              <w:jc w:val="right"/>
              <w:rPr>
                <w:lang w:val="en-GB" w:eastAsia="en-GB"/>
              </w:rPr>
            </w:pPr>
            <w:r w:rsidRPr="00FF657F">
              <w:rPr>
                <w:lang w:val="en-GB" w:eastAsia="en-GB"/>
              </w:rPr>
              <w:t>number</w:t>
            </w:r>
          </w:p>
        </w:tc>
        <w:tc>
          <w:tcPr>
            <w:tcW w:w="907" w:type="dxa"/>
            <w:shd w:val="clear" w:color="auto" w:fill="auto"/>
            <w:tcMar>
              <w:top w:w="0" w:type="dxa"/>
              <w:left w:w="28" w:type="dxa"/>
              <w:bottom w:w="0" w:type="dxa"/>
              <w:right w:w="28" w:type="dxa"/>
            </w:tcMar>
          </w:tcPr>
          <w:p w14:paraId="3F72F427" w14:textId="77777777" w:rsidR="00FF657F" w:rsidRPr="00FF657F" w:rsidRDefault="00FF657F" w:rsidP="00A52F76">
            <w:pPr>
              <w:spacing w:before="60" w:after="60"/>
              <w:jc w:val="right"/>
              <w:rPr>
                <w:lang w:val="en-GB" w:eastAsia="en-GB"/>
              </w:rPr>
            </w:pPr>
            <w:r w:rsidRPr="00FF657F">
              <w:rPr>
                <w:lang w:val="en-GB" w:eastAsia="en-GB"/>
              </w:rPr>
              <w:t>2423</w:t>
            </w:r>
          </w:p>
        </w:tc>
        <w:tc>
          <w:tcPr>
            <w:tcW w:w="907" w:type="dxa"/>
            <w:tcMar>
              <w:top w:w="0" w:type="dxa"/>
              <w:left w:w="28" w:type="dxa"/>
              <w:bottom w:w="0" w:type="dxa"/>
              <w:right w:w="28" w:type="dxa"/>
            </w:tcMar>
          </w:tcPr>
          <w:p w14:paraId="380D4F44" w14:textId="77777777" w:rsidR="00FF657F" w:rsidRPr="00FF657F" w:rsidRDefault="00FF657F" w:rsidP="00A52F76">
            <w:pPr>
              <w:spacing w:before="60" w:after="60"/>
              <w:jc w:val="right"/>
              <w:rPr>
                <w:lang w:val="en-GB" w:eastAsia="en-GB"/>
              </w:rPr>
            </w:pPr>
            <w:r w:rsidRPr="00FF657F">
              <w:rPr>
                <w:lang w:val="en-GB" w:eastAsia="en-GB"/>
              </w:rPr>
              <w:t>2000</w:t>
            </w:r>
          </w:p>
        </w:tc>
        <w:tc>
          <w:tcPr>
            <w:tcW w:w="1394" w:type="dxa"/>
            <w:tcMar>
              <w:top w:w="0" w:type="dxa"/>
              <w:left w:w="28" w:type="dxa"/>
              <w:bottom w:w="0" w:type="dxa"/>
              <w:right w:w="28" w:type="dxa"/>
            </w:tcMar>
          </w:tcPr>
          <w:p w14:paraId="71A6A809" w14:textId="77777777" w:rsidR="00FF657F" w:rsidRPr="00FF657F" w:rsidRDefault="00FF657F" w:rsidP="00A52F76">
            <w:pPr>
              <w:spacing w:before="60" w:after="60"/>
              <w:jc w:val="right"/>
              <w:rPr>
                <w:lang w:val="en-GB" w:eastAsia="en-GB"/>
              </w:rPr>
            </w:pPr>
            <w:r w:rsidRPr="00FF657F">
              <w:rPr>
                <w:lang w:val="en-GB" w:eastAsia="en-GB"/>
              </w:rPr>
              <w:t>21.2</w:t>
            </w:r>
          </w:p>
        </w:tc>
        <w:tc>
          <w:tcPr>
            <w:tcW w:w="903" w:type="dxa"/>
            <w:tcMar>
              <w:top w:w="0" w:type="dxa"/>
              <w:left w:w="28" w:type="dxa"/>
              <w:bottom w:w="0" w:type="dxa"/>
              <w:right w:w="28" w:type="dxa"/>
            </w:tcMar>
          </w:tcPr>
          <w:p w14:paraId="21895449" w14:textId="77777777" w:rsidR="00FF657F" w:rsidRPr="00FF657F" w:rsidRDefault="00FF657F" w:rsidP="00A52F76">
            <w:pPr>
              <w:spacing w:before="60" w:after="60"/>
              <w:jc w:val="right"/>
              <w:rPr>
                <w:lang w:val="en-GB" w:eastAsia="en-GB"/>
              </w:rPr>
            </w:pPr>
            <w:r w:rsidRPr="00FF657F">
              <w:rPr>
                <w:rFonts w:ascii="Wingdings" w:hAnsi="Wingdings" w:cs="Wingdings"/>
                <w:lang w:val="en-GB" w:eastAsia="en-GB"/>
              </w:rPr>
              <w:t></w:t>
            </w:r>
          </w:p>
        </w:tc>
      </w:tr>
      <w:tr w:rsidR="00FF657F" w:rsidRPr="000866FE" w14:paraId="7E8CF12A" w14:textId="77777777" w:rsidTr="000866F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5D897CFD" w14:textId="77777777" w:rsidR="00FF657F" w:rsidRPr="004D0FF7" w:rsidRDefault="00FF657F" w:rsidP="00A52F76">
            <w:pPr>
              <w:spacing w:before="60" w:after="60"/>
              <w:rPr>
                <w:i/>
                <w:iCs/>
                <w:sz w:val="16"/>
                <w:szCs w:val="16"/>
                <w:lang w:val="en-GB" w:eastAsia="en-GB"/>
              </w:rPr>
            </w:pPr>
            <w:r w:rsidRPr="004D0FF7">
              <w:rPr>
                <w:i/>
                <w:iCs/>
                <w:sz w:val="16"/>
                <w:szCs w:val="16"/>
                <w:lang w:val="en-GB" w:eastAsia="en-GB"/>
              </w:rPr>
              <w:t>Program efficiencies enabled greater coverage of retrenchments.</w:t>
            </w:r>
          </w:p>
        </w:tc>
      </w:tr>
      <w:tr w:rsidR="00FF657F" w:rsidRPr="000866FE" w14:paraId="726E1A36" w14:textId="77777777" w:rsidTr="000866FE">
        <w:tblPrEx>
          <w:tblCellMar>
            <w:top w:w="0" w:type="dxa"/>
            <w:left w:w="0" w:type="dxa"/>
            <w:bottom w:w="0" w:type="dxa"/>
            <w:right w:w="0" w:type="dxa"/>
          </w:tblCellMar>
        </w:tblPrEx>
        <w:trPr>
          <w:trHeight w:val="113"/>
        </w:trPr>
        <w:tc>
          <w:tcPr>
            <w:tcW w:w="5390" w:type="dxa"/>
            <w:tcMar>
              <w:top w:w="0" w:type="dxa"/>
              <w:left w:w="28" w:type="dxa"/>
              <w:bottom w:w="0" w:type="dxa"/>
              <w:right w:w="28" w:type="dxa"/>
            </w:tcMar>
          </w:tcPr>
          <w:p w14:paraId="000CD0BF" w14:textId="77777777" w:rsidR="00FF657F" w:rsidRPr="00FF657F" w:rsidRDefault="00FF657F" w:rsidP="00A52F76">
            <w:pPr>
              <w:spacing w:before="60" w:after="60"/>
              <w:rPr>
                <w:lang w:val="en-GB" w:eastAsia="en-GB"/>
              </w:rPr>
            </w:pPr>
            <w:r w:rsidRPr="00FF657F">
              <w:rPr>
                <w:lang w:val="en-GB" w:eastAsia="en-GB"/>
              </w:rPr>
              <w:t>Social enterprises assisted</w:t>
            </w:r>
          </w:p>
        </w:tc>
        <w:tc>
          <w:tcPr>
            <w:tcW w:w="992" w:type="dxa"/>
            <w:tcMar>
              <w:top w:w="0" w:type="dxa"/>
              <w:left w:w="28" w:type="dxa"/>
              <w:bottom w:w="0" w:type="dxa"/>
              <w:right w:w="28" w:type="dxa"/>
            </w:tcMar>
          </w:tcPr>
          <w:p w14:paraId="06B0E5DD" w14:textId="77777777" w:rsidR="00FF657F" w:rsidRPr="00FF657F" w:rsidRDefault="00FF657F" w:rsidP="00A52F76">
            <w:pPr>
              <w:spacing w:before="60" w:after="60"/>
              <w:jc w:val="right"/>
              <w:rPr>
                <w:lang w:val="en-GB" w:eastAsia="en-GB"/>
              </w:rPr>
            </w:pPr>
            <w:r w:rsidRPr="00FF657F">
              <w:rPr>
                <w:lang w:val="en-GB" w:eastAsia="en-GB"/>
              </w:rPr>
              <w:t>number</w:t>
            </w:r>
          </w:p>
        </w:tc>
        <w:tc>
          <w:tcPr>
            <w:tcW w:w="907" w:type="dxa"/>
            <w:shd w:val="clear" w:color="auto" w:fill="auto"/>
            <w:tcMar>
              <w:top w:w="0" w:type="dxa"/>
              <w:left w:w="28" w:type="dxa"/>
              <w:bottom w:w="0" w:type="dxa"/>
              <w:right w:w="28" w:type="dxa"/>
            </w:tcMar>
          </w:tcPr>
          <w:p w14:paraId="4B6F04C9" w14:textId="77777777" w:rsidR="00FF657F" w:rsidRPr="00FF657F" w:rsidRDefault="00FF657F" w:rsidP="00A52F76">
            <w:pPr>
              <w:spacing w:before="60" w:after="60"/>
              <w:jc w:val="right"/>
              <w:rPr>
                <w:lang w:val="en-GB" w:eastAsia="en-GB"/>
              </w:rPr>
            </w:pPr>
            <w:r w:rsidRPr="00FF657F">
              <w:rPr>
                <w:lang w:val="en-GB" w:eastAsia="en-GB"/>
              </w:rPr>
              <w:t>113</w:t>
            </w:r>
          </w:p>
        </w:tc>
        <w:tc>
          <w:tcPr>
            <w:tcW w:w="907" w:type="dxa"/>
            <w:tcMar>
              <w:top w:w="0" w:type="dxa"/>
              <w:left w:w="28" w:type="dxa"/>
              <w:bottom w:w="0" w:type="dxa"/>
              <w:right w:w="28" w:type="dxa"/>
            </w:tcMar>
          </w:tcPr>
          <w:p w14:paraId="7D176EAC" w14:textId="77777777" w:rsidR="00FF657F" w:rsidRPr="00FF657F" w:rsidRDefault="00FF657F" w:rsidP="00A52F76">
            <w:pPr>
              <w:spacing w:before="60" w:after="60"/>
              <w:jc w:val="right"/>
              <w:rPr>
                <w:lang w:val="en-GB" w:eastAsia="en-GB"/>
              </w:rPr>
            </w:pPr>
            <w:r w:rsidRPr="00FF657F">
              <w:rPr>
                <w:lang w:val="en-GB" w:eastAsia="en-GB"/>
              </w:rPr>
              <w:t>60</w:t>
            </w:r>
          </w:p>
        </w:tc>
        <w:tc>
          <w:tcPr>
            <w:tcW w:w="1394" w:type="dxa"/>
            <w:tcMar>
              <w:top w:w="0" w:type="dxa"/>
              <w:left w:w="28" w:type="dxa"/>
              <w:bottom w:w="0" w:type="dxa"/>
              <w:right w:w="28" w:type="dxa"/>
            </w:tcMar>
          </w:tcPr>
          <w:p w14:paraId="06FDBA71" w14:textId="77777777" w:rsidR="00FF657F" w:rsidRPr="00FF657F" w:rsidRDefault="00FF657F" w:rsidP="00A52F76">
            <w:pPr>
              <w:spacing w:before="60" w:after="60"/>
              <w:jc w:val="right"/>
              <w:rPr>
                <w:lang w:val="en-GB" w:eastAsia="en-GB"/>
              </w:rPr>
            </w:pPr>
            <w:r w:rsidRPr="00FF657F">
              <w:rPr>
                <w:lang w:val="en-GB" w:eastAsia="en-GB"/>
              </w:rPr>
              <w:t>88.3</w:t>
            </w:r>
          </w:p>
        </w:tc>
        <w:tc>
          <w:tcPr>
            <w:tcW w:w="903" w:type="dxa"/>
            <w:tcMar>
              <w:top w:w="0" w:type="dxa"/>
              <w:left w:w="28" w:type="dxa"/>
              <w:bottom w:w="0" w:type="dxa"/>
              <w:right w:w="28" w:type="dxa"/>
            </w:tcMar>
          </w:tcPr>
          <w:p w14:paraId="4EE64190" w14:textId="77777777" w:rsidR="00FF657F" w:rsidRPr="00FF657F" w:rsidRDefault="00FF657F" w:rsidP="00A52F76">
            <w:pPr>
              <w:spacing w:before="60" w:after="60"/>
              <w:jc w:val="right"/>
              <w:rPr>
                <w:lang w:val="en-GB" w:eastAsia="en-GB"/>
              </w:rPr>
            </w:pPr>
            <w:r w:rsidRPr="00FF657F">
              <w:rPr>
                <w:rFonts w:ascii="Wingdings" w:hAnsi="Wingdings" w:cs="Wingdings"/>
                <w:lang w:val="en-GB" w:eastAsia="en-GB"/>
              </w:rPr>
              <w:t></w:t>
            </w:r>
          </w:p>
        </w:tc>
      </w:tr>
      <w:tr w:rsidR="00FF657F" w:rsidRPr="000866FE" w14:paraId="16D93D99" w14:textId="77777777" w:rsidTr="000866F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04F06ED9" w14:textId="77777777" w:rsidR="00FF657F" w:rsidRPr="004D0FF7" w:rsidRDefault="00FF657F" w:rsidP="00A52F76">
            <w:pPr>
              <w:spacing w:before="60" w:after="60"/>
              <w:rPr>
                <w:i/>
                <w:iCs/>
                <w:sz w:val="16"/>
                <w:szCs w:val="16"/>
                <w:lang w:val="en-GB" w:eastAsia="en-GB"/>
              </w:rPr>
            </w:pPr>
            <w:r w:rsidRPr="004D0FF7">
              <w:rPr>
                <w:i/>
                <w:iCs/>
                <w:sz w:val="16"/>
                <w:szCs w:val="16"/>
                <w:lang w:val="en-GB" w:eastAsia="en-GB"/>
              </w:rPr>
              <w:t>Strong interest in the Boost Your Business Social Enterprise Capability Voucher Stream and social enterprise certification has contributed to a greater number of social enterprises assisted.</w:t>
            </w:r>
          </w:p>
        </w:tc>
      </w:tr>
      <w:tr w:rsidR="00FF657F" w:rsidRPr="000866FE" w14:paraId="4C4F9117" w14:textId="77777777" w:rsidTr="000866FE">
        <w:tblPrEx>
          <w:tblCellMar>
            <w:top w:w="0" w:type="dxa"/>
            <w:left w:w="0" w:type="dxa"/>
            <w:bottom w:w="0" w:type="dxa"/>
            <w:right w:w="0" w:type="dxa"/>
          </w:tblCellMar>
        </w:tblPrEx>
        <w:trPr>
          <w:trHeight w:val="113"/>
        </w:trPr>
        <w:tc>
          <w:tcPr>
            <w:tcW w:w="5390" w:type="dxa"/>
            <w:tcMar>
              <w:top w:w="0" w:type="dxa"/>
              <w:left w:w="28" w:type="dxa"/>
              <w:bottom w:w="0" w:type="dxa"/>
              <w:right w:w="28" w:type="dxa"/>
            </w:tcMar>
          </w:tcPr>
          <w:p w14:paraId="271CC3FE" w14:textId="0195E00E" w:rsidR="00FF657F" w:rsidRPr="00FF657F" w:rsidRDefault="00FF657F" w:rsidP="00A52F76">
            <w:pPr>
              <w:spacing w:before="60" w:after="60"/>
              <w:rPr>
                <w:lang w:val="en-GB" w:eastAsia="en-GB"/>
              </w:rPr>
            </w:pPr>
            <w:r w:rsidRPr="00FF657F">
              <w:rPr>
                <w:lang w:val="en-GB" w:eastAsia="en-GB"/>
              </w:rPr>
              <w:t>Victoria’s market share of nominated investor</w:t>
            </w:r>
            <w:r w:rsidR="004D0FF7">
              <w:rPr>
                <w:lang w:val="en-GB" w:eastAsia="en-GB"/>
              </w:rPr>
              <w:t xml:space="preserve"> </w:t>
            </w:r>
            <w:r w:rsidRPr="00FF657F">
              <w:rPr>
                <w:lang w:val="en-GB" w:eastAsia="en-GB"/>
              </w:rPr>
              <w:t>and business migrants</w:t>
            </w:r>
            <w:bookmarkStart w:id="6" w:name="_GoBack"/>
            <w:bookmarkEnd w:id="6"/>
          </w:p>
        </w:tc>
        <w:tc>
          <w:tcPr>
            <w:tcW w:w="992" w:type="dxa"/>
            <w:tcMar>
              <w:top w:w="0" w:type="dxa"/>
              <w:left w:w="28" w:type="dxa"/>
              <w:bottom w:w="0" w:type="dxa"/>
              <w:right w:w="28" w:type="dxa"/>
            </w:tcMar>
          </w:tcPr>
          <w:p w14:paraId="15979D99" w14:textId="77777777" w:rsidR="00FF657F" w:rsidRPr="00FF657F" w:rsidRDefault="00FF657F" w:rsidP="00A52F76">
            <w:pPr>
              <w:spacing w:before="60" w:after="60"/>
              <w:jc w:val="right"/>
              <w:rPr>
                <w:lang w:val="en-GB" w:eastAsia="en-GB"/>
              </w:rPr>
            </w:pPr>
            <w:r w:rsidRPr="00FF657F">
              <w:rPr>
                <w:lang w:val="en-GB" w:eastAsia="en-GB"/>
              </w:rPr>
              <w:t>per cent</w:t>
            </w:r>
          </w:p>
        </w:tc>
        <w:tc>
          <w:tcPr>
            <w:tcW w:w="907" w:type="dxa"/>
            <w:shd w:val="clear" w:color="auto" w:fill="auto"/>
            <w:tcMar>
              <w:top w:w="0" w:type="dxa"/>
              <w:left w:w="28" w:type="dxa"/>
              <w:bottom w:w="0" w:type="dxa"/>
              <w:right w:w="28" w:type="dxa"/>
            </w:tcMar>
          </w:tcPr>
          <w:p w14:paraId="7485C481" w14:textId="77777777" w:rsidR="00FF657F" w:rsidRPr="00FF657F" w:rsidRDefault="00FF657F" w:rsidP="00A52F76">
            <w:pPr>
              <w:spacing w:before="60" w:after="60"/>
              <w:jc w:val="right"/>
              <w:rPr>
                <w:lang w:val="en-GB" w:eastAsia="en-GB"/>
              </w:rPr>
            </w:pPr>
            <w:r w:rsidRPr="00FF657F">
              <w:rPr>
                <w:lang w:val="en-GB" w:eastAsia="en-GB"/>
              </w:rPr>
              <w:t>45</w:t>
            </w:r>
          </w:p>
        </w:tc>
        <w:tc>
          <w:tcPr>
            <w:tcW w:w="907" w:type="dxa"/>
            <w:tcMar>
              <w:top w:w="0" w:type="dxa"/>
              <w:left w:w="28" w:type="dxa"/>
              <w:bottom w:w="0" w:type="dxa"/>
              <w:right w:w="28" w:type="dxa"/>
            </w:tcMar>
          </w:tcPr>
          <w:p w14:paraId="4AD08578" w14:textId="77777777" w:rsidR="00FF657F" w:rsidRPr="00FF657F" w:rsidRDefault="00FF657F" w:rsidP="00A52F76">
            <w:pPr>
              <w:spacing w:before="60" w:after="60"/>
              <w:jc w:val="right"/>
              <w:rPr>
                <w:lang w:val="en-GB" w:eastAsia="en-GB"/>
              </w:rPr>
            </w:pPr>
            <w:r w:rsidRPr="00FF657F">
              <w:rPr>
                <w:lang w:val="en-GB" w:eastAsia="en-GB"/>
              </w:rPr>
              <w:t>45</w:t>
            </w:r>
          </w:p>
        </w:tc>
        <w:tc>
          <w:tcPr>
            <w:tcW w:w="1394" w:type="dxa"/>
            <w:tcMar>
              <w:top w:w="0" w:type="dxa"/>
              <w:left w:w="28" w:type="dxa"/>
              <w:bottom w:w="0" w:type="dxa"/>
              <w:right w:w="28" w:type="dxa"/>
            </w:tcMar>
          </w:tcPr>
          <w:p w14:paraId="3C9D2921" w14:textId="77777777" w:rsidR="00FF657F" w:rsidRPr="00FF657F" w:rsidRDefault="00FF657F" w:rsidP="00A52F76">
            <w:pPr>
              <w:spacing w:before="60" w:after="60"/>
              <w:jc w:val="right"/>
              <w:rPr>
                <w:lang w:val="en-GB" w:eastAsia="en-GB"/>
              </w:rPr>
            </w:pPr>
            <w:r w:rsidRPr="00FF657F">
              <w:rPr>
                <w:lang w:val="en-GB" w:eastAsia="en-GB"/>
              </w:rPr>
              <w:t>0.0</w:t>
            </w:r>
          </w:p>
        </w:tc>
        <w:tc>
          <w:tcPr>
            <w:tcW w:w="903" w:type="dxa"/>
            <w:tcMar>
              <w:top w:w="0" w:type="dxa"/>
              <w:left w:w="28" w:type="dxa"/>
              <w:bottom w:w="0" w:type="dxa"/>
              <w:right w:w="28" w:type="dxa"/>
            </w:tcMar>
          </w:tcPr>
          <w:p w14:paraId="743FBD56" w14:textId="77777777" w:rsidR="00FF657F" w:rsidRPr="00FF657F" w:rsidRDefault="00FF657F" w:rsidP="00A52F76">
            <w:pPr>
              <w:spacing w:before="60" w:after="60"/>
              <w:jc w:val="right"/>
              <w:rPr>
                <w:lang w:val="en-GB" w:eastAsia="en-GB"/>
              </w:rPr>
            </w:pPr>
            <w:r w:rsidRPr="00FF657F">
              <w:rPr>
                <w:rFonts w:ascii="Wingdings" w:hAnsi="Wingdings" w:cs="Wingdings"/>
                <w:lang w:val="en-GB" w:eastAsia="en-GB"/>
              </w:rPr>
              <w:t></w:t>
            </w:r>
          </w:p>
        </w:tc>
      </w:tr>
      <w:tr w:rsidR="004D0FF7" w:rsidRPr="00DB3BB4" w14:paraId="4CAE8225" w14:textId="77777777" w:rsidTr="000866FE">
        <w:tblPrEx>
          <w:tblCellMar>
            <w:top w:w="0" w:type="dxa"/>
            <w:left w:w="0" w:type="dxa"/>
            <w:bottom w:w="0" w:type="dxa"/>
            <w:right w:w="0" w:type="dxa"/>
          </w:tblCellMar>
        </w:tblPrEx>
        <w:trPr>
          <w:trHeight w:val="113"/>
        </w:trPr>
        <w:tc>
          <w:tcPr>
            <w:tcW w:w="10493" w:type="dxa"/>
            <w:gridSpan w:val="6"/>
            <w:tcMar>
              <w:top w:w="0" w:type="dxa"/>
              <w:left w:w="28" w:type="dxa"/>
              <w:bottom w:w="0" w:type="dxa"/>
              <w:right w:w="28" w:type="dxa"/>
            </w:tcMar>
          </w:tcPr>
          <w:p w14:paraId="285B2BDD" w14:textId="05CE1BFC" w:rsidR="004D0FF7" w:rsidRPr="00DB3BB4" w:rsidRDefault="004D0FF7" w:rsidP="00A52F76">
            <w:pPr>
              <w:spacing w:before="60" w:after="60"/>
              <w:rPr>
                <w:b/>
                <w:bCs/>
                <w:sz w:val="24"/>
                <w:lang w:val="en-AU" w:eastAsia="en-GB"/>
              </w:rPr>
            </w:pPr>
            <w:r w:rsidRPr="00DB3BB4">
              <w:rPr>
                <w:b/>
                <w:bCs/>
                <w:lang w:val="en-GB" w:eastAsia="en-GB"/>
              </w:rPr>
              <w:t>Quality</w:t>
            </w:r>
          </w:p>
        </w:tc>
      </w:tr>
      <w:tr w:rsidR="00FF657F" w:rsidRPr="000866FE" w14:paraId="1BC05090" w14:textId="77777777" w:rsidTr="000866FE">
        <w:tblPrEx>
          <w:tblCellMar>
            <w:top w:w="0" w:type="dxa"/>
            <w:left w:w="0" w:type="dxa"/>
            <w:bottom w:w="0" w:type="dxa"/>
            <w:right w:w="0" w:type="dxa"/>
          </w:tblCellMar>
        </w:tblPrEx>
        <w:trPr>
          <w:trHeight w:val="113"/>
        </w:trPr>
        <w:tc>
          <w:tcPr>
            <w:tcW w:w="5390" w:type="dxa"/>
            <w:tcMar>
              <w:top w:w="0" w:type="dxa"/>
              <w:left w:w="28" w:type="dxa"/>
              <w:bottom w:w="0" w:type="dxa"/>
              <w:right w:w="28" w:type="dxa"/>
            </w:tcMar>
          </w:tcPr>
          <w:p w14:paraId="5DC39C82" w14:textId="77777777" w:rsidR="00FF657F" w:rsidRPr="00FF657F" w:rsidRDefault="00FF657F" w:rsidP="00A52F76">
            <w:pPr>
              <w:spacing w:before="60" w:after="60"/>
              <w:rPr>
                <w:lang w:val="en-GB" w:eastAsia="en-GB"/>
              </w:rPr>
            </w:pPr>
            <w:r w:rsidRPr="00FF657F">
              <w:rPr>
                <w:lang w:val="en-GB" w:eastAsia="en-GB"/>
              </w:rPr>
              <w:t>Client satisfaction with investor, business and skilled migration services provided</w:t>
            </w:r>
          </w:p>
        </w:tc>
        <w:tc>
          <w:tcPr>
            <w:tcW w:w="992" w:type="dxa"/>
            <w:tcMar>
              <w:top w:w="0" w:type="dxa"/>
              <w:left w:w="28" w:type="dxa"/>
              <w:bottom w:w="0" w:type="dxa"/>
              <w:right w:w="28" w:type="dxa"/>
            </w:tcMar>
          </w:tcPr>
          <w:p w14:paraId="3458039D" w14:textId="77777777" w:rsidR="00FF657F" w:rsidRPr="00FF657F" w:rsidRDefault="00FF657F" w:rsidP="00A52F76">
            <w:pPr>
              <w:spacing w:before="60" w:after="60"/>
              <w:jc w:val="right"/>
              <w:rPr>
                <w:lang w:val="en-GB" w:eastAsia="en-GB"/>
              </w:rPr>
            </w:pPr>
            <w:r w:rsidRPr="00FF657F">
              <w:rPr>
                <w:lang w:val="en-GB" w:eastAsia="en-GB"/>
              </w:rPr>
              <w:t>per cent</w:t>
            </w:r>
          </w:p>
        </w:tc>
        <w:tc>
          <w:tcPr>
            <w:tcW w:w="907" w:type="dxa"/>
            <w:shd w:val="clear" w:color="auto" w:fill="auto"/>
            <w:tcMar>
              <w:top w:w="0" w:type="dxa"/>
              <w:left w:w="28" w:type="dxa"/>
              <w:bottom w:w="0" w:type="dxa"/>
              <w:right w:w="28" w:type="dxa"/>
            </w:tcMar>
          </w:tcPr>
          <w:p w14:paraId="2F8F7674" w14:textId="77777777" w:rsidR="00FF657F" w:rsidRPr="00FF657F" w:rsidRDefault="00FF657F" w:rsidP="00A52F76">
            <w:pPr>
              <w:spacing w:before="60" w:after="60"/>
              <w:jc w:val="right"/>
              <w:rPr>
                <w:lang w:val="en-GB" w:eastAsia="en-GB"/>
              </w:rPr>
            </w:pPr>
            <w:r w:rsidRPr="00FF657F">
              <w:rPr>
                <w:lang w:val="en-GB" w:eastAsia="en-GB"/>
              </w:rPr>
              <w:t>88</w:t>
            </w:r>
          </w:p>
        </w:tc>
        <w:tc>
          <w:tcPr>
            <w:tcW w:w="907" w:type="dxa"/>
            <w:tcMar>
              <w:top w:w="0" w:type="dxa"/>
              <w:left w:w="28" w:type="dxa"/>
              <w:bottom w:w="0" w:type="dxa"/>
              <w:right w:w="28" w:type="dxa"/>
            </w:tcMar>
          </w:tcPr>
          <w:p w14:paraId="2DC00081" w14:textId="77777777" w:rsidR="00FF657F" w:rsidRPr="00FF657F" w:rsidRDefault="00FF657F" w:rsidP="00A52F76">
            <w:pPr>
              <w:spacing w:before="60" w:after="60"/>
              <w:jc w:val="right"/>
              <w:rPr>
                <w:lang w:val="en-GB" w:eastAsia="en-GB"/>
              </w:rPr>
            </w:pPr>
            <w:r w:rsidRPr="00FF657F">
              <w:rPr>
                <w:lang w:val="en-GB" w:eastAsia="en-GB"/>
              </w:rPr>
              <w:t>85</w:t>
            </w:r>
          </w:p>
        </w:tc>
        <w:tc>
          <w:tcPr>
            <w:tcW w:w="1394" w:type="dxa"/>
            <w:tcMar>
              <w:top w:w="0" w:type="dxa"/>
              <w:left w:w="28" w:type="dxa"/>
              <w:bottom w:w="0" w:type="dxa"/>
              <w:right w:w="28" w:type="dxa"/>
            </w:tcMar>
          </w:tcPr>
          <w:p w14:paraId="39E02FD4" w14:textId="77777777" w:rsidR="00FF657F" w:rsidRPr="00FF657F" w:rsidRDefault="00FF657F" w:rsidP="00A52F76">
            <w:pPr>
              <w:spacing w:before="60" w:after="60"/>
              <w:jc w:val="right"/>
              <w:rPr>
                <w:lang w:val="en-GB" w:eastAsia="en-GB"/>
              </w:rPr>
            </w:pPr>
            <w:r w:rsidRPr="00FF657F">
              <w:rPr>
                <w:lang w:val="en-GB" w:eastAsia="en-GB"/>
              </w:rPr>
              <w:t>3.5</w:t>
            </w:r>
          </w:p>
        </w:tc>
        <w:tc>
          <w:tcPr>
            <w:tcW w:w="903" w:type="dxa"/>
            <w:tcMar>
              <w:top w:w="0" w:type="dxa"/>
              <w:left w:w="28" w:type="dxa"/>
              <w:bottom w:w="0" w:type="dxa"/>
              <w:right w:w="28" w:type="dxa"/>
            </w:tcMar>
          </w:tcPr>
          <w:p w14:paraId="68979F1F" w14:textId="77777777" w:rsidR="00FF657F" w:rsidRPr="00FF657F" w:rsidRDefault="00FF657F" w:rsidP="00A52F76">
            <w:pPr>
              <w:spacing w:before="60" w:after="60"/>
              <w:jc w:val="right"/>
              <w:rPr>
                <w:lang w:val="en-GB" w:eastAsia="en-GB"/>
              </w:rPr>
            </w:pPr>
            <w:r w:rsidRPr="00FF657F">
              <w:rPr>
                <w:rFonts w:ascii="Wingdings" w:hAnsi="Wingdings" w:cs="Wingdings"/>
                <w:lang w:val="en-GB" w:eastAsia="en-GB"/>
              </w:rPr>
              <w:t></w:t>
            </w:r>
          </w:p>
        </w:tc>
      </w:tr>
      <w:tr w:rsidR="00FF657F" w:rsidRPr="000866FE" w14:paraId="42ECFDB3" w14:textId="77777777" w:rsidTr="000866FE">
        <w:tblPrEx>
          <w:tblCellMar>
            <w:top w:w="0" w:type="dxa"/>
            <w:left w:w="0" w:type="dxa"/>
            <w:bottom w:w="0" w:type="dxa"/>
            <w:right w:w="0" w:type="dxa"/>
          </w:tblCellMar>
        </w:tblPrEx>
        <w:trPr>
          <w:trHeight w:val="113"/>
        </w:trPr>
        <w:tc>
          <w:tcPr>
            <w:tcW w:w="5390" w:type="dxa"/>
            <w:tcMar>
              <w:top w:w="0" w:type="dxa"/>
              <w:left w:w="28" w:type="dxa"/>
              <w:bottom w:w="0" w:type="dxa"/>
              <w:right w:w="28" w:type="dxa"/>
            </w:tcMar>
          </w:tcPr>
          <w:p w14:paraId="3BDF7828" w14:textId="77777777" w:rsidR="00FF657F" w:rsidRPr="00FF657F" w:rsidRDefault="00FF657F" w:rsidP="00A52F76">
            <w:pPr>
              <w:spacing w:before="60" w:after="60"/>
              <w:rPr>
                <w:lang w:val="en-GB" w:eastAsia="en-GB"/>
              </w:rPr>
            </w:pPr>
            <w:r w:rsidRPr="00FF657F">
              <w:rPr>
                <w:lang w:val="en-GB" w:eastAsia="en-GB"/>
              </w:rPr>
              <w:t>Client satisfaction with services delivered to support industry transition</w:t>
            </w:r>
          </w:p>
        </w:tc>
        <w:tc>
          <w:tcPr>
            <w:tcW w:w="992" w:type="dxa"/>
            <w:tcMar>
              <w:top w:w="0" w:type="dxa"/>
              <w:left w:w="28" w:type="dxa"/>
              <w:bottom w:w="0" w:type="dxa"/>
              <w:right w:w="28" w:type="dxa"/>
            </w:tcMar>
          </w:tcPr>
          <w:p w14:paraId="07117A31" w14:textId="77777777" w:rsidR="00FF657F" w:rsidRPr="00FF657F" w:rsidRDefault="00FF657F" w:rsidP="00A52F76">
            <w:pPr>
              <w:spacing w:before="60" w:after="60"/>
              <w:jc w:val="right"/>
              <w:rPr>
                <w:lang w:val="en-GB" w:eastAsia="en-GB"/>
              </w:rPr>
            </w:pPr>
            <w:r w:rsidRPr="00FF657F">
              <w:rPr>
                <w:lang w:val="en-GB" w:eastAsia="en-GB"/>
              </w:rPr>
              <w:t>per cent</w:t>
            </w:r>
          </w:p>
        </w:tc>
        <w:tc>
          <w:tcPr>
            <w:tcW w:w="907" w:type="dxa"/>
            <w:shd w:val="clear" w:color="auto" w:fill="auto"/>
            <w:tcMar>
              <w:top w:w="0" w:type="dxa"/>
              <w:left w:w="28" w:type="dxa"/>
              <w:bottom w:w="0" w:type="dxa"/>
              <w:right w:w="28" w:type="dxa"/>
            </w:tcMar>
          </w:tcPr>
          <w:p w14:paraId="44894D3E" w14:textId="77777777" w:rsidR="00FF657F" w:rsidRPr="00FF657F" w:rsidRDefault="00FF657F" w:rsidP="00A52F76">
            <w:pPr>
              <w:spacing w:before="60" w:after="60"/>
              <w:jc w:val="right"/>
              <w:rPr>
                <w:lang w:val="en-GB" w:eastAsia="en-GB"/>
              </w:rPr>
            </w:pPr>
            <w:r w:rsidRPr="00FF657F">
              <w:rPr>
                <w:lang w:val="en-GB" w:eastAsia="en-GB"/>
              </w:rPr>
              <w:t>95</w:t>
            </w:r>
          </w:p>
        </w:tc>
        <w:tc>
          <w:tcPr>
            <w:tcW w:w="907" w:type="dxa"/>
            <w:tcMar>
              <w:top w:w="0" w:type="dxa"/>
              <w:left w:w="28" w:type="dxa"/>
              <w:bottom w:w="0" w:type="dxa"/>
              <w:right w:w="28" w:type="dxa"/>
            </w:tcMar>
          </w:tcPr>
          <w:p w14:paraId="62651A24" w14:textId="77777777" w:rsidR="00FF657F" w:rsidRPr="00FF657F" w:rsidRDefault="00FF657F" w:rsidP="00A52F76">
            <w:pPr>
              <w:spacing w:before="60" w:after="60"/>
              <w:jc w:val="right"/>
              <w:rPr>
                <w:lang w:val="en-GB" w:eastAsia="en-GB"/>
              </w:rPr>
            </w:pPr>
            <w:r w:rsidRPr="00FF657F">
              <w:rPr>
                <w:lang w:val="en-GB" w:eastAsia="en-GB"/>
              </w:rPr>
              <w:t>85</w:t>
            </w:r>
          </w:p>
        </w:tc>
        <w:tc>
          <w:tcPr>
            <w:tcW w:w="1394" w:type="dxa"/>
            <w:tcMar>
              <w:top w:w="0" w:type="dxa"/>
              <w:left w:w="28" w:type="dxa"/>
              <w:bottom w:w="0" w:type="dxa"/>
              <w:right w:w="28" w:type="dxa"/>
            </w:tcMar>
          </w:tcPr>
          <w:p w14:paraId="5BA8B004" w14:textId="77777777" w:rsidR="00FF657F" w:rsidRPr="00FF657F" w:rsidRDefault="00FF657F" w:rsidP="00A52F76">
            <w:pPr>
              <w:spacing w:before="60" w:after="60"/>
              <w:jc w:val="right"/>
              <w:rPr>
                <w:lang w:val="en-GB" w:eastAsia="en-GB"/>
              </w:rPr>
            </w:pPr>
            <w:r w:rsidRPr="00FF657F">
              <w:rPr>
                <w:lang w:val="en-GB" w:eastAsia="en-GB"/>
              </w:rPr>
              <w:t>11.8</w:t>
            </w:r>
          </w:p>
        </w:tc>
        <w:tc>
          <w:tcPr>
            <w:tcW w:w="903" w:type="dxa"/>
            <w:tcMar>
              <w:top w:w="0" w:type="dxa"/>
              <w:left w:w="28" w:type="dxa"/>
              <w:bottom w:w="0" w:type="dxa"/>
              <w:right w:w="28" w:type="dxa"/>
            </w:tcMar>
          </w:tcPr>
          <w:p w14:paraId="71757A98" w14:textId="77777777" w:rsidR="00FF657F" w:rsidRPr="00FF657F" w:rsidRDefault="00FF657F" w:rsidP="00A52F76">
            <w:pPr>
              <w:spacing w:before="60" w:after="60"/>
              <w:jc w:val="right"/>
              <w:rPr>
                <w:lang w:val="en-GB" w:eastAsia="en-GB"/>
              </w:rPr>
            </w:pPr>
            <w:r w:rsidRPr="00FF657F">
              <w:rPr>
                <w:rFonts w:ascii="Wingdings" w:hAnsi="Wingdings" w:cs="Wingdings"/>
                <w:lang w:val="en-GB" w:eastAsia="en-GB"/>
              </w:rPr>
              <w:t></w:t>
            </w:r>
          </w:p>
        </w:tc>
      </w:tr>
      <w:tr w:rsidR="004D0FF7" w:rsidRPr="000866FE" w14:paraId="02A869E0" w14:textId="77777777" w:rsidTr="000866FE">
        <w:tblPrEx>
          <w:tblCellMar>
            <w:top w:w="0" w:type="dxa"/>
            <w:left w:w="0" w:type="dxa"/>
            <w:bottom w:w="0" w:type="dxa"/>
            <w:right w:w="0" w:type="dxa"/>
          </w:tblCellMar>
        </w:tblPrEx>
        <w:trPr>
          <w:trHeight w:val="113"/>
        </w:trPr>
        <w:tc>
          <w:tcPr>
            <w:tcW w:w="10493" w:type="dxa"/>
            <w:gridSpan w:val="6"/>
            <w:tcMar>
              <w:top w:w="0" w:type="dxa"/>
              <w:left w:w="28" w:type="dxa"/>
              <w:bottom w:w="0" w:type="dxa"/>
              <w:right w:w="28" w:type="dxa"/>
            </w:tcMar>
          </w:tcPr>
          <w:p w14:paraId="0326CD8E" w14:textId="5EA61E1C" w:rsidR="004D0FF7" w:rsidRPr="004D0FF7" w:rsidRDefault="004D0FF7" w:rsidP="00A52F76">
            <w:pPr>
              <w:spacing w:before="60" w:after="60"/>
              <w:rPr>
                <w:rFonts w:ascii="VIC" w:hAnsi="VIC" w:cs="Times New Roman"/>
                <w:b/>
                <w:bCs/>
                <w:sz w:val="24"/>
                <w:lang w:val="en-AU" w:eastAsia="en-GB"/>
              </w:rPr>
            </w:pPr>
            <w:r w:rsidRPr="004D0FF7">
              <w:rPr>
                <w:b/>
                <w:bCs/>
                <w:lang w:val="en-GB" w:eastAsia="en-GB"/>
              </w:rPr>
              <w:t>Timeliness</w:t>
            </w:r>
          </w:p>
        </w:tc>
      </w:tr>
      <w:tr w:rsidR="00FF657F" w:rsidRPr="000866FE" w14:paraId="52F196AE" w14:textId="77777777" w:rsidTr="000866FE">
        <w:tblPrEx>
          <w:tblCellMar>
            <w:top w:w="0" w:type="dxa"/>
            <w:left w:w="0" w:type="dxa"/>
            <w:bottom w:w="0" w:type="dxa"/>
            <w:right w:w="0" w:type="dxa"/>
          </w:tblCellMar>
        </w:tblPrEx>
        <w:trPr>
          <w:trHeight w:val="113"/>
        </w:trPr>
        <w:tc>
          <w:tcPr>
            <w:tcW w:w="5390" w:type="dxa"/>
            <w:tcMar>
              <w:top w:w="0" w:type="dxa"/>
              <w:left w:w="28" w:type="dxa"/>
              <w:bottom w:w="0" w:type="dxa"/>
              <w:right w:w="28" w:type="dxa"/>
            </w:tcMar>
          </w:tcPr>
          <w:p w14:paraId="11F26D14" w14:textId="77777777" w:rsidR="00FF657F" w:rsidRPr="00FF657F" w:rsidRDefault="00FF657F" w:rsidP="00A52F76">
            <w:pPr>
              <w:spacing w:before="60" w:after="60"/>
              <w:rPr>
                <w:lang w:val="en-GB" w:eastAsia="en-GB"/>
              </w:rPr>
            </w:pPr>
            <w:r w:rsidRPr="00FF657F">
              <w:rPr>
                <w:lang w:val="en-GB" w:eastAsia="en-GB"/>
              </w:rPr>
              <w:t>Average processing time for investor, business and skilled migration visa nomination applications</w:t>
            </w:r>
          </w:p>
        </w:tc>
        <w:tc>
          <w:tcPr>
            <w:tcW w:w="992" w:type="dxa"/>
            <w:tcMar>
              <w:top w:w="0" w:type="dxa"/>
              <w:left w:w="28" w:type="dxa"/>
              <w:bottom w:w="0" w:type="dxa"/>
              <w:right w:w="28" w:type="dxa"/>
            </w:tcMar>
          </w:tcPr>
          <w:p w14:paraId="1C4F534F" w14:textId="77777777" w:rsidR="00FF657F" w:rsidRPr="00FF657F" w:rsidRDefault="00FF657F" w:rsidP="00A52F76">
            <w:pPr>
              <w:spacing w:before="60" w:after="60"/>
              <w:jc w:val="right"/>
              <w:rPr>
                <w:lang w:val="en-GB" w:eastAsia="en-GB"/>
              </w:rPr>
            </w:pPr>
            <w:r w:rsidRPr="00FF657F">
              <w:rPr>
                <w:lang w:val="en-GB" w:eastAsia="en-GB"/>
              </w:rPr>
              <w:t>days</w:t>
            </w:r>
          </w:p>
        </w:tc>
        <w:tc>
          <w:tcPr>
            <w:tcW w:w="907" w:type="dxa"/>
            <w:shd w:val="clear" w:color="auto" w:fill="auto"/>
            <w:tcMar>
              <w:top w:w="0" w:type="dxa"/>
              <w:left w:w="28" w:type="dxa"/>
              <w:bottom w:w="0" w:type="dxa"/>
              <w:right w:w="28" w:type="dxa"/>
            </w:tcMar>
          </w:tcPr>
          <w:p w14:paraId="2A3BAEA6" w14:textId="77777777" w:rsidR="00FF657F" w:rsidRPr="00FF657F" w:rsidRDefault="00FF657F" w:rsidP="00A52F76">
            <w:pPr>
              <w:spacing w:before="60" w:after="60"/>
              <w:jc w:val="right"/>
              <w:rPr>
                <w:lang w:val="en-GB" w:eastAsia="en-GB"/>
              </w:rPr>
            </w:pPr>
            <w:r w:rsidRPr="00FF657F">
              <w:rPr>
                <w:lang w:val="en-GB" w:eastAsia="en-GB"/>
              </w:rPr>
              <w:t>20</w:t>
            </w:r>
          </w:p>
        </w:tc>
        <w:tc>
          <w:tcPr>
            <w:tcW w:w="907" w:type="dxa"/>
            <w:tcMar>
              <w:top w:w="0" w:type="dxa"/>
              <w:left w:w="28" w:type="dxa"/>
              <w:bottom w:w="0" w:type="dxa"/>
              <w:right w:w="28" w:type="dxa"/>
            </w:tcMar>
          </w:tcPr>
          <w:p w14:paraId="4EA7D95D" w14:textId="77777777" w:rsidR="00FF657F" w:rsidRPr="00FF657F" w:rsidRDefault="00FF657F" w:rsidP="00A52F76">
            <w:pPr>
              <w:spacing w:before="60" w:after="60"/>
              <w:jc w:val="right"/>
              <w:rPr>
                <w:lang w:val="en-GB" w:eastAsia="en-GB"/>
              </w:rPr>
            </w:pPr>
            <w:r w:rsidRPr="00FF657F">
              <w:rPr>
                <w:lang w:val="en-GB" w:eastAsia="en-GB"/>
              </w:rPr>
              <w:t>20</w:t>
            </w:r>
          </w:p>
        </w:tc>
        <w:tc>
          <w:tcPr>
            <w:tcW w:w="1394" w:type="dxa"/>
            <w:tcMar>
              <w:top w:w="0" w:type="dxa"/>
              <w:left w:w="28" w:type="dxa"/>
              <w:bottom w:w="0" w:type="dxa"/>
              <w:right w:w="28" w:type="dxa"/>
            </w:tcMar>
          </w:tcPr>
          <w:p w14:paraId="184AB46E" w14:textId="77777777" w:rsidR="00FF657F" w:rsidRPr="00FF657F" w:rsidRDefault="00FF657F" w:rsidP="00A52F76">
            <w:pPr>
              <w:spacing w:before="60" w:after="60"/>
              <w:jc w:val="right"/>
              <w:rPr>
                <w:lang w:val="en-GB" w:eastAsia="en-GB"/>
              </w:rPr>
            </w:pPr>
            <w:r w:rsidRPr="00FF657F">
              <w:rPr>
                <w:lang w:val="en-GB" w:eastAsia="en-GB"/>
              </w:rPr>
              <w:t>0.0</w:t>
            </w:r>
          </w:p>
        </w:tc>
        <w:tc>
          <w:tcPr>
            <w:tcW w:w="903" w:type="dxa"/>
            <w:tcMar>
              <w:top w:w="0" w:type="dxa"/>
              <w:left w:w="28" w:type="dxa"/>
              <w:bottom w:w="0" w:type="dxa"/>
              <w:right w:w="28" w:type="dxa"/>
            </w:tcMar>
          </w:tcPr>
          <w:p w14:paraId="04F8AC2B" w14:textId="77777777" w:rsidR="00FF657F" w:rsidRPr="00FF657F" w:rsidRDefault="00FF657F" w:rsidP="00A52F76">
            <w:pPr>
              <w:spacing w:before="60" w:after="60"/>
              <w:jc w:val="right"/>
              <w:rPr>
                <w:lang w:val="en-GB" w:eastAsia="en-GB"/>
              </w:rPr>
            </w:pPr>
            <w:r w:rsidRPr="00FF657F">
              <w:rPr>
                <w:rFonts w:ascii="Wingdings" w:hAnsi="Wingdings" w:cs="Wingdings"/>
                <w:lang w:val="en-GB" w:eastAsia="en-GB"/>
              </w:rPr>
              <w:t></w:t>
            </w:r>
          </w:p>
        </w:tc>
      </w:tr>
      <w:tr w:rsidR="004D0FF7" w:rsidRPr="000866FE" w14:paraId="04791705" w14:textId="77777777" w:rsidTr="000866FE">
        <w:tblPrEx>
          <w:tblCellMar>
            <w:top w:w="0" w:type="dxa"/>
            <w:left w:w="0" w:type="dxa"/>
            <w:bottom w:w="0" w:type="dxa"/>
            <w:right w:w="0" w:type="dxa"/>
          </w:tblCellMar>
        </w:tblPrEx>
        <w:trPr>
          <w:trHeight w:val="113"/>
        </w:trPr>
        <w:tc>
          <w:tcPr>
            <w:tcW w:w="10493" w:type="dxa"/>
            <w:gridSpan w:val="6"/>
            <w:tcMar>
              <w:top w:w="0" w:type="dxa"/>
              <w:left w:w="28" w:type="dxa"/>
              <w:bottom w:w="0" w:type="dxa"/>
              <w:right w:w="28" w:type="dxa"/>
            </w:tcMar>
          </w:tcPr>
          <w:p w14:paraId="6208BE4A" w14:textId="215356E6" w:rsidR="004D0FF7" w:rsidRPr="004D0FF7" w:rsidRDefault="004D0FF7" w:rsidP="00A52F76">
            <w:pPr>
              <w:spacing w:before="60" w:after="60"/>
              <w:rPr>
                <w:rFonts w:ascii="VIC" w:hAnsi="VIC" w:cs="Times New Roman"/>
                <w:b/>
                <w:bCs/>
                <w:sz w:val="24"/>
                <w:lang w:val="en-AU" w:eastAsia="en-GB"/>
              </w:rPr>
            </w:pPr>
            <w:r w:rsidRPr="004D0FF7">
              <w:rPr>
                <w:b/>
                <w:bCs/>
                <w:lang w:val="en-GB" w:eastAsia="en-GB"/>
              </w:rPr>
              <w:t>Cost</w:t>
            </w:r>
          </w:p>
        </w:tc>
      </w:tr>
      <w:tr w:rsidR="00FF657F" w:rsidRPr="000866FE" w14:paraId="04A9A967" w14:textId="77777777" w:rsidTr="000866FE">
        <w:tblPrEx>
          <w:tblCellMar>
            <w:top w:w="0" w:type="dxa"/>
            <w:left w:w="0" w:type="dxa"/>
            <w:bottom w:w="0" w:type="dxa"/>
            <w:right w:w="0" w:type="dxa"/>
          </w:tblCellMar>
        </w:tblPrEx>
        <w:trPr>
          <w:trHeight w:val="113"/>
        </w:trPr>
        <w:tc>
          <w:tcPr>
            <w:tcW w:w="5390" w:type="dxa"/>
            <w:tcMar>
              <w:top w:w="0" w:type="dxa"/>
              <w:left w:w="28" w:type="dxa"/>
              <w:bottom w:w="0" w:type="dxa"/>
              <w:right w:w="28" w:type="dxa"/>
            </w:tcMar>
          </w:tcPr>
          <w:p w14:paraId="3474D124" w14:textId="77777777" w:rsidR="00FF657F" w:rsidRPr="00FF657F" w:rsidRDefault="00FF657F" w:rsidP="00A52F76">
            <w:pPr>
              <w:spacing w:before="60" w:after="60"/>
              <w:rPr>
                <w:lang w:val="en-GB" w:eastAsia="en-GB"/>
              </w:rPr>
            </w:pPr>
            <w:r w:rsidRPr="00FF657F">
              <w:rPr>
                <w:lang w:val="en-GB" w:eastAsia="en-GB"/>
              </w:rPr>
              <w:t>Total output cost</w:t>
            </w:r>
          </w:p>
        </w:tc>
        <w:tc>
          <w:tcPr>
            <w:tcW w:w="992" w:type="dxa"/>
            <w:tcMar>
              <w:top w:w="0" w:type="dxa"/>
              <w:left w:w="28" w:type="dxa"/>
              <w:bottom w:w="0" w:type="dxa"/>
              <w:right w:w="28" w:type="dxa"/>
            </w:tcMar>
          </w:tcPr>
          <w:p w14:paraId="00882002" w14:textId="77777777" w:rsidR="00FF657F" w:rsidRPr="00FF657F" w:rsidRDefault="00FF657F" w:rsidP="00A52F76">
            <w:pPr>
              <w:spacing w:before="60" w:after="60"/>
              <w:jc w:val="right"/>
              <w:rPr>
                <w:lang w:val="en-GB" w:eastAsia="en-GB"/>
              </w:rPr>
            </w:pPr>
            <w:r w:rsidRPr="00FF657F">
              <w:rPr>
                <w:lang w:val="en-GB" w:eastAsia="en-GB"/>
              </w:rPr>
              <w:t>$ million</w:t>
            </w:r>
          </w:p>
        </w:tc>
        <w:tc>
          <w:tcPr>
            <w:tcW w:w="907" w:type="dxa"/>
            <w:shd w:val="clear" w:color="auto" w:fill="auto"/>
            <w:tcMar>
              <w:top w:w="0" w:type="dxa"/>
              <w:left w:w="28" w:type="dxa"/>
              <w:bottom w:w="0" w:type="dxa"/>
              <w:right w:w="28" w:type="dxa"/>
            </w:tcMar>
          </w:tcPr>
          <w:p w14:paraId="01409C9C" w14:textId="77777777" w:rsidR="00FF657F" w:rsidRPr="00FF657F" w:rsidRDefault="00FF657F" w:rsidP="00A52F76">
            <w:pPr>
              <w:spacing w:before="60" w:after="60"/>
              <w:jc w:val="right"/>
              <w:rPr>
                <w:lang w:val="en-GB" w:eastAsia="en-GB"/>
              </w:rPr>
            </w:pPr>
            <w:r w:rsidRPr="00FF657F">
              <w:rPr>
                <w:lang w:val="en-GB" w:eastAsia="en-GB"/>
              </w:rPr>
              <w:t>157.7</w:t>
            </w:r>
          </w:p>
        </w:tc>
        <w:tc>
          <w:tcPr>
            <w:tcW w:w="907" w:type="dxa"/>
            <w:tcMar>
              <w:top w:w="0" w:type="dxa"/>
              <w:left w:w="28" w:type="dxa"/>
              <w:bottom w:w="0" w:type="dxa"/>
              <w:right w:w="28" w:type="dxa"/>
            </w:tcMar>
          </w:tcPr>
          <w:p w14:paraId="26C4C2C6" w14:textId="77777777" w:rsidR="00FF657F" w:rsidRPr="00FF657F" w:rsidRDefault="00FF657F" w:rsidP="00A52F76">
            <w:pPr>
              <w:spacing w:before="60" w:after="60"/>
              <w:jc w:val="right"/>
              <w:rPr>
                <w:lang w:val="en-GB" w:eastAsia="en-GB"/>
              </w:rPr>
            </w:pPr>
            <w:r w:rsidRPr="00FF657F">
              <w:rPr>
                <w:lang w:val="en-GB" w:eastAsia="en-GB"/>
              </w:rPr>
              <w:t>162.6</w:t>
            </w:r>
          </w:p>
        </w:tc>
        <w:tc>
          <w:tcPr>
            <w:tcW w:w="1394" w:type="dxa"/>
            <w:tcMar>
              <w:top w:w="0" w:type="dxa"/>
              <w:left w:w="28" w:type="dxa"/>
              <w:bottom w:w="0" w:type="dxa"/>
              <w:right w:w="28" w:type="dxa"/>
            </w:tcMar>
          </w:tcPr>
          <w:p w14:paraId="6570EA73" w14:textId="77777777" w:rsidR="00FF657F" w:rsidRPr="00FF657F" w:rsidRDefault="00FF657F" w:rsidP="00A52F76">
            <w:pPr>
              <w:spacing w:before="60" w:after="60"/>
              <w:jc w:val="right"/>
              <w:rPr>
                <w:lang w:val="en-GB" w:eastAsia="en-GB"/>
              </w:rPr>
            </w:pPr>
            <w:r w:rsidRPr="00FF657F">
              <w:rPr>
                <w:lang w:val="en-GB" w:eastAsia="en-GB"/>
              </w:rPr>
              <w:t>-3.0</w:t>
            </w:r>
          </w:p>
        </w:tc>
        <w:tc>
          <w:tcPr>
            <w:tcW w:w="903" w:type="dxa"/>
            <w:tcMar>
              <w:top w:w="0" w:type="dxa"/>
              <w:left w:w="28" w:type="dxa"/>
              <w:bottom w:w="0" w:type="dxa"/>
              <w:right w:w="28" w:type="dxa"/>
            </w:tcMar>
          </w:tcPr>
          <w:p w14:paraId="37DF1808" w14:textId="77777777" w:rsidR="00FF657F" w:rsidRPr="00FF657F" w:rsidRDefault="00FF657F" w:rsidP="00A52F76">
            <w:pPr>
              <w:spacing w:before="60" w:after="60"/>
              <w:jc w:val="right"/>
              <w:rPr>
                <w:lang w:val="en-GB" w:eastAsia="en-GB"/>
              </w:rPr>
            </w:pPr>
            <w:r w:rsidRPr="00FF657F">
              <w:rPr>
                <w:rFonts w:ascii="Wingdings" w:hAnsi="Wingdings" w:cs="Wingdings"/>
                <w:lang w:val="en-GB" w:eastAsia="en-GB"/>
              </w:rPr>
              <w:t></w:t>
            </w:r>
          </w:p>
        </w:tc>
      </w:tr>
      <w:tr w:rsidR="00FF657F" w:rsidRPr="000866FE" w14:paraId="207D0FC0" w14:textId="77777777" w:rsidTr="000866F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7BD47442" w14:textId="77777777" w:rsidR="00FF657F" w:rsidRPr="000866FE" w:rsidRDefault="00FF657F" w:rsidP="00A52F76">
            <w:pPr>
              <w:spacing w:before="60" w:after="60"/>
              <w:rPr>
                <w:rFonts w:cs="VIC Light Italic"/>
                <w:i/>
                <w:iCs/>
                <w:sz w:val="16"/>
                <w:szCs w:val="16"/>
                <w:lang w:val="en-GB" w:eastAsia="en-GB"/>
              </w:rPr>
            </w:pPr>
            <w:r w:rsidRPr="000866FE">
              <w:rPr>
                <w:i/>
                <w:iCs/>
                <w:sz w:val="16"/>
                <w:szCs w:val="16"/>
                <w:lang w:val="en-GB" w:eastAsia="en-GB"/>
              </w:rPr>
              <w:t>Note:</w:t>
            </w:r>
            <w:r w:rsidRPr="000866FE">
              <w:rPr>
                <w:i/>
                <w:iCs/>
                <w:sz w:val="16"/>
                <w:szCs w:val="16"/>
                <w:lang w:val="en-GB" w:eastAsia="en-GB"/>
              </w:rPr>
              <w:t> </w:t>
            </w:r>
            <w:r w:rsidRPr="000866FE">
              <w:rPr>
                <w:i/>
                <w:iCs/>
                <w:sz w:val="16"/>
                <w:szCs w:val="16"/>
                <w:lang w:val="en-GB" w:eastAsia="en-GB"/>
              </w:rPr>
              <w:br/>
            </w:r>
            <w:r w:rsidRPr="000866FE">
              <w:rPr>
                <w:rFonts w:cs="Wingdings"/>
                <w:sz w:val="16"/>
                <w:szCs w:val="16"/>
                <w:lang w:val="en-GB" w:eastAsia="en-GB"/>
              </w:rPr>
              <w:t></w:t>
            </w:r>
            <w:r w:rsidRPr="000866FE">
              <w:rPr>
                <w:rFonts w:cs="VIC"/>
                <w:sz w:val="16"/>
                <w:szCs w:val="16"/>
                <w:lang w:val="en-GB" w:eastAsia="en-GB"/>
              </w:rPr>
              <w:t xml:space="preserve"> </w:t>
            </w:r>
            <w:r w:rsidRPr="000866FE">
              <w:rPr>
                <w:i/>
                <w:iCs/>
                <w:sz w:val="16"/>
                <w:szCs w:val="16"/>
                <w:lang w:val="en-GB" w:eastAsia="en-GB"/>
              </w:rPr>
              <w:t>Performance target achieved or exceeded</w:t>
            </w:r>
            <w:r w:rsidRPr="000866FE">
              <w:rPr>
                <w:rFonts w:cs="VIC Light Italic"/>
                <w:i/>
                <w:iCs/>
                <w:sz w:val="16"/>
                <w:szCs w:val="16"/>
                <w:lang w:val="en-GB" w:eastAsia="en-GB"/>
              </w:rPr>
              <w:br/>
            </w:r>
            <w:r w:rsidRPr="000866FE">
              <w:rPr>
                <w:rFonts w:cs="Wingdings 2"/>
                <w:sz w:val="16"/>
                <w:szCs w:val="16"/>
                <w:lang w:val="en-GB" w:eastAsia="en-GB"/>
              </w:rPr>
              <w:t></w:t>
            </w:r>
            <w:r w:rsidRPr="000866FE">
              <w:rPr>
                <w:rFonts w:cs="VIC"/>
                <w:sz w:val="16"/>
                <w:szCs w:val="16"/>
                <w:lang w:val="en-GB" w:eastAsia="en-GB"/>
              </w:rPr>
              <w:t xml:space="preserve"> </w:t>
            </w:r>
            <w:r w:rsidRPr="000866FE">
              <w:rPr>
                <w:i/>
                <w:iCs/>
                <w:spacing w:val="-1"/>
                <w:sz w:val="16"/>
                <w:szCs w:val="16"/>
                <w:lang w:val="en-GB" w:eastAsia="en-GB"/>
              </w:rPr>
              <w:t>Performance target not achieved – within 5 per cent variance</w:t>
            </w:r>
            <w:r w:rsidRPr="000866FE">
              <w:rPr>
                <w:i/>
                <w:iCs/>
                <w:spacing w:val="-1"/>
                <w:sz w:val="16"/>
                <w:szCs w:val="16"/>
                <w:lang w:val="en-GB" w:eastAsia="en-GB"/>
              </w:rPr>
              <w:br/>
            </w:r>
            <w:r w:rsidRPr="000866FE">
              <w:rPr>
                <w:rFonts w:cs="Wingdings"/>
                <w:sz w:val="16"/>
                <w:szCs w:val="16"/>
                <w:lang w:val="en-GB" w:eastAsia="en-GB"/>
              </w:rPr>
              <w:t></w:t>
            </w:r>
            <w:r w:rsidRPr="000866FE">
              <w:rPr>
                <w:rFonts w:cs="VIC Light Italic"/>
                <w:i/>
                <w:iCs/>
                <w:sz w:val="16"/>
                <w:szCs w:val="16"/>
                <w:lang w:val="en-GB" w:eastAsia="en-GB"/>
              </w:rPr>
              <w:t xml:space="preserve"> </w:t>
            </w:r>
            <w:r w:rsidRPr="000866FE">
              <w:rPr>
                <w:i/>
                <w:iCs/>
                <w:sz w:val="16"/>
                <w:szCs w:val="16"/>
                <w:lang w:val="en-GB" w:eastAsia="en-GB"/>
              </w:rPr>
              <w:t>Performance target not achieved – exceeds 5 per cent variance</w:t>
            </w:r>
          </w:p>
        </w:tc>
      </w:tr>
    </w:tbl>
    <w:p w14:paraId="78D1F151" w14:textId="77777777" w:rsidR="00FF657F" w:rsidRPr="00FF657F" w:rsidRDefault="00FF657F" w:rsidP="00A52F76">
      <w:pPr>
        <w:rPr>
          <w:lang w:val="en-GB" w:eastAsia="en-GB"/>
        </w:rPr>
      </w:pPr>
    </w:p>
    <w:p w14:paraId="0FAF9513" w14:textId="77777777" w:rsidR="007F79B4" w:rsidRPr="007F79B4" w:rsidRDefault="007F79B4" w:rsidP="007F79B4">
      <w:pPr>
        <w:pStyle w:val="Heading3"/>
        <w:rPr>
          <w:lang w:val="en-GB" w:eastAsia="en-GB"/>
        </w:rPr>
      </w:pPr>
      <w:bookmarkStart w:id="7" w:name="_Toc22994737"/>
      <w:r w:rsidRPr="007F79B4">
        <w:rPr>
          <w:lang w:val="en-GB" w:eastAsia="en-GB"/>
        </w:rPr>
        <w:t>Objective 2: Foster a competitive business environment</w:t>
      </w:r>
      <w:bookmarkEnd w:id="7"/>
    </w:p>
    <w:p w14:paraId="5DF6A7FB" w14:textId="5C966FB0" w:rsidR="007F79B4" w:rsidRPr="007F79B4" w:rsidRDefault="007F79B4" w:rsidP="007F79B4">
      <w:pPr>
        <w:rPr>
          <w:lang w:val="en-GB" w:eastAsia="en-GB"/>
        </w:rPr>
      </w:pPr>
      <w:r w:rsidRPr="007F79B4">
        <w:rPr>
          <w:lang w:val="en-GB" w:eastAsia="en-GB"/>
        </w:rPr>
        <w:t>This objective seeks to grow Victorian industries and businesses by working with priority industry sectors, supporting growth and innovation opportunities for industry, supporting start-ups and small businesses,</w:t>
      </w:r>
      <w:r>
        <w:rPr>
          <w:lang w:val="en-GB" w:eastAsia="en-GB"/>
        </w:rPr>
        <w:t xml:space="preserve"> </w:t>
      </w:r>
      <w:r w:rsidRPr="007F79B4">
        <w:rPr>
          <w:lang w:val="en-GB" w:eastAsia="en-GB"/>
        </w:rPr>
        <w:t>and assisting industries in transition.</w:t>
      </w:r>
    </w:p>
    <w:p w14:paraId="771482E7" w14:textId="3BDB5013" w:rsidR="007F79B4" w:rsidRPr="007F79B4" w:rsidRDefault="007F79B4" w:rsidP="007F79B4">
      <w:pPr>
        <w:pStyle w:val="Heading3"/>
        <w:rPr>
          <w:lang w:val="en-GB" w:eastAsia="en-GB"/>
        </w:rPr>
      </w:pPr>
      <w:bookmarkStart w:id="8" w:name="_Toc22994738"/>
      <w:r w:rsidRPr="007F79B4">
        <w:rPr>
          <w:lang w:val="en-GB" w:eastAsia="en-GB"/>
        </w:rPr>
        <w:t>Progress towards achieving</w:t>
      </w:r>
      <w:r>
        <w:rPr>
          <w:lang w:val="en-GB" w:eastAsia="en-GB"/>
        </w:rPr>
        <w:t xml:space="preserve"> </w:t>
      </w:r>
      <w:r w:rsidRPr="007F79B4">
        <w:rPr>
          <w:lang w:val="en-GB" w:eastAsia="en-GB"/>
        </w:rPr>
        <w:t>this objective</w:t>
      </w:r>
      <w:bookmarkEnd w:id="8"/>
    </w:p>
    <w:p w14:paraId="68EED7E5" w14:textId="5E9FD813" w:rsidR="007F79B4" w:rsidRPr="007F79B4" w:rsidRDefault="007F79B4" w:rsidP="007F79B4">
      <w:pPr>
        <w:rPr>
          <w:lang w:val="en-GB" w:eastAsia="en-GB"/>
        </w:rPr>
      </w:pPr>
      <w:r w:rsidRPr="007F79B4">
        <w:rPr>
          <w:lang w:val="en-GB" w:eastAsia="en-GB"/>
        </w:rPr>
        <w:t>In 2018–19, the department reported progress against this objective using the following objective</w:t>
      </w:r>
      <w:r>
        <w:rPr>
          <w:lang w:val="en-GB" w:eastAsia="en-GB"/>
        </w:rPr>
        <w:t xml:space="preserve"> </w:t>
      </w:r>
      <w:r w:rsidRPr="007F79B4">
        <w:rPr>
          <w:lang w:val="en-GB" w:eastAsia="en-GB"/>
        </w:rPr>
        <w:t>indicators and outputs:</w:t>
      </w:r>
    </w:p>
    <w:p w14:paraId="2DDD4F53" w14:textId="77777777" w:rsidR="007F79B4" w:rsidRPr="007F79B4" w:rsidRDefault="007F79B4" w:rsidP="007F79B4">
      <w:pPr>
        <w:pStyle w:val="Heading4"/>
        <w:rPr>
          <w:lang w:val="en-GB" w:eastAsia="en-GB"/>
        </w:rPr>
      </w:pPr>
      <w:r w:rsidRPr="007F79B4">
        <w:rPr>
          <w:lang w:val="en-GB" w:eastAsia="en-GB"/>
        </w:rPr>
        <w:lastRenderedPageBreak/>
        <w:t>Objective Indicators</w:t>
      </w:r>
    </w:p>
    <w:p w14:paraId="1E38E28B" w14:textId="77777777" w:rsidR="007F79B4" w:rsidRPr="007F79B4" w:rsidRDefault="007F79B4" w:rsidP="00F54ACE">
      <w:pPr>
        <w:pStyle w:val="TableBullet"/>
        <w:keepNext/>
        <w:rPr>
          <w:lang w:val="en-GB" w:eastAsia="en-GB"/>
        </w:rPr>
      </w:pPr>
      <w:r w:rsidRPr="007F79B4">
        <w:rPr>
          <w:lang w:val="en-GB" w:eastAsia="en-GB"/>
        </w:rPr>
        <w:t>Change in Victoria’s real gross state product</w:t>
      </w:r>
    </w:p>
    <w:p w14:paraId="0757BB9A" w14:textId="77777777" w:rsidR="007F79B4" w:rsidRPr="007F79B4" w:rsidRDefault="007F79B4" w:rsidP="007F79B4">
      <w:pPr>
        <w:pStyle w:val="TableBullet"/>
        <w:spacing w:after="240"/>
        <w:rPr>
          <w:lang w:val="en-GB" w:eastAsia="en-GB"/>
        </w:rPr>
      </w:pPr>
      <w:r w:rsidRPr="007F79B4">
        <w:rPr>
          <w:lang w:val="en-GB" w:eastAsia="en-GB"/>
        </w:rPr>
        <w:t>Engagement with businesses</w:t>
      </w:r>
    </w:p>
    <w:p w14:paraId="4BC4B2E6" w14:textId="77777777" w:rsidR="007F79B4" w:rsidRPr="007F79B4" w:rsidRDefault="007F79B4" w:rsidP="007F79B4">
      <w:pPr>
        <w:pStyle w:val="Heading4"/>
        <w:rPr>
          <w:lang w:val="en-GB" w:eastAsia="en-GB"/>
        </w:rPr>
      </w:pPr>
      <w:r w:rsidRPr="007F79B4">
        <w:rPr>
          <w:lang w:val="en-GB" w:eastAsia="en-GB"/>
        </w:rPr>
        <w:t>Outputs</w:t>
      </w:r>
    </w:p>
    <w:p w14:paraId="541004FC" w14:textId="77777777" w:rsidR="007F79B4" w:rsidRPr="007F79B4" w:rsidRDefault="007F79B4" w:rsidP="007F79B4">
      <w:pPr>
        <w:pStyle w:val="TableBullet"/>
        <w:spacing w:after="240"/>
        <w:rPr>
          <w:lang w:val="en-GB" w:eastAsia="en-GB"/>
        </w:rPr>
      </w:pPr>
      <w:r w:rsidRPr="007F79B4">
        <w:rPr>
          <w:lang w:val="en-GB" w:eastAsia="en-GB"/>
        </w:rPr>
        <w:t>Industry, Innovation and Small Business</w:t>
      </w:r>
    </w:p>
    <w:p w14:paraId="059C12D0" w14:textId="77777777" w:rsidR="007F79B4" w:rsidRPr="007F79B4" w:rsidRDefault="007F79B4" w:rsidP="007F79B4">
      <w:pPr>
        <w:pStyle w:val="Heading4"/>
        <w:rPr>
          <w:lang w:val="en-GB" w:eastAsia="en-GB"/>
        </w:rPr>
      </w:pPr>
      <w:r w:rsidRPr="007F79B4">
        <w:rPr>
          <w:lang w:val="en-GB" w:eastAsia="en-GB"/>
        </w:rPr>
        <w:t>Indicator: Change in Victoria’s real gross state product</w:t>
      </w:r>
    </w:p>
    <w:p w14:paraId="4F8A722E" w14:textId="77777777" w:rsidR="007F79B4" w:rsidRPr="007F79B4" w:rsidRDefault="007F79B4" w:rsidP="007F79B4">
      <w:pPr>
        <w:pStyle w:val="Heading5"/>
      </w:pPr>
      <w:r w:rsidRPr="007F79B4">
        <w:t>Table 5: Change in Victoria’s real gross state product</w:t>
      </w:r>
    </w:p>
    <w:tbl>
      <w:tblPr>
        <w:tblW w:w="10456"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3"/>
        <w:gridCol w:w="1228"/>
        <w:gridCol w:w="1228"/>
        <w:gridCol w:w="1229"/>
        <w:gridCol w:w="1948"/>
      </w:tblGrid>
      <w:tr w:rsidR="007F79B4" w:rsidRPr="007F79B4" w14:paraId="17C4FD12" w14:textId="77777777" w:rsidTr="00F54ACE">
        <w:tblPrEx>
          <w:tblCellMar>
            <w:top w:w="0" w:type="dxa"/>
            <w:left w:w="0" w:type="dxa"/>
            <w:bottom w:w="0" w:type="dxa"/>
            <w:right w:w="0" w:type="dxa"/>
          </w:tblCellMar>
        </w:tblPrEx>
        <w:trPr>
          <w:trHeight w:val="113"/>
        </w:trPr>
        <w:tc>
          <w:tcPr>
            <w:tcW w:w="4823" w:type="dxa"/>
            <w:tcMar>
              <w:top w:w="0" w:type="dxa"/>
              <w:left w:w="28" w:type="dxa"/>
              <w:bottom w:w="0" w:type="dxa"/>
              <w:right w:w="28" w:type="dxa"/>
            </w:tcMar>
          </w:tcPr>
          <w:p w14:paraId="0D4B2688" w14:textId="77777777" w:rsidR="007F79B4" w:rsidRPr="007F79B4" w:rsidRDefault="007F79B4" w:rsidP="00F54ACE">
            <w:pPr>
              <w:pStyle w:val="TableColumnHeaderTable"/>
              <w:spacing w:before="60" w:after="60"/>
            </w:pPr>
            <w:r w:rsidRPr="007F79B4">
              <w:t>Measure (unit of measure)</w:t>
            </w:r>
          </w:p>
        </w:tc>
        <w:tc>
          <w:tcPr>
            <w:tcW w:w="1228" w:type="dxa"/>
            <w:tcMar>
              <w:top w:w="0" w:type="dxa"/>
              <w:left w:w="28" w:type="dxa"/>
              <w:bottom w:w="0" w:type="dxa"/>
              <w:right w:w="28" w:type="dxa"/>
            </w:tcMar>
          </w:tcPr>
          <w:p w14:paraId="1711DE64" w14:textId="77777777" w:rsidR="007F79B4" w:rsidRPr="007F79B4" w:rsidRDefault="007F79B4" w:rsidP="00F54ACE">
            <w:pPr>
              <w:pStyle w:val="TableColumnHeaderTable"/>
              <w:spacing w:before="60" w:after="60"/>
              <w:jc w:val="right"/>
            </w:pPr>
            <w:r w:rsidRPr="007F79B4">
              <w:t>2015–16</w:t>
            </w:r>
          </w:p>
        </w:tc>
        <w:tc>
          <w:tcPr>
            <w:tcW w:w="1228" w:type="dxa"/>
            <w:tcMar>
              <w:top w:w="0" w:type="dxa"/>
              <w:left w:w="28" w:type="dxa"/>
              <w:bottom w:w="0" w:type="dxa"/>
              <w:right w:w="28" w:type="dxa"/>
            </w:tcMar>
          </w:tcPr>
          <w:p w14:paraId="238D5189" w14:textId="77777777" w:rsidR="007F79B4" w:rsidRPr="007F79B4" w:rsidRDefault="007F79B4" w:rsidP="00F54ACE">
            <w:pPr>
              <w:pStyle w:val="TableColumnHeaderTable"/>
              <w:spacing w:before="60" w:after="60"/>
              <w:jc w:val="right"/>
            </w:pPr>
            <w:r w:rsidRPr="007F79B4">
              <w:t>2016–17</w:t>
            </w:r>
          </w:p>
        </w:tc>
        <w:tc>
          <w:tcPr>
            <w:tcW w:w="1229" w:type="dxa"/>
            <w:tcMar>
              <w:top w:w="0" w:type="dxa"/>
              <w:left w:w="28" w:type="dxa"/>
              <w:bottom w:w="0" w:type="dxa"/>
              <w:right w:w="28" w:type="dxa"/>
            </w:tcMar>
          </w:tcPr>
          <w:p w14:paraId="7F7DB8E0" w14:textId="77777777" w:rsidR="007F79B4" w:rsidRPr="007F79B4" w:rsidRDefault="007F79B4" w:rsidP="00F54ACE">
            <w:pPr>
              <w:pStyle w:val="TableColumnHeaderTable"/>
              <w:spacing w:before="60" w:after="60"/>
              <w:jc w:val="right"/>
            </w:pPr>
            <w:r w:rsidRPr="007F79B4">
              <w:t>2017–18</w:t>
            </w:r>
          </w:p>
        </w:tc>
        <w:tc>
          <w:tcPr>
            <w:tcW w:w="1948" w:type="dxa"/>
            <w:tcMar>
              <w:top w:w="0" w:type="dxa"/>
              <w:left w:w="28" w:type="dxa"/>
              <w:bottom w:w="0" w:type="dxa"/>
              <w:right w:w="28" w:type="dxa"/>
            </w:tcMar>
          </w:tcPr>
          <w:p w14:paraId="152A6DDA" w14:textId="77777777" w:rsidR="007F79B4" w:rsidRPr="007F79B4" w:rsidRDefault="007F79B4" w:rsidP="00F54ACE">
            <w:pPr>
              <w:pStyle w:val="TableColumnHeaderTable"/>
              <w:spacing w:before="60" w:after="60"/>
              <w:jc w:val="right"/>
            </w:pPr>
            <w:r w:rsidRPr="007F79B4">
              <w:t>2018–19</w:t>
            </w:r>
          </w:p>
        </w:tc>
      </w:tr>
      <w:tr w:rsidR="007F79B4" w:rsidRPr="007F79B4" w14:paraId="64C9535D" w14:textId="77777777" w:rsidTr="00F54ACE">
        <w:tblPrEx>
          <w:tblCellMar>
            <w:top w:w="0" w:type="dxa"/>
            <w:left w:w="0" w:type="dxa"/>
            <w:bottom w:w="0" w:type="dxa"/>
            <w:right w:w="0" w:type="dxa"/>
          </w:tblCellMar>
        </w:tblPrEx>
        <w:trPr>
          <w:trHeight w:val="113"/>
        </w:trPr>
        <w:tc>
          <w:tcPr>
            <w:tcW w:w="4823" w:type="dxa"/>
            <w:tcMar>
              <w:top w:w="0" w:type="dxa"/>
              <w:left w:w="28" w:type="dxa"/>
              <w:bottom w:w="0" w:type="dxa"/>
              <w:right w:w="28" w:type="dxa"/>
            </w:tcMar>
          </w:tcPr>
          <w:p w14:paraId="7B2D49D7" w14:textId="47A22177" w:rsidR="007F79B4" w:rsidRPr="007F79B4" w:rsidRDefault="007F79B4" w:rsidP="00F54ACE">
            <w:pPr>
              <w:spacing w:before="60" w:after="60"/>
              <w:rPr>
                <w:lang w:val="en-GB" w:eastAsia="en-GB"/>
              </w:rPr>
            </w:pPr>
            <w:r w:rsidRPr="007F79B4">
              <w:rPr>
                <w:lang w:val="en-GB" w:eastAsia="en-GB"/>
              </w:rPr>
              <w:t>Change in Victoria’s real gross</w:t>
            </w:r>
            <w:r>
              <w:rPr>
                <w:lang w:val="en-GB" w:eastAsia="en-GB"/>
              </w:rPr>
              <w:t xml:space="preserve"> </w:t>
            </w:r>
            <w:r w:rsidRPr="007F79B4">
              <w:rPr>
                <w:lang w:val="en-GB" w:eastAsia="en-GB"/>
              </w:rPr>
              <w:t>state product (per cent)</w:t>
            </w:r>
          </w:p>
        </w:tc>
        <w:tc>
          <w:tcPr>
            <w:tcW w:w="1228" w:type="dxa"/>
            <w:tcMar>
              <w:top w:w="0" w:type="dxa"/>
              <w:left w:w="28" w:type="dxa"/>
              <w:bottom w:w="0" w:type="dxa"/>
              <w:right w:w="28" w:type="dxa"/>
            </w:tcMar>
          </w:tcPr>
          <w:p w14:paraId="1376C70D" w14:textId="77777777" w:rsidR="007F79B4" w:rsidRPr="007F79B4" w:rsidRDefault="007F79B4" w:rsidP="00F54ACE">
            <w:pPr>
              <w:spacing w:before="60" w:after="60"/>
              <w:jc w:val="right"/>
              <w:rPr>
                <w:lang w:val="en-GB" w:eastAsia="en-GB"/>
              </w:rPr>
            </w:pPr>
            <w:r w:rsidRPr="007F79B4">
              <w:rPr>
                <w:lang w:val="en-GB" w:eastAsia="en-GB"/>
              </w:rPr>
              <w:t>3.51</w:t>
            </w:r>
          </w:p>
        </w:tc>
        <w:tc>
          <w:tcPr>
            <w:tcW w:w="1228" w:type="dxa"/>
            <w:tcMar>
              <w:top w:w="0" w:type="dxa"/>
              <w:left w:w="28" w:type="dxa"/>
              <w:bottom w:w="0" w:type="dxa"/>
              <w:right w:w="28" w:type="dxa"/>
            </w:tcMar>
          </w:tcPr>
          <w:p w14:paraId="4EBF00A2" w14:textId="77777777" w:rsidR="007F79B4" w:rsidRPr="007F79B4" w:rsidRDefault="007F79B4" w:rsidP="00F54ACE">
            <w:pPr>
              <w:spacing w:before="60" w:after="60"/>
              <w:jc w:val="right"/>
              <w:rPr>
                <w:lang w:val="en-GB" w:eastAsia="en-GB"/>
              </w:rPr>
            </w:pPr>
            <w:r w:rsidRPr="007F79B4">
              <w:rPr>
                <w:lang w:val="en-GB" w:eastAsia="en-GB"/>
              </w:rPr>
              <w:t>3.33</w:t>
            </w:r>
          </w:p>
        </w:tc>
        <w:tc>
          <w:tcPr>
            <w:tcW w:w="1229" w:type="dxa"/>
            <w:tcMar>
              <w:top w:w="0" w:type="dxa"/>
              <w:left w:w="28" w:type="dxa"/>
              <w:bottom w:w="0" w:type="dxa"/>
              <w:right w:w="28" w:type="dxa"/>
            </w:tcMar>
          </w:tcPr>
          <w:p w14:paraId="10882890" w14:textId="77777777" w:rsidR="007F79B4" w:rsidRPr="007F79B4" w:rsidRDefault="007F79B4" w:rsidP="00F54ACE">
            <w:pPr>
              <w:spacing w:before="60" w:after="60"/>
              <w:jc w:val="right"/>
              <w:rPr>
                <w:lang w:val="en-GB" w:eastAsia="en-GB"/>
              </w:rPr>
            </w:pPr>
            <w:r w:rsidRPr="007F79B4">
              <w:rPr>
                <w:lang w:val="en-GB" w:eastAsia="en-GB"/>
              </w:rPr>
              <w:t>3.5</w:t>
            </w:r>
          </w:p>
        </w:tc>
        <w:tc>
          <w:tcPr>
            <w:tcW w:w="1948" w:type="dxa"/>
            <w:tcMar>
              <w:top w:w="0" w:type="dxa"/>
              <w:left w:w="28" w:type="dxa"/>
              <w:bottom w:w="0" w:type="dxa"/>
              <w:right w:w="28" w:type="dxa"/>
            </w:tcMar>
          </w:tcPr>
          <w:p w14:paraId="5288CA65" w14:textId="1436B070" w:rsidR="007F79B4" w:rsidRPr="007F79B4" w:rsidRDefault="007F79B4" w:rsidP="00F54ACE">
            <w:pPr>
              <w:spacing w:before="60" w:after="60"/>
              <w:jc w:val="right"/>
              <w:rPr>
                <w:lang w:val="en-GB" w:eastAsia="en-GB"/>
              </w:rPr>
            </w:pPr>
            <w:r w:rsidRPr="007F79B4">
              <w:rPr>
                <w:lang w:val="en-GB" w:eastAsia="en-GB"/>
              </w:rPr>
              <w:t>Data available in</w:t>
            </w:r>
            <w:r>
              <w:rPr>
                <w:lang w:val="en-GB" w:eastAsia="en-GB"/>
              </w:rPr>
              <w:t xml:space="preserve"> </w:t>
            </w:r>
            <w:r w:rsidRPr="007F79B4">
              <w:rPr>
                <w:lang w:val="en-GB" w:eastAsia="en-GB"/>
              </w:rPr>
              <w:t>November 2019</w:t>
            </w:r>
          </w:p>
        </w:tc>
      </w:tr>
    </w:tbl>
    <w:p w14:paraId="1A900C5A" w14:textId="77777777" w:rsidR="007F79B4" w:rsidRPr="007F79B4" w:rsidRDefault="007F79B4" w:rsidP="007F79B4">
      <w:pPr>
        <w:rPr>
          <w:lang w:val="en-GB" w:eastAsia="en-GB"/>
        </w:rPr>
      </w:pPr>
    </w:p>
    <w:p w14:paraId="23368BF3" w14:textId="77777777" w:rsidR="007F79B4" w:rsidRPr="007F79B4" w:rsidRDefault="007F79B4" w:rsidP="007F79B4">
      <w:pPr>
        <w:pStyle w:val="Heading5"/>
      </w:pPr>
      <w:r w:rsidRPr="007F79B4">
        <w:t>Figure 2: Change in Victoria’s real gross state product</w:t>
      </w:r>
    </w:p>
    <w:p w14:paraId="7EA3A60A" w14:textId="6AD95541" w:rsidR="007F79B4" w:rsidRPr="007F79B4" w:rsidRDefault="007F79B4" w:rsidP="007F79B4">
      <w:pPr>
        <w:rPr>
          <w:lang w:val="en-GB" w:eastAsia="en-GB"/>
        </w:rPr>
      </w:pPr>
      <w:r>
        <w:rPr>
          <w:noProof/>
          <w:lang w:val="en-GB" w:eastAsia="en-GB"/>
        </w:rPr>
        <w:drawing>
          <wp:inline distT="0" distB="0" distL="0" distR="0" wp14:anchorId="2EA88D35" wp14:editId="0F06D5EB">
            <wp:extent cx="2877312" cy="1990344"/>
            <wp:effectExtent l="0" t="0" r="0" b="0"/>
            <wp:docPr id="4" name="Picture 4" descr="Figure 2: Change in Victoria's real gross state produ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hange in Victoria's real gross state product.jpg"/>
                    <pic:cNvPicPr/>
                  </pic:nvPicPr>
                  <pic:blipFill>
                    <a:blip r:embed="rId10"/>
                    <a:stretch>
                      <a:fillRect/>
                    </a:stretch>
                  </pic:blipFill>
                  <pic:spPr>
                    <a:xfrm>
                      <a:off x="0" y="0"/>
                      <a:ext cx="2877312" cy="1990344"/>
                    </a:xfrm>
                    <a:prstGeom prst="rect">
                      <a:avLst/>
                    </a:prstGeom>
                  </pic:spPr>
                </pic:pic>
              </a:graphicData>
            </a:graphic>
          </wp:inline>
        </w:drawing>
      </w:r>
    </w:p>
    <w:p w14:paraId="6725D9BF" w14:textId="77777777" w:rsidR="007F79B4" w:rsidRPr="007F79B4" w:rsidRDefault="007F79B4" w:rsidP="007F79B4">
      <w:pPr>
        <w:rPr>
          <w:lang w:val="en-GB" w:eastAsia="en-GB"/>
        </w:rPr>
      </w:pPr>
      <w:r w:rsidRPr="007F79B4">
        <w:rPr>
          <w:lang w:val="en-GB" w:eastAsia="en-GB"/>
        </w:rPr>
        <w:t>Victoria’s above-trend economic growth in recent years continued, with Victoria’s real gross state product (</w:t>
      </w:r>
      <w:proofErr w:type="spellStart"/>
      <w:r w:rsidRPr="007F79B4">
        <w:rPr>
          <w:lang w:val="en-GB" w:eastAsia="en-GB"/>
        </w:rPr>
        <w:t>GSP</w:t>
      </w:r>
      <w:proofErr w:type="spellEnd"/>
      <w:r w:rsidRPr="007F79B4">
        <w:rPr>
          <w:lang w:val="en-GB" w:eastAsia="en-GB"/>
        </w:rPr>
        <w:t>) growing by 3.5 per</w:t>
      </w:r>
      <w:r w:rsidRPr="007F79B4">
        <w:rPr>
          <w:rFonts w:ascii="Calibri" w:hAnsi="Calibri" w:cs="Calibri"/>
          <w:lang w:val="en-GB" w:eastAsia="en-GB"/>
        </w:rPr>
        <w:t> </w:t>
      </w:r>
      <w:r w:rsidRPr="007F79B4">
        <w:rPr>
          <w:lang w:val="en-GB" w:eastAsia="en-GB"/>
        </w:rPr>
        <w:t>cent in 2017–18, above national growth of 2.8 per cent.</w:t>
      </w:r>
    </w:p>
    <w:p w14:paraId="7B0E14CC" w14:textId="77777777" w:rsidR="007F79B4" w:rsidRPr="007F79B4" w:rsidRDefault="007F79B4" w:rsidP="0053540E">
      <w:pPr>
        <w:pStyle w:val="Heading4"/>
        <w:rPr>
          <w:lang w:val="en-GB" w:eastAsia="en-GB"/>
        </w:rPr>
      </w:pPr>
      <w:r w:rsidRPr="007F79B4">
        <w:rPr>
          <w:lang w:val="en-GB" w:eastAsia="en-GB"/>
        </w:rPr>
        <w:t>Indicator: Engagement with businesses</w:t>
      </w:r>
    </w:p>
    <w:p w14:paraId="6640D88F" w14:textId="77777777" w:rsidR="007F79B4" w:rsidRPr="007F79B4" w:rsidRDefault="007F79B4" w:rsidP="0053540E">
      <w:pPr>
        <w:pStyle w:val="Heading5"/>
      </w:pPr>
      <w:r w:rsidRPr="007F79B4">
        <w:t>Table 6: Engagement with businesses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969"/>
        <w:gridCol w:w="1417"/>
        <w:gridCol w:w="1417"/>
        <w:gridCol w:w="1418"/>
        <w:gridCol w:w="1417"/>
      </w:tblGrid>
      <w:tr w:rsidR="007F79B4" w:rsidRPr="007F79B4" w14:paraId="22ADBDAD" w14:textId="77777777" w:rsidTr="0053540E">
        <w:tblPrEx>
          <w:tblCellMar>
            <w:top w:w="0" w:type="dxa"/>
            <w:left w:w="0" w:type="dxa"/>
            <w:bottom w:w="0" w:type="dxa"/>
            <w:right w:w="0" w:type="dxa"/>
          </w:tblCellMar>
        </w:tblPrEx>
        <w:trPr>
          <w:trHeight w:val="113"/>
        </w:trPr>
        <w:tc>
          <w:tcPr>
            <w:tcW w:w="3969" w:type="dxa"/>
            <w:tcMar>
              <w:top w:w="0" w:type="dxa"/>
              <w:left w:w="28" w:type="dxa"/>
              <w:bottom w:w="0" w:type="dxa"/>
              <w:right w:w="28" w:type="dxa"/>
            </w:tcMar>
          </w:tcPr>
          <w:p w14:paraId="60C0C8EE" w14:textId="77777777" w:rsidR="007F79B4" w:rsidRPr="007F79B4" w:rsidRDefault="007F79B4" w:rsidP="00F54ACE">
            <w:pPr>
              <w:pStyle w:val="TableColumnHeaderTable"/>
              <w:spacing w:before="60" w:after="60"/>
            </w:pPr>
            <w:r w:rsidRPr="007F79B4">
              <w:t>Measure (unit of measure)</w:t>
            </w:r>
          </w:p>
        </w:tc>
        <w:tc>
          <w:tcPr>
            <w:tcW w:w="1417" w:type="dxa"/>
            <w:tcMar>
              <w:top w:w="0" w:type="dxa"/>
              <w:left w:w="28" w:type="dxa"/>
              <w:bottom w:w="0" w:type="dxa"/>
              <w:right w:w="28" w:type="dxa"/>
            </w:tcMar>
          </w:tcPr>
          <w:p w14:paraId="5EE92A46" w14:textId="77777777" w:rsidR="007F79B4" w:rsidRPr="007F79B4" w:rsidRDefault="007F79B4" w:rsidP="00F54ACE">
            <w:pPr>
              <w:pStyle w:val="TableColumnHeaderTable"/>
              <w:spacing w:before="60" w:after="60"/>
              <w:jc w:val="right"/>
            </w:pPr>
            <w:r w:rsidRPr="007F79B4">
              <w:t>2015–16</w:t>
            </w:r>
          </w:p>
        </w:tc>
        <w:tc>
          <w:tcPr>
            <w:tcW w:w="1417" w:type="dxa"/>
            <w:tcMar>
              <w:top w:w="0" w:type="dxa"/>
              <w:left w:w="28" w:type="dxa"/>
              <w:bottom w:w="0" w:type="dxa"/>
              <w:right w:w="28" w:type="dxa"/>
            </w:tcMar>
          </w:tcPr>
          <w:p w14:paraId="3207BB23" w14:textId="77777777" w:rsidR="007F79B4" w:rsidRPr="007F79B4" w:rsidRDefault="007F79B4" w:rsidP="00F54ACE">
            <w:pPr>
              <w:pStyle w:val="TableColumnHeaderTable"/>
              <w:spacing w:before="60" w:after="60"/>
              <w:jc w:val="right"/>
            </w:pPr>
            <w:r w:rsidRPr="007F79B4">
              <w:t>2016–17</w:t>
            </w:r>
          </w:p>
        </w:tc>
        <w:tc>
          <w:tcPr>
            <w:tcW w:w="1418" w:type="dxa"/>
            <w:tcMar>
              <w:top w:w="0" w:type="dxa"/>
              <w:left w:w="28" w:type="dxa"/>
              <w:bottom w:w="0" w:type="dxa"/>
              <w:right w:w="28" w:type="dxa"/>
            </w:tcMar>
          </w:tcPr>
          <w:p w14:paraId="6DA30348" w14:textId="77777777" w:rsidR="007F79B4" w:rsidRPr="007F79B4" w:rsidRDefault="007F79B4" w:rsidP="00F54ACE">
            <w:pPr>
              <w:pStyle w:val="TableColumnHeaderTable"/>
              <w:spacing w:before="60" w:after="60"/>
              <w:jc w:val="right"/>
            </w:pPr>
            <w:r w:rsidRPr="007F79B4">
              <w:t>2017–18</w:t>
            </w:r>
          </w:p>
        </w:tc>
        <w:tc>
          <w:tcPr>
            <w:tcW w:w="1417" w:type="dxa"/>
            <w:tcMar>
              <w:top w:w="0" w:type="dxa"/>
              <w:left w:w="28" w:type="dxa"/>
              <w:bottom w:w="0" w:type="dxa"/>
              <w:right w:w="28" w:type="dxa"/>
            </w:tcMar>
          </w:tcPr>
          <w:p w14:paraId="21C1CBA2" w14:textId="77777777" w:rsidR="007F79B4" w:rsidRPr="007F79B4" w:rsidRDefault="007F79B4" w:rsidP="00F54ACE">
            <w:pPr>
              <w:pStyle w:val="TableColumnHeaderTable"/>
              <w:spacing w:before="60" w:after="60"/>
              <w:jc w:val="right"/>
            </w:pPr>
            <w:r w:rsidRPr="007F79B4">
              <w:t>2018–19</w:t>
            </w:r>
          </w:p>
        </w:tc>
      </w:tr>
      <w:tr w:rsidR="007F79B4" w:rsidRPr="007F79B4" w14:paraId="54023A9C" w14:textId="77777777" w:rsidTr="0053540E">
        <w:tblPrEx>
          <w:tblCellMar>
            <w:top w:w="0" w:type="dxa"/>
            <w:left w:w="0" w:type="dxa"/>
            <w:bottom w:w="0" w:type="dxa"/>
            <w:right w:w="0" w:type="dxa"/>
          </w:tblCellMar>
        </w:tblPrEx>
        <w:trPr>
          <w:trHeight w:val="113"/>
        </w:trPr>
        <w:tc>
          <w:tcPr>
            <w:tcW w:w="3969" w:type="dxa"/>
            <w:tcMar>
              <w:top w:w="0" w:type="dxa"/>
              <w:left w:w="28" w:type="dxa"/>
              <w:bottom w:w="0" w:type="dxa"/>
              <w:right w:w="28" w:type="dxa"/>
            </w:tcMar>
          </w:tcPr>
          <w:p w14:paraId="7E5255AF" w14:textId="77777777" w:rsidR="007F79B4" w:rsidRPr="007F79B4" w:rsidRDefault="007F79B4" w:rsidP="00F54ACE">
            <w:pPr>
              <w:spacing w:before="60" w:after="60"/>
              <w:rPr>
                <w:lang w:val="en-GB" w:eastAsia="en-GB"/>
              </w:rPr>
            </w:pPr>
            <w:r w:rsidRPr="007F79B4">
              <w:rPr>
                <w:lang w:val="en-GB" w:eastAsia="en-GB"/>
              </w:rPr>
              <w:t>Engagement with businesses (number)</w:t>
            </w:r>
          </w:p>
        </w:tc>
        <w:tc>
          <w:tcPr>
            <w:tcW w:w="1417" w:type="dxa"/>
            <w:tcMar>
              <w:top w:w="0" w:type="dxa"/>
              <w:left w:w="28" w:type="dxa"/>
              <w:bottom w:w="0" w:type="dxa"/>
              <w:right w:w="28" w:type="dxa"/>
            </w:tcMar>
          </w:tcPr>
          <w:p w14:paraId="37AE117C" w14:textId="77777777" w:rsidR="007F79B4" w:rsidRPr="007F79B4" w:rsidRDefault="007F79B4" w:rsidP="00F54ACE">
            <w:pPr>
              <w:spacing w:before="60" w:after="60"/>
              <w:jc w:val="right"/>
              <w:rPr>
                <w:lang w:val="en-GB" w:eastAsia="en-GB"/>
              </w:rPr>
            </w:pPr>
            <w:r w:rsidRPr="007F79B4">
              <w:rPr>
                <w:lang w:val="en-GB" w:eastAsia="en-GB"/>
              </w:rPr>
              <w:t>14,782</w:t>
            </w:r>
          </w:p>
        </w:tc>
        <w:tc>
          <w:tcPr>
            <w:tcW w:w="1417" w:type="dxa"/>
            <w:tcMar>
              <w:top w:w="0" w:type="dxa"/>
              <w:left w:w="28" w:type="dxa"/>
              <w:bottom w:w="0" w:type="dxa"/>
              <w:right w:w="28" w:type="dxa"/>
            </w:tcMar>
          </w:tcPr>
          <w:p w14:paraId="2BE1A614" w14:textId="77777777" w:rsidR="007F79B4" w:rsidRPr="007F79B4" w:rsidRDefault="007F79B4" w:rsidP="00F54ACE">
            <w:pPr>
              <w:spacing w:before="60" w:after="60"/>
              <w:jc w:val="right"/>
              <w:rPr>
                <w:lang w:val="en-GB" w:eastAsia="en-GB"/>
              </w:rPr>
            </w:pPr>
            <w:r w:rsidRPr="007F79B4">
              <w:rPr>
                <w:lang w:val="en-GB" w:eastAsia="en-GB"/>
              </w:rPr>
              <w:t>15,014</w:t>
            </w:r>
          </w:p>
        </w:tc>
        <w:tc>
          <w:tcPr>
            <w:tcW w:w="1418" w:type="dxa"/>
            <w:tcMar>
              <w:top w:w="0" w:type="dxa"/>
              <w:left w:w="28" w:type="dxa"/>
              <w:bottom w:w="0" w:type="dxa"/>
              <w:right w:w="28" w:type="dxa"/>
            </w:tcMar>
          </w:tcPr>
          <w:p w14:paraId="0AAD138D" w14:textId="77777777" w:rsidR="007F79B4" w:rsidRPr="007F79B4" w:rsidRDefault="007F79B4" w:rsidP="00F54ACE">
            <w:pPr>
              <w:spacing w:before="60" w:after="60"/>
              <w:jc w:val="right"/>
              <w:rPr>
                <w:lang w:val="en-GB" w:eastAsia="en-GB"/>
              </w:rPr>
            </w:pPr>
            <w:r w:rsidRPr="007F79B4">
              <w:rPr>
                <w:lang w:val="en-GB" w:eastAsia="en-GB"/>
              </w:rPr>
              <w:t>14,401</w:t>
            </w:r>
          </w:p>
        </w:tc>
        <w:tc>
          <w:tcPr>
            <w:tcW w:w="1417" w:type="dxa"/>
            <w:tcMar>
              <w:top w:w="0" w:type="dxa"/>
              <w:left w:w="28" w:type="dxa"/>
              <w:bottom w:w="0" w:type="dxa"/>
              <w:right w:w="28" w:type="dxa"/>
            </w:tcMar>
          </w:tcPr>
          <w:p w14:paraId="2CD3CA3C" w14:textId="77777777" w:rsidR="007F79B4" w:rsidRPr="007F79B4" w:rsidRDefault="007F79B4" w:rsidP="00F54ACE">
            <w:pPr>
              <w:spacing w:before="60" w:after="60"/>
              <w:jc w:val="right"/>
              <w:rPr>
                <w:lang w:val="en-GB" w:eastAsia="en-GB"/>
              </w:rPr>
            </w:pPr>
            <w:r w:rsidRPr="007F79B4">
              <w:rPr>
                <w:lang w:val="en-GB" w:eastAsia="en-GB"/>
              </w:rPr>
              <w:t>14,630</w:t>
            </w:r>
          </w:p>
        </w:tc>
      </w:tr>
    </w:tbl>
    <w:p w14:paraId="748F5234" w14:textId="77777777" w:rsidR="007F79B4" w:rsidRPr="007F79B4" w:rsidRDefault="007F79B4" w:rsidP="0053540E">
      <w:pPr>
        <w:rPr>
          <w:lang w:val="en-GB" w:eastAsia="en-GB"/>
        </w:rPr>
      </w:pPr>
    </w:p>
    <w:p w14:paraId="3951856F" w14:textId="77777777" w:rsidR="007F79B4" w:rsidRPr="007F79B4" w:rsidRDefault="007F79B4" w:rsidP="0053540E">
      <w:pPr>
        <w:pStyle w:val="Heading5"/>
      </w:pPr>
      <w:r w:rsidRPr="007F79B4">
        <w:t>Figure 3: Engagement with businesses</w:t>
      </w:r>
    </w:p>
    <w:p w14:paraId="0778C693" w14:textId="71CD2CE9" w:rsidR="007F79B4" w:rsidRPr="007F79B4" w:rsidRDefault="0053540E" w:rsidP="0053540E">
      <w:pPr>
        <w:rPr>
          <w:lang w:val="en-GB" w:eastAsia="en-GB"/>
        </w:rPr>
      </w:pPr>
      <w:r>
        <w:rPr>
          <w:noProof/>
          <w:lang w:val="en-GB" w:eastAsia="en-GB"/>
        </w:rPr>
        <w:drawing>
          <wp:inline distT="0" distB="0" distL="0" distR="0" wp14:anchorId="6740D204" wp14:editId="786F398D">
            <wp:extent cx="2877312" cy="1990344"/>
            <wp:effectExtent l="0" t="0" r="0" b="0"/>
            <wp:docPr id="5" name="Picture 5" descr="Figure 3: Engagement with busines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ngagement with Businesses graph.jpg"/>
                    <pic:cNvPicPr/>
                  </pic:nvPicPr>
                  <pic:blipFill>
                    <a:blip r:embed="rId11"/>
                    <a:stretch>
                      <a:fillRect/>
                    </a:stretch>
                  </pic:blipFill>
                  <pic:spPr>
                    <a:xfrm>
                      <a:off x="0" y="0"/>
                      <a:ext cx="2877312" cy="1990344"/>
                    </a:xfrm>
                    <a:prstGeom prst="rect">
                      <a:avLst/>
                    </a:prstGeom>
                  </pic:spPr>
                </pic:pic>
              </a:graphicData>
            </a:graphic>
          </wp:inline>
        </w:drawing>
      </w:r>
    </w:p>
    <w:p w14:paraId="3F66A150" w14:textId="77777777" w:rsidR="007F79B4" w:rsidRPr="007F79B4" w:rsidRDefault="007F79B4" w:rsidP="0053540E">
      <w:pPr>
        <w:rPr>
          <w:lang w:val="en-GB" w:eastAsia="en-GB"/>
        </w:rPr>
      </w:pPr>
      <w:r w:rsidRPr="007F79B4">
        <w:rPr>
          <w:lang w:val="en-GB" w:eastAsia="en-GB"/>
        </w:rPr>
        <w:lastRenderedPageBreak/>
        <w:t>Business engagement and investment facilitation is undertaken by the department across a network of Victorian Government Business Offices (</w:t>
      </w:r>
      <w:proofErr w:type="spellStart"/>
      <w:r w:rsidRPr="007F79B4">
        <w:rPr>
          <w:lang w:val="en-GB" w:eastAsia="en-GB"/>
        </w:rPr>
        <w:t>VGBOs</w:t>
      </w:r>
      <w:proofErr w:type="spellEnd"/>
      <w:r w:rsidRPr="007F79B4">
        <w:rPr>
          <w:lang w:val="en-GB" w:eastAsia="en-GB"/>
        </w:rPr>
        <w:t xml:space="preserve">) including five </w:t>
      </w:r>
      <w:proofErr w:type="gramStart"/>
      <w:r w:rsidRPr="007F79B4">
        <w:rPr>
          <w:lang w:val="en-GB" w:eastAsia="en-GB"/>
        </w:rPr>
        <w:t>metro-based</w:t>
      </w:r>
      <w:proofErr w:type="gramEnd"/>
      <w:r w:rsidRPr="007F79B4">
        <w:rPr>
          <w:lang w:val="en-GB" w:eastAsia="en-GB"/>
        </w:rPr>
        <w:t xml:space="preserve"> </w:t>
      </w:r>
      <w:proofErr w:type="spellStart"/>
      <w:r w:rsidRPr="007F79B4">
        <w:rPr>
          <w:lang w:val="en-GB" w:eastAsia="en-GB"/>
        </w:rPr>
        <w:t>VGBOs</w:t>
      </w:r>
      <w:proofErr w:type="spellEnd"/>
      <w:r w:rsidRPr="007F79B4">
        <w:rPr>
          <w:lang w:val="en-GB" w:eastAsia="en-GB"/>
        </w:rPr>
        <w:t xml:space="preserve"> in Melbourne. Metropolitan regions including North, West, South, East and Inner Melbourne.</w:t>
      </w:r>
    </w:p>
    <w:p w14:paraId="5F473E78" w14:textId="7D10953C" w:rsidR="007F79B4" w:rsidRPr="007F79B4" w:rsidRDefault="007F79B4" w:rsidP="0053540E">
      <w:pPr>
        <w:rPr>
          <w:lang w:val="en-GB" w:eastAsia="en-GB"/>
        </w:rPr>
      </w:pPr>
      <w:r w:rsidRPr="007F79B4">
        <w:rPr>
          <w:lang w:val="en-GB" w:eastAsia="en-GB"/>
        </w:rPr>
        <w:t>The department engaged with 14,630 business</w:t>
      </w:r>
      <w:r w:rsidR="00F54ACE">
        <w:rPr>
          <w:lang w:val="en-GB" w:eastAsia="en-GB"/>
        </w:rPr>
        <w:t xml:space="preserve"> </w:t>
      </w:r>
      <w:r w:rsidRPr="007F79B4">
        <w:rPr>
          <w:lang w:val="en-GB" w:eastAsia="en-GB"/>
        </w:rPr>
        <w:t>in 2018–19 through specific business engagement meetings and by leveraging Victoria’s major events. Engagements were deliberately focused towards growth-oriented firms looking to invest or re-invest in Victoria and create new job opportunities.</w:t>
      </w:r>
    </w:p>
    <w:p w14:paraId="4B347B94" w14:textId="3B3BE4EB" w:rsidR="007F79B4" w:rsidRPr="007F79B4" w:rsidRDefault="007F79B4" w:rsidP="0053540E">
      <w:pPr>
        <w:rPr>
          <w:lang w:val="en-GB" w:eastAsia="en-GB"/>
        </w:rPr>
      </w:pPr>
      <w:r w:rsidRPr="007F79B4">
        <w:rPr>
          <w:lang w:val="en-GB" w:eastAsia="en-GB"/>
        </w:rPr>
        <w:t>The Automotive Transition Plan was delivered, assisting businesses and workers affected by</w:t>
      </w:r>
      <w:r w:rsidR="0053540E">
        <w:rPr>
          <w:lang w:val="en-GB" w:eastAsia="en-GB"/>
        </w:rPr>
        <w:t xml:space="preserve"> </w:t>
      </w:r>
      <w:r w:rsidRPr="007F79B4">
        <w:rPr>
          <w:lang w:val="en-GB" w:eastAsia="en-GB"/>
        </w:rPr>
        <w:t>the cessation of passenger car manufacturing, including delivery of four jobs fairs with more</w:t>
      </w:r>
      <w:r w:rsidR="0053540E">
        <w:rPr>
          <w:lang w:val="en-GB" w:eastAsia="en-GB"/>
        </w:rPr>
        <w:t xml:space="preserve"> </w:t>
      </w:r>
      <w:r w:rsidRPr="007F79B4">
        <w:rPr>
          <w:spacing w:val="-1"/>
          <w:lang w:val="en-GB" w:eastAsia="en-GB"/>
        </w:rPr>
        <w:t xml:space="preserve">than 200 exhibitors, more than 5500 jobs on offer </w:t>
      </w:r>
      <w:r w:rsidRPr="007F79B4">
        <w:rPr>
          <w:lang w:val="en-GB" w:eastAsia="en-GB"/>
        </w:rPr>
        <w:t>and more than 11,700 people attending.</w:t>
      </w:r>
    </w:p>
    <w:p w14:paraId="3775AB84" w14:textId="1BADA41A" w:rsidR="007F79B4" w:rsidRPr="007F79B4" w:rsidRDefault="007F79B4" w:rsidP="0053540E">
      <w:pPr>
        <w:rPr>
          <w:spacing w:val="2"/>
          <w:lang w:val="en-GB" w:eastAsia="en-GB"/>
        </w:rPr>
      </w:pPr>
      <w:r w:rsidRPr="007F79B4">
        <w:rPr>
          <w:lang w:val="en-GB" w:eastAsia="en-GB"/>
        </w:rPr>
        <w:t>A review of regulatory reform opportunities in the</w:t>
      </w:r>
      <w:r w:rsidR="0053540E">
        <w:rPr>
          <w:lang w:val="en-GB" w:eastAsia="en-GB"/>
        </w:rPr>
        <w:t xml:space="preserve"> </w:t>
      </w:r>
      <w:r w:rsidRPr="007F79B4">
        <w:rPr>
          <w:lang w:val="en-GB" w:eastAsia="en-GB"/>
        </w:rPr>
        <w:t>construction sector was undertaken as part of the</w:t>
      </w:r>
      <w:r w:rsidR="0053540E">
        <w:rPr>
          <w:lang w:val="en-GB" w:eastAsia="en-GB"/>
        </w:rPr>
        <w:t xml:space="preserve"> </w:t>
      </w:r>
      <w:r w:rsidRPr="007F79B4">
        <w:rPr>
          <w:lang w:val="en-GB" w:eastAsia="en-GB"/>
        </w:rPr>
        <w:t>Small Business Regulation Review program. The</w:t>
      </w:r>
      <w:r w:rsidR="00C22986">
        <w:rPr>
          <w:lang w:val="en-GB" w:eastAsia="en-GB"/>
        </w:rPr>
        <w:t xml:space="preserve"> </w:t>
      </w:r>
      <w:r w:rsidRPr="007F79B4">
        <w:rPr>
          <w:lang w:val="en-GB" w:eastAsia="en-GB"/>
        </w:rPr>
        <w:t>reforms identified through the review are expected to save small businesses in the construction sector between $21.3 million and $42.6 million per year</w:t>
      </w:r>
      <w:r w:rsidR="00C22986">
        <w:rPr>
          <w:lang w:val="en-GB" w:eastAsia="en-GB"/>
        </w:rPr>
        <w:t xml:space="preserve"> </w:t>
      </w:r>
      <w:r w:rsidRPr="007F79B4">
        <w:rPr>
          <w:lang w:val="en-GB" w:eastAsia="en-GB"/>
        </w:rPr>
        <w:t>once fully implemented.</w:t>
      </w:r>
    </w:p>
    <w:p w14:paraId="3841BD1F" w14:textId="77777777" w:rsidR="007F79B4" w:rsidRPr="007F79B4" w:rsidRDefault="007F79B4" w:rsidP="00C22986">
      <w:pPr>
        <w:rPr>
          <w:lang w:val="en-GB" w:eastAsia="en-GB"/>
        </w:rPr>
      </w:pPr>
      <w:r w:rsidRPr="007F79B4">
        <w:rPr>
          <w:lang w:val="en-GB" w:eastAsia="en-GB"/>
        </w:rPr>
        <w:t xml:space="preserve">The department supported over 400 digital tech events, engaging 15,000 people across Victoria through the 2018 Digital Innovation Festival (DIF2018) and secured important national conferences that enabled Victorian businesses to connect with local, national and global networks in biotechnology, medical technology and pharmaceutical, professional services and digital technology. These included </w:t>
      </w:r>
      <w:proofErr w:type="spellStart"/>
      <w:r w:rsidRPr="007F79B4">
        <w:rPr>
          <w:lang w:val="en-GB" w:eastAsia="en-GB"/>
        </w:rPr>
        <w:t>iAwards</w:t>
      </w:r>
      <w:proofErr w:type="spellEnd"/>
      <w:r w:rsidRPr="007F79B4">
        <w:rPr>
          <w:lang w:val="en-GB" w:eastAsia="en-GB"/>
        </w:rPr>
        <w:t xml:space="preserve"> and ACS Reimagination, FinTech Awards and </w:t>
      </w:r>
      <w:proofErr w:type="spellStart"/>
      <w:r w:rsidRPr="007F79B4">
        <w:rPr>
          <w:lang w:val="en-GB" w:eastAsia="en-GB"/>
        </w:rPr>
        <w:t>Intersekt</w:t>
      </w:r>
      <w:proofErr w:type="spellEnd"/>
      <w:r w:rsidRPr="007F79B4">
        <w:rPr>
          <w:lang w:val="en-GB" w:eastAsia="en-GB"/>
        </w:rPr>
        <w:t xml:space="preserve">, and </w:t>
      </w:r>
      <w:proofErr w:type="spellStart"/>
      <w:r w:rsidRPr="007F79B4">
        <w:rPr>
          <w:lang w:val="en-GB" w:eastAsia="en-GB"/>
        </w:rPr>
        <w:t>AusBiotech</w:t>
      </w:r>
      <w:proofErr w:type="spellEnd"/>
      <w:r w:rsidRPr="007F79B4">
        <w:rPr>
          <w:lang w:val="en-GB" w:eastAsia="en-GB"/>
        </w:rPr>
        <w:t xml:space="preserve">, Australia Biotech Invest &amp; Partnering, and </w:t>
      </w:r>
      <w:proofErr w:type="spellStart"/>
      <w:r w:rsidRPr="007F79B4">
        <w:rPr>
          <w:lang w:val="en-GB" w:eastAsia="en-GB"/>
        </w:rPr>
        <w:t>AusMedtech</w:t>
      </w:r>
      <w:proofErr w:type="spellEnd"/>
      <w:r w:rsidRPr="007F79B4">
        <w:rPr>
          <w:lang w:val="en-GB" w:eastAsia="en-GB"/>
        </w:rPr>
        <w:t xml:space="preserve">. </w:t>
      </w:r>
    </w:p>
    <w:p w14:paraId="4D0123C1" w14:textId="77777777" w:rsidR="007F79B4" w:rsidRPr="007F79B4" w:rsidRDefault="007F79B4" w:rsidP="00C22986">
      <w:pPr>
        <w:rPr>
          <w:spacing w:val="0"/>
          <w:lang w:val="en-GB" w:eastAsia="en-GB"/>
        </w:rPr>
      </w:pPr>
      <w:proofErr w:type="spellStart"/>
      <w:r w:rsidRPr="007F79B4">
        <w:rPr>
          <w:spacing w:val="0"/>
          <w:lang w:val="en-GB" w:eastAsia="en-GB"/>
        </w:rPr>
        <w:t>LaunchVic</w:t>
      </w:r>
      <w:proofErr w:type="spellEnd"/>
      <w:r w:rsidRPr="007F79B4">
        <w:rPr>
          <w:spacing w:val="0"/>
          <w:lang w:val="en-GB" w:eastAsia="en-GB"/>
        </w:rPr>
        <w:t xml:space="preserve"> continued its support of the Victorian </w:t>
      </w:r>
      <w:r w:rsidRPr="007F79B4">
        <w:rPr>
          <w:lang w:val="en-GB" w:eastAsia="en-GB"/>
        </w:rPr>
        <w:t xml:space="preserve">start-up community, with a </w:t>
      </w:r>
      <w:proofErr w:type="gramStart"/>
      <w:r w:rsidRPr="007F79B4">
        <w:rPr>
          <w:lang w:val="en-GB" w:eastAsia="en-GB"/>
        </w:rPr>
        <w:t>particular focus</w:t>
      </w:r>
      <w:proofErr w:type="gramEnd"/>
      <w:r w:rsidRPr="007F79B4">
        <w:rPr>
          <w:lang w:val="en-GB" w:eastAsia="en-GB"/>
        </w:rPr>
        <w:t xml:space="preserve"> on health </w:t>
      </w:r>
      <w:r w:rsidRPr="007F79B4">
        <w:rPr>
          <w:spacing w:val="0"/>
          <w:lang w:val="en-GB" w:eastAsia="en-GB"/>
        </w:rPr>
        <w:t>start-ups and investor education. New industry capabilities in biotechnology, manufacturing and biobanking were initiated to address key gaps in the medical technologies and pharmaceuticals sector.</w:t>
      </w:r>
    </w:p>
    <w:p w14:paraId="3FC5869E" w14:textId="77777777" w:rsidR="007F79B4" w:rsidRPr="007F79B4" w:rsidRDefault="007F79B4" w:rsidP="00C22986">
      <w:pPr>
        <w:rPr>
          <w:spacing w:val="0"/>
          <w:lang w:val="en-GB" w:eastAsia="en-GB"/>
        </w:rPr>
      </w:pPr>
      <w:r w:rsidRPr="007F79B4">
        <w:rPr>
          <w:spacing w:val="0"/>
          <w:lang w:val="en-GB" w:eastAsia="en-GB"/>
        </w:rPr>
        <w:t xml:space="preserve">Business Victoria digital channels had 3,960,835 sessions and participation in small business events </w:t>
      </w:r>
      <w:r w:rsidRPr="007F79B4">
        <w:rPr>
          <w:lang w:val="en-GB" w:eastAsia="en-GB"/>
        </w:rPr>
        <w:t>and business programs reached 45,023 participants.</w:t>
      </w:r>
    </w:p>
    <w:p w14:paraId="46AED628" w14:textId="081CD452" w:rsidR="00C22986" w:rsidRPr="00C22986" w:rsidRDefault="00C22986" w:rsidP="00C22986">
      <w:pPr>
        <w:pStyle w:val="Heading3"/>
        <w:rPr>
          <w:lang w:val="en-GB" w:eastAsia="en-GB"/>
        </w:rPr>
      </w:pPr>
      <w:bookmarkStart w:id="9" w:name="_Toc22994739"/>
      <w:r w:rsidRPr="00C22986">
        <w:rPr>
          <w:lang w:val="en-GB" w:eastAsia="en-GB"/>
        </w:rPr>
        <w:t>Performance against output performance measures</w:t>
      </w:r>
      <w:bookmarkEnd w:id="9"/>
    </w:p>
    <w:p w14:paraId="3C5AA79B" w14:textId="77777777" w:rsidR="00C22986" w:rsidRPr="00C22986" w:rsidRDefault="00C22986" w:rsidP="00C22986">
      <w:pPr>
        <w:rPr>
          <w:spacing w:val="0"/>
          <w:lang w:val="en-GB" w:eastAsia="en-GB"/>
        </w:rPr>
      </w:pPr>
      <w:r w:rsidRPr="00C22986">
        <w:rPr>
          <w:lang w:val="en-GB" w:eastAsia="en-GB"/>
        </w:rPr>
        <w:t>Table 7 represents performance against the Industry, Innovation and Small Business output. This output provides access to information and connections and builds the capability of Victorian businesses and industry to develop and effectively use new practices and technologies to increase productivity and competitiveness, advocating for a fair and competitive business environment, and supporting small businesses.</w:t>
      </w:r>
    </w:p>
    <w:p w14:paraId="7CDCAE6F" w14:textId="77777777" w:rsidR="00C22986" w:rsidRPr="00C22986" w:rsidRDefault="00C22986" w:rsidP="005005D2">
      <w:pPr>
        <w:pStyle w:val="Heading5"/>
      </w:pPr>
      <w:r w:rsidRPr="00C22986">
        <w:t>Table 7: Output – Industry, Innovation and Small Business</w:t>
      </w:r>
    </w:p>
    <w:tbl>
      <w:tblPr>
        <w:tblW w:w="10495"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9"/>
        <w:gridCol w:w="1560"/>
        <w:gridCol w:w="992"/>
        <w:gridCol w:w="992"/>
        <w:gridCol w:w="1474"/>
        <w:gridCol w:w="938"/>
      </w:tblGrid>
      <w:tr w:rsidR="00C22986" w:rsidRPr="000866FE" w14:paraId="45C73694" w14:textId="77777777" w:rsidTr="000866FE">
        <w:tblPrEx>
          <w:tblCellMar>
            <w:top w:w="0" w:type="dxa"/>
            <w:left w:w="0" w:type="dxa"/>
            <w:bottom w:w="0" w:type="dxa"/>
            <w:right w:w="0" w:type="dxa"/>
          </w:tblCellMar>
        </w:tblPrEx>
        <w:trPr>
          <w:trHeight w:val="113"/>
          <w:tblHeader/>
        </w:trPr>
        <w:tc>
          <w:tcPr>
            <w:tcW w:w="4539" w:type="dxa"/>
            <w:shd w:val="clear" w:color="auto" w:fill="auto"/>
            <w:tcMar>
              <w:top w:w="0" w:type="dxa"/>
              <w:left w:w="28" w:type="dxa"/>
              <w:bottom w:w="0" w:type="dxa"/>
              <w:right w:w="28" w:type="dxa"/>
            </w:tcMar>
          </w:tcPr>
          <w:p w14:paraId="391CE351" w14:textId="77777777" w:rsidR="00C22986" w:rsidRPr="000866FE" w:rsidRDefault="00C22986" w:rsidP="005005D2">
            <w:pPr>
              <w:pStyle w:val="TableColumnHeaderTable"/>
              <w:keepNext/>
              <w:spacing w:before="40" w:after="40"/>
            </w:pPr>
            <w:r w:rsidRPr="000866FE">
              <w:t xml:space="preserve">Performance measures </w:t>
            </w:r>
          </w:p>
        </w:tc>
        <w:tc>
          <w:tcPr>
            <w:tcW w:w="1560" w:type="dxa"/>
            <w:shd w:val="clear" w:color="auto" w:fill="auto"/>
            <w:tcMar>
              <w:top w:w="0" w:type="dxa"/>
              <w:left w:w="28" w:type="dxa"/>
              <w:bottom w:w="0" w:type="dxa"/>
              <w:right w:w="28" w:type="dxa"/>
            </w:tcMar>
          </w:tcPr>
          <w:p w14:paraId="2449722B" w14:textId="77777777" w:rsidR="00C22986" w:rsidRPr="000866FE" w:rsidRDefault="00C22986" w:rsidP="005005D2">
            <w:pPr>
              <w:pStyle w:val="TableColumnHeaderTable"/>
              <w:keepNext/>
              <w:spacing w:before="40" w:after="40"/>
              <w:jc w:val="right"/>
            </w:pPr>
            <w:r w:rsidRPr="000866FE">
              <w:t>Unit of measure</w:t>
            </w:r>
          </w:p>
        </w:tc>
        <w:tc>
          <w:tcPr>
            <w:tcW w:w="992" w:type="dxa"/>
            <w:shd w:val="clear" w:color="auto" w:fill="auto"/>
            <w:tcMar>
              <w:top w:w="0" w:type="dxa"/>
              <w:left w:w="28" w:type="dxa"/>
              <w:bottom w:w="0" w:type="dxa"/>
              <w:right w:w="28" w:type="dxa"/>
            </w:tcMar>
          </w:tcPr>
          <w:p w14:paraId="30ADA9FF" w14:textId="77777777" w:rsidR="00C22986" w:rsidRPr="000866FE" w:rsidRDefault="00C22986" w:rsidP="005005D2">
            <w:pPr>
              <w:pStyle w:val="TableColumnHeaderTable"/>
              <w:keepNext/>
              <w:spacing w:before="40" w:after="40"/>
              <w:jc w:val="right"/>
            </w:pPr>
            <w:r w:rsidRPr="000866FE">
              <w:t xml:space="preserve">2018–19 </w:t>
            </w:r>
            <w:r w:rsidRPr="000866FE">
              <w:br/>
              <w:t>actual</w:t>
            </w:r>
          </w:p>
        </w:tc>
        <w:tc>
          <w:tcPr>
            <w:tcW w:w="992" w:type="dxa"/>
            <w:shd w:val="clear" w:color="auto" w:fill="auto"/>
            <w:tcMar>
              <w:top w:w="0" w:type="dxa"/>
              <w:left w:w="28" w:type="dxa"/>
              <w:bottom w:w="0" w:type="dxa"/>
              <w:right w:w="28" w:type="dxa"/>
            </w:tcMar>
          </w:tcPr>
          <w:p w14:paraId="115F7554" w14:textId="77777777" w:rsidR="00C22986" w:rsidRPr="000866FE" w:rsidRDefault="00C22986" w:rsidP="005005D2">
            <w:pPr>
              <w:pStyle w:val="TableColumnHeaderTable"/>
              <w:keepNext/>
              <w:spacing w:before="40" w:after="40"/>
              <w:jc w:val="right"/>
            </w:pPr>
            <w:r w:rsidRPr="000866FE">
              <w:t xml:space="preserve">2018–19 </w:t>
            </w:r>
            <w:r w:rsidRPr="000866FE">
              <w:br/>
              <w:t>target</w:t>
            </w:r>
          </w:p>
        </w:tc>
        <w:tc>
          <w:tcPr>
            <w:tcW w:w="1474" w:type="dxa"/>
            <w:shd w:val="clear" w:color="auto" w:fill="auto"/>
            <w:tcMar>
              <w:top w:w="0" w:type="dxa"/>
              <w:left w:w="28" w:type="dxa"/>
              <w:bottom w:w="0" w:type="dxa"/>
              <w:right w:w="28" w:type="dxa"/>
            </w:tcMar>
          </w:tcPr>
          <w:p w14:paraId="1624DB41" w14:textId="77777777" w:rsidR="00C22986" w:rsidRPr="000866FE" w:rsidRDefault="00C22986" w:rsidP="005005D2">
            <w:pPr>
              <w:pStyle w:val="TableColumnHeaderTable"/>
              <w:keepNext/>
              <w:spacing w:before="40" w:after="40"/>
              <w:jc w:val="right"/>
            </w:pPr>
            <w:r w:rsidRPr="000866FE">
              <w:t xml:space="preserve">Performance variation (%) </w:t>
            </w:r>
          </w:p>
        </w:tc>
        <w:tc>
          <w:tcPr>
            <w:tcW w:w="938" w:type="dxa"/>
            <w:shd w:val="clear" w:color="auto" w:fill="auto"/>
            <w:tcMar>
              <w:top w:w="0" w:type="dxa"/>
              <w:left w:w="28" w:type="dxa"/>
              <w:bottom w:w="0" w:type="dxa"/>
              <w:right w:w="28" w:type="dxa"/>
            </w:tcMar>
          </w:tcPr>
          <w:p w14:paraId="1EFC07E2" w14:textId="77777777" w:rsidR="00C22986" w:rsidRPr="000866FE" w:rsidRDefault="00C22986" w:rsidP="005005D2">
            <w:pPr>
              <w:pStyle w:val="TableColumnHeaderTable"/>
              <w:keepNext/>
              <w:spacing w:before="40" w:after="40"/>
              <w:jc w:val="right"/>
            </w:pPr>
            <w:r w:rsidRPr="000866FE">
              <w:t xml:space="preserve">Result </w:t>
            </w:r>
          </w:p>
        </w:tc>
      </w:tr>
      <w:tr w:rsidR="005005D2" w:rsidRPr="000866FE" w14:paraId="4F20C923" w14:textId="77777777" w:rsidTr="000866FE">
        <w:tblPrEx>
          <w:tblCellMar>
            <w:top w:w="0" w:type="dxa"/>
            <w:left w:w="0" w:type="dxa"/>
            <w:bottom w:w="0" w:type="dxa"/>
            <w:right w:w="0" w:type="dxa"/>
          </w:tblCellMar>
        </w:tblPrEx>
        <w:trPr>
          <w:trHeight w:val="113"/>
        </w:trPr>
        <w:tc>
          <w:tcPr>
            <w:tcW w:w="10495" w:type="dxa"/>
            <w:gridSpan w:val="6"/>
            <w:shd w:val="clear" w:color="auto" w:fill="auto"/>
            <w:tcMar>
              <w:top w:w="0" w:type="dxa"/>
              <w:left w:w="28" w:type="dxa"/>
              <w:bottom w:w="0" w:type="dxa"/>
              <w:right w:w="28" w:type="dxa"/>
            </w:tcMar>
          </w:tcPr>
          <w:p w14:paraId="06859E91" w14:textId="77777777" w:rsidR="00C22986" w:rsidRPr="000866FE" w:rsidRDefault="00C22986" w:rsidP="005005D2">
            <w:pPr>
              <w:pStyle w:val="Heading5"/>
              <w:spacing w:before="40" w:after="40"/>
            </w:pPr>
            <w:r w:rsidRPr="000866FE">
              <w:t>Quantity</w:t>
            </w:r>
          </w:p>
        </w:tc>
      </w:tr>
      <w:tr w:rsidR="00C22986" w:rsidRPr="000866FE" w14:paraId="34E5A21D" w14:textId="77777777" w:rsidTr="000866FE">
        <w:tblPrEx>
          <w:tblCellMar>
            <w:top w:w="0" w:type="dxa"/>
            <w:left w:w="0" w:type="dxa"/>
            <w:bottom w:w="0" w:type="dxa"/>
            <w:right w:w="0" w:type="dxa"/>
          </w:tblCellMar>
        </w:tblPrEx>
        <w:trPr>
          <w:trHeight w:val="113"/>
        </w:trPr>
        <w:tc>
          <w:tcPr>
            <w:tcW w:w="4539" w:type="dxa"/>
            <w:shd w:val="clear" w:color="auto" w:fill="auto"/>
            <w:tcMar>
              <w:top w:w="0" w:type="dxa"/>
              <w:left w:w="28" w:type="dxa"/>
              <w:bottom w:w="0" w:type="dxa"/>
              <w:right w:w="28" w:type="dxa"/>
            </w:tcMar>
          </w:tcPr>
          <w:p w14:paraId="37D120DA" w14:textId="77777777" w:rsidR="00C22986" w:rsidRPr="000866FE" w:rsidRDefault="00C22986" w:rsidP="005005D2">
            <w:pPr>
              <w:keepNext/>
              <w:spacing w:before="40" w:after="40"/>
              <w:rPr>
                <w:lang w:val="en-GB" w:eastAsia="en-GB"/>
              </w:rPr>
            </w:pPr>
            <w:r w:rsidRPr="000866FE">
              <w:rPr>
                <w:lang w:val="en-GB" w:eastAsia="en-GB"/>
              </w:rPr>
              <w:t>Businesses whose growth and productivity issues are resolved by the department</w:t>
            </w:r>
          </w:p>
        </w:tc>
        <w:tc>
          <w:tcPr>
            <w:tcW w:w="1560" w:type="dxa"/>
            <w:shd w:val="clear" w:color="auto" w:fill="auto"/>
            <w:tcMar>
              <w:top w:w="0" w:type="dxa"/>
              <w:left w:w="28" w:type="dxa"/>
              <w:bottom w:w="0" w:type="dxa"/>
              <w:right w:w="28" w:type="dxa"/>
            </w:tcMar>
          </w:tcPr>
          <w:p w14:paraId="6CE61C91" w14:textId="77777777" w:rsidR="00C22986" w:rsidRPr="000866FE" w:rsidRDefault="00C22986" w:rsidP="005005D2">
            <w:pPr>
              <w:keepNext/>
              <w:spacing w:before="40" w:after="40"/>
              <w:jc w:val="right"/>
              <w:rPr>
                <w:lang w:val="en-GB" w:eastAsia="en-GB"/>
              </w:rPr>
            </w:pPr>
            <w:r w:rsidRPr="000866FE">
              <w:rPr>
                <w:lang w:val="en-GB" w:eastAsia="en-GB"/>
              </w:rPr>
              <w:t>number</w:t>
            </w:r>
          </w:p>
        </w:tc>
        <w:tc>
          <w:tcPr>
            <w:tcW w:w="992" w:type="dxa"/>
            <w:shd w:val="clear" w:color="auto" w:fill="auto"/>
            <w:tcMar>
              <w:top w:w="0" w:type="dxa"/>
              <w:left w:w="28" w:type="dxa"/>
              <w:bottom w:w="0" w:type="dxa"/>
              <w:right w:w="28" w:type="dxa"/>
            </w:tcMar>
          </w:tcPr>
          <w:p w14:paraId="52E2CA8E" w14:textId="77777777" w:rsidR="00C22986" w:rsidRPr="000866FE" w:rsidRDefault="00C22986" w:rsidP="005005D2">
            <w:pPr>
              <w:keepNext/>
              <w:spacing w:before="40" w:after="40"/>
              <w:jc w:val="right"/>
              <w:rPr>
                <w:lang w:val="en-GB" w:eastAsia="en-GB"/>
              </w:rPr>
            </w:pPr>
            <w:r w:rsidRPr="000866FE">
              <w:rPr>
                <w:lang w:val="en-GB" w:eastAsia="en-GB"/>
              </w:rPr>
              <w:t>2145</w:t>
            </w:r>
          </w:p>
        </w:tc>
        <w:tc>
          <w:tcPr>
            <w:tcW w:w="992" w:type="dxa"/>
            <w:shd w:val="clear" w:color="auto" w:fill="auto"/>
            <w:tcMar>
              <w:top w:w="0" w:type="dxa"/>
              <w:left w:w="28" w:type="dxa"/>
              <w:bottom w:w="0" w:type="dxa"/>
              <w:right w:w="28" w:type="dxa"/>
            </w:tcMar>
          </w:tcPr>
          <w:p w14:paraId="6181885E" w14:textId="77777777" w:rsidR="00C22986" w:rsidRPr="000866FE" w:rsidRDefault="00C22986" w:rsidP="005005D2">
            <w:pPr>
              <w:keepNext/>
              <w:spacing w:before="40" w:after="40"/>
              <w:jc w:val="right"/>
              <w:rPr>
                <w:lang w:val="en-GB" w:eastAsia="en-GB"/>
              </w:rPr>
            </w:pPr>
            <w:r w:rsidRPr="000866FE">
              <w:rPr>
                <w:lang w:val="en-GB" w:eastAsia="en-GB"/>
              </w:rPr>
              <w:t>1200</w:t>
            </w:r>
          </w:p>
        </w:tc>
        <w:tc>
          <w:tcPr>
            <w:tcW w:w="1474" w:type="dxa"/>
            <w:shd w:val="clear" w:color="auto" w:fill="auto"/>
            <w:tcMar>
              <w:top w:w="0" w:type="dxa"/>
              <w:left w:w="28" w:type="dxa"/>
              <w:bottom w:w="0" w:type="dxa"/>
              <w:right w:w="28" w:type="dxa"/>
            </w:tcMar>
          </w:tcPr>
          <w:p w14:paraId="415975BC" w14:textId="77777777" w:rsidR="00C22986" w:rsidRPr="000866FE" w:rsidRDefault="00C22986" w:rsidP="005005D2">
            <w:pPr>
              <w:keepNext/>
              <w:spacing w:before="40" w:after="40"/>
              <w:jc w:val="right"/>
              <w:rPr>
                <w:lang w:val="en-GB" w:eastAsia="en-GB"/>
              </w:rPr>
            </w:pPr>
            <w:r w:rsidRPr="000866FE">
              <w:rPr>
                <w:lang w:val="en-GB" w:eastAsia="en-GB"/>
              </w:rPr>
              <w:t>78.8</w:t>
            </w:r>
          </w:p>
        </w:tc>
        <w:tc>
          <w:tcPr>
            <w:tcW w:w="938" w:type="dxa"/>
            <w:shd w:val="clear" w:color="auto" w:fill="auto"/>
            <w:tcMar>
              <w:top w:w="0" w:type="dxa"/>
              <w:left w:w="28" w:type="dxa"/>
              <w:bottom w:w="0" w:type="dxa"/>
              <w:right w:w="28" w:type="dxa"/>
            </w:tcMar>
          </w:tcPr>
          <w:p w14:paraId="2006833E" w14:textId="77777777" w:rsidR="00C22986" w:rsidRPr="000866FE" w:rsidRDefault="00C22986" w:rsidP="005005D2">
            <w:pPr>
              <w:keepNext/>
              <w:spacing w:before="40" w:after="40"/>
              <w:jc w:val="right"/>
              <w:rPr>
                <w:rFonts w:ascii="Wingdings" w:hAnsi="Wingdings" w:cs="VIC Light"/>
                <w:lang w:val="en-GB" w:eastAsia="en-GB"/>
              </w:rPr>
            </w:pPr>
            <w:r w:rsidRPr="000866FE">
              <w:rPr>
                <w:rFonts w:ascii="Wingdings" w:hAnsi="Wingdings" w:cs="Wingdings"/>
                <w:lang w:val="en-GB" w:eastAsia="en-GB"/>
              </w:rPr>
              <w:t></w:t>
            </w:r>
          </w:p>
        </w:tc>
      </w:tr>
      <w:tr w:rsidR="00C22986" w:rsidRPr="000866FE" w14:paraId="6A39ECBD" w14:textId="77777777" w:rsidTr="000866FE">
        <w:tblPrEx>
          <w:tblCellMar>
            <w:top w:w="0" w:type="dxa"/>
            <w:left w:w="0" w:type="dxa"/>
            <w:bottom w:w="0" w:type="dxa"/>
            <w:right w:w="0" w:type="dxa"/>
          </w:tblCellMar>
        </w:tblPrEx>
        <w:trPr>
          <w:trHeight w:val="113"/>
        </w:trPr>
        <w:tc>
          <w:tcPr>
            <w:tcW w:w="10495" w:type="dxa"/>
            <w:gridSpan w:val="6"/>
            <w:shd w:val="clear" w:color="auto" w:fill="auto"/>
            <w:tcMar>
              <w:top w:w="0" w:type="dxa"/>
              <w:left w:w="28" w:type="dxa"/>
              <w:bottom w:w="0" w:type="dxa"/>
              <w:right w:w="28" w:type="dxa"/>
            </w:tcMar>
          </w:tcPr>
          <w:p w14:paraId="6888FC0A" w14:textId="6D3B4F69" w:rsidR="00C22986" w:rsidRPr="000866FE" w:rsidRDefault="00C22986" w:rsidP="005005D2">
            <w:pPr>
              <w:keepNext/>
              <w:spacing w:before="40" w:after="40"/>
              <w:rPr>
                <w:i/>
                <w:iCs/>
                <w:sz w:val="16"/>
                <w:szCs w:val="20"/>
                <w:lang w:val="en-GB" w:eastAsia="en-GB"/>
              </w:rPr>
            </w:pPr>
            <w:r w:rsidRPr="000866FE">
              <w:rPr>
                <w:i/>
                <w:iCs/>
                <w:sz w:val="16"/>
                <w:szCs w:val="20"/>
                <w:lang w:val="en-GB" w:eastAsia="en-GB"/>
              </w:rPr>
              <w:t>An increased number of employers were assisted through the employment of skilled workers whose migration has been facilitated through the Skilled and Business Migration Program. This employment helps businesses fill critical skill shortages in order to foster growth and productivity.</w:t>
            </w:r>
          </w:p>
        </w:tc>
      </w:tr>
      <w:tr w:rsidR="00C22986" w:rsidRPr="000866FE" w14:paraId="7CF3BCBD" w14:textId="77777777" w:rsidTr="000866FE">
        <w:tblPrEx>
          <w:tblCellMar>
            <w:top w:w="0" w:type="dxa"/>
            <w:left w:w="0" w:type="dxa"/>
            <w:bottom w:w="0" w:type="dxa"/>
            <w:right w:w="0" w:type="dxa"/>
          </w:tblCellMar>
        </w:tblPrEx>
        <w:trPr>
          <w:trHeight w:val="113"/>
        </w:trPr>
        <w:tc>
          <w:tcPr>
            <w:tcW w:w="4539" w:type="dxa"/>
            <w:shd w:val="clear" w:color="auto" w:fill="auto"/>
            <w:tcMar>
              <w:top w:w="0" w:type="dxa"/>
              <w:left w:w="28" w:type="dxa"/>
              <w:bottom w:w="0" w:type="dxa"/>
              <w:right w:w="28" w:type="dxa"/>
            </w:tcMar>
          </w:tcPr>
          <w:p w14:paraId="4B3BF815" w14:textId="77777777" w:rsidR="00C22986" w:rsidRPr="000866FE" w:rsidRDefault="00C22986" w:rsidP="005005D2">
            <w:pPr>
              <w:spacing w:before="40" w:after="40"/>
              <w:rPr>
                <w:lang w:val="en-GB" w:eastAsia="en-GB"/>
              </w:rPr>
            </w:pPr>
            <w:r w:rsidRPr="000866FE">
              <w:rPr>
                <w:lang w:val="en-GB" w:eastAsia="en-GB"/>
              </w:rPr>
              <w:t>Companies and Industry Associations supported by Future Industries Fund</w:t>
            </w:r>
          </w:p>
        </w:tc>
        <w:tc>
          <w:tcPr>
            <w:tcW w:w="1560" w:type="dxa"/>
            <w:shd w:val="clear" w:color="auto" w:fill="auto"/>
            <w:tcMar>
              <w:top w:w="0" w:type="dxa"/>
              <w:left w:w="28" w:type="dxa"/>
              <w:bottom w:w="0" w:type="dxa"/>
              <w:right w:w="28" w:type="dxa"/>
            </w:tcMar>
          </w:tcPr>
          <w:p w14:paraId="56A92D45" w14:textId="77777777" w:rsidR="00C22986" w:rsidRPr="000866FE" w:rsidRDefault="00C22986" w:rsidP="005005D2">
            <w:pPr>
              <w:spacing w:before="40" w:after="40"/>
              <w:jc w:val="right"/>
              <w:rPr>
                <w:lang w:val="en-GB" w:eastAsia="en-GB"/>
              </w:rPr>
            </w:pPr>
            <w:r w:rsidRPr="000866FE">
              <w:rPr>
                <w:lang w:val="en-GB" w:eastAsia="en-GB"/>
              </w:rPr>
              <w:t>number</w:t>
            </w:r>
          </w:p>
        </w:tc>
        <w:tc>
          <w:tcPr>
            <w:tcW w:w="992" w:type="dxa"/>
            <w:shd w:val="clear" w:color="auto" w:fill="auto"/>
            <w:tcMar>
              <w:top w:w="0" w:type="dxa"/>
              <w:left w:w="28" w:type="dxa"/>
              <w:bottom w:w="0" w:type="dxa"/>
              <w:right w:w="28" w:type="dxa"/>
            </w:tcMar>
          </w:tcPr>
          <w:p w14:paraId="333AA2A2" w14:textId="77777777" w:rsidR="00C22986" w:rsidRPr="000866FE" w:rsidRDefault="00C22986" w:rsidP="005005D2">
            <w:pPr>
              <w:spacing w:before="40" w:after="40"/>
              <w:jc w:val="right"/>
              <w:rPr>
                <w:lang w:val="en-GB" w:eastAsia="en-GB"/>
              </w:rPr>
            </w:pPr>
            <w:r w:rsidRPr="000866FE">
              <w:rPr>
                <w:lang w:val="en-GB" w:eastAsia="en-GB"/>
              </w:rPr>
              <w:t>185</w:t>
            </w:r>
          </w:p>
        </w:tc>
        <w:tc>
          <w:tcPr>
            <w:tcW w:w="992" w:type="dxa"/>
            <w:shd w:val="clear" w:color="auto" w:fill="auto"/>
            <w:tcMar>
              <w:top w:w="0" w:type="dxa"/>
              <w:left w:w="28" w:type="dxa"/>
              <w:bottom w:w="0" w:type="dxa"/>
              <w:right w:w="28" w:type="dxa"/>
            </w:tcMar>
          </w:tcPr>
          <w:p w14:paraId="6B7DF046" w14:textId="77777777" w:rsidR="00C22986" w:rsidRPr="000866FE" w:rsidRDefault="00C22986" w:rsidP="005005D2">
            <w:pPr>
              <w:spacing w:before="40" w:after="40"/>
              <w:jc w:val="right"/>
              <w:rPr>
                <w:lang w:val="en-GB" w:eastAsia="en-GB"/>
              </w:rPr>
            </w:pPr>
            <w:r w:rsidRPr="000866FE">
              <w:rPr>
                <w:lang w:val="en-GB" w:eastAsia="en-GB"/>
              </w:rPr>
              <w:t>100</w:t>
            </w:r>
          </w:p>
        </w:tc>
        <w:tc>
          <w:tcPr>
            <w:tcW w:w="1474" w:type="dxa"/>
            <w:shd w:val="clear" w:color="auto" w:fill="auto"/>
            <w:tcMar>
              <w:top w:w="0" w:type="dxa"/>
              <w:left w:w="28" w:type="dxa"/>
              <w:bottom w:w="0" w:type="dxa"/>
              <w:right w:w="28" w:type="dxa"/>
            </w:tcMar>
          </w:tcPr>
          <w:p w14:paraId="59779BF3" w14:textId="77777777" w:rsidR="00C22986" w:rsidRPr="000866FE" w:rsidRDefault="00C22986" w:rsidP="005005D2">
            <w:pPr>
              <w:spacing w:before="40" w:after="40"/>
              <w:jc w:val="right"/>
              <w:rPr>
                <w:lang w:val="en-GB" w:eastAsia="en-GB"/>
              </w:rPr>
            </w:pPr>
            <w:r w:rsidRPr="000866FE">
              <w:rPr>
                <w:lang w:val="en-GB" w:eastAsia="en-GB"/>
              </w:rPr>
              <w:t>85.0</w:t>
            </w:r>
          </w:p>
        </w:tc>
        <w:tc>
          <w:tcPr>
            <w:tcW w:w="938" w:type="dxa"/>
            <w:shd w:val="clear" w:color="auto" w:fill="auto"/>
            <w:tcMar>
              <w:top w:w="0" w:type="dxa"/>
              <w:left w:w="28" w:type="dxa"/>
              <w:bottom w:w="0" w:type="dxa"/>
              <w:right w:w="28" w:type="dxa"/>
            </w:tcMar>
          </w:tcPr>
          <w:p w14:paraId="5CA6901E" w14:textId="77777777" w:rsidR="00C22986" w:rsidRPr="000866FE" w:rsidRDefault="00C22986" w:rsidP="005005D2">
            <w:pPr>
              <w:spacing w:before="40" w:after="40"/>
              <w:jc w:val="right"/>
              <w:rPr>
                <w:rFonts w:ascii="Wingdings" w:hAnsi="Wingdings" w:cs="VIC Light"/>
                <w:lang w:val="en-GB" w:eastAsia="en-GB"/>
              </w:rPr>
            </w:pPr>
            <w:r w:rsidRPr="000866FE">
              <w:rPr>
                <w:rFonts w:ascii="Wingdings" w:hAnsi="Wingdings" w:cs="Wingdings"/>
                <w:lang w:val="en-GB" w:eastAsia="en-GB"/>
              </w:rPr>
              <w:t></w:t>
            </w:r>
          </w:p>
        </w:tc>
      </w:tr>
      <w:tr w:rsidR="00C22986" w:rsidRPr="000866FE" w14:paraId="6E2B0326" w14:textId="77777777" w:rsidTr="000866FE">
        <w:tblPrEx>
          <w:tblCellMar>
            <w:top w:w="0" w:type="dxa"/>
            <w:left w:w="0" w:type="dxa"/>
            <w:bottom w:w="0" w:type="dxa"/>
            <w:right w:w="0" w:type="dxa"/>
          </w:tblCellMar>
        </w:tblPrEx>
        <w:trPr>
          <w:trHeight w:val="113"/>
        </w:trPr>
        <w:tc>
          <w:tcPr>
            <w:tcW w:w="10495" w:type="dxa"/>
            <w:gridSpan w:val="6"/>
            <w:shd w:val="clear" w:color="auto" w:fill="auto"/>
            <w:tcMar>
              <w:top w:w="0" w:type="dxa"/>
              <w:left w:w="28" w:type="dxa"/>
              <w:bottom w:w="0" w:type="dxa"/>
              <w:right w:w="28" w:type="dxa"/>
            </w:tcMar>
          </w:tcPr>
          <w:p w14:paraId="2D9CA9CE" w14:textId="77777777" w:rsidR="00C22986" w:rsidRPr="000866FE" w:rsidRDefault="00C22986" w:rsidP="005005D2">
            <w:pPr>
              <w:spacing w:before="40" w:after="40"/>
              <w:rPr>
                <w:i/>
                <w:iCs/>
                <w:sz w:val="16"/>
                <w:szCs w:val="20"/>
                <w:lang w:val="en-GB" w:eastAsia="en-GB"/>
              </w:rPr>
            </w:pPr>
            <w:r w:rsidRPr="000866FE">
              <w:rPr>
                <w:i/>
                <w:iCs/>
                <w:sz w:val="16"/>
                <w:szCs w:val="20"/>
                <w:lang w:val="en-GB" w:eastAsia="en-GB"/>
              </w:rPr>
              <w:t>The maturation of the Future Industries Fund grants resulted in a larger number of organisations being supported through the fund.</w:t>
            </w:r>
          </w:p>
        </w:tc>
      </w:tr>
      <w:tr w:rsidR="00C22986" w:rsidRPr="000866FE" w14:paraId="65F90F11" w14:textId="77777777" w:rsidTr="000866FE">
        <w:tblPrEx>
          <w:tblCellMar>
            <w:top w:w="0" w:type="dxa"/>
            <w:left w:w="0" w:type="dxa"/>
            <w:bottom w:w="0" w:type="dxa"/>
            <w:right w:w="0" w:type="dxa"/>
          </w:tblCellMar>
        </w:tblPrEx>
        <w:trPr>
          <w:trHeight w:val="113"/>
        </w:trPr>
        <w:tc>
          <w:tcPr>
            <w:tcW w:w="4539" w:type="dxa"/>
            <w:shd w:val="clear" w:color="auto" w:fill="auto"/>
            <w:tcMar>
              <w:top w:w="0" w:type="dxa"/>
              <w:left w:w="28" w:type="dxa"/>
              <w:bottom w:w="0" w:type="dxa"/>
              <w:right w:w="28" w:type="dxa"/>
            </w:tcMar>
          </w:tcPr>
          <w:p w14:paraId="0324B54E" w14:textId="77777777" w:rsidR="00C22986" w:rsidRPr="000866FE" w:rsidRDefault="00C22986" w:rsidP="005005D2">
            <w:pPr>
              <w:spacing w:before="40" w:after="40"/>
              <w:rPr>
                <w:lang w:val="en-GB" w:eastAsia="en-GB"/>
              </w:rPr>
            </w:pPr>
            <w:r w:rsidRPr="000866FE">
              <w:rPr>
                <w:lang w:val="en-GB" w:eastAsia="en-GB"/>
              </w:rPr>
              <w:t xml:space="preserve">Companies or new entrants supported through the </w:t>
            </w:r>
            <w:proofErr w:type="spellStart"/>
            <w:r w:rsidRPr="000866FE">
              <w:rPr>
                <w:lang w:val="en-GB" w:eastAsia="en-GB"/>
              </w:rPr>
              <w:t>LaunchVic</w:t>
            </w:r>
            <w:proofErr w:type="spellEnd"/>
            <w:r w:rsidRPr="000866FE">
              <w:rPr>
                <w:lang w:val="en-GB" w:eastAsia="en-GB"/>
              </w:rPr>
              <w:t xml:space="preserve"> initiative</w:t>
            </w:r>
          </w:p>
        </w:tc>
        <w:tc>
          <w:tcPr>
            <w:tcW w:w="1560" w:type="dxa"/>
            <w:shd w:val="clear" w:color="auto" w:fill="auto"/>
            <w:tcMar>
              <w:top w:w="0" w:type="dxa"/>
              <w:left w:w="28" w:type="dxa"/>
              <w:bottom w:w="0" w:type="dxa"/>
              <w:right w:w="28" w:type="dxa"/>
            </w:tcMar>
          </w:tcPr>
          <w:p w14:paraId="324C256A" w14:textId="77777777" w:rsidR="00C22986" w:rsidRPr="000866FE" w:rsidRDefault="00C22986" w:rsidP="005005D2">
            <w:pPr>
              <w:spacing w:before="40" w:after="40"/>
              <w:jc w:val="right"/>
              <w:rPr>
                <w:lang w:val="en-GB" w:eastAsia="en-GB"/>
              </w:rPr>
            </w:pPr>
            <w:r w:rsidRPr="000866FE">
              <w:rPr>
                <w:lang w:val="en-GB" w:eastAsia="en-GB"/>
              </w:rPr>
              <w:t>number</w:t>
            </w:r>
          </w:p>
        </w:tc>
        <w:tc>
          <w:tcPr>
            <w:tcW w:w="992" w:type="dxa"/>
            <w:shd w:val="clear" w:color="auto" w:fill="auto"/>
            <w:tcMar>
              <w:top w:w="0" w:type="dxa"/>
              <w:left w:w="28" w:type="dxa"/>
              <w:bottom w:w="0" w:type="dxa"/>
              <w:right w:w="28" w:type="dxa"/>
            </w:tcMar>
          </w:tcPr>
          <w:p w14:paraId="2E441034" w14:textId="77777777" w:rsidR="00C22986" w:rsidRPr="000866FE" w:rsidRDefault="00C22986" w:rsidP="005005D2">
            <w:pPr>
              <w:spacing w:before="40" w:after="40"/>
              <w:jc w:val="right"/>
              <w:rPr>
                <w:lang w:val="en-GB" w:eastAsia="en-GB"/>
              </w:rPr>
            </w:pPr>
            <w:r w:rsidRPr="000866FE">
              <w:rPr>
                <w:lang w:val="en-GB" w:eastAsia="en-GB"/>
              </w:rPr>
              <w:t>144</w:t>
            </w:r>
          </w:p>
        </w:tc>
        <w:tc>
          <w:tcPr>
            <w:tcW w:w="992" w:type="dxa"/>
            <w:shd w:val="clear" w:color="auto" w:fill="auto"/>
            <w:tcMar>
              <w:top w:w="0" w:type="dxa"/>
              <w:left w:w="28" w:type="dxa"/>
              <w:bottom w:w="0" w:type="dxa"/>
              <w:right w:w="28" w:type="dxa"/>
            </w:tcMar>
          </w:tcPr>
          <w:p w14:paraId="042E6A52" w14:textId="77777777" w:rsidR="00C22986" w:rsidRPr="000866FE" w:rsidRDefault="00C22986" w:rsidP="005005D2">
            <w:pPr>
              <w:spacing w:before="40" w:after="40"/>
              <w:jc w:val="right"/>
              <w:rPr>
                <w:lang w:val="en-GB" w:eastAsia="en-GB"/>
              </w:rPr>
            </w:pPr>
            <w:r w:rsidRPr="000866FE">
              <w:rPr>
                <w:lang w:val="en-GB" w:eastAsia="en-GB"/>
              </w:rPr>
              <w:t>120</w:t>
            </w:r>
          </w:p>
        </w:tc>
        <w:tc>
          <w:tcPr>
            <w:tcW w:w="1474" w:type="dxa"/>
            <w:shd w:val="clear" w:color="auto" w:fill="auto"/>
            <w:tcMar>
              <w:top w:w="0" w:type="dxa"/>
              <w:left w:w="28" w:type="dxa"/>
              <w:bottom w:w="0" w:type="dxa"/>
              <w:right w:w="28" w:type="dxa"/>
            </w:tcMar>
          </w:tcPr>
          <w:p w14:paraId="03B16D96" w14:textId="77777777" w:rsidR="00C22986" w:rsidRPr="000866FE" w:rsidRDefault="00C22986" w:rsidP="005005D2">
            <w:pPr>
              <w:spacing w:before="40" w:after="40"/>
              <w:jc w:val="right"/>
              <w:rPr>
                <w:lang w:val="en-GB" w:eastAsia="en-GB"/>
              </w:rPr>
            </w:pPr>
            <w:r w:rsidRPr="000866FE">
              <w:rPr>
                <w:lang w:val="en-GB" w:eastAsia="en-GB"/>
              </w:rPr>
              <w:t>20.0</w:t>
            </w:r>
          </w:p>
        </w:tc>
        <w:tc>
          <w:tcPr>
            <w:tcW w:w="938" w:type="dxa"/>
            <w:shd w:val="clear" w:color="auto" w:fill="auto"/>
            <w:tcMar>
              <w:top w:w="0" w:type="dxa"/>
              <w:left w:w="28" w:type="dxa"/>
              <w:bottom w:w="0" w:type="dxa"/>
              <w:right w:w="28" w:type="dxa"/>
            </w:tcMar>
          </w:tcPr>
          <w:p w14:paraId="48C5C3E5" w14:textId="77777777" w:rsidR="00C22986" w:rsidRPr="000866FE" w:rsidRDefault="00C22986" w:rsidP="005005D2">
            <w:pPr>
              <w:spacing w:before="40" w:after="40"/>
              <w:jc w:val="right"/>
              <w:rPr>
                <w:rFonts w:ascii="Wingdings" w:hAnsi="Wingdings" w:cs="VIC Light"/>
                <w:lang w:val="en-GB" w:eastAsia="en-GB"/>
              </w:rPr>
            </w:pPr>
            <w:r w:rsidRPr="000866FE">
              <w:rPr>
                <w:rFonts w:ascii="Wingdings" w:hAnsi="Wingdings" w:cs="Wingdings"/>
                <w:lang w:val="en-GB" w:eastAsia="en-GB"/>
              </w:rPr>
              <w:t></w:t>
            </w:r>
          </w:p>
        </w:tc>
      </w:tr>
      <w:tr w:rsidR="00C22986" w:rsidRPr="000866FE" w14:paraId="5CAB0621" w14:textId="77777777" w:rsidTr="000866FE">
        <w:tblPrEx>
          <w:tblCellMar>
            <w:top w:w="0" w:type="dxa"/>
            <w:left w:w="0" w:type="dxa"/>
            <w:bottom w:w="0" w:type="dxa"/>
            <w:right w:w="0" w:type="dxa"/>
          </w:tblCellMar>
        </w:tblPrEx>
        <w:trPr>
          <w:trHeight w:val="113"/>
        </w:trPr>
        <w:tc>
          <w:tcPr>
            <w:tcW w:w="10495" w:type="dxa"/>
            <w:gridSpan w:val="6"/>
            <w:shd w:val="clear" w:color="auto" w:fill="auto"/>
            <w:tcMar>
              <w:top w:w="0" w:type="dxa"/>
              <w:left w:w="28" w:type="dxa"/>
              <w:bottom w:w="0" w:type="dxa"/>
              <w:right w:w="28" w:type="dxa"/>
            </w:tcMar>
          </w:tcPr>
          <w:p w14:paraId="1EC3E814" w14:textId="2FC6F426" w:rsidR="00C22986" w:rsidRPr="000866FE" w:rsidRDefault="00C22986" w:rsidP="005005D2">
            <w:pPr>
              <w:spacing w:before="40" w:after="40"/>
              <w:rPr>
                <w:i/>
                <w:iCs/>
                <w:sz w:val="16"/>
                <w:szCs w:val="20"/>
                <w:lang w:val="en-GB" w:eastAsia="en-GB"/>
              </w:rPr>
            </w:pPr>
            <w:r w:rsidRPr="000866FE">
              <w:rPr>
                <w:i/>
                <w:iCs/>
                <w:sz w:val="16"/>
                <w:szCs w:val="20"/>
                <w:lang w:val="en-GB" w:eastAsia="en-GB"/>
              </w:rPr>
              <w:t xml:space="preserve">There was an increase in the number of </w:t>
            </w:r>
            <w:proofErr w:type="spellStart"/>
            <w:r w:rsidRPr="000866FE">
              <w:rPr>
                <w:i/>
                <w:iCs/>
                <w:sz w:val="16"/>
                <w:szCs w:val="20"/>
                <w:lang w:val="en-GB" w:eastAsia="en-GB"/>
              </w:rPr>
              <w:t>LaunchVic</w:t>
            </w:r>
            <w:proofErr w:type="spellEnd"/>
            <w:r w:rsidRPr="000866FE">
              <w:rPr>
                <w:i/>
                <w:iCs/>
                <w:sz w:val="16"/>
                <w:szCs w:val="20"/>
                <w:lang w:val="en-GB" w:eastAsia="en-GB"/>
              </w:rPr>
              <w:t xml:space="preserve"> funded program activities coming to market, reflecting a lag between providing funding to grant round recipients and them </w:t>
            </w:r>
            <w:proofErr w:type="gramStart"/>
            <w:r w:rsidRPr="000866FE">
              <w:rPr>
                <w:i/>
                <w:iCs/>
                <w:sz w:val="16"/>
                <w:szCs w:val="20"/>
                <w:lang w:val="en-GB" w:eastAsia="en-GB"/>
              </w:rPr>
              <w:t>actually being</w:t>
            </w:r>
            <w:proofErr w:type="gramEnd"/>
            <w:r w:rsidRPr="000866FE">
              <w:rPr>
                <w:i/>
                <w:iCs/>
                <w:sz w:val="16"/>
                <w:szCs w:val="20"/>
                <w:lang w:val="en-GB" w:eastAsia="en-GB"/>
              </w:rPr>
              <w:t xml:space="preserve"> in a position to start delivering programs to start-ups and new entrants. It also reflects an increase in demand from the growing start-up sector for more training and mentoring in growing and developing their businesses.</w:t>
            </w:r>
          </w:p>
        </w:tc>
      </w:tr>
      <w:tr w:rsidR="00C22986" w:rsidRPr="000866FE" w14:paraId="15A60D4E" w14:textId="77777777" w:rsidTr="000866FE">
        <w:tblPrEx>
          <w:tblCellMar>
            <w:top w:w="0" w:type="dxa"/>
            <w:left w:w="0" w:type="dxa"/>
            <w:bottom w:w="0" w:type="dxa"/>
            <w:right w:w="0" w:type="dxa"/>
          </w:tblCellMar>
        </w:tblPrEx>
        <w:trPr>
          <w:trHeight w:val="113"/>
        </w:trPr>
        <w:tc>
          <w:tcPr>
            <w:tcW w:w="4539" w:type="dxa"/>
            <w:shd w:val="clear" w:color="auto" w:fill="auto"/>
            <w:tcMar>
              <w:top w:w="0" w:type="dxa"/>
              <w:left w:w="28" w:type="dxa"/>
              <w:bottom w:w="0" w:type="dxa"/>
              <w:right w:w="28" w:type="dxa"/>
            </w:tcMar>
          </w:tcPr>
          <w:p w14:paraId="2817090A" w14:textId="77777777" w:rsidR="00C22986" w:rsidRPr="000866FE" w:rsidRDefault="00C22986" w:rsidP="005005D2">
            <w:pPr>
              <w:spacing w:before="40" w:after="40"/>
              <w:rPr>
                <w:lang w:val="en-GB" w:eastAsia="en-GB"/>
              </w:rPr>
            </w:pPr>
            <w:r w:rsidRPr="000866FE">
              <w:rPr>
                <w:lang w:val="en-GB" w:eastAsia="en-GB"/>
              </w:rPr>
              <w:t>Engagements with businesses</w:t>
            </w:r>
          </w:p>
        </w:tc>
        <w:tc>
          <w:tcPr>
            <w:tcW w:w="1560" w:type="dxa"/>
            <w:shd w:val="clear" w:color="auto" w:fill="auto"/>
            <w:tcMar>
              <w:top w:w="0" w:type="dxa"/>
              <w:left w:w="28" w:type="dxa"/>
              <w:bottom w:w="0" w:type="dxa"/>
              <w:right w:w="28" w:type="dxa"/>
            </w:tcMar>
          </w:tcPr>
          <w:p w14:paraId="16C29170" w14:textId="77777777" w:rsidR="00C22986" w:rsidRPr="000866FE" w:rsidRDefault="00C22986" w:rsidP="005005D2">
            <w:pPr>
              <w:spacing w:before="40" w:after="40"/>
              <w:jc w:val="right"/>
              <w:rPr>
                <w:lang w:val="en-GB" w:eastAsia="en-GB"/>
              </w:rPr>
            </w:pPr>
            <w:r w:rsidRPr="000866FE">
              <w:rPr>
                <w:lang w:val="en-GB" w:eastAsia="en-GB"/>
              </w:rPr>
              <w:t>number</w:t>
            </w:r>
          </w:p>
        </w:tc>
        <w:tc>
          <w:tcPr>
            <w:tcW w:w="992" w:type="dxa"/>
            <w:shd w:val="clear" w:color="auto" w:fill="auto"/>
            <w:tcMar>
              <w:top w:w="0" w:type="dxa"/>
              <w:left w:w="28" w:type="dxa"/>
              <w:bottom w:w="0" w:type="dxa"/>
              <w:right w:w="28" w:type="dxa"/>
            </w:tcMar>
          </w:tcPr>
          <w:p w14:paraId="41523022" w14:textId="77777777" w:rsidR="00C22986" w:rsidRPr="000866FE" w:rsidRDefault="00C22986" w:rsidP="005005D2">
            <w:pPr>
              <w:spacing w:before="40" w:after="40"/>
              <w:jc w:val="right"/>
              <w:rPr>
                <w:lang w:val="en-GB" w:eastAsia="en-GB"/>
              </w:rPr>
            </w:pPr>
            <w:r w:rsidRPr="000866FE">
              <w:rPr>
                <w:lang w:val="en-GB" w:eastAsia="en-GB"/>
              </w:rPr>
              <w:t>14,630</w:t>
            </w:r>
          </w:p>
        </w:tc>
        <w:tc>
          <w:tcPr>
            <w:tcW w:w="992" w:type="dxa"/>
            <w:shd w:val="clear" w:color="auto" w:fill="auto"/>
            <w:tcMar>
              <w:top w:w="0" w:type="dxa"/>
              <w:left w:w="28" w:type="dxa"/>
              <w:bottom w:w="0" w:type="dxa"/>
              <w:right w:w="28" w:type="dxa"/>
            </w:tcMar>
          </w:tcPr>
          <w:p w14:paraId="090D55E8" w14:textId="77777777" w:rsidR="00C22986" w:rsidRPr="000866FE" w:rsidRDefault="00C22986" w:rsidP="005005D2">
            <w:pPr>
              <w:spacing w:before="40" w:after="40"/>
              <w:jc w:val="right"/>
              <w:rPr>
                <w:lang w:val="en-GB" w:eastAsia="en-GB"/>
              </w:rPr>
            </w:pPr>
            <w:r w:rsidRPr="000866FE">
              <w:rPr>
                <w:lang w:val="en-GB" w:eastAsia="en-GB"/>
              </w:rPr>
              <w:t>14,000</w:t>
            </w:r>
          </w:p>
        </w:tc>
        <w:tc>
          <w:tcPr>
            <w:tcW w:w="1474" w:type="dxa"/>
            <w:shd w:val="clear" w:color="auto" w:fill="auto"/>
            <w:tcMar>
              <w:top w:w="0" w:type="dxa"/>
              <w:left w:w="28" w:type="dxa"/>
              <w:bottom w:w="0" w:type="dxa"/>
              <w:right w:w="28" w:type="dxa"/>
            </w:tcMar>
          </w:tcPr>
          <w:p w14:paraId="5FA558AE" w14:textId="77777777" w:rsidR="00C22986" w:rsidRPr="000866FE" w:rsidRDefault="00C22986" w:rsidP="005005D2">
            <w:pPr>
              <w:spacing w:before="40" w:after="40"/>
              <w:jc w:val="right"/>
              <w:rPr>
                <w:lang w:val="en-GB" w:eastAsia="en-GB"/>
              </w:rPr>
            </w:pPr>
            <w:r w:rsidRPr="000866FE">
              <w:rPr>
                <w:lang w:val="en-GB" w:eastAsia="en-GB"/>
              </w:rPr>
              <w:t>4.5</w:t>
            </w:r>
          </w:p>
        </w:tc>
        <w:tc>
          <w:tcPr>
            <w:tcW w:w="938" w:type="dxa"/>
            <w:shd w:val="clear" w:color="auto" w:fill="auto"/>
            <w:tcMar>
              <w:top w:w="0" w:type="dxa"/>
              <w:left w:w="28" w:type="dxa"/>
              <w:bottom w:w="0" w:type="dxa"/>
              <w:right w:w="28" w:type="dxa"/>
            </w:tcMar>
          </w:tcPr>
          <w:p w14:paraId="6547FC47" w14:textId="77777777" w:rsidR="00C22986" w:rsidRPr="000866FE" w:rsidRDefault="00C22986" w:rsidP="005005D2">
            <w:pPr>
              <w:spacing w:before="40" w:after="40"/>
              <w:jc w:val="right"/>
              <w:rPr>
                <w:rFonts w:ascii="Wingdings" w:hAnsi="Wingdings" w:cs="VIC Light"/>
                <w:lang w:val="en-GB" w:eastAsia="en-GB"/>
              </w:rPr>
            </w:pPr>
            <w:r w:rsidRPr="000866FE">
              <w:rPr>
                <w:rFonts w:ascii="Wingdings" w:hAnsi="Wingdings" w:cs="Wingdings"/>
                <w:lang w:val="en-GB" w:eastAsia="en-GB"/>
              </w:rPr>
              <w:t></w:t>
            </w:r>
          </w:p>
        </w:tc>
      </w:tr>
      <w:tr w:rsidR="00C22986" w:rsidRPr="000866FE" w14:paraId="7E880EEC" w14:textId="77777777" w:rsidTr="000866FE">
        <w:tblPrEx>
          <w:tblCellMar>
            <w:top w:w="0" w:type="dxa"/>
            <w:left w:w="0" w:type="dxa"/>
            <w:bottom w:w="0" w:type="dxa"/>
            <w:right w:w="0" w:type="dxa"/>
          </w:tblCellMar>
        </w:tblPrEx>
        <w:trPr>
          <w:trHeight w:val="113"/>
        </w:trPr>
        <w:tc>
          <w:tcPr>
            <w:tcW w:w="4539" w:type="dxa"/>
            <w:shd w:val="clear" w:color="auto" w:fill="auto"/>
            <w:tcMar>
              <w:top w:w="0" w:type="dxa"/>
              <w:left w:w="28" w:type="dxa"/>
              <w:bottom w:w="0" w:type="dxa"/>
              <w:right w:w="28" w:type="dxa"/>
            </w:tcMar>
          </w:tcPr>
          <w:p w14:paraId="1E593730" w14:textId="77777777" w:rsidR="00C22986" w:rsidRPr="000866FE" w:rsidRDefault="00C22986" w:rsidP="005005D2">
            <w:pPr>
              <w:spacing w:before="40" w:after="40"/>
              <w:rPr>
                <w:lang w:val="en-GB" w:eastAsia="en-GB"/>
              </w:rPr>
            </w:pPr>
            <w:r w:rsidRPr="000866FE">
              <w:rPr>
                <w:lang w:val="en-GB" w:eastAsia="en-GB"/>
              </w:rPr>
              <w:t>Industry roundtables and engagement forums</w:t>
            </w:r>
          </w:p>
        </w:tc>
        <w:tc>
          <w:tcPr>
            <w:tcW w:w="1560" w:type="dxa"/>
            <w:shd w:val="clear" w:color="auto" w:fill="auto"/>
            <w:tcMar>
              <w:top w:w="0" w:type="dxa"/>
              <w:left w:w="28" w:type="dxa"/>
              <w:bottom w:w="0" w:type="dxa"/>
              <w:right w:w="28" w:type="dxa"/>
            </w:tcMar>
          </w:tcPr>
          <w:p w14:paraId="5FA6FBB6" w14:textId="77777777" w:rsidR="00C22986" w:rsidRPr="000866FE" w:rsidRDefault="00C22986" w:rsidP="005005D2">
            <w:pPr>
              <w:spacing w:before="40" w:after="40"/>
              <w:jc w:val="right"/>
              <w:rPr>
                <w:lang w:val="en-GB" w:eastAsia="en-GB"/>
              </w:rPr>
            </w:pPr>
            <w:r w:rsidRPr="000866FE">
              <w:rPr>
                <w:lang w:val="en-GB" w:eastAsia="en-GB"/>
              </w:rPr>
              <w:t>number</w:t>
            </w:r>
          </w:p>
        </w:tc>
        <w:tc>
          <w:tcPr>
            <w:tcW w:w="992" w:type="dxa"/>
            <w:shd w:val="clear" w:color="auto" w:fill="auto"/>
            <w:tcMar>
              <w:top w:w="0" w:type="dxa"/>
              <w:left w:w="28" w:type="dxa"/>
              <w:bottom w:w="0" w:type="dxa"/>
              <w:right w:w="28" w:type="dxa"/>
            </w:tcMar>
          </w:tcPr>
          <w:p w14:paraId="241355B4" w14:textId="77777777" w:rsidR="00C22986" w:rsidRPr="000866FE" w:rsidRDefault="00C22986" w:rsidP="005005D2">
            <w:pPr>
              <w:spacing w:before="40" w:after="40"/>
              <w:jc w:val="right"/>
              <w:rPr>
                <w:lang w:val="en-GB" w:eastAsia="en-GB"/>
              </w:rPr>
            </w:pPr>
            <w:r w:rsidRPr="000866FE">
              <w:rPr>
                <w:lang w:val="en-GB" w:eastAsia="en-GB"/>
              </w:rPr>
              <w:t>75</w:t>
            </w:r>
          </w:p>
        </w:tc>
        <w:tc>
          <w:tcPr>
            <w:tcW w:w="992" w:type="dxa"/>
            <w:shd w:val="clear" w:color="auto" w:fill="auto"/>
            <w:tcMar>
              <w:top w:w="0" w:type="dxa"/>
              <w:left w:w="28" w:type="dxa"/>
              <w:bottom w:w="0" w:type="dxa"/>
              <w:right w:w="28" w:type="dxa"/>
            </w:tcMar>
          </w:tcPr>
          <w:p w14:paraId="14CB930A" w14:textId="77777777" w:rsidR="00C22986" w:rsidRPr="000866FE" w:rsidRDefault="00C22986" w:rsidP="005005D2">
            <w:pPr>
              <w:spacing w:before="40" w:after="40"/>
              <w:jc w:val="right"/>
              <w:rPr>
                <w:lang w:val="en-GB" w:eastAsia="en-GB"/>
              </w:rPr>
            </w:pPr>
            <w:r w:rsidRPr="000866FE">
              <w:rPr>
                <w:lang w:val="en-GB" w:eastAsia="en-GB"/>
              </w:rPr>
              <w:t>75</w:t>
            </w:r>
          </w:p>
        </w:tc>
        <w:tc>
          <w:tcPr>
            <w:tcW w:w="1474" w:type="dxa"/>
            <w:shd w:val="clear" w:color="auto" w:fill="auto"/>
            <w:tcMar>
              <w:top w:w="0" w:type="dxa"/>
              <w:left w:w="28" w:type="dxa"/>
              <w:bottom w:w="0" w:type="dxa"/>
              <w:right w:w="28" w:type="dxa"/>
            </w:tcMar>
          </w:tcPr>
          <w:p w14:paraId="60D4A665" w14:textId="77777777" w:rsidR="00C22986" w:rsidRPr="000866FE" w:rsidRDefault="00C22986" w:rsidP="005005D2">
            <w:pPr>
              <w:spacing w:before="40" w:after="40"/>
              <w:jc w:val="right"/>
              <w:rPr>
                <w:lang w:val="en-GB" w:eastAsia="en-GB"/>
              </w:rPr>
            </w:pPr>
            <w:r w:rsidRPr="000866FE">
              <w:rPr>
                <w:lang w:val="en-GB" w:eastAsia="en-GB"/>
              </w:rPr>
              <w:t>0.0</w:t>
            </w:r>
          </w:p>
        </w:tc>
        <w:tc>
          <w:tcPr>
            <w:tcW w:w="938" w:type="dxa"/>
            <w:shd w:val="clear" w:color="auto" w:fill="auto"/>
            <w:tcMar>
              <w:top w:w="0" w:type="dxa"/>
              <w:left w:w="28" w:type="dxa"/>
              <w:bottom w:w="0" w:type="dxa"/>
              <w:right w:w="28" w:type="dxa"/>
            </w:tcMar>
          </w:tcPr>
          <w:p w14:paraId="590060A2" w14:textId="77777777" w:rsidR="00C22986" w:rsidRPr="000866FE" w:rsidRDefault="00C22986" w:rsidP="005005D2">
            <w:pPr>
              <w:spacing w:before="40" w:after="40"/>
              <w:jc w:val="right"/>
              <w:rPr>
                <w:rFonts w:ascii="Wingdings" w:hAnsi="Wingdings" w:cs="VIC Light"/>
                <w:lang w:val="en-GB" w:eastAsia="en-GB"/>
              </w:rPr>
            </w:pPr>
            <w:r w:rsidRPr="000866FE">
              <w:rPr>
                <w:rFonts w:ascii="Wingdings" w:hAnsi="Wingdings" w:cs="Wingdings"/>
                <w:lang w:val="en-GB" w:eastAsia="en-GB"/>
              </w:rPr>
              <w:t></w:t>
            </w:r>
          </w:p>
        </w:tc>
      </w:tr>
      <w:tr w:rsidR="00C22986" w:rsidRPr="000866FE" w14:paraId="1A713251" w14:textId="77777777" w:rsidTr="000866FE">
        <w:tblPrEx>
          <w:tblCellMar>
            <w:top w:w="0" w:type="dxa"/>
            <w:left w:w="0" w:type="dxa"/>
            <w:bottom w:w="0" w:type="dxa"/>
            <w:right w:w="0" w:type="dxa"/>
          </w:tblCellMar>
        </w:tblPrEx>
        <w:trPr>
          <w:trHeight w:val="113"/>
        </w:trPr>
        <w:tc>
          <w:tcPr>
            <w:tcW w:w="4539" w:type="dxa"/>
            <w:shd w:val="clear" w:color="auto" w:fill="auto"/>
            <w:tcMar>
              <w:top w:w="0" w:type="dxa"/>
              <w:left w:w="28" w:type="dxa"/>
              <w:bottom w:w="0" w:type="dxa"/>
              <w:right w:w="28" w:type="dxa"/>
            </w:tcMar>
          </w:tcPr>
          <w:p w14:paraId="44B17F67" w14:textId="77777777" w:rsidR="00C22986" w:rsidRPr="00C22986" w:rsidRDefault="00C22986" w:rsidP="005005D2">
            <w:pPr>
              <w:spacing w:before="40" w:after="40"/>
              <w:rPr>
                <w:lang w:val="en-GB" w:eastAsia="en-GB"/>
              </w:rPr>
            </w:pPr>
            <w:r w:rsidRPr="00C22986">
              <w:rPr>
                <w:lang w:val="en-GB" w:eastAsia="en-GB"/>
              </w:rPr>
              <w:t>Major research and evaluation projects completed</w:t>
            </w:r>
          </w:p>
        </w:tc>
        <w:tc>
          <w:tcPr>
            <w:tcW w:w="1560" w:type="dxa"/>
            <w:shd w:val="clear" w:color="auto" w:fill="auto"/>
            <w:tcMar>
              <w:top w:w="0" w:type="dxa"/>
              <w:left w:w="28" w:type="dxa"/>
              <w:bottom w:w="0" w:type="dxa"/>
              <w:right w:w="28" w:type="dxa"/>
            </w:tcMar>
          </w:tcPr>
          <w:p w14:paraId="68715C12" w14:textId="77777777" w:rsidR="00C22986" w:rsidRPr="00C22986" w:rsidRDefault="00C22986" w:rsidP="005005D2">
            <w:pPr>
              <w:spacing w:before="40" w:after="40"/>
              <w:jc w:val="right"/>
              <w:rPr>
                <w:lang w:val="en-GB" w:eastAsia="en-GB"/>
              </w:rPr>
            </w:pPr>
            <w:r w:rsidRPr="00C22986">
              <w:rPr>
                <w:lang w:val="en-GB" w:eastAsia="en-GB"/>
              </w:rPr>
              <w:t>number</w:t>
            </w:r>
          </w:p>
        </w:tc>
        <w:tc>
          <w:tcPr>
            <w:tcW w:w="992" w:type="dxa"/>
            <w:shd w:val="clear" w:color="auto" w:fill="auto"/>
            <w:tcMar>
              <w:top w:w="0" w:type="dxa"/>
              <w:left w:w="28" w:type="dxa"/>
              <w:bottom w:w="0" w:type="dxa"/>
              <w:right w:w="28" w:type="dxa"/>
            </w:tcMar>
          </w:tcPr>
          <w:p w14:paraId="5FE60D95" w14:textId="77777777" w:rsidR="00C22986" w:rsidRPr="00C22986" w:rsidRDefault="00C22986" w:rsidP="005005D2">
            <w:pPr>
              <w:spacing w:before="40" w:after="40"/>
              <w:jc w:val="right"/>
              <w:rPr>
                <w:lang w:val="en-GB" w:eastAsia="en-GB"/>
              </w:rPr>
            </w:pPr>
            <w:r w:rsidRPr="00C22986">
              <w:rPr>
                <w:lang w:val="en-GB" w:eastAsia="en-GB"/>
              </w:rPr>
              <w:t>6</w:t>
            </w:r>
          </w:p>
        </w:tc>
        <w:tc>
          <w:tcPr>
            <w:tcW w:w="992" w:type="dxa"/>
            <w:shd w:val="clear" w:color="auto" w:fill="auto"/>
            <w:tcMar>
              <w:top w:w="0" w:type="dxa"/>
              <w:left w:w="28" w:type="dxa"/>
              <w:bottom w:w="0" w:type="dxa"/>
              <w:right w:w="28" w:type="dxa"/>
            </w:tcMar>
          </w:tcPr>
          <w:p w14:paraId="17A3EE50" w14:textId="77777777" w:rsidR="00C22986" w:rsidRPr="00C22986" w:rsidRDefault="00C22986" w:rsidP="005005D2">
            <w:pPr>
              <w:spacing w:before="40" w:after="40"/>
              <w:jc w:val="right"/>
              <w:rPr>
                <w:lang w:val="en-GB" w:eastAsia="en-GB"/>
              </w:rPr>
            </w:pPr>
            <w:r w:rsidRPr="00C22986">
              <w:rPr>
                <w:lang w:val="en-GB" w:eastAsia="en-GB"/>
              </w:rPr>
              <w:t>6</w:t>
            </w:r>
          </w:p>
        </w:tc>
        <w:tc>
          <w:tcPr>
            <w:tcW w:w="1474" w:type="dxa"/>
            <w:shd w:val="clear" w:color="auto" w:fill="auto"/>
            <w:tcMar>
              <w:top w:w="0" w:type="dxa"/>
              <w:left w:w="28" w:type="dxa"/>
              <w:bottom w:w="0" w:type="dxa"/>
              <w:right w:w="28" w:type="dxa"/>
            </w:tcMar>
          </w:tcPr>
          <w:p w14:paraId="06FA3D18" w14:textId="77777777" w:rsidR="00C22986" w:rsidRPr="00C22986" w:rsidRDefault="00C22986" w:rsidP="005005D2">
            <w:pPr>
              <w:spacing w:before="40" w:after="40"/>
              <w:jc w:val="right"/>
              <w:rPr>
                <w:lang w:val="en-GB" w:eastAsia="en-GB"/>
              </w:rPr>
            </w:pPr>
            <w:r w:rsidRPr="00C22986">
              <w:rPr>
                <w:lang w:val="en-GB" w:eastAsia="en-GB"/>
              </w:rPr>
              <w:t>0.0</w:t>
            </w:r>
          </w:p>
        </w:tc>
        <w:tc>
          <w:tcPr>
            <w:tcW w:w="938" w:type="dxa"/>
            <w:shd w:val="clear" w:color="auto" w:fill="auto"/>
            <w:tcMar>
              <w:top w:w="0" w:type="dxa"/>
              <w:left w:w="28" w:type="dxa"/>
              <w:bottom w:w="0" w:type="dxa"/>
              <w:right w:w="28" w:type="dxa"/>
            </w:tcMar>
          </w:tcPr>
          <w:p w14:paraId="490686E1" w14:textId="77777777" w:rsidR="00C22986" w:rsidRPr="00C22986" w:rsidRDefault="00C22986" w:rsidP="005005D2">
            <w:pPr>
              <w:spacing w:before="40" w:after="40"/>
              <w:jc w:val="right"/>
              <w:rPr>
                <w:rFonts w:ascii="VIC Light" w:hAnsi="VIC Light" w:cs="VIC Light"/>
                <w:lang w:val="en-GB" w:eastAsia="en-GB"/>
              </w:rPr>
            </w:pPr>
            <w:r w:rsidRPr="00C22986">
              <w:rPr>
                <w:rFonts w:ascii="Wingdings" w:hAnsi="Wingdings" w:cs="Wingdings"/>
                <w:lang w:val="en-GB" w:eastAsia="en-GB"/>
              </w:rPr>
              <w:t></w:t>
            </w:r>
          </w:p>
        </w:tc>
      </w:tr>
      <w:tr w:rsidR="00C22986" w:rsidRPr="000866FE" w14:paraId="10028129" w14:textId="77777777" w:rsidTr="000866FE">
        <w:tblPrEx>
          <w:tblCellMar>
            <w:top w:w="0" w:type="dxa"/>
            <w:left w:w="0" w:type="dxa"/>
            <w:bottom w:w="0" w:type="dxa"/>
            <w:right w:w="0" w:type="dxa"/>
          </w:tblCellMar>
        </w:tblPrEx>
        <w:trPr>
          <w:trHeight w:val="113"/>
        </w:trPr>
        <w:tc>
          <w:tcPr>
            <w:tcW w:w="4539" w:type="dxa"/>
            <w:shd w:val="clear" w:color="auto" w:fill="auto"/>
            <w:tcMar>
              <w:top w:w="0" w:type="dxa"/>
              <w:left w:w="28" w:type="dxa"/>
              <w:bottom w:w="0" w:type="dxa"/>
              <w:right w:w="28" w:type="dxa"/>
            </w:tcMar>
          </w:tcPr>
          <w:p w14:paraId="03A41955" w14:textId="77777777" w:rsidR="00C22986" w:rsidRPr="00C22986" w:rsidRDefault="00C22986" w:rsidP="005005D2">
            <w:pPr>
              <w:spacing w:before="40" w:after="40"/>
              <w:rPr>
                <w:lang w:val="en-GB" w:eastAsia="en-GB"/>
              </w:rPr>
            </w:pPr>
            <w:r w:rsidRPr="00C22986">
              <w:rPr>
                <w:lang w:val="en-GB" w:eastAsia="en-GB"/>
              </w:rPr>
              <w:t>New mobile base stations facilitated</w:t>
            </w:r>
          </w:p>
        </w:tc>
        <w:tc>
          <w:tcPr>
            <w:tcW w:w="1560" w:type="dxa"/>
            <w:shd w:val="clear" w:color="auto" w:fill="auto"/>
            <w:tcMar>
              <w:top w:w="0" w:type="dxa"/>
              <w:left w:w="28" w:type="dxa"/>
              <w:bottom w:w="0" w:type="dxa"/>
              <w:right w:w="28" w:type="dxa"/>
            </w:tcMar>
          </w:tcPr>
          <w:p w14:paraId="496C856E" w14:textId="77777777" w:rsidR="00C22986" w:rsidRPr="00C22986" w:rsidRDefault="00C22986" w:rsidP="005005D2">
            <w:pPr>
              <w:spacing w:before="40" w:after="40"/>
              <w:jc w:val="right"/>
              <w:rPr>
                <w:lang w:val="en-GB" w:eastAsia="en-GB"/>
              </w:rPr>
            </w:pPr>
            <w:r w:rsidRPr="00C22986">
              <w:rPr>
                <w:lang w:val="en-GB" w:eastAsia="en-GB"/>
              </w:rPr>
              <w:t>number</w:t>
            </w:r>
          </w:p>
        </w:tc>
        <w:tc>
          <w:tcPr>
            <w:tcW w:w="992" w:type="dxa"/>
            <w:shd w:val="clear" w:color="auto" w:fill="auto"/>
            <w:tcMar>
              <w:top w:w="0" w:type="dxa"/>
              <w:left w:w="28" w:type="dxa"/>
              <w:bottom w:w="0" w:type="dxa"/>
              <w:right w:w="28" w:type="dxa"/>
            </w:tcMar>
          </w:tcPr>
          <w:p w14:paraId="6347A599" w14:textId="77777777" w:rsidR="00C22986" w:rsidRPr="00C22986" w:rsidRDefault="00C22986" w:rsidP="005005D2">
            <w:pPr>
              <w:spacing w:before="40" w:after="40"/>
              <w:jc w:val="right"/>
              <w:rPr>
                <w:lang w:val="en-GB" w:eastAsia="en-GB"/>
              </w:rPr>
            </w:pPr>
            <w:r w:rsidRPr="00C22986">
              <w:rPr>
                <w:lang w:val="en-GB" w:eastAsia="en-GB"/>
              </w:rPr>
              <w:t>39</w:t>
            </w:r>
          </w:p>
        </w:tc>
        <w:tc>
          <w:tcPr>
            <w:tcW w:w="992" w:type="dxa"/>
            <w:shd w:val="clear" w:color="auto" w:fill="auto"/>
            <w:tcMar>
              <w:top w:w="0" w:type="dxa"/>
              <w:left w:w="28" w:type="dxa"/>
              <w:bottom w:w="0" w:type="dxa"/>
              <w:right w:w="28" w:type="dxa"/>
            </w:tcMar>
          </w:tcPr>
          <w:p w14:paraId="4EA8DA37" w14:textId="77777777" w:rsidR="00C22986" w:rsidRPr="00C22986" w:rsidRDefault="00C22986" w:rsidP="005005D2">
            <w:pPr>
              <w:spacing w:before="40" w:after="40"/>
              <w:jc w:val="right"/>
              <w:rPr>
                <w:lang w:val="en-GB" w:eastAsia="en-GB"/>
              </w:rPr>
            </w:pPr>
            <w:r w:rsidRPr="00C22986">
              <w:rPr>
                <w:lang w:val="en-GB" w:eastAsia="en-GB"/>
              </w:rPr>
              <w:t>45</w:t>
            </w:r>
          </w:p>
        </w:tc>
        <w:tc>
          <w:tcPr>
            <w:tcW w:w="1474" w:type="dxa"/>
            <w:shd w:val="clear" w:color="auto" w:fill="auto"/>
            <w:tcMar>
              <w:top w:w="0" w:type="dxa"/>
              <w:left w:w="28" w:type="dxa"/>
              <w:bottom w:w="0" w:type="dxa"/>
              <w:right w:w="28" w:type="dxa"/>
            </w:tcMar>
          </w:tcPr>
          <w:p w14:paraId="3EC83E95" w14:textId="77777777" w:rsidR="00C22986" w:rsidRPr="00C22986" w:rsidRDefault="00C22986" w:rsidP="005005D2">
            <w:pPr>
              <w:spacing w:before="40" w:after="40"/>
              <w:jc w:val="right"/>
              <w:rPr>
                <w:lang w:val="en-GB" w:eastAsia="en-GB"/>
              </w:rPr>
            </w:pPr>
            <w:r w:rsidRPr="00C22986">
              <w:rPr>
                <w:lang w:val="en-GB" w:eastAsia="en-GB"/>
              </w:rPr>
              <w:t>-13.3</w:t>
            </w:r>
          </w:p>
        </w:tc>
        <w:tc>
          <w:tcPr>
            <w:tcW w:w="938" w:type="dxa"/>
            <w:shd w:val="clear" w:color="auto" w:fill="auto"/>
            <w:tcMar>
              <w:top w:w="0" w:type="dxa"/>
              <w:left w:w="28" w:type="dxa"/>
              <w:bottom w:w="0" w:type="dxa"/>
              <w:right w:w="28" w:type="dxa"/>
            </w:tcMar>
          </w:tcPr>
          <w:p w14:paraId="2315A25D" w14:textId="77777777" w:rsidR="00C22986" w:rsidRPr="00C22986" w:rsidRDefault="00C22986" w:rsidP="005005D2">
            <w:pPr>
              <w:spacing w:before="40" w:after="40"/>
              <w:jc w:val="right"/>
              <w:rPr>
                <w:rFonts w:ascii="VIC Light" w:hAnsi="VIC Light" w:cs="VIC Light"/>
                <w:lang w:val="en-GB" w:eastAsia="en-GB"/>
              </w:rPr>
            </w:pPr>
            <w:r w:rsidRPr="00C22986">
              <w:rPr>
                <w:rFonts w:ascii="Wingdings" w:hAnsi="Wingdings" w:cs="Wingdings"/>
                <w:lang w:val="en-GB" w:eastAsia="en-GB"/>
              </w:rPr>
              <w:t></w:t>
            </w:r>
          </w:p>
        </w:tc>
      </w:tr>
      <w:tr w:rsidR="00C22986" w:rsidRPr="000866FE" w14:paraId="688DDFCB" w14:textId="77777777" w:rsidTr="000866FE">
        <w:tblPrEx>
          <w:tblCellMar>
            <w:top w:w="0" w:type="dxa"/>
            <w:left w:w="0" w:type="dxa"/>
            <w:bottom w:w="0" w:type="dxa"/>
            <w:right w:w="0" w:type="dxa"/>
          </w:tblCellMar>
        </w:tblPrEx>
        <w:trPr>
          <w:trHeight w:val="113"/>
        </w:trPr>
        <w:tc>
          <w:tcPr>
            <w:tcW w:w="10495" w:type="dxa"/>
            <w:gridSpan w:val="6"/>
            <w:shd w:val="clear" w:color="auto" w:fill="auto"/>
            <w:tcMar>
              <w:top w:w="0" w:type="dxa"/>
              <w:left w:w="28" w:type="dxa"/>
              <w:bottom w:w="0" w:type="dxa"/>
              <w:right w:w="28" w:type="dxa"/>
            </w:tcMar>
          </w:tcPr>
          <w:p w14:paraId="4B21BE49" w14:textId="25DD53D2" w:rsidR="00C22986" w:rsidRPr="00C22986" w:rsidRDefault="00C22986" w:rsidP="005005D2">
            <w:pPr>
              <w:spacing w:before="40" w:after="40"/>
              <w:rPr>
                <w:i/>
                <w:iCs/>
                <w:sz w:val="16"/>
                <w:szCs w:val="20"/>
                <w:lang w:val="en-GB" w:eastAsia="en-GB"/>
              </w:rPr>
            </w:pPr>
            <w:r w:rsidRPr="00C22986">
              <w:rPr>
                <w:i/>
                <w:iCs/>
                <w:sz w:val="16"/>
                <w:szCs w:val="20"/>
                <w:lang w:val="en-GB" w:eastAsia="en-GB"/>
              </w:rPr>
              <w:t>Mobile carriers complete tower builds and manage schedules. Changes to the roll-out schedule, usually attributable to third party construction approvals, has caused some delays in the tower build. The department continues to work with the mobile carriers</w:t>
            </w:r>
            <w:r>
              <w:rPr>
                <w:i/>
                <w:iCs/>
                <w:sz w:val="16"/>
                <w:szCs w:val="20"/>
                <w:lang w:val="en-GB" w:eastAsia="en-GB"/>
              </w:rPr>
              <w:t xml:space="preserve"> </w:t>
            </w:r>
            <w:r w:rsidRPr="00C22986">
              <w:rPr>
                <w:i/>
                <w:iCs/>
                <w:sz w:val="16"/>
                <w:szCs w:val="20"/>
                <w:lang w:val="en-GB" w:eastAsia="en-GB"/>
              </w:rPr>
              <w:t>to ensure the tower build is as timely as possible, including through assisting with approvals from government agencies and liaising</w:t>
            </w:r>
            <w:r>
              <w:rPr>
                <w:i/>
                <w:iCs/>
                <w:sz w:val="16"/>
                <w:szCs w:val="20"/>
                <w:lang w:val="en-GB" w:eastAsia="en-GB"/>
              </w:rPr>
              <w:t xml:space="preserve"> </w:t>
            </w:r>
            <w:r w:rsidRPr="00C22986">
              <w:rPr>
                <w:i/>
                <w:iCs/>
                <w:sz w:val="16"/>
                <w:szCs w:val="20"/>
                <w:lang w:val="en-GB" w:eastAsia="en-GB"/>
              </w:rPr>
              <w:t>with Commonwealth and local governments as needed.</w:t>
            </w:r>
          </w:p>
        </w:tc>
      </w:tr>
      <w:tr w:rsidR="00C22986" w:rsidRPr="000866FE" w14:paraId="017BCF1E" w14:textId="77777777" w:rsidTr="000866FE">
        <w:tblPrEx>
          <w:tblCellMar>
            <w:top w:w="0" w:type="dxa"/>
            <w:left w:w="0" w:type="dxa"/>
            <w:bottom w:w="0" w:type="dxa"/>
            <w:right w:w="0" w:type="dxa"/>
          </w:tblCellMar>
        </w:tblPrEx>
        <w:trPr>
          <w:trHeight w:val="113"/>
        </w:trPr>
        <w:tc>
          <w:tcPr>
            <w:tcW w:w="4539" w:type="dxa"/>
            <w:shd w:val="clear" w:color="auto" w:fill="auto"/>
            <w:tcMar>
              <w:top w:w="0" w:type="dxa"/>
              <w:left w:w="28" w:type="dxa"/>
              <w:bottom w:w="0" w:type="dxa"/>
              <w:right w:w="28" w:type="dxa"/>
            </w:tcMar>
          </w:tcPr>
          <w:p w14:paraId="25CF5074" w14:textId="77777777" w:rsidR="00C22986" w:rsidRPr="00C22986" w:rsidRDefault="00C22986" w:rsidP="005005D2">
            <w:pPr>
              <w:spacing w:before="40" w:after="40"/>
              <w:rPr>
                <w:lang w:val="en-GB" w:eastAsia="en-GB"/>
              </w:rPr>
            </w:pPr>
            <w:r w:rsidRPr="00C22986">
              <w:rPr>
                <w:lang w:val="en-GB" w:eastAsia="en-GB"/>
              </w:rPr>
              <w:lastRenderedPageBreak/>
              <w:t>Participation in Small Business Victoria targeted and inclusive events and business programs</w:t>
            </w:r>
          </w:p>
        </w:tc>
        <w:tc>
          <w:tcPr>
            <w:tcW w:w="1560" w:type="dxa"/>
            <w:shd w:val="clear" w:color="auto" w:fill="auto"/>
            <w:tcMar>
              <w:top w:w="0" w:type="dxa"/>
              <w:left w:w="28" w:type="dxa"/>
              <w:bottom w:w="0" w:type="dxa"/>
              <w:right w:w="28" w:type="dxa"/>
            </w:tcMar>
          </w:tcPr>
          <w:p w14:paraId="1D4E4696" w14:textId="77777777" w:rsidR="00C22986" w:rsidRPr="00C22986" w:rsidRDefault="00C22986" w:rsidP="005005D2">
            <w:pPr>
              <w:spacing w:before="40" w:after="40"/>
              <w:jc w:val="right"/>
              <w:rPr>
                <w:lang w:val="en-GB" w:eastAsia="en-GB"/>
              </w:rPr>
            </w:pPr>
            <w:r w:rsidRPr="00C22986">
              <w:rPr>
                <w:lang w:val="en-GB" w:eastAsia="en-GB"/>
              </w:rPr>
              <w:t>number</w:t>
            </w:r>
          </w:p>
        </w:tc>
        <w:tc>
          <w:tcPr>
            <w:tcW w:w="992" w:type="dxa"/>
            <w:shd w:val="clear" w:color="auto" w:fill="auto"/>
            <w:tcMar>
              <w:top w:w="0" w:type="dxa"/>
              <w:left w:w="28" w:type="dxa"/>
              <w:bottom w:w="0" w:type="dxa"/>
              <w:right w:w="28" w:type="dxa"/>
            </w:tcMar>
          </w:tcPr>
          <w:p w14:paraId="5EF6B72A" w14:textId="77777777" w:rsidR="00C22986" w:rsidRPr="00C22986" w:rsidRDefault="00C22986" w:rsidP="005005D2">
            <w:pPr>
              <w:spacing w:before="40" w:after="40"/>
              <w:jc w:val="right"/>
              <w:rPr>
                <w:lang w:val="en-GB" w:eastAsia="en-GB"/>
              </w:rPr>
            </w:pPr>
            <w:r w:rsidRPr="00C22986">
              <w:rPr>
                <w:lang w:val="en-GB" w:eastAsia="en-GB"/>
              </w:rPr>
              <w:t>45,023</w:t>
            </w:r>
          </w:p>
        </w:tc>
        <w:tc>
          <w:tcPr>
            <w:tcW w:w="992" w:type="dxa"/>
            <w:shd w:val="clear" w:color="auto" w:fill="auto"/>
            <w:tcMar>
              <w:top w:w="0" w:type="dxa"/>
              <w:left w:w="28" w:type="dxa"/>
              <w:bottom w:w="0" w:type="dxa"/>
              <w:right w:w="28" w:type="dxa"/>
            </w:tcMar>
          </w:tcPr>
          <w:p w14:paraId="39DDBBD2" w14:textId="77777777" w:rsidR="00C22986" w:rsidRPr="00C22986" w:rsidRDefault="00C22986" w:rsidP="005005D2">
            <w:pPr>
              <w:spacing w:before="40" w:after="40"/>
              <w:jc w:val="right"/>
              <w:rPr>
                <w:lang w:val="en-GB" w:eastAsia="en-GB"/>
              </w:rPr>
            </w:pPr>
            <w:r w:rsidRPr="00C22986">
              <w:rPr>
                <w:lang w:val="en-GB" w:eastAsia="en-GB"/>
              </w:rPr>
              <w:t>30,000</w:t>
            </w:r>
          </w:p>
        </w:tc>
        <w:tc>
          <w:tcPr>
            <w:tcW w:w="1474" w:type="dxa"/>
            <w:shd w:val="clear" w:color="auto" w:fill="auto"/>
            <w:tcMar>
              <w:top w:w="0" w:type="dxa"/>
              <w:left w:w="28" w:type="dxa"/>
              <w:bottom w:w="0" w:type="dxa"/>
              <w:right w:w="28" w:type="dxa"/>
            </w:tcMar>
          </w:tcPr>
          <w:p w14:paraId="0A7B40E8" w14:textId="77777777" w:rsidR="00C22986" w:rsidRPr="00C22986" w:rsidRDefault="00C22986" w:rsidP="005005D2">
            <w:pPr>
              <w:spacing w:before="40" w:after="40"/>
              <w:jc w:val="right"/>
              <w:rPr>
                <w:lang w:val="en-GB" w:eastAsia="en-GB"/>
              </w:rPr>
            </w:pPr>
            <w:r w:rsidRPr="00C22986">
              <w:rPr>
                <w:lang w:val="en-GB" w:eastAsia="en-GB"/>
              </w:rPr>
              <w:t>50.1</w:t>
            </w:r>
          </w:p>
        </w:tc>
        <w:tc>
          <w:tcPr>
            <w:tcW w:w="938" w:type="dxa"/>
            <w:shd w:val="clear" w:color="auto" w:fill="auto"/>
            <w:tcMar>
              <w:top w:w="0" w:type="dxa"/>
              <w:left w:w="28" w:type="dxa"/>
              <w:bottom w:w="0" w:type="dxa"/>
              <w:right w:w="28" w:type="dxa"/>
            </w:tcMar>
          </w:tcPr>
          <w:p w14:paraId="3575C10D" w14:textId="77777777" w:rsidR="00C22986" w:rsidRPr="00C22986" w:rsidRDefault="00C22986" w:rsidP="005005D2">
            <w:pPr>
              <w:spacing w:before="40" w:after="40"/>
              <w:jc w:val="right"/>
              <w:rPr>
                <w:rFonts w:ascii="VIC Light" w:hAnsi="VIC Light" w:cs="VIC Light"/>
                <w:lang w:val="en-GB" w:eastAsia="en-GB"/>
              </w:rPr>
            </w:pPr>
            <w:r w:rsidRPr="00C22986">
              <w:rPr>
                <w:rFonts w:ascii="Wingdings" w:hAnsi="Wingdings" w:cs="Wingdings"/>
                <w:lang w:val="en-GB" w:eastAsia="en-GB"/>
              </w:rPr>
              <w:t></w:t>
            </w:r>
          </w:p>
        </w:tc>
      </w:tr>
      <w:tr w:rsidR="00C22986" w:rsidRPr="000866FE" w14:paraId="7EE63B88" w14:textId="77777777" w:rsidTr="000866FE">
        <w:tblPrEx>
          <w:tblCellMar>
            <w:top w:w="0" w:type="dxa"/>
            <w:left w:w="0" w:type="dxa"/>
            <w:bottom w:w="0" w:type="dxa"/>
            <w:right w:w="0" w:type="dxa"/>
          </w:tblCellMar>
        </w:tblPrEx>
        <w:trPr>
          <w:trHeight w:val="113"/>
        </w:trPr>
        <w:tc>
          <w:tcPr>
            <w:tcW w:w="10495" w:type="dxa"/>
            <w:gridSpan w:val="6"/>
            <w:shd w:val="clear" w:color="auto" w:fill="auto"/>
            <w:tcMar>
              <w:top w:w="0" w:type="dxa"/>
              <w:left w:w="28" w:type="dxa"/>
              <w:bottom w:w="0" w:type="dxa"/>
              <w:right w:w="28" w:type="dxa"/>
            </w:tcMar>
          </w:tcPr>
          <w:p w14:paraId="05C558A4" w14:textId="1AC6CB49" w:rsidR="00C22986" w:rsidRPr="00C22986" w:rsidRDefault="00C22986" w:rsidP="005005D2">
            <w:pPr>
              <w:spacing w:before="40" w:after="40"/>
              <w:rPr>
                <w:i/>
                <w:iCs/>
                <w:sz w:val="16"/>
                <w:szCs w:val="20"/>
                <w:lang w:val="en-GB" w:eastAsia="en-GB"/>
              </w:rPr>
            </w:pPr>
            <w:r w:rsidRPr="00C22986">
              <w:rPr>
                <w:i/>
                <w:iCs/>
                <w:sz w:val="16"/>
                <w:szCs w:val="20"/>
                <w:lang w:val="en-GB" w:eastAsia="en-GB"/>
              </w:rPr>
              <w:t>Performance exceeded the target due to overlap of the final Small Business Festival and the first Business Victoria Local Events</w:t>
            </w:r>
            <w:r>
              <w:rPr>
                <w:i/>
                <w:iCs/>
                <w:sz w:val="16"/>
                <w:szCs w:val="20"/>
                <w:lang w:val="en-GB" w:eastAsia="en-GB"/>
              </w:rPr>
              <w:t xml:space="preserve"> </w:t>
            </w:r>
            <w:r w:rsidRPr="00C22986">
              <w:rPr>
                <w:i/>
                <w:iCs/>
                <w:sz w:val="16"/>
                <w:szCs w:val="20"/>
                <w:lang w:val="en-GB" w:eastAsia="en-GB"/>
              </w:rPr>
              <w:t>(new program) delivered in the same year.</w:t>
            </w:r>
          </w:p>
        </w:tc>
      </w:tr>
      <w:tr w:rsidR="00C22986" w:rsidRPr="000866FE" w14:paraId="61AE0FAE" w14:textId="77777777" w:rsidTr="000866FE">
        <w:tblPrEx>
          <w:tblCellMar>
            <w:top w:w="0" w:type="dxa"/>
            <w:left w:w="0" w:type="dxa"/>
            <w:bottom w:w="0" w:type="dxa"/>
            <w:right w:w="0" w:type="dxa"/>
          </w:tblCellMar>
        </w:tblPrEx>
        <w:trPr>
          <w:trHeight w:val="113"/>
        </w:trPr>
        <w:tc>
          <w:tcPr>
            <w:tcW w:w="4539" w:type="dxa"/>
            <w:shd w:val="clear" w:color="auto" w:fill="auto"/>
            <w:tcMar>
              <w:top w:w="0" w:type="dxa"/>
              <w:left w:w="28" w:type="dxa"/>
              <w:bottom w:w="0" w:type="dxa"/>
              <w:right w:w="28" w:type="dxa"/>
            </w:tcMar>
          </w:tcPr>
          <w:p w14:paraId="6186BF55" w14:textId="77777777" w:rsidR="00C22986" w:rsidRPr="00C22986" w:rsidRDefault="00C22986" w:rsidP="005005D2">
            <w:pPr>
              <w:spacing w:before="40" w:after="40"/>
              <w:rPr>
                <w:lang w:val="en-GB" w:eastAsia="en-GB"/>
              </w:rPr>
            </w:pPr>
            <w:r w:rsidRPr="00C22986">
              <w:rPr>
                <w:lang w:val="en-GB" w:eastAsia="en-GB"/>
              </w:rPr>
              <w:t>Visits to Business Victoria digital channels</w:t>
            </w:r>
          </w:p>
        </w:tc>
        <w:tc>
          <w:tcPr>
            <w:tcW w:w="1560" w:type="dxa"/>
            <w:shd w:val="clear" w:color="auto" w:fill="auto"/>
            <w:tcMar>
              <w:top w:w="0" w:type="dxa"/>
              <w:left w:w="28" w:type="dxa"/>
              <w:bottom w:w="0" w:type="dxa"/>
              <w:right w:w="28" w:type="dxa"/>
            </w:tcMar>
          </w:tcPr>
          <w:p w14:paraId="09670243" w14:textId="77777777" w:rsidR="00C22986" w:rsidRPr="00C22986" w:rsidRDefault="00C22986" w:rsidP="005005D2">
            <w:pPr>
              <w:spacing w:before="40" w:after="40"/>
              <w:jc w:val="right"/>
              <w:rPr>
                <w:lang w:val="en-GB" w:eastAsia="en-GB"/>
              </w:rPr>
            </w:pPr>
            <w:r w:rsidRPr="00C22986">
              <w:rPr>
                <w:lang w:val="en-GB" w:eastAsia="en-GB"/>
              </w:rPr>
              <w:t>number (million)</w:t>
            </w:r>
          </w:p>
        </w:tc>
        <w:tc>
          <w:tcPr>
            <w:tcW w:w="992" w:type="dxa"/>
            <w:shd w:val="clear" w:color="auto" w:fill="auto"/>
            <w:tcMar>
              <w:top w:w="0" w:type="dxa"/>
              <w:left w:w="28" w:type="dxa"/>
              <w:bottom w:w="0" w:type="dxa"/>
              <w:right w:w="28" w:type="dxa"/>
            </w:tcMar>
          </w:tcPr>
          <w:p w14:paraId="4FCE8AC6" w14:textId="77777777" w:rsidR="00C22986" w:rsidRPr="00C22986" w:rsidRDefault="00C22986" w:rsidP="005005D2">
            <w:pPr>
              <w:spacing w:before="40" w:after="40"/>
              <w:jc w:val="right"/>
              <w:rPr>
                <w:lang w:val="en-GB" w:eastAsia="en-GB"/>
              </w:rPr>
            </w:pPr>
            <w:r w:rsidRPr="00C22986">
              <w:rPr>
                <w:lang w:val="en-GB" w:eastAsia="en-GB"/>
              </w:rPr>
              <w:t>3,960,835</w:t>
            </w:r>
          </w:p>
        </w:tc>
        <w:tc>
          <w:tcPr>
            <w:tcW w:w="992" w:type="dxa"/>
            <w:shd w:val="clear" w:color="auto" w:fill="auto"/>
            <w:tcMar>
              <w:top w:w="0" w:type="dxa"/>
              <w:left w:w="28" w:type="dxa"/>
              <w:bottom w:w="0" w:type="dxa"/>
              <w:right w:w="28" w:type="dxa"/>
            </w:tcMar>
          </w:tcPr>
          <w:p w14:paraId="41AE9DE1" w14:textId="77777777" w:rsidR="00C22986" w:rsidRPr="00C22986" w:rsidRDefault="00C22986" w:rsidP="005005D2">
            <w:pPr>
              <w:spacing w:before="40" w:after="40"/>
              <w:jc w:val="right"/>
              <w:rPr>
                <w:lang w:val="en-GB" w:eastAsia="en-GB"/>
              </w:rPr>
            </w:pPr>
            <w:r w:rsidRPr="00C22986">
              <w:rPr>
                <w:lang w:val="en-GB" w:eastAsia="en-GB"/>
              </w:rPr>
              <w:t>3,000,000</w:t>
            </w:r>
          </w:p>
        </w:tc>
        <w:tc>
          <w:tcPr>
            <w:tcW w:w="1474" w:type="dxa"/>
            <w:shd w:val="clear" w:color="auto" w:fill="auto"/>
            <w:tcMar>
              <w:top w:w="0" w:type="dxa"/>
              <w:left w:w="28" w:type="dxa"/>
              <w:bottom w:w="0" w:type="dxa"/>
              <w:right w:w="28" w:type="dxa"/>
            </w:tcMar>
          </w:tcPr>
          <w:p w14:paraId="62EB934F" w14:textId="77777777" w:rsidR="00C22986" w:rsidRPr="00C22986" w:rsidRDefault="00C22986" w:rsidP="005005D2">
            <w:pPr>
              <w:spacing w:before="40" w:after="40"/>
              <w:jc w:val="right"/>
              <w:rPr>
                <w:lang w:val="en-GB" w:eastAsia="en-GB"/>
              </w:rPr>
            </w:pPr>
            <w:r w:rsidRPr="00C22986">
              <w:rPr>
                <w:lang w:val="en-GB" w:eastAsia="en-GB"/>
              </w:rPr>
              <w:t>32.0</w:t>
            </w:r>
          </w:p>
        </w:tc>
        <w:tc>
          <w:tcPr>
            <w:tcW w:w="938" w:type="dxa"/>
            <w:shd w:val="clear" w:color="auto" w:fill="auto"/>
            <w:tcMar>
              <w:top w:w="0" w:type="dxa"/>
              <w:left w:w="28" w:type="dxa"/>
              <w:bottom w:w="0" w:type="dxa"/>
              <w:right w:w="28" w:type="dxa"/>
            </w:tcMar>
          </w:tcPr>
          <w:p w14:paraId="027F1DFC" w14:textId="77777777" w:rsidR="00C22986" w:rsidRPr="00C22986" w:rsidRDefault="00C22986" w:rsidP="005005D2">
            <w:pPr>
              <w:spacing w:before="40" w:after="40"/>
              <w:jc w:val="right"/>
              <w:rPr>
                <w:rFonts w:ascii="VIC Light" w:hAnsi="VIC Light" w:cs="VIC Light"/>
                <w:lang w:val="en-GB" w:eastAsia="en-GB"/>
              </w:rPr>
            </w:pPr>
            <w:r w:rsidRPr="00C22986">
              <w:rPr>
                <w:rFonts w:ascii="Wingdings" w:hAnsi="Wingdings" w:cs="Wingdings"/>
                <w:lang w:val="en-GB" w:eastAsia="en-GB"/>
              </w:rPr>
              <w:t></w:t>
            </w:r>
          </w:p>
        </w:tc>
      </w:tr>
      <w:tr w:rsidR="00C22986" w:rsidRPr="000866FE" w14:paraId="276D89BD" w14:textId="77777777" w:rsidTr="000866FE">
        <w:tblPrEx>
          <w:tblCellMar>
            <w:top w:w="0" w:type="dxa"/>
            <w:left w:w="0" w:type="dxa"/>
            <w:bottom w:w="0" w:type="dxa"/>
            <w:right w:w="0" w:type="dxa"/>
          </w:tblCellMar>
        </w:tblPrEx>
        <w:trPr>
          <w:trHeight w:val="113"/>
        </w:trPr>
        <w:tc>
          <w:tcPr>
            <w:tcW w:w="10495" w:type="dxa"/>
            <w:gridSpan w:val="6"/>
            <w:shd w:val="clear" w:color="auto" w:fill="auto"/>
            <w:tcMar>
              <w:top w:w="0" w:type="dxa"/>
              <w:left w:w="28" w:type="dxa"/>
              <w:bottom w:w="0" w:type="dxa"/>
              <w:right w:w="28" w:type="dxa"/>
            </w:tcMar>
          </w:tcPr>
          <w:p w14:paraId="6D9C7CD3" w14:textId="77777777" w:rsidR="00C22986" w:rsidRPr="00C22986" w:rsidRDefault="00C22986" w:rsidP="005005D2">
            <w:pPr>
              <w:spacing w:before="40" w:after="40"/>
              <w:rPr>
                <w:i/>
                <w:iCs/>
                <w:sz w:val="16"/>
                <w:szCs w:val="20"/>
                <w:lang w:val="en-GB" w:eastAsia="en-GB"/>
              </w:rPr>
            </w:pPr>
            <w:r w:rsidRPr="00C22986">
              <w:rPr>
                <w:i/>
                <w:iCs/>
                <w:sz w:val="16"/>
                <w:szCs w:val="20"/>
                <w:lang w:val="en-GB" w:eastAsia="en-GB"/>
              </w:rPr>
              <w:t>Performance exceeded the target due to digital campaigns such as the Long Service Leave campaign to Victorian businesses delivering higher than anticipated visits.</w:t>
            </w:r>
          </w:p>
        </w:tc>
      </w:tr>
      <w:tr w:rsidR="00C22986" w:rsidRPr="000866FE" w14:paraId="1CE86E06" w14:textId="77777777" w:rsidTr="000866FE">
        <w:tblPrEx>
          <w:tblCellMar>
            <w:top w:w="0" w:type="dxa"/>
            <w:left w:w="0" w:type="dxa"/>
            <w:bottom w:w="0" w:type="dxa"/>
            <w:right w:w="0" w:type="dxa"/>
          </w:tblCellMar>
        </w:tblPrEx>
        <w:trPr>
          <w:trHeight w:val="113"/>
        </w:trPr>
        <w:tc>
          <w:tcPr>
            <w:tcW w:w="10495" w:type="dxa"/>
            <w:gridSpan w:val="6"/>
            <w:shd w:val="clear" w:color="auto" w:fill="auto"/>
            <w:tcMar>
              <w:top w:w="0" w:type="dxa"/>
              <w:left w:w="28" w:type="dxa"/>
              <w:bottom w:w="0" w:type="dxa"/>
              <w:right w:w="28" w:type="dxa"/>
            </w:tcMar>
          </w:tcPr>
          <w:p w14:paraId="3049DE78" w14:textId="77777777" w:rsidR="00C22986" w:rsidRPr="00C22986" w:rsidRDefault="00C22986" w:rsidP="005005D2">
            <w:pPr>
              <w:spacing w:before="40" w:after="40"/>
              <w:rPr>
                <w:b/>
                <w:bCs/>
                <w:lang w:val="en-GB" w:eastAsia="en-GB"/>
              </w:rPr>
            </w:pPr>
            <w:r w:rsidRPr="00C22986">
              <w:rPr>
                <w:b/>
                <w:bCs/>
                <w:lang w:val="en-GB" w:eastAsia="en-GB"/>
              </w:rPr>
              <w:t>Quality</w:t>
            </w:r>
          </w:p>
        </w:tc>
      </w:tr>
      <w:tr w:rsidR="00C22986" w:rsidRPr="000866FE" w14:paraId="79A3A546" w14:textId="77777777" w:rsidTr="000866FE">
        <w:tblPrEx>
          <w:tblCellMar>
            <w:top w:w="0" w:type="dxa"/>
            <w:left w:w="0" w:type="dxa"/>
            <w:bottom w:w="0" w:type="dxa"/>
            <w:right w:w="0" w:type="dxa"/>
          </w:tblCellMar>
        </w:tblPrEx>
        <w:trPr>
          <w:trHeight w:val="113"/>
        </w:trPr>
        <w:tc>
          <w:tcPr>
            <w:tcW w:w="4539" w:type="dxa"/>
            <w:shd w:val="clear" w:color="auto" w:fill="auto"/>
            <w:tcMar>
              <w:top w:w="0" w:type="dxa"/>
              <w:left w:w="28" w:type="dxa"/>
              <w:bottom w:w="0" w:type="dxa"/>
              <w:right w:w="28" w:type="dxa"/>
            </w:tcMar>
          </w:tcPr>
          <w:p w14:paraId="1BD19A26" w14:textId="3690440C" w:rsidR="00C22986" w:rsidRPr="00C22986" w:rsidRDefault="00C22986" w:rsidP="005005D2">
            <w:pPr>
              <w:spacing w:before="40" w:after="40"/>
              <w:rPr>
                <w:lang w:val="en-GB" w:eastAsia="en-GB"/>
              </w:rPr>
            </w:pPr>
            <w:r w:rsidRPr="00C22986">
              <w:rPr>
                <w:lang w:val="en-GB" w:eastAsia="en-GB"/>
              </w:rPr>
              <w:t>Client satisfaction of small business information, referral, mentoring service</w:t>
            </w:r>
            <w:r>
              <w:rPr>
                <w:lang w:val="en-GB" w:eastAsia="en-GB"/>
              </w:rPr>
              <w:t xml:space="preserve"> </w:t>
            </w:r>
            <w:r w:rsidRPr="00C22986">
              <w:rPr>
                <w:lang w:val="en-GB" w:eastAsia="en-GB"/>
              </w:rPr>
              <w:t>and business programs</w:t>
            </w:r>
          </w:p>
        </w:tc>
        <w:tc>
          <w:tcPr>
            <w:tcW w:w="1560" w:type="dxa"/>
            <w:shd w:val="clear" w:color="auto" w:fill="auto"/>
            <w:tcMar>
              <w:top w:w="0" w:type="dxa"/>
              <w:left w:w="28" w:type="dxa"/>
              <w:bottom w:w="0" w:type="dxa"/>
              <w:right w:w="28" w:type="dxa"/>
            </w:tcMar>
          </w:tcPr>
          <w:p w14:paraId="53135F99" w14:textId="77777777" w:rsidR="00C22986" w:rsidRPr="00C22986" w:rsidRDefault="00C22986" w:rsidP="005005D2">
            <w:pPr>
              <w:spacing w:before="40" w:after="40"/>
              <w:jc w:val="right"/>
              <w:rPr>
                <w:lang w:val="en-GB" w:eastAsia="en-GB"/>
              </w:rPr>
            </w:pPr>
            <w:r w:rsidRPr="00C22986">
              <w:rPr>
                <w:lang w:val="en-GB" w:eastAsia="en-GB"/>
              </w:rPr>
              <w:t>per cent</w:t>
            </w:r>
          </w:p>
        </w:tc>
        <w:tc>
          <w:tcPr>
            <w:tcW w:w="992" w:type="dxa"/>
            <w:shd w:val="clear" w:color="auto" w:fill="auto"/>
            <w:tcMar>
              <w:top w:w="0" w:type="dxa"/>
              <w:left w:w="28" w:type="dxa"/>
              <w:bottom w:w="0" w:type="dxa"/>
              <w:right w:w="28" w:type="dxa"/>
            </w:tcMar>
          </w:tcPr>
          <w:p w14:paraId="2947487A" w14:textId="77777777" w:rsidR="00C22986" w:rsidRPr="00C22986" w:rsidRDefault="00C22986" w:rsidP="005005D2">
            <w:pPr>
              <w:spacing w:before="40" w:after="40"/>
              <w:jc w:val="right"/>
              <w:rPr>
                <w:lang w:val="en-GB" w:eastAsia="en-GB"/>
              </w:rPr>
            </w:pPr>
            <w:r w:rsidRPr="00C22986">
              <w:rPr>
                <w:lang w:val="en-GB" w:eastAsia="en-GB"/>
              </w:rPr>
              <w:t>93</w:t>
            </w:r>
          </w:p>
        </w:tc>
        <w:tc>
          <w:tcPr>
            <w:tcW w:w="992" w:type="dxa"/>
            <w:shd w:val="clear" w:color="auto" w:fill="auto"/>
            <w:tcMar>
              <w:top w:w="0" w:type="dxa"/>
              <w:left w:w="28" w:type="dxa"/>
              <w:bottom w:w="0" w:type="dxa"/>
              <w:right w:w="28" w:type="dxa"/>
            </w:tcMar>
          </w:tcPr>
          <w:p w14:paraId="2EB42645" w14:textId="77777777" w:rsidR="00C22986" w:rsidRPr="00C22986" w:rsidRDefault="00C22986" w:rsidP="005005D2">
            <w:pPr>
              <w:spacing w:before="40" w:after="40"/>
              <w:jc w:val="right"/>
              <w:rPr>
                <w:lang w:val="en-GB" w:eastAsia="en-GB"/>
              </w:rPr>
            </w:pPr>
            <w:r w:rsidRPr="00C22986">
              <w:rPr>
                <w:lang w:val="en-GB" w:eastAsia="en-GB"/>
              </w:rPr>
              <w:t>90</w:t>
            </w:r>
          </w:p>
        </w:tc>
        <w:tc>
          <w:tcPr>
            <w:tcW w:w="1474" w:type="dxa"/>
            <w:shd w:val="clear" w:color="auto" w:fill="auto"/>
            <w:tcMar>
              <w:top w:w="0" w:type="dxa"/>
              <w:left w:w="28" w:type="dxa"/>
              <w:bottom w:w="0" w:type="dxa"/>
              <w:right w:w="28" w:type="dxa"/>
            </w:tcMar>
          </w:tcPr>
          <w:p w14:paraId="502CF683" w14:textId="77777777" w:rsidR="00C22986" w:rsidRPr="00C22986" w:rsidRDefault="00C22986" w:rsidP="005005D2">
            <w:pPr>
              <w:spacing w:before="40" w:after="40"/>
              <w:jc w:val="right"/>
              <w:rPr>
                <w:lang w:val="en-GB" w:eastAsia="en-GB"/>
              </w:rPr>
            </w:pPr>
            <w:r w:rsidRPr="00C22986">
              <w:rPr>
                <w:lang w:val="en-GB" w:eastAsia="en-GB"/>
              </w:rPr>
              <w:t>3.3</w:t>
            </w:r>
          </w:p>
        </w:tc>
        <w:tc>
          <w:tcPr>
            <w:tcW w:w="938" w:type="dxa"/>
            <w:shd w:val="clear" w:color="auto" w:fill="auto"/>
            <w:tcMar>
              <w:top w:w="0" w:type="dxa"/>
              <w:left w:w="28" w:type="dxa"/>
              <w:bottom w:w="0" w:type="dxa"/>
              <w:right w:w="28" w:type="dxa"/>
            </w:tcMar>
          </w:tcPr>
          <w:p w14:paraId="67F9EA6F" w14:textId="77777777" w:rsidR="00C22986" w:rsidRPr="00C22986" w:rsidRDefault="00C22986" w:rsidP="005005D2">
            <w:pPr>
              <w:spacing w:before="40" w:after="40"/>
              <w:jc w:val="right"/>
              <w:rPr>
                <w:rFonts w:ascii="VIC Light" w:hAnsi="VIC Light" w:cs="VIC Light"/>
                <w:lang w:val="en-GB" w:eastAsia="en-GB"/>
              </w:rPr>
            </w:pPr>
            <w:r w:rsidRPr="00C22986">
              <w:rPr>
                <w:rFonts w:ascii="Wingdings" w:hAnsi="Wingdings" w:cs="Wingdings"/>
                <w:lang w:val="en-GB" w:eastAsia="en-GB"/>
              </w:rPr>
              <w:t></w:t>
            </w:r>
          </w:p>
        </w:tc>
      </w:tr>
      <w:tr w:rsidR="00C22986" w:rsidRPr="000866FE" w14:paraId="253F16B7" w14:textId="77777777" w:rsidTr="000866FE">
        <w:tblPrEx>
          <w:tblCellMar>
            <w:top w:w="0" w:type="dxa"/>
            <w:left w:w="0" w:type="dxa"/>
            <w:bottom w:w="0" w:type="dxa"/>
            <w:right w:w="0" w:type="dxa"/>
          </w:tblCellMar>
        </w:tblPrEx>
        <w:trPr>
          <w:trHeight w:val="113"/>
        </w:trPr>
        <w:tc>
          <w:tcPr>
            <w:tcW w:w="4539" w:type="dxa"/>
            <w:shd w:val="clear" w:color="auto" w:fill="auto"/>
            <w:tcMar>
              <w:top w:w="0" w:type="dxa"/>
              <w:left w:w="28" w:type="dxa"/>
              <w:bottom w:w="0" w:type="dxa"/>
              <w:right w:w="28" w:type="dxa"/>
            </w:tcMar>
          </w:tcPr>
          <w:p w14:paraId="16085F6D" w14:textId="77777777" w:rsidR="00C22986" w:rsidRPr="00C22986" w:rsidRDefault="00C22986" w:rsidP="005005D2">
            <w:pPr>
              <w:spacing w:before="40" w:after="40"/>
              <w:rPr>
                <w:lang w:val="en-GB" w:eastAsia="en-GB"/>
              </w:rPr>
            </w:pPr>
            <w:r w:rsidRPr="00C22986">
              <w:rPr>
                <w:lang w:val="en-GB" w:eastAsia="en-GB"/>
              </w:rPr>
              <w:t>Client satisfaction with the Victorian Government Business Offices</w:t>
            </w:r>
          </w:p>
        </w:tc>
        <w:tc>
          <w:tcPr>
            <w:tcW w:w="1560" w:type="dxa"/>
            <w:shd w:val="clear" w:color="auto" w:fill="auto"/>
            <w:tcMar>
              <w:top w:w="0" w:type="dxa"/>
              <w:left w:w="28" w:type="dxa"/>
              <w:bottom w:w="0" w:type="dxa"/>
              <w:right w:w="28" w:type="dxa"/>
            </w:tcMar>
          </w:tcPr>
          <w:p w14:paraId="5A4188C6" w14:textId="77777777" w:rsidR="00C22986" w:rsidRPr="00C22986" w:rsidRDefault="00C22986" w:rsidP="005005D2">
            <w:pPr>
              <w:spacing w:before="40" w:after="40"/>
              <w:jc w:val="right"/>
              <w:rPr>
                <w:lang w:val="en-GB" w:eastAsia="en-GB"/>
              </w:rPr>
            </w:pPr>
            <w:r w:rsidRPr="00C22986">
              <w:rPr>
                <w:lang w:val="en-GB" w:eastAsia="en-GB"/>
              </w:rPr>
              <w:t>per cent</w:t>
            </w:r>
          </w:p>
        </w:tc>
        <w:tc>
          <w:tcPr>
            <w:tcW w:w="992" w:type="dxa"/>
            <w:shd w:val="clear" w:color="auto" w:fill="auto"/>
            <w:tcMar>
              <w:top w:w="0" w:type="dxa"/>
              <w:left w:w="28" w:type="dxa"/>
              <w:bottom w:w="0" w:type="dxa"/>
              <w:right w:w="28" w:type="dxa"/>
            </w:tcMar>
          </w:tcPr>
          <w:p w14:paraId="1F290C44" w14:textId="77777777" w:rsidR="00C22986" w:rsidRPr="00C22986" w:rsidRDefault="00C22986" w:rsidP="005005D2">
            <w:pPr>
              <w:spacing w:before="40" w:after="40"/>
              <w:jc w:val="right"/>
              <w:rPr>
                <w:lang w:val="en-GB" w:eastAsia="en-GB"/>
              </w:rPr>
            </w:pPr>
            <w:r w:rsidRPr="00C22986">
              <w:rPr>
                <w:lang w:val="en-GB" w:eastAsia="en-GB"/>
              </w:rPr>
              <w:t>97.5</w:t>
            </w:r>
          </w:p>
        </w:tc>
        <w:tc>
          <w:tcPr>
            <w:tcW w:w="992" w:type="dxa"/>
            <w:shd w:val="clear" w:color="auto" w:fill="auto"/>
            <w:tcMar>
              <w:top w:w="0" w:type="dxa"/>
              <w:left w:w="28" w:type="dxa"/>
              <w:bottom w:w="0" w:type="dxa"/>
              <w:right w:w="28" w:type="dxa"/>
            </w:tcMar>
          </w:tcPr>
          <w:p w14:paraId="04C85B9B" w14:textId="77777777" w:rsidR="00C22986" w:rsidRPr="00C22986" w:rsidRDefault="00C22986" w:rsidP="005005D2">
            <w:pPr>
              <w:spacing w:before="40" w:after="40"/>
              <w:jc w:val="right"/>
              <w:rPr>
                <w:lang w:val="en-GB" w:eastAsia="en-GB"/>
              </w:rPr>
            </w:pPr>
            <w:r w:rsidRPr="00C22986">
              <w:rPr>
                <w:lang w:val="en-GB" w:eastAsia="en-GB"/>
              </w:rPr>
              <w:t>80</w:t>
            </w:r>
          </w:p>
        </w:tc>
        <w:tc>
          <w:tcPr>
            <w:tcW w:w="1474" w:type="dxa"/>
            <w:shd w:val="clear" w:color="auto" w:fill="auto"/>
            <w:tcMar>
              <w:top w:w="0" w:type="dxa"/>
              <w:left w:w="28" w:type="dxa"/>
              <w:bottom w:w="0" w:type="dxa"/>
              <w:right w:w="28" w:type="dxa"/>
            </w:tcMar>
          </w:tcPr>
          <w:p w14:paraId="156F070D" w14:textId="77777777" w:rsidR="00C22986" w:rsidRPr="00C22986" w:rsidRDefault="00C22986" w:rsidP="005005D2">
            <w:pPr>
              <w:spacing w:before="40" w:after="40"/>
              <w:jc w:val="right"/>
              <w:rPr>
                <w:lang w:val="en-GB" w:eastAsia="en-GB"/>
              </w:rPr>
            </w:pPr>
            <w:r w:rsidRPr="00C22986">
              <w:rPr>
                <w:lang w:val="en-GB" w:eastAsia="en-GB"/>
              </w:rPr>
              <w:t>21.9</w:t>
            </w:r>
          </w:p>
        </w:tc>
        <w:tc>
          <w:tcPr>
            <w:tcW w:w="938" w:type="dxa"/>
            <w:shd w:val="clear" w:color="auto" w:fill="auto"/>
            <w:tcMar>
              <w:top w:w="0" w:type="dxa"/>
              <w:left w:w="28" w:type="dxa"/>
              <w:bottom w:w="0" w:type="dxa"/>
              <w:right w:w="28" w:type="dxa"/>
            </w:tcMar>
          </w:tcPr>
          <w:p w14:paraId="5F6E4AF9" w14:textId="77777777" w:rsidR="00C22986" w:rsidRPr="00C22986" w:rsidRDefault="00C22986" w:rsidP="005005D2">
            <w:pPr>
              <w:spacing w:before="40" w:after="40"/>
              <w:jc w:val="right"/>
              <w:rPr>
                <w:rFonts w:ascii="VIC Light" w:hAnsi="VIC Light" w:cs="VIC Light"/>
                <w:lang w:val="en-GB" w:eastAsia="en-GB"/>
              </w:rPr>
            </w:pPr>
            <w:r w:rsidRPr="00C22986">
              <w:rPr>
                <w:rFonts w:ascii="Wingdings" w:hAnsi="Wingdings" w:cs="Wingdings"/>
                <w:lang w:val="en-GB" w:eastAsia="en-GB"/>
              </w:rPr>
              <w:t></w:t>
            </w:r>
          </w:p>
        </w:tc>
      </w:tr>
      <w:tr w:rsidR="00C22986" w:rsidRPr="000866FE" w14:paraId="2958CF59" w14:textId="77777777" w:rsidTr="000866FE">
        <w:tblPrEx>
          <w:tblCellMar>
            <w:top w:w="0" w:type="dxa"/>
            <w:left w:w="0" w:type="dxa"/>
            <w:bottom w:w="0" w:type="dxa"/>
            <w:right w:w="0" w:type="dxa"/>
          </w:tblCellMar>
        </w:tblPrEx>
        <w:trPr>
          <w:trHeight w:val="113"/>
        </w:trPr>
        <w:tc>
          <w:tcPr>
            <w:tcW w:w="10495" w:type="dxa"/>
            <w:gridSpan w:val="6"/>
            <w:shd w:val="clear" w:color="auto" w:fill="auto"/>
            <w:tcMar>
              <w:top w:w="0" w:type="dxa"/>
              <w:left w:w="28" w:type="dxa"/>
              <w:bottom w:w="0" w:type="dxa"/>
              <w:right w:w="28" w:type="dxa"/>
            </w:tcMar>
          </w:tcPr>
          <w:p w14:paraId="00571F4F" w14:textId="30A9B207" w:rsidR="00C22986" w:rsidRPr="00C22986" w:rsidRDefault="00C22986" w:rsidP="005005D2">
            <w:pPr>
              <w:spacing w:before="40" w:after="40"/>
              <w:rPr>
                <w:i/>
                <w:iCs/>
                <w:sz w:val="16"/>
                <w:szCs w:val="20"/>
                <w:lang w:val="en-GB" w:eastAsia="en-GB"/>
              </w:rPr>
            </w:pPr>
            <w:r w:rsidRPr="00C22986">
              <w:rPr>
                <w:i/>
                <w:iCs/>
                <w:sz w:val="16"/>
                <w:szCs w:val="20"/>
                <w:lang w:val="en-GB" w:eastAsia="en-GB"/>
              </w:rPr>
              <w:t>The high level of satisfaction is due to proactive engagement with businesses and successful outcomes from government</w:t>
            </w:r>
            <w:r>
              <w:rPr>
                <w:i/>
                <w:iCs/>
                <w:sz w:val="16"/>
                <w:szCs w:val="20"/>
                <w:lang w:val="en-GB" w:eastAsia="en-GB"/>
              </w:rPr>
              <w:t xml:space="preserve"> </w:t>
            </w:r>
            <w:r w:rsidRPr="00C22986">
              <w:rPr>
                <w:i/>
                <w:iCs/>
                <w:sz w:val="16"/>
                <w:szCs w:val="20"/>
                <w:lang w:val="en-GB" w:eastAsia="en-GB"/>
              </w:rPr>
              <w:t>supported initiatives.</w:t>
            </w:r>
          </w:p>
        </w:tc>
      </w:tr>
      <w:tr w:rsidR="00C22986" w:rsidRPr="000866FE" w14:paraId="3E82A9E7" w14:textId="77777777" w:rsidTr="000866FE">
        <w:tblPrEx>
          <w:tblCellMar>
            <w:top w:w="0" w:type="dxa"/>
            <w:left w:w="0" w:type="dxa"/>
            <w:bottom w:w="0" w:type="dxa"/>
            <w:right w:w="0" w:type="dxa"/>
          </w:tblCellMar>
        </w:tblPrEx>
        <w:trPr>
          <w:trHeight w:val="113"/>
        </w:trPr>
        <w:tc>
          <w:tcPr>
            <w:tcW w:w="4539" w:type="dxa"/>
            <w:shd w:val="clear" w:color="auto" w:fill="auto"/>
            <w:tcMar>
              <w:top w:w="0" w:type="dxa"/>
              <w:left w:w="28" w:type="dxa"/>
              <w:bottom w:w="0" w:type="dxa"/>
              <w:right w:w="28" w:type="dxa"/>
            </w:tcMar>
          </w:tcPr>
          <w:p w14:paraId="4F176545" w14:textId="77777777" w:rsidR="00C22986" w:rsidRPr="00C22986" w:rsidRDefault="00C22986" w:rsidP="005005D2">
            <w:pPr>
              <w:spacing w:before="40" w:after="40"/>
              <w:rPr>
                <w:lang w:val="en-GB" w:eastAsia="en-GB"/>
              </w:rPr>
            </w:pPr>
            <w:r w:rsidRPr="00C22986">
              <w:rPr>
                <w:lang w:val="en-GB" w:eastAsia="en-GB"/>
              </w:rPr>
              <w:t>Client satisfaction with Victorian Small Business Commission mediation service</w:t>
            </w:r>
          </w:p>
        </w:tc>
        <w:tc>
          <w:tcPr>
            <w:tcW w:w="1560" w:type="dxa"/>
            <w:shd w:val="clear" w:color="auto" w:fill="auto"/>
            <w:tcMar>
              <w:top w:w="0" w:type="dxa"/>
              <w:left w:w="28" w:type="dxa"/>
              <w:bottom w:w="0" w:type="dxa"/>
              <w:right w:w="28" w:type="dxa"/>
            </w:tcMar>
          </w:tcPr>
          <w:p w14:paraId="4F94EB6C" w14:textId="77777777" w:rsidR="00C22986" w:rsidRPr="00C22986" w:rsidRDefault="00C22986" w:rsidP="005005D2">
            <w:pPr>
              <w:spacing w:before="40" w:after="40"/>
              <w:jc w:val="right"/>
              <w:rPr>
                <w:lang w:val="en-GB" w:eastAsia="en-GB"/>
              </w:rPr>
            </w:pPr>
            <w:r w:rsidRPr="00C22986">
              <w:rPr>
                <w:lang w:val="en-GB" w:eastAsia="en-GB"/>
              </w:rPr>
              <w:t>per cent</w:t>
            </w:r>
          </w:p>
        </w:tc>
        <w:tc>
          <w:tcPr>
            <w:tcW w:w="992" w:type="dxa"/>
            <w:shd w:val="clear" w:color="auto" w:fill="auto"/>
            <w:tcMar>
              <w:top w:w="0" w:type="dxa"/>
              <w:left w:w="28" w:type="dxa"/>
              <w:bottom w:w="0" w:type="dxa"/>
              <w:right w:w="28" w:type="dxa"/>
            </w:tcMar>
          </w:tcPr>
          <w:p w14:paraId="1F186288" w14:textId="77777777" w:rsidR="00C22986" w:rsidRPr="00C22986" w:rsidRDefault="00C22986" w:rsidP="005005D2">
            <w:pPr>
              <w:spacing w:before="40" w:after="40"/>
              <w:jc w:val="right"/>
              <w:rPr>
                <w:lang w:val="en-GB" w:eastAsia="en-GB"/>
              </w:rPr>
            </w:pPr>
            <w:r w:rsidRPr="00C22986">
              <w:rPr>
                <w:lang w:val="en-GB" w:eastAsia="en-GB"/>
              </w:rPr>
              <w:t>93</w:t>
            </w:r>
          </w:p>
        </w:tc>
        <w:tc>
          <w:tcPr>
            <w:tcW w:w="992" w:type="dxa"/>
            <w:shd w:val="clear" w:color="auto" w:fill="auto"/>
            <w:tcMar>
              <w:top w:w="0" w:type="dxa"/>
              <w:left w:w="28" w:type="dxa"/>
              <w:bottom w:w="0" w:type="dxa"/>
              <w:right w:w="28" w:type="dxa"/>
            </w:tcMar>
          </w:tcPr>
          <w:p w14:paraId="0588BC26" w14:textId="77777777" w:rsidR="00C22986" w:rsidRPr="00C22986" w:rsidRDefault="00C22986" w:rsidP="005005D2">
            <w:pPr>
              <w:spacing w:before="40" w:after="40"/>
              <w:jc w:val="right"/>
              <w:rPr>
                <w:lang w:val="en-GB" w:eastAsia="en-GB"/>
              </w:rPr>
            </w:pPr>
            <w:r w:rsidRPr="00C22986">
              <w:rPr>
                <w:lang w:val="en-GB" w:eastAsia="en-GB"/>
              </w:rPr>
              <w:t>85</w:t>
            </w:r>
          </w:p>
        </w:tc>
        <w:tc>
          <w:tcPr>
            <w:tcW w:w="1474" w:type="dxa"/>
            <w:shd w:val="clear" w:color="auto" w:fill="auto"/>
            <w:tcMar>
              <w:top w:w="0" w:type="dxa"/>
              <w:left w:w="28" w:type="dxa"/>
              <w:bottom w:w="0" w:type="dxa"/>
              <w:right w:w="28" w:type="dxa"/>
            </w:tcMar>
          </w:tcPr>
          <w:p w14:paraId="69A6AEE1" w14:textId="77777777" w:rsidR="00C22986" w:rsidRPr="00C22986" w:rsidRDefault="00C22986" w:rsidP="005005D2">
            <w:pPr>
              <w:spacing w:before="40" w:after="40"/>
              <w:jc w:val="right"/>
              <w:rPr>
                <w:lang w:val="en-GB" w:eastAsia="en-GB"/>
              </w:rPr>
            </w:pPr>
            <w:r w:rsidRPr="00C22986">
              <w:rPr>
                <w:lang w:val="en-GB" w:eastAsia="en-GB"/>
              </w:rPr>
              <w:t>9.4</w:t>
            </w:r>
          </w:p>
        </w:tc>
        <w:tc>
          <w:tcPr>
            <w:tcW w:w="938" w:type="dxa"/>
            <w:shd w:val="clear" w:color="auto" w:fill="auto"/>
            <w:tcMar>
              <w:top w:w="0" w:type="dxa"/>
              <w:left w:w="28" w:type="dxa"/>
              <w:bottom w:w="0" w:type="dxa"/>
              <w:right w:w="28" w:type="dxa"/>
            </w:tcMar>
          </w:tcPr>
          <w:p w14:paraId="3A8FECF8" w14:textId="77777777" w:rsidR="00C22986" w:rsidRPr="00C22986" w:rsidRDefault="00C22986" w:rsidP="005005D2">
            <w:pPr>
              <w:spacing w:before="40" w:after="40"/>
              <w:jc w:val="right"/>
              <w:rPr>
                <w:rFonts w:ascii="VIC Light" w:hAnsi="VIC Light" w:cs="VIC Light"/>
                <w:lang w:val="en-GB" w:eastAsia="en-GB"/>
              </w:rPr>
            </w:pPr>
            <w:r w:rsidRPr="00C22986">
              <w:rPr>
                <w:rFonts w:ascii="Wingdings" w:hAnsi="Wingdings" w:cs="Wingdings"/>
                <w:lang w:val="en-GB" w:eastAsia="en-GB"/>
              </w:rPr>
              <w:t></w:t>
            </w:r>
          </w:p>
        </w:tc>
      </w:tr>
      <w:tr w:rsidR="00C22986" w:rsidRPr="000866FE" w14:paraId="2BA416AC" w14:textId="77777777" w:rsidTr="000866FE">
        <w:tblPrEx>
          <w:tblCellMar>
            <w:top w:w="0" w:type="dxa"/>
            <w:left w:w="0" w:type="dxa"/>
            <w:bottom w:w="0" w:type="dxa"/>
            <w:right w:w="0" w:type="dxa"/>
          </w:tblCellMar>
        </w:tblPrEx>
        <w:trPr>
          <w:trHeight w:val="113"/>
        </w:trPr>
        <w:tc>
          <w:tcPr>
            <w:tcW w:w="10495" w:type="dxa"/>
            <w:gridSpan w:val="6"/>
            <w:shd w:val="clear" w:color="auto" w:fill="auto"/>
            <w:tcMar>
              <w:top w:w="0" w:type="dxa"/>
              <w:left w:w="28" w:type="dxa"/>
              <w:bottom w:w="0" w:type="dxa"/>
              <w:right w:w="28" w:type="dxa"/>
            </w:tcMar>
          </w:tcPr>
          <w:p w14:paraId="35BCEB85" w14:textId="77777777" w:rsidR="00C22986" w:rsidRPr="00C22986" w:rsidRDefault="00C22986" w:rsidP="005005D2">
            <w:pPr>
              <w:spacing w:before="40" w:after="40"/>
              <w:rPr>
                <w:i/>
                <w:iCs/>
                <w:sz w:val="16"/>
                <w:szCs w:val="20"/>
                <w:lang w:val="en-GB" w:eastAsia="en-GB"/>
              </w:rPr>
            </w:pPr>
            <w:r w:rsidRPr="00C22986">
              <w:rPr>
                <w:i/>
                <w:iCs/>
                <w:sz w:val="16"/>
                <w:szCs w:val="20"/>
                <w:lang w:val="en-GB" w:eastAsia="en-GB"/>
              </w:rPr>
              <w:t xml:space="preserve">Performance exceeding the target reflects mediation participants’ acknowledgement of the value added by the </w:t>
            </w:r>
            <w:proofErr w:type="spellStart"/>
            <w:r w:rsidRPr="00C22986">
              <w:rPr>
                <w:i/>
                <w:iCs/>
                <w:sz w:val="16"/>
                <w:szCs w:val="20"/>
                <w:lang w:val="en-GB" w:eastAsia="en-GB"/>
              </w:rPr>
              <w:t>VSBC</w:t>
            </w:r>
            <w:proofErr w:type="spellEnd"/>
            <w:r w:rsidRPr="00C22986">
              <w:rPr>
                <w:i/>
                <w:iCs/>
                <w:sz w:val="16"/>
                <w:szCs w:val="20"/>
                <w:lang w:val="en-GB" w:eastAsia="en-GB"/>
              </w:rPr>
              <w:t xml:space="preserve"> alternative dispute resolution process in accessing efficient, timely and high-quality mediations.</w:t>
            </w:r>
          </w:p>
        </w:tc>
      </w:tr>
      <w:tr w:rsidR="00C22986" w:rsidRPr="000866FE" w14:paraId="1104209C" w14:textId="77777777" w:rsidTr="000866FE">
        <w:tblPrEx>
          <w:tblCellMar>
            <w:top w:w="0" w:type="dxa"/>
            <w:left w:w="0" w:type="dxa"/>
            <w:bottom w:w="0" w:type="dxa"/>
            <w:right w:w="0" w:type="dxa"/>
          </w:tblCellMar>
        </w:tblPrEx>
        <w:trPr>
          <w:trHeight w:val="113"/>
        </w:trPr>
        <w:tc>
          <w:tcPr>
            <w:tcW w:w="4539" w:type="dxa"/>
            <w:shd w:val="clear" w:color="auto" w:fill="auto"/>
            <w:tcMar>
              <w:top w:w="0" w:type="dxa"/>
              <w:left w:w="28" w:type="dxa"/>
              <w:bottom w:w="0" w:type="dxa"/>
              <w:right w:w="28" w:type="dxa"/>
            </w:tcMar>
          </w:tcPr>
          <w:p w14:paraId="510697A7" w14:textId="77777777" w:rsidR="00C22986" w:rsidRPr="00C22986" w:rsidRDefault="00C22986" w:rsidP="005005D2">
            <w:pPr>
              <w:spacing w:before="40" w:after="40"/>
              <w:rPr>
                <w:lang w:val="en-GB" w:eastAsia="en-GB"/>
              </w:rPr>
            </w:pPr>
            <w:r w:rsidRPr="00C22986">
              <w:rPr>
                <w:lang w:val="en-GB" w:eastAsia="en-GB"/>
              </w:rPr>
              <w:t>Proportion of business disputes presented to the Small Business Commission successfully mediated</w:t>
            </w:r>
          </w:p>
        </w:tc>
        <w:tc>
          <w:tcPr>
            <w:tcW w:w="1560" w:type="dxa"/>
            <w:shd w:val="clear" w:color="auto" w:fill="auto"/>
            <w:tcMar>
              <w:top w:w="0" w:type="dxa"/>
              <w:left w:w="28" w:type="dxa"/>
              <w:bottom w:w="0" w:type="dxa"/>
              <w:right w:w="28" w:type="dxa"/>
            </w:tcMar>
          </w:tcPr>
          <w:p w14:paraId="04F4D357" w14:textId="77777777" w:rsidR="00C22986" w:rsidRPr="00C22986" w:rsidRDefault="00C22986" w:rsidP="005005D2">
            <w:pPr>
              <w:spacing w:before="40" w:after="40"/>
              <w:jc w:val="right"/>
              <w:rPr>
                <w:lang w:val="en-GB" w:eastAsia="en-GB"/>
              </w:rPr>
            </w:pPr>
            <w:r w:rsidRPr="00C22986">
              <w:rPr>
                <w:lang w:val="en-GB" w:eastAsia="en-GB"/>
              </w:rPr>
              <w:t>per cent</w:t>
            </w:r>
          </w:p>
        </w:tc>
        <w:tc>
          <w:tcPr>
            <w:tcW w:w="992" w:type="dxa"/>
            <w:shd w:val="clear" w:color="auto" w:fill="auto"/>
            <w:tcMar>
              <w:top w:w="0" w:type="dxa"/>
              <w:left w:w="28" w:type="dxa"/>
              <w:bottom w:w="0" w:type="dxa"/>
              <w:right w:w="28" w:type="dxa"/>
            </w:tcMar>
          </w:tcPr>
          <w:p w14:paraId="3F5C52C6" w14:textId="77777777" w:rsidR="00C22986" w:rsidRPr="00C22986" w:rsidRDefault="00C22986" w:rsidP="005005D2">
            <w:pPr>
              <w:spacing w:before="40" w:after="40"/>
              <w:jc w:val="right"/>
              <w:rPr>
                <w:lang w:val="en-GB" w:eastAsia="en-GB"/>
              </w:rPr>
            </w:pPr>
            <w:r w:rsidRPr="00C22986">
              <w:rPr>
                <w:lang w:val="en-GB" w:eastAsia="en-GB"/>
              </w:rPr>
              <w:t>82</w:t>
            </w:r>
          </w:p>
        </w:tc>
        <w:tc>
          <w:tcPr>
            <w:tcW w:w="992" w:type="dxa"/>
            <w:shd w:val="clear" w:color="auto" w:fill="auto"/>
            <w:tcMar>
              <w:top w:w="0" w:type="dxa"/>
              <w:left w:w="28" w:type="dxa"/>
              <w:bottom w:w="0" w:type="dxa"/>
              <w:right w:w="28" w:type="dxa"/>
            </w:tcMar>
          </w:tcPr>
          <w:p w14:paraId="53E0492D" w14:textId="77777777" w:rsidR="00C22986" w:rsidRPr="00C22986" w:rsidRDefault="00C22986" w:rsidP="005005D2">
            <w:pPr>
              <w:spacing w:before="40" w:after="40"/>
              <w:jc w:val="right"/>
              <w:rPr>
                <w:lang w:val="en-GB" w:eastAsia="en-GB"/>
              </w:rPr>
            </w:pPr>
            <w:r w:rsidRPr="00C22986">
              <w:rPr>
                <w:lang w:val="en-GB" w:eastAsia="en-GB"/>
              </w:rPr>
              <w:t>75</w:t>
            </w:r>
          </w:p>
        </w:tc>
        <w:tc>
          <w:tcPr>
            <w:tcW w:w="1474" w:type="dxa"/>
            <w:shd w:val="clear" w:color="auto" w:fill="auto"/>
            <w:tcMar>
              <w:top w:w="0" w:type="dxa"/>
              <w:left w:w="28" w:type="dxa"/>
              <w:bottom w:w="0" w:type="dxa"/>
              <w:right w:w="28" w:type="dxa"/>
            </w:tcMar>
          </w:tcPr>
          <w:p w14:paraId="5E64159E" w14:textId="77777777" w:rsidR="00C22986" w:rsidRPr="00C22986" w:rsidRDefault="00C22986" w:rsidP="005005D2">
            <w:pPr>
              <w:spacing w:before="40" w:after="40"/>
              <w:jc w:val="right"/>
              <w:rPr>
                <w:lang w:val="en-GB" w:eastAsia="en-GB"/>
              </w:rPr>
            </w:pPr>
            <w:r w:rsidRPr="00C22986">
              <w:rPr>
                <w:lang w:val="en-GB" w:eastAsia="en-GB"/>
              </w:rPr>
              <w:t>9.3</w:t>
            </w:r>
          </w:p>
        </w:tc>
        <w:tc>
          <w:tcPr>
            <w:tcW w:w="938" w:type="dxa"/>
            <w:shd w:val="clear" w:color="auto" w:fill="auto"/>
            <w:tcMar>
              <w:top w:w="0" w:type="dxa"/>
              <w:left w:w="28" w:type="dxa"/>
              <w:bottom w:w="0" w:type="dxa"/>
              <w:right w:w="28" w:type="dxa"/>
            </w:tcMar>
          </w:tcPr>
          <w:p w14:paraId="409E392C" w14:textId="77777777" w:rsidR="00C22986" w:rsidRPr="00C22986" w:rsidRDefault="00C22986" w:rsidP="005005D2">
            <w:pPr>
              <w:spacing w:before="40" w:after="40"/>
              <w:jc w:val="right"/>
              <w:rPr>
                <w:rFonts w:ascii="VIC Light" w:hAnsi="VIC Light" w:cs="VIC Light"/>
                <w:lang w:val="en-GB" w:eastAsia="en-GB"/>
              </w:rPr>
            </w:pPr>
            <w:r w:rsidRPr="00C22986">
              <w:rPr>
                <w:rFonts w:ascii="Wingdings" w:hAnsi="Wingdings" w:cs="Wingdings"/>
                <w:lang w:val="en-GB" w:eastAsia="en-GB"/>
              </w:rPr>
              <w:t></w:t>
            </w:r>
          </w:p>
        </w:tc>
      </w:tr>
      <w:tr w:rsidR="00C22986" w:rsidRPr="000866FE" w14:paraId="18597A9F" w14:textId="77777777" w:rsidTr="000866FE">
        <w:tblPrEx>
          <w:tblCellMar>
            <w:top w:w="0" w:type="dxa"/>
            <w:left w:w="0" w:type="dxa"/>
            <w:bottom w:w="0" w:type="dxa"/>
            <w:right w:w="0" w:type="dxa"/>
          </w:tblCellMar>
        </w:tblPrEx>
        <w:trPr>
          <w:trHeight w:val="113"/>
        </w:trPr>
        <w:tc>
          <w:tcPr>
            <w:tcW w:w="10495" w:type="dxa"/>
            <w:gridSpan w:val="6"/>
            <w:shd w:val="clear" w:color="auto" w:fill="auto"/>
            <w:tcMar>
              <w:top w:w="0" w:type="dxa"/>
              <w:left w:w="28" w:type="dxa"/>
              <w:bottom w:w="0" w:type="dxa"/>
              <w:right w:w="28" w:type="dxa"/>
            </w:tcMar>
          </w:tcPr>
          <w:p w14:paraId="6663A90E" w14:textId="1D040185" w:rsidR="00C22986" w:rsidRPr="00C22986" w:rsidRDefault="00C22986" w:rsidP="005005D2">
            <w:pPr>
              <w:spacing w:before="40" w:after="40"/>
              <w:rPr>
                <w:i/>
                <w:iCs/>
                <w:sz w:val="16"/>
                <w:szCs w:val="20"/>
                <w:lang w:val="en-GB" w:eastAsia="en-GB"/>
              </w:rPr>
            </w:pPr>
            <w:r w:rsidRPr="00C22986">
              <w:rPr>
                <w:i/>
                <w:iCs/>
                <w:sz w:val="16"/>
                <w:szCs w:val="20"/>
                <w:lang w:val="en-GB" w:eastAsia="en-GB"/>
              </w:rPr>
              <w:t>Performance exceeded the target due to a range of factors including dispute type and monetary amount, good faith participation</w:t>
            </w:r>
            <w:r>
              <w:rPr>
                <w:i/>
                <w:iCs/>
                <w:sz w:val="16"/>
                <w:szCs w:val="20"/>
                <w:lang w:val="en-GB" w:eastAsia="en-GB"/>
              </w:rPr>
              <w:t xml:space="preserve"> </w:t>
            </w:r>
            <w:r w:rsidRPr="00C22986">
              <w:rPr>
                <w:i/>
                <w:iCs/>
                <w:sz w:val="16"/>
                <w:szCs w:val="20"/>
                <w:lang w:val="en-GB" w:eastAsia="en-GB"/>
              </w:rPr>
              <w:t>by the parties and the mediator selection process.</w:t>
            </w:r>
          </w:p>
        </w:tc>
      </w:tr>
      <w:tr w:rsidR="00C22986" w:rsidRPr="000866FE" w14:paraId="16111256" w14:textId="77777777" w:rsidTr="000866FE">
        <w:tblPrEx>
          <w:tblCellMar>
            <w:top w:w="0" w:type="dxa"/>
            <w:left w:w="0" w:type="dxa"/>
            <w:bottom w:w="0" w:type="dxa"/>
            <w:right w:w="0" w:type="dxa"/>
          </w:tblCellMar>
        </w:tblPrEx>
        <w:trPr>
          <w:trHeight w:val="113"/>
        </w:trPr>
        <w:tc>
          <w:tcPr>
            <w:tcW w:w="10495" w:type="dxa"/>
            <w:gridSpan w:val="6"/>
            <w:shd w:val="clear" w:color="auto" w:fill="auto"/>
            <w:tcMar>
              <w:top w:w="0" w:type="dxa"/>
              <w:left w:w="28" w:type="dxa"/>
              <w:bottom w:w="0" w:type="dxa"/>
              <w:right w:w="28" w:type="dxa"/>
            </w:tcMar>
          </w:tcPr>
          <w:p w14:paraId="3BC1D4E4" w14:textId="77777777" w:rsidR="00C22986" w:rsidRPr="00C22986" w:rsidRDefault="00C22986" w:rsidP="005005D2">
            <w:pPr>
              <w:spacing w:before="40" w:after="40"/>
              <w:rPr>
                <w:b/>
                <w:bCs/>
                <w:lang w:val="en-GB" w:eastAsia="en-GB"/>
              </w:rPr>
            </w:pPr>
            <w:r w:rsidRPr="00C22986">
              <w:rPr>
                <w:b/>
                <w:bCs/>
                <w:lang w:val="en-GB" w:eastAsia="en-GB"/>
              </w:rPr>
              <w:t>Cost</w:t>
            </w:r>
          </w:p>
        </w:tc>
      </w:tr>
      <w:tr w:rsidR="00C22986" w:rsidRPr="000866FE" w14:paraId="7668CB83" w14:textId="77777777" w:rsidTr="000866FE">
        <w:tblPrEx>
          <w:tblCellMar>
            <w:top w:w="0" w:type="dxa"/>
            <w:left w:w="0" w:type="dxa"/>
            <w:bottom w:w="0" w:type="dxa"/>
            <w:right w:w="0" w:type="dxa"/>
          </w:tblCellMar>
        </w:tblPrEx>
        <w:trPr>
          <w:trHeight w:val="113"/>
        </w:trPr>
        <w:tc>
          <w:tcPr>
            <w:tcW w:w="4539" w:type="dxa"/>
            <w:shd w:val="clear" w:color="auto" w:fill="auto"/>
            <w:tcMar>
              <w:top w:w="0" w:type="dxa"/>
              <w:left w:w="28" w:type="dxa"/>
              <w:bottom w:w="0" w:type="dxa"/>
              <w:right w:w="28" w:type="dxa"/>
            </w:tcMar>
          </w:tcPr>
          <w:p w14:paraId="27F9291D" w14:textId="77777777" w:rsidR="00C22986" w:rsidRPr="00C22986" w:rsidRDefault="00C22986" w:rsidP="005005D2">
            <w:pPr>
              <w:spacing w:before="40" w:after="40"/>
              <w:rPr>
                <w:lang w:val="en-GB" w:eastAsia="en-GB"/>
              </w:rPr>
            </w:pPr>
            <w:r w:rsidRPr="00C22986">
              <w:rPr>
                <w:lang w:val="en-GB" w:eastAsia="en-GB"/>
              </w:rPr>
              <w:t>Total output cost</w:t>
            </w:r>
          </w:p>
        </w:tc>
        <w:tc>
          <w:tcPr>
            <w:tcW w:w="1560" w:type="dxa"/>
            <w:shd w:val="clear" w:color="auto" w:fill="auto"/>
            <w:tcMar>
              <w:top w:w="0" w:type="dxa"/>
              <w:left w:w="28" w:type="dxa"/>
              <w:bottom w:w="0" w:type="dxa"/>
              <w:right w:w="28" w:type="dxa"/>
            </w:tcMar>
          </w:tcPr>
          <w:p w14:paraId="1CAAF609" w14:textId="77777777" w:rsidR="00C22986" w:rsidRPr="00C22986" w:rsidRDefault="00C22986" w:rsidP="005005D2">
            <w:pPr>
              <w:spacing w:before="40" w:after="40"/>
              <w:jc w:val="right"/>
              <w:rPr>
                <w:lang w:val="en-GB" w:eastAsia="en-GB"/>
              </w:rPr>
            </w:pPr>
            <w:r w:rsidRPr="00C22986">
              <w:rPr>
                <w:lang w:val="en-GB" w:eastAsia="en-GB"/>
              </w:rPr>
              <w:t>$ million</w:t>
            </w:r>
          </w:p>
        </w:tc>
        <w:tc>
          <w:tcPr>
            <w:tcW w:w="992" w:type="dxa"/>
            <w:shd w:val="clear" w:color="auto" w:fill="auto"/>
            <w:tcMar>
              <w:top w:w="0" w:type="dxa"/>
              <w:left w:w="28" w:type="dxa"/>
              <w:bottom w:w="0" w:type="dxa"/>
              <w:right w:w="28" w:type="dxa"/>
            </w:tcMar>
          </w:tcPr>
          <w:p w14:paraId="65AD6918" w14:textId="77777777" w:rsidR="00C22986" w:rsidRPr="00C22986" w:rsidRDefault="00C22986" w:rsidP="005005D2">
            <w:pPr>
              <w:spacing w:before="40" w:after="40"/>
              <w:jc w:val="right"/>
              <w:rPr>
                <w:lang w:val="en-GB" w:eastAsia="en-GB"/>
              </w:rPr>
            </w:pPr>
            <w:r w:rsidRPr="00C22986">
              <w:rPr>
                <w:lang w:val="en-GB" w:eastAsia="en-GB"/>
              </w:rPr>
              <w:t>163.9</w:t>
            </w:r>
          </w:p>
        </w:tc>
        <w:tc>
          <w:tcPr>
            <w:tcW w:w="992" w:type="dxa"/>
            <w:shd w:val="clear" w:color="auto" w:fill="auto"/>
            <w:tcMar>
              <w:top w:w="0" w:type="dxa"/>
              <w:left w:w="28" w:type="dxa"/>
              <w:bottom w:w="0" w:type="dxa"/>
              <w:right w:w="28" w:type="dxa"/>
            </w:tcMar>
          </w:tcPr>
          <w:p w14:paraId="48A5B5E7" w14:textId="77777777" w:rsidR="00C22986" w:rsidRPr="00C22986" w:rsidRDefault="00C22986" w:rsidP="005005D2">
            <w:pPr>
              <w:spacing w:before="40" w:after="40"/>
              <w:jc w:val="right"/>
              <w:rPr>
                <w:lang w:val="en-GB" w:eastAsia="en-GB"/>
              </w:rPr>
            </w:pPr>
            <w:r w:rsidRPr="00C22986">
              <w:rPr>
                <w:lang w:val="en-GB" w:eastAsia="en-GB"/>
              </w:rPr>
              <w:t>194.3</w:t>
            </w:r>
          </w:p>
        </w:tc>
        <w:tc>
          <w:tcPr>
            <w:tcW w:w="1474" w:type="dxa"/>
            <w:shd w:val="clear" w:color="auto" w:fill="auto"/>
            <w:tcMar>
              <w:top w:w="0" w:type="dxa"/>
              <w:left w:w="28" w:type="dxa"/>
              <w:bottom w:w="0" w:type="dxa"/>
              <w:right w:w="28" w:type="dxa"/>
            </w:tcMar>
          </w:tcPr>
          <w:p w14:paraId="1840463F" w14:textId="77777777" w:rsidR="00C22986" w:rsidRPr="00C22986" w:rsidRDefault="00C22986" w:rsidP="005005D2">
            <w:pPr>
              <w:spacing w:before="40" w:after="40"/>
              <w:jc w:val="right"/>
              <w:rPr>
                <w:lang w:val="en-GB" w:eastAsia="en-GB"/>
              </w:rPr>
            </w:pPr>
            <w:r w:rsidRPr="00C22986">
              <w:rPr>
                <w:lang w:val="en-GB" w:eastAsia="en-GB"/>
              </w:rPr>
              <w:t>-15.6</w:t>
            </w:r>
          </w:p>
        </w:tc>
        <w:tc>
          <w:tcPr>
            <w:tcW w:w="938" w:type="dxa"/>
            <w:shd w:val="clear" w:color="auto" w:fill="auto"/>
            <w:tcMar>
              <w:top w:w="0" w:type="dxa"/>
              <w:left w:w="28" w:type="dxa"/>
              <w:bottom w:w="0" w:type="dxa"/>
              <w:right w:w="28" w:type="dxa"/>
            </w:tcMar>
          </w:tcPr>
          <w:p w14:paraId="74D3A4DE" w14:textId="77777777" w:rsidR="00C22986" w:rsidRPr="00C22986" w:rsidRDefault="00C22986" w:rsidP="005005D2">
            <w:pPr>
              <w:spacing w:before="40" w:after="40"/>
              <w:jc w:val="right"/>
              <w:rPr>
                <w:lang w:val="en-GB" w:eastAsia="en-GB"/>
              </w:rPr>
            </w:pPr>
            <w:r w:rsidRPr="00C22986">
              <w:rPr>
                <w:rFonts w:ascii="Wingdings" w:hAnsi="Wingdings" w:cs="Wingdings"/>
                <w:lang w:val="en-GB" w:eastAsia="en-GB"/>
              </w:rPr>
              <w:t></w:t>
            </w:r>
          </w:p>
        </w:tc>
      </w:tr>
      <w:tr w:rsidR="00C22986" w:rsidRPr="000866FE" w14:paraId="15F30173" w14:textId="77777777" w:rsidTr="000866FE">
        <w:tblPrEx>
          <w:tblCellMar>
            <w:top w:w="0" w:type="dxa"/>
            <w:left w:w="0" w:type="dxa"/>
            <w:bottom w:w="0" w:type="dxa"/>
            <w:right w:w="0" w:type="dxa"/>
          </w:tblCellMar>
        </w:tblPrEx>
        <w:trPr>
          <w:trHeight w:val="113"/>
        </w:trPr>
        <w:tc>
          <w:tcPr>
            <w:tcW w:w="10495" w:type="dxa"/>
            <w:gridSpan w:val="6"/>
            <w:shd w:val="clear" w:color="auto" w:fill="auto"/>
            <w:tcMar>
              <w:top w:w="0" w:type="dxa"/>
              <w:left w:w="28" w:type="dxa"/>
              <w:bottom w:w="0" w:type="dxa"/>
              <w:right w:w="28" w:type="dxa"/>
            </w:tcMar>
          </w:tcPr>
          <w:p w14:paraId="2D544BF7" w14:textId="77777777" w:rsidR="00C22986" w:rsidRPr="00C22986" w:rsidRDefault="00C22986" w:rsidP="005005D2">
            <w:pPr>
              <w:spacing w:before="40" w:after="40"/>
              <w:rPr>
                <w:i/>
                <w:iCs/>
                <w:sz w:val="16"/>
                <w:szCs w:val="20"/>
                <w:lang w:val="en-GB" w:eastAsia="en-GB"/>
              </w:rPr>
            </w:pPr>
            <w:r w:rsidRPr="00C22986">
              <w:rPr>
                <w:i/>
                <w:iCs/>
                <w:sz w:val="16"/>
                <w:szCs w:val="20"/>
                <w:lang w:val="en-GB" w:eastAsia="en-GB"/>
              </w:rPr>
              <w:t>The 2018–19 result was lower than budget due to the rephase of various programs into future years.</w:t>
            </w:r>
          </w:p>
        </w:tc>
      </w:tr>
      <w:tr w:rsidR="005005D2" w:rsidRPr="000866FE" w14:paraId="492A0916" w14:textId="77777777" w:rsidTr="000866FE">
        <w:tblPrEx>
          <w:tblCellMar>
            <w:top w:w="0" w:type="dxa"/>
            <w:left w:w="0" w:type="dxa"/>
            <w:bottom w:w="0" w:type="dxa"/>
            <w:right w:w="0" w:type="dxa"/>
          </w:tblCellMar>
        </w:tblPrEx>
        <w:trPr>
          <w:trHeight w:val="113"/>
        </w:trPr>
        <w:tc>
          <w:tcPr>
            <w:tcW w:w="10495" w:type="dxa"/>
            <w:gridSpan w:val="6"/>
            <w:shd w:val="clear" w:color="auto" w:fill="auto"/>
            <w:tcMar>
              <w:top w:w="0" w:type="dxa"/>
              <w:left w:w="28" w:type="dxa"/>
              <w:bottom w:w="0" w:type="dxa"/>
              <w:right w:w="28" w:type="dxa"/>
            </w:tcMar>
          </w:tcPr>
          <w:p w14:paraId="268B4D87" w14:textId="77777777" w:rsidR="00C22986" w:rsidRPr="00C22986" w:rsidRDefault="00C22986" w:rsidP="005005D2">
            <w:pPr>
              <w:spacing w:before="40" w:after="40"/>
              <w:rPr>
                <w:sz w:val="16"/>
                <w:szCs w:val="16"/>
                <w:lang w:val="en-GB" w:eastAsia="en-GB"/>
              </w:rPr>
            </w:pPr>
            <w:r w:rsidRPr="00C22986">
              <w:rPr>
                <w:i/>
                <w:iCs/>
                <w:sz w:val="16"/>
                <w:szCs w:val="16"/>
                <w:lang w:val="en-GB" w:eastAsia="en-GB"/>
              </w:rPr>
              <w:t>Note:</w:t>
            </w:r>
            <w:r w:rsidRPr="00C22986">
              <w:rPr>
                <w:i/>
                <w:iCs/>
                <w:sz w:val="16"/>
                <w:szCs w:val="16"/>
                <w:lang w:val="en-GB" w:eastAsia="en-GB"/>
              </w:rPr>
              <w:t> </w:t>
            </w:r>
            <w:r w:rsidRPr="00C22986">
              <w:rPr>
                <w:i/>
                <w:iCs/>
                <w:sz w:val="16"/>
                <w:szCs w:val="16"/>
                <w:lang w:val="en-GB" w:eastAsia="en-GB"/>
              </w:rPr>
              <w:br/>
            </w:r>
            <w:r w:rsidRPr="00C22986">
              <w:rPr>
                <w:rFonts w:ascii="Wingdings" w:hAnsi="Wingdings" w:cs="Wingdings"/>
                <w:sz w:val="16"/>
                <w:szCs w:val="16"/>
                <w:lang w:val="en-GB" w:eastAsia="en-GB"/>
              </w:rPr>
              <w:t></w:t>
            </w:r>
            <w:r w:rsidRPr="00DB3BB4">
              <w:rPr>
                <w:rFonts w:cs="VIC"/>
                <w:sz w:val="16"/>
                <w:szCs w:val="16"/>
                <w:lang w:val="en-GB" w:eastAsia="en-GB"/>
              </w:rPr>
              <w:t xml:space="preserve"> </w:t>
            </w:r>
            <w:r w:rsidRPr="00C22986">
              <w:rPr>
                <w:i/>
                <w:iCs/>
                <w:sz w:val="16"/>
                <w:szCs w:val="16"/>
                <w:lang w:val="en-GB" w:eastAsia="en-GB"/>
              </w:rPr>
              <w:t>Performance target achieved or exceeded</w:t>
            </w:r>
            <w:r w:rsidRPr="00C22986">
              <w:rPr>
                <w:sz w:val="16"/>
                <w:szCs w:val="16"/>
                <w:lang w:val="en-GB" w:eastAsia="en-GB"/>
              </w:rPr>
              <w:br/>
            </w:r>
            <w:r w:rsidRPr="00C22986">
              <w:rPr>
                <w:rFonts w:ascii="Wingdings 2" w:hAnsi="Wingdings 2" w:cs="Wingdings 2"/>
                <w:sz w:val="16"/>
                <w:szCs w:val="16"/>
                <w:lang w:val="en-GB" w:eastAsia="en-GB"/>
              </w:rPr>
              <w:t></w:t>
            </w:r>
            <w:r w:rsidRPr="00DB3BB4">
              <w:rPr>
                <w:rFonts w:cs="VIC"/>
                <w:sz w:val="16"/>
                <w:szCs w:val="16"/>
                <w:lang w:val="en-GB" w:eastAsia="en-GB"/>
              </w:rPr>
              <w:t xml:space="preserve"> </w:t>
            </w:r>
            <w:r w:rsidRPr="00C22986">
              <w:rPr>
                <w:i/>
                <w:iCs/>
                <w:spacing w:val="-1"/>
                <w:sz w:val="16"/>
                <w:szCs w:val="16"/>
                <w:lang w:val="en-GB" w:eastAsia="en-GB"/>
              </w:rPr>
              <w:t>Performance target not achieved – within 5 per cent variance</w:t>
            </w:r>
            <w:r w:rsidRPr="00C22986">
              <w:rPr>
                <w:spacing w:val="-1"/>
                <w:sz w:val="16"/>
                <w:szCs w:val="16"/>
                <w:lang w:val="en-GB" w:eastAsia="en-GB"/>
              </w:rPr>
              <w:br/>
            </w:r>
            <w:r w:rsidRPr="00C22986">
              <w:rPr>
                <w:rFonts w:ascii="Wingdings" w:hAnsi="Wingdings" w:cs="Wingdings"/>
                <w:sz w:val="16"/>
                <w:szCs w:val="16"/>
                <w:lang w:val="en-GB" w:eastAsia="en-GB"/>
              </w:rPr>
              <w:t></w:t>
            </w:r>
            <w:r w:rsidRPr="00C22986">
              <w:rPr>
                <w:sz w:val="16"/>
                <w:szCs w:val="16"/>
                <w:lang w:val="en-GB" w:eastAsia="en-GB"/>
              </w:rPr>
              <w:t xml:space="preserve"> </w:t>
            </w:r>
            <w:r w:rsidRPr="00C22986">
              <w:rPr>
                <w:i/>
                <w:iCs/>
                <w:sz w:val="16"/>
                <w:szCs w:val="16"/>
                <w:lang w:val="en-GB" w:eastAsia="en-GB"/>
              </w:rPr>
              <w:t>Performance target not achieved – exceeds 5 per cent variance</w:t>
            </w:r>
          </w:p>
        </w:tc>
      </w:tr>
    </w:tbl>
    <w:p w14:paraId="6CAB710C" w14:textId="77777777" w:rsidR="00C22986" w:rsidRPr="00C22986" w:rsidRDefault="00C22986" w:rsidP="00C22986">
      <w:pPr>
        <w:rPr>
          <w:lang w:val="en-GB" w:eastAsia="en-GB"/>
        </w:rPr>
      </w:pPr>
    </w:p>
    <w:p w14:paraId="17CC5CC4" w14:textId="77777777" w:rsidR="005005D2" w:rsidRPr="005005D2" w:rsidRDefault="005005D2" w:rsidP="005005D2">
      <w:pPr>
        <w:pStyle w:val="Heading3"/>
        <w:rPr>
          <w:lang w:val="en-GB" w:eastAsia="en-GB"/>
        </w:rPr>
      </w:pPr>
      <w:bookmarkStart w:id="10" w:name="_Toc22994740"/>
      <w:r w:rsidRPr="005005D2">
        <w:rPr>
          <w:lang w:val="en-GB" w:eastAsia="en-GB"/>
        </w:rPr>
        <w:t>Objective 3: Be a globally connected economy</w:t>
      </w:r>
      <w:bookmarkEnd w:id="10"/>
    </w:p>
    <w:p w14:paraId="160F8ABF" w14:textId="571AC1B2" w:rsidR="005005D2" w:rsidRPr="005005D2" w:rsidRDefault="005005D2" w:rsidP="005005D2">
      <w:pPr>
        <w:rPr>
          <w:lang w:val="en-GB" w:eastAsia="en-GB"/>
        </w:rPr>
      </w:pPr>
      <w:r w:rsidRPr="005005D2">
        <w:rPr>
          <w:lang w:val="en-GB" w:eastAsia="en-GB"/>
        </w:rPr>
        <w:t>This objective seeks to connect Victoria to the world by helping Victorian businesses successfully trade into global markets, and growing Victoria’s proportion of international student enrolments</w:t>
      </w:r>
      <w:r>
        <w:rPr>
          <w:lang w:val="en-GB" w:eastAsia="en-GB"/>
        </w:rPr>
        <w:t xml:space="preserve"> </w:t>
      </w:r>
      <w:r w:rsidRPr="005005D2">
        <w:rPr>
          <w:lang w:val="en-GB" w:eastAsia="en-GB"/>
        </w:rPr>
        <w:t>in Australia.</w:t>
      </w:r>
    </w:p>
    <w:p w14:paraId="5CA011E3" w14:textId="798199B0" w:rsidR="005005D2" w:rsidRPr="005005D2" w:rsidRDefault="005005D2" w:rsidP="005005D2">
      <w:pPr>
        <w:pStyle w:val="Heading3"/>
        <w:rPr>
          <w:lang w:val="en-GB" w:eastAsia="en-GB"/>
        </w:rPr>
      </w:pPr>
      <w:bookmarkStart w:id="11" w:name="_Toc22994741"/>
      <w:r w:rsidRPr="005005D2">
        <w:rPr>
          <w:lang w:val="en-GB" w:eastAsia="en-GB"/>
        </w:rPr>
        <w:t>Progress towards achieving</w:t>
      </w:r>
      <w:r>
        <w:rPr>
          <w:lang w:val="en-GB" w:eastAsia="en-GB"/>
        </w:rPr>
        <w:t xml:space="preserve"> </w:t>
      </w:r>
      <w:r w:rsidRPr="005005D2">
        <w:rPr>
          <w:lang w:val="en-GB" w:eastAsia="en-GB"/>
        </w:rPr>
        <w:t>this objective</w:t>
      </w:r>
      <w:bookmarkEnd w:id="11"/>
    </w:p>
    <w:p w14:paraId="03DB15CC" w14:textId="0E05646E" w:rsidR="005005D2" w:rsidRPr="005005D2" w:rsidRDefault="005005D2" w:rsidP="005005D2">
      <w:pPr>
        <w:rPr>
          <w:lang w:val="en-GB" w:eastAsia="en-GB"/>
        </w:rPr>
      </w:pPr>
      <w:r w:rsidRPr="005005D2">
        <w:rPr>
          <w:lang w:val="en-GB" w:eastAsia="en-GB"/>
        </w:rPr>
        <w:t>In 2018–19, the department reported progress against this objective using the following</w:t>
      </w:r>
      <w:r>
        <w:rPr>
          <w:lang w:val="en-GB" w:eastAsia="en-GB"/>
        </w:rPr>
        <w:t xml:space="preserve"> </w:t>
      </w:r>
      <w:r w:rsidRPr="005005D2">
        <w:rPr>
          <w:lang w:val="en-GB" w:eastAsia="en-GB"/>
        </w:rPr>
        <w:t>objective indicators and outputs:</w:t>
      </w:r>
    </w:p>
    <w:p w14:paraId="06DFEEE8" w14:textId="77777777" w:rsidR="005005D2" w:rsidRPr="005005D2" w:rsidRDefault="005005D2" w:rsidP="005005D2">
      <w:pPr>
        <w:pStyle w:val="Heading4"/>
        <w:rPr>
          <w:lang w:val="en-GB" w:eastAsia="en-GB"/>
        </w:rPr>
      </w:pPr>
      <w:r w:rsidRPr="005005D2">
        <w:rPr>
          <w:lang w:val="en-GB" w:eastAsia="en-GB"/>
        </w:rPr>
        <w:t>Objective Indicators</w:t>
      </w:r>
    </w:p>
    <w:p w14:paraId="57DCEBCF" w14:textId="77777777" w:rsidR="005005D2" w:rsidRPr="005005D2" w:rsidRDefault="005005D2" w:rsidP="005005D2">
      <w:pPr>
        <w:pStyle w:val="TableBullet"/>
        <w:rPr>
          <w:lang w:val="en-GB" w:eastAsia="en-GB"/>
        </w:rPr>
      </w:pPr>
      <w:r w:rsidRPr="005005D2">
        <w:rPr>
          <w:lang w:val="en-GB" w:eastAsia="en-GB"/>
        </w:rPr>
        <w:t>Export sales generated from government programs</w:t>
      </w:r>
    </w:p>
    <w:p w14:paraId="514F4083" w14:textId="77777777" w:rsidR="005005D2" w:rsidRPr="005005D2" w:rsidRDefault="005005D2" w:rsidP="005005D2">
      <w:pPr>
        <w:pStyle w:val="TableBullet"/>
        <w:spacing w:after="240"/>
        <w:rPr>
          <w:lang w:val="en-GB" w:eastAsia="en-GB"/>
        </w:rPr>
      </w:pPr>
      <w:r w:rsidRPr="005005D2">
        <w:rPr>
          <w:lang w:val="en-GB" w:eastAsia="en-GB"/>
        </w:rPr>
        <w:t>International students attracted to Victoria</w:t>
      </w:r>
    </w:p>
    <w:p w14:paraId="686AB309" w14:textId="77777777" w:rsidR="005005D2" w:rsidRPr="005005D2" w:rsidRDefault="005005D2" w:rsidP="005005D2">
      <w:pPr>
        <w:pStyle w:val="Heading4"/>
        <w:rPr>
          <w:lang w:val="en-GB" w:eastAsia="en-GB"/>
        </w:rPr>
      </w:pPr>
      <w:r w:rsidRPr="005005D2">
        <w:rPr>
          <w:lang w:val="en-GB" w:eastAsia="en-GB"/>
        </w:rPr>
        <w:t>Outputs</w:t>
      </w:r>
    </w:p>
    <w:p w14:paraId="60634B1E" w14:textId="77777777" w:rsidR="005005D2" w:rsidRPr="005005D2" w:rsidRDefault="005005D2" w:rsidP="005005D2">
      <w:pPr>
        <w:pStyle w:val="TableBullet"/>
        <w:spacing w:after="240"/>
        <w:rPr>
          <w:lang w:val="en-GB" w:eastAsia="en-GB"/>
        </w:rPr>
      </w:pPr>
      <w:r w:rsidRPr="005005D2">
        <w:rPr>
          <w:lang w:val="en-GB" w:eastAsia="en-GB"/>
        </w:rPr>
        <w:t>Trade and Global Engagement</w:t>
      </w:r>
    </w:p>
    <w:p w14:paraId="5C45987C" w14:textId="77777777" w:rsidR="005005D2" w:rsidRPr="005005D2" w:rsidRDefault="005005D2" w:rsidP="005005D2">
      <w:pPr>
        <w:pStyle w:val="Heading4"/>
        <w:rPr>
          <w:lang w:val="en-GB" w:eastAsia="en-GB"/>
        </w:rPr>
      </w:pPr>
      <w:r w:rsidRPr="005005D2">
        <w:rPr>
          <w:lang w:val="en-GB" w:eastAsia="en-GB"/>
        </w:rPr>
        <w:t>Indicator: Export sales generated from government programs</w:t>
      </w:r>
    </w:p>
    <w:p w14:paraId="74F7BE09" w14:textId="77777777" w:rsidR="005005D2" w:rsidRPr="005005D2" w:rsidRDefault="005005D2" w:rsidP="005005D2">
      <w:pPr>
        <w:pStyle w:val="Heading5"/>
      </w:pPr>
      <w:r w:rsidRPr="005005D2">
        <w:t>Table 8: Export sales generated from government programs</w:t>
      </w:r>
    </w:p>
    <w:tbl>
      <w:tblPr>
        <w:tblW w:w="10492"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3"/>
        <w:gridCol w:w="1417"/>
        <w:gridCol w:w="1417"/>
        <w:gridCol w:w="1418"/>
        <w:gridCol w:w="1417"/>
      </w:tblGrid>
      <w:tr w:rsidR="005005D2" w:rsidRPr="005005D2" w14:paraId="7E368B82" w14:textId="77777777" w:rsidTr="005005D2">
        <w:tblPrEx>
          <w:tblCellMar>
            <w:top w:w="0" w:type="dxa"/>
            <w:left w:w="0" w:type="dxa"/>
            <w:bottom w:w="0" w:type="dxa"/>
            <w:right w:w="0" w:type="dxa"/>
          </w:tblCellMar>
        </w:tblPrEx>
        <w:trPr>
          <w:trHeight w:val="113"/>
        </w:trPr>
        <w:tc>
          <w:tcPr>
            <w:tcW w:w="4823" w:type="dxa"/>
            <w:tcMar>
              <w:top w:w="0" w:type="dxa"/>
              <w:left w:w="28" w:type="dxa"/>
              <w:bottom w:w="0" w:type="dxa"/>
              <w:right w:w="28" w:type="dxa"/>
            </w:tcMar>
          </w:tcPr>
          <w:p w14:paraId="5F425C2C" w14:textId="77777777" w:rsidR="005005D2" w:rsidRPr="005005D2" w:rsidRDefault="005005D2" w:rsidP="005005D2">
            <w:pPr>
              <w:pStyle w:val="TableColumnHeaderTable"/>
              <w:spacing w:before="60" w:after="60"/>
            </w:pPr>
            <w:r w:rsidRPr="005005D2">
              <w:t>Measure (unit of measure)</w:t>
            </w:r>
          </w:p>
        </w:tc>
        <w:tc>
          <w:tcPr>
            <w:tcW w:w="1417" w:type="dxa"/>
            <w:tcMar>
              <w:top w:w="0" w:type="dxa"/>
              <w:left w:w="28" w:type="dxa"/>
              <w:bottom w:w="0" w:type="dxa"/>
              <w:right w:w="28" w:type="dxa"/>
            </w:tcMar>
          </w:tcPr>
          <w:p w14:paraId="0FD6FC66" w14:textId="77777777" w:rsidR="005005D2" w:rsidRPr="005005D2" w:rsidRDefault="005005D2" w:rsidP="005005D2">
            <w:pPr>
              <w:pStyle w:val="TableColumnHeaderTable"/>
              <w:spacing w:before="60" w:after="60"/>
              <w:jc w:val="right"/>
            </w:pPr>
            <w:r w:rsidRPr="005005D2">
              <w:t>2015–16</w:t>
            </w:r>
          </w:p>
        </w:tc>
        <w:tc>
          <w:tcPr>
            <w:tcW w:w="1417" w:type="dxa"/>
            <w:tcMar>
              <w:top w:w="0" w:type="dxa"/>
              <w:left w:w="28" w:type="dxa"/>
              <w:bottom w:w="0" w:type="dxa"/>
              <w:right w:w="28" w:type="dxa"/>
            </w:tcMar>
          </w:tcPr>
          <w:p w14:paraId="459D848F" w14:textId="77777777" w:rsidR="005005D2" w:rsidRPr="005005D2" w:rsidRDefault="005005D2" w:rsidP="005005D2">
            <w:pPr>
              <w:pStyle w:val="TableColumnHeaderTable"/>
              <w:spacing w:before="60" w:after="60"/>
              <w:jc w:val="right"/>
            </w:pPr>
            <w:r w:rsidRPr="005005D2">
              <w:t>2016–17</w:t>
            </w:r>
          </w:p>
        </w:tc>
        <w:tc>
          <w:tcPr>
            <w:tcW w:w="1418" w:type="dxa"/>
            <w:tcMar>
              <w:top w:w="0" w:type="dxa"/>
              <w:left w:w="28" w:type="dxa"/>
              <w:bottom w:w="0" w:type="dxa"/>
              <w:right w:w="28" w:type="dxa"/>
            </w:tcMar>
          </w:tcPr>
          <w:p w14:paraId="46F341EF" w14:textId="77777777" w:rsidR="005005D2" w:rsidRPr="005005D2" w:rsidRDefault="005005D2" w:rsidP="005005D2">
            <w:pPr>
              <w:pStyle w:val="TableColumnHeaderTable"/>
              <w:spacing w:before="60" w:after="60"/>
              <w:jc w:val="right"/>
            </w:pPr>
            <w:r w:rsidRPr="005005D2">
              <w:t>2017–18</w:t>
            </w:r>
          </w:p>
        </w:tc>
        <w:tc>
          <w:tcPr>
            <w:tcW w:w="1417" w:type="dxa"/>
            <w:tcMar>
              <w:top w:w="0" w:type="dxa"/>
              <w:left w:w="28" w:type="dxa"/>
              <w:bottom w:w="0" w:type="dxa"/>
              <w:right w:w="28" w:type="dxa"/>
            </w:tcMar>
          </w:tcPr>
          <w:p w14:paraId="7D353B72" w14:textId="77777777" w:rsidR="005005D2" w:rsidRPr="005005D2" w:rsidRDefault="005005D2" w:rsidP="005005D2">
            <w:pPr>
              <w:pStyle w:val="TableColumnHeaderTable"/>
              <w:spacing w:before="60" w:after="60"/>
              <w:jc w:val="right"/>
            </w:pPr>
            <w:r w:rsidRPr="005005D2">
              <w:t>2018–19</w:t>
            </w:r>
          </w:p>
        </w:tc>
      </w:tr>
      <w:tr w:rsidR="005005D2" w:rsidRPr="005005D2" w14:paraId="2378842A" w14:textId="77777777" w:rsidTr="005005D2">
        <w:tblPrEx>
          <w:tblCellMar>
            <w:top w:w="0" w:type="dxa"/>
            <w:left w:w="0" w:type="dxa"/>
            <w:bottom w:w="0" w:type="dxa"/>
            <w:right w:w="0" w:type="dxa"/>
          </w:tblCellMar>
        </w:tblPrEx>
        <w:trPr>
          <w:trHeight w:val="113"/>
        </w:trPr>
        <w:tc>
          <w:tcPr>
            <w:tcW w:w="4823" w:type="dxa"/>
            <w:tcMar>
              <w:top w:w="0" w:type="dxa"/>
              <w:left w:w="28" w:type="dxa"/>
              <w:bottom w:w="0" w:type="dxa"/>
              <w:right w:w="28" w:type="dxa"/>
            </w:tcMar>
          </w:tcPr>
          <w:p w14:paraId="0D92E740" w14:textId="77777777" w:rsidR="005005D2" w:rsidRPr="005005D2" w:rsidRDefault="005005D2" w:rsidP="005005D2">
            <w:pPr>
              <w:spacing w:before="60" w:after="60"/>
              <w:rPr>
                <w:lang w:val="en-GB" w:eastAsia="en-GB"/>
              </w:rPr>
            </w:pPr>
            <w:r w:rsidRPr="005005D2">
              <w:rPr>
                <w:lang w:val="en-GB" w:eastAsia="en-GB"/>
              </w:rPr>
              <w:t>Export sales generated as a result of participation in government programs ($ million)</w:t>
            </w:r>
          </w:p>
        </w:tc>
        <w:tc>
          <w:tcPr>
            <w:tcW w:w="1417" w:type="dxa"/>
            <w:tcMar>
              <w:top w:w="0" w:type="dxa"/>
              <w:left w:w="28" w:type="dxa"/>
              <w:bottom w:w="0" w:type="dxa"/>
              <w:right w:w="28" w:type="dxa"/>
            </w:tcMar>
          </w:tcPr>
          <w:p w14:paraId="57BE40D0" w14:textId="77777777" w:rsidR="005005D2" w:rsidRPr="005005D2" w:rsidRDefault="005005D2" w:rsidP="005005D2">
            <w:pPr>
              <w:spacing w:before="60" w:after="60"/>
              <w:jc w:val="right"/>
              <w:rPr>
                <w:lang w:val="en-GB" w:eastAsia="en-GB"/>
              </w:rPr>
            </w:pPr>
            <w:r w:rsidRPr="005005D2">
              <w:rPr>
                <w:lang w:val="en-GB" w:eastAsia="en-GB"/>
              </w:rPr>
              <w:t>459</w:t>
            </w:r>
          </w:p>
        </w:tc>
        <w:tc>
          <w:tcPr>
            <w:tcW w:w="1417" w:type="dxa"/>
            <w:tcMar>
              <w:top w:w="0" w:type="dxa"/>
              <w:left w:w="28" w:type="dxa"/>
              <w:bottom w:w="0" w:type="dxa"/>
              <w:right w:w="28" w:type="dxa"/>
            </w:tcMar>
          </w:tcPr>
          <w:p w14:paraId="38C95F1A" w14:textId="77777777" w:rsidR="005005D2" w:rsidRPr="005005D2" w:rsidRDefault="005005D2" w:rsidP="005005D2">
            <w:pPr>
              <w:spacing w:before="60" w:after="60"/>
              <w:jc w:val="right"/>
              <w:rPr>
                <w:lang w:val="en-GB" w:eastAsia="en-GB"/>
              </w:rPr>
            </w:pPr>
            <w:r w:rsidRPr="005005D2">
              <w:rPr>
                <w:lang w:val="en-GB" w:eastAsia="en-GB"/>
              </w:rPr>
              <w:t>648</w:t>
            </w:r>
          </w:p>
        </w:tc>
        <w:tc>
          <w:tcPr>
            <w:tcW w:w="1418" w:type="dxa"/>
            <w:tcMar>
              <w:top w:w="0" w:type="dxa"/>
              <w:left w:w="28" w:type="dxa"/>
              <w:bottom w:w="0" w:type="dxa"/>
              <w:right w:w="28" w:type="dxa"/>
            </w:tcMar>
          </w:tcPr>
          <w:p w14:paraId="205245BC" w14:textId="77777777" w:rsidR="005005D2" w:rsidRPr="005005D2" w:rsidRDefault="005005D2" w:rsidP="005005D2">
            <w:pPr>
              <w:spacing w:before="60" w:after="60"/>
              <w:jc w:val="right"/>
              <w:rPr>
                <w:lang w:val="en-GB" w:eastAsia="en-GB"/>
              </w:rPr>
            </w:pPr>
            <w:r w:rsidRPr="005005D2">
              <w:rPr>
                <w:lang w:val="en-GB" w:eastAsia="en-GB"/>
              </w:rPr>
              <w:t>807</w:t>
            </w:r>
          </w:p>
        </w:tc>
        <w:tc>
          <w:tcPr>
            <w:tcW w:w="1417" w:type="dxa"/>
            <w:tcMar>
              <w:top w:w="0" w:type="dxa"/>
              <w:left w:w="28" w:type="dxa"/>
              <w:bottom w:w="0" w:type="dxa"/>
              <w:right w:w="28" w:type="dxa"/>
            </w:tcMar>
          </w:tcPr>
          <w:p w14:paraId="0F49F63F" w14:textId="77777777" w:rsidR="005005D2" w:rsidRPr="005005D2" w:rsidRDefault="005005D2" w:rsidP="005005D2">
            <w:pPr>
              <w:spacing w:before="60" w:after="60"/>
              <w:jc w:val="right"/>
              <w:rPr>
                <w:lang w:val="en-GB" w:eastAsia="en-GB"/>
              </w:rPr>
            </w:pPr>
            <w:r w:rsidRPr="005005D2">
              <w:rPr>
                <w:lang w:val="en-GB" w:eastAsia="en-GB"/>
              </w:rPr>
              <w:t>668</w:t>
            </w:r>
          </w:p>
        </w:tc>
      </w:tr>
    </w:tbl>
    <w:p w14:paraId="6172F85A" w14:textId="77777777" w:rsidR="005005D2" w:rsidRPr="00F54ACE" w:rsidRDefault="005005D2" w:rsidP="00F54ACE">
      <w:pPr>
        <w:rPr>
          <w:lang w:val="en-GB" w:eastAsia="en-GB"/>
        </w:rPr>
      </w:pPr>
    </w:p>
    <w:p w14:paraId="12AE7E46" w14:textId="77777777" w:rsidR="005005D2" w:rsidRPr="005005D2" w:rsidRDefault="005005D2" w:rsidP="005005D2">
      <w:pPr>
        <w:pStyle w:val="Heading5"/>
      </w:pPr>
      <w:r w:rsidRPr="005005D2">
        <w:t>Figure 4: Export sales generated from government programs</w:t>
      </w:r>
    </w:p>
    <w:p w14:paraId="4B2EF448" w14:textId="3CADB893" w:rsidR="005005D2" w:rsidRPr="005005D2" w:rsidRDefault="005005D2" w:rsidP="005005D2">
      <w:pPr>
        <w:rPr>
          <w:lang w:val="en-GB" w:eastAsia="en-GB"/>
        </w:rPr>
      </w:pPr>
      <w:r>
        <w:rPr>
          <w:noProof/>
          <w:lang w:val="en-GB" w:eastAsia="en-GB"/>
        </w:rPr>
        <w:drawing>
          <wp:inline distT="0" distB="0" distL="0" distR="0" wp14:anchorId="6F8EB4E5" wp14:editId="46895BEE">
            <wp:extent cx="2877312" cy="1990344"/>
            <wp:effectExtent l="0" t="0" r="0" b="0"/>
            <wp:docPr id="6" name="Picture 6" descr="Figure 4: Export sales generated from government program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Export sales generated from government programs.jpg"/>
                    <pic:cNvPicPr/>
                  </pic:nvPicPr>
                  <pic:blipFill>
                    <a:blip r:embed="rId12"/>
                    <a:stretch>
                      <a:fillRect/>
                    </a:stretch>
                  </pic:blipFill>
                  <pic:spPr>
                    <a:xfrm>
                      <a:off x="0" y="0"/>
                      <a:ext cx="2877312" cy="1990344"/>
                    </a:xfrm>
                    <a:prstGeom prst="rect">
                      <a:avLst/>
                    </a:prstGeom>
                  </pic:spPr>
                </pic:pic>
              </a:graphicData>
            </a:graphic>
          </wp:inline>
        </w:drawing>
      </w:r>
    </w:p>
    <w:p w14:paraId="6CC65708" w14:textId="77777777" w:rsidR="005005D2" w:rsidRPr="000E0A66" w:rsidRDefault="005005D2" w:rsidP="000E0A66">
      <w:pPr>
        <w:rPr>
          <w:spacing w:val="-6"/>
          <w:lang w:val="en-GB" w:eastAsia="en-GB"/>
        </w:rPr>
      </w:pPr>
      <w:r w:rsidRPr="000E0A66">
        <w:rPr>
          <w:spacing w:val="-6"/>
          <w:lang w:val="en-GB" w:eastAsia="en-GB"/>
        </w:rPr>
        <w:t>In total, Victorian Government programs resulted in $2.6 billion of actual export sales over the four-year period from 2015–16. In 2018–19 the result was $668</w:t>
      </w:r>
      <w:r w:rsidRPr="000E0A66">
        <w:rPr>
          <w:rFonts w:ascii="Calibri" w:hAnsi="Calibri" w:cs="Calibri"/>
          <w:spacing w:val="-6"/>
          <w:lang w:val="en-GB" w:eastAsia="en-GB"/>
        </w:rPr>
        <w:t> </w:t>
      </w:r>
      <w:r w:rsidRPr="000E0A66">
        <w:rPr>
          <w:spacing w:val="-6"/>
          <w:lang w:val="en-GB" w:eastAsia="en-GB"/>
        </w:rPr>
        <w:t>million of actual export sales, an increase of 46 per cent since 2015–16. This result was achieved through the department’s delivery of services to connect Victorian companies to international buyers and networks to foster business opportunities, as well as services to build the skills, knowledge and capability of Victorian businesses to enter and succeed in global markets.</w:t>
      </w:r>
    </w:p>
    <w:p w14:paraId="1005C831" w14:textId="5D21509C" w:rsidR="005005D2" w:rsidRPr="005005D2" w:rsidRDefault="005005D2" w:rsidP="000E0A66">
      <w:pPr>
        <w:rPr>
          <w:spacing w:val="-1"/>
          <w:lang w:val="en-GB" w:eastAsia="en-GB"/>
        </w:rPr>
      </w:pPr>
      <w:r w:rsidRPr="005005D2">
        <w:rPr>
          <w:spacing w:val="-1"/>
          <w:lang w:val="en-GB" w:eastAsia="en-GB"/>
        </w:rPr>
        <w:t xml:space="preserve">Results in 2018–19 were outcomes from traditionally </w:t>
      </w:r>
      <w:r w:rsidRPr="005005D2">
        <w:rPr>
          <w:lang w:val="en-GB" w:eastAsia="en-GB"/>
        </w:rPr>
        <w:t>strong export sectors such as food and fibre,</w:t>
      </w:r>
      <w:r w:rsidR="000E0A66">
        <w:rPr>
          <w:lang w:val="en-GB" w:eastAsia="en-GB"/>
        </w:rPr>
        <w:t xml:space="preserve"> </w:t>
      </w:r>
      <w:r w:rsidRPr="005005D2">
        <w:rPr>
          <w:spacing w:val="-1"/>
          <w:lang w:val="en-GB" w:eastAsia="en-GB"/>
        </w:rPr>
        <w:t xml:space="preserve">and services sectors including health and medical technologies. The State’s services exports continue </w:t>
      </w:r>
      <w:r w:rsidRPr="005005D2">
        <w:rPr>
          <w:lang w:val="en-GB" w:eastAsia="en-GB"/>
        </w:rPr>
        <w:t xml:space="preserve">to increase in importance, growing to represent over 45 per cent of exports in the 2018 calendar </w:t>
      </w:r>
      <w:r w:rsidRPr="005005D2">
        <w:rPr>
          <w:spacing w:val="-1"/>
          <w:lang w:val="en-GB" w:eastAsia="en-GB"/>
        </w:rPr>
        <w:t xml:space="preserve">year (latest available ABS data). This was reflected </w:t>
      </w:r>
      <w:r w:rsidRPr="005005D2">
        <w:rPr>
          <w:lang w:val="en-GB" w:eastAsia="en-GB"/>
        </w:rPr>
        <w:t xml:space="preserve">in strong outcomes in sectors such as medical technologies, professional services, water and </w:t>
      </w:r>
      <w:r w:rsidRPr="005005D2">
        <w:rPr>
          <w:spacing w:val="-1"/>
          <w:lang w:val="en-GB" w:eastAsia="en-GB"/>
        </w:rPr>
        <w:t>environmental services and financial technologies.</w:t>
      </w:r>
    </w:p>
    <w:p w14:paraId="48DDC40F" w14:textId="16A7EA3D" w:rsidR="005005D2" w:rsidRPr="000E0A66" w:rsidRDefault="005005D2" w:rsidP="000E0A66">
      <w:pPr>
        <w:rPr>
          <w:sz w:val="16"/>
          <w:szCs w:val="20"/>
          <w:rtl/>
          <w:lang w:val="en-GB" w:eastAsia="en-GB" w:bidi="ar-YE"/>
        </w:rPr>
      </w:pPr>
      <w:r w:rsidRPr="000E0A66">
        <w:rPr>
          <w:lang w:val="en-GB" w:eastAsia="en-GB"/>
        </w:rPr>
        <w:t xml:space="preserve">Strong outcomes were achieved in the State’s two largest trading markets being China and the United </w:t>
      </w:r>
      <w:r w:rsidRPr="000E0A66">
        <w:rPr>
          <w:spacing w:val="-2"/>
          <w:lang w:val="en-GB" w:eastAsia="en-GB"/>
        </w:rPr>
        <w:t xml:space="preserve">States. There were also strong outcomes in emerging </w:t>
      </w:r>
      <w:r w:rsidRPr="000E0A66">
        <w:rPr>
          <w:lang w:val="en-GB" w:eastAsia="en-GB"/>
        </w:rPr>
        <w:t>economies in South East Asia and Latin America building on the release of the South East Asia Trade and Investment Strategy in September 2018 and</w:t>
      </w:r>
      <w:r w:rsidR="000E0A66" w:rsidRPr="000E0A66">
        <w:rPr>
          <w:lang w:val="en-GB" w:eastAsia="en-GB"/>
        </w:rPr>
        <w:t xml:space="preserve"> </w:t>
      </w:r>
      <w:r w:rsidRPr="000E0A66">
        <w:rPr>
          <w:lang w:val="en-GB" w:eastAsia="en-GB"/>
        </w:rPr>
        <w:t>the Latin America Trade and Investment Strategy</w:t>
      </w:r>
      <w:r w:rsidR="000E0A66" w:rsidRPr="000E0A66">
        <w:rPr>
          <w:lang w:val="en-GB" w:eastAsia="en-GB"/>
        </w:rPr>
        <w:t xml:space="preserve"> </w:t>
      </w:r>
      <w:r w:rsidRPr="000E0A66">
        <w:rPr>
          <w:lang w:val="en-GB" w:eastAsia="en-GB"/>
        </w:rPr>
        <w:t xml:space="preserve">in May 2018. Traditional markets, such as the UK and Europe, continue to remain important to exporters, </w:t>
      </w:r>
      <w:r w:rsidRPr="000E0A66">
        <w:rPr>
          <w:spacing w:val="-2"/>
          <w:lang w:val="en-GB" w:eastAsia="en-GB"/>
        </w:rPr>
        <w:t>particularly in advanced manufacturing and defence.</w:t>
      </w:r>
    </w:p>
    <w:p w14:paraId="5BD76221" w14:textId="77777777" w:rsidR="005005D2" w:rsidRPr="005005D2" w:rsidRDefault="005005D2" w:rsidP="000E0A66">
      <w:pPr>
        <w:rPr>
          <w:lang w:val="en-GB" w:eastAsia="en-GB"/>
        </w:rPr>
      </w:pPr>
      <w:r w:rsidRPr="005005D2">
        <w:rPr>
          <w:lang w:val="en-GB" w:eastAsia="en-GB"/>
        </w:rPr>
        <w:t>The department’s suite of export and trade programs are provided by staff based in Melbourne and throughout its 22 Victorian Government Trade and Investment Network offices, providing tailored support to assist firms to realise and capture export sales. Services include provision of market intelligence, introductions to key contacts in-market, promotion of industry capability and ongoing support and advice.</w:t>
      </w:r>
    </w:p>
    <w:p w14:paraId="70DC617B" w14:textId="77777777" w:rsidR="005005D2" w:rsidRPr="005005D2" w:rsidRDefault="005005D2" w:rsidP="000E0A66">
      <w:pPr>
        <w:rPr>
          <w:lang w:val="en-GB" w:eastAsia="en-GB"/>
        </w:rPr>
      </w:pPr>
      <w:r w:rsidRPr="005005D2">
        <w:rPr>
          <w:lang w:val="en-GB" w:eastAsia="en-GB"/>
        </w:rPr>
        <w:t xml:space="preserve">The department’s Outbound and Inbound Trade Mission Programs, Asia Gateway and Export Skills programs are vital to generating export sales. Collectively the department’s trade and export </w:t>
      </w:r>
      <w:r w:rsidRPr="005005D2">
        <w:rPr>
          <w:spacing w:val="-1"/>
          <w:lang w:val="en-GB" w:eastAsia="en-GB"/>
        </w:rPr>
        <w:t xml:space="preserve">programs promote, champion, partner and elevate </w:t>
      </w:r>
      <w:r w:rsidRPr="005005D2">
        <w:rPr>
          <w:lang w:val="en-GB" w:eastAsia="en-GB"/>
        </w:rPr>
        <w:t xml:space="preserve">the status of Victorian businesses taking their products and services to the world, engaging </w:t>
      </w:r>
      <w:r w:rsidRPr="005005D2">
        <w:rPr>
          <w:spacing w:val="-1"/>
          <w:lang w:val="en-GB" w:eastAsia="en-GB"/>
        </w:rPr>
        <w:t>2525 companies in 2018–19. This includes over 850</w:t>
      </w:r>
      <w:r w:rsidRPr="005005D2">
        <w:rPr>
          <w:rFonts w:ascii="Calibri" w:hAnsi="Calibri" w:cs="Calibri"/>
          <w:spacing w:val="-1"/>
          <w:lang w:val="en-GB" w:eastAsia="en-GB"/>
        </w:rPr>
        <w:t> </w:t>
      </w:r>
      <w:r w:rsidRPr="005005D2">
        <w:rPr>
          <w:spacing w:val="-1"/>
          <w:lang w:val="en-GB" w:eastAsia="en-GB"/>
        </w:rPr>
        <w:t>Victorian companies being involved in the Inbound</w:t>
      </w:r>
      <w:r w:rsidRPr="005005D2">
        <w:rPr>
          <w:lang w:val="en-GB" w:eastAsia="en-GB"/>
        </w:rPr>
        <w:t xml:space="preserve"> and Outbound Trade Mission Programs.</w:t>
      </w:r>
    </w:p>
    <w:p w14:paraId="57A55041" w14:textId="77777777" w:rsidR="000E0A66" w:rsidRPr="000E0A66" w:rsidRDefault="000E0A66" w:rsidP="000E0A66">
      <w:pPr>
        <w:pStyle w:val="Heading4"/>
        <w:rPr>
          <w:lang w:val="en-GB" w:eastAsia="en-GB"/>
        </w:rPr>
      </w:pPr>
      <w:r w:rsidRPr="000E0A66">
        <w:rPr>
          <w:lang w:val="en-GB" w:eastAsia="en-GB"/>
        </w:rPr>
        <w:t>Indicator: International students attracted to Victoria</w:t>
      </w:r>
    </w:p>
    <w:p w14:paraId="7C04A8DF" w14:textId="77777777" w:rsidR="000E0A66" w:rsidRPr="000E0A66" w:rsidRDefault="000E0A66" w:rsidP="000E0A66">
      <w:pPr>
        <w:pStyle w:val="Heading5"/>
      </w:pPr>
      <w:r w:rsidRPr="000E0A66">
        <w:t>Table 9: Victoria’s proportion of international student enrolments in Australia</w:t>
      </w:r>
    </w:p>
    <w:tbl>
      <w:tblPr>
        <w:tblW w:w="10504"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90"/>
        <w:gridCol w:w="1277"/>
        <w:gridCol w:w="1276"/>
        <w:gridCol w:w="1277"/>
        <w:gridCol w:w="1277"/>
        <w:gridCol w:w="7"/>
      </w:tblGrid>
      <w:tr w:rsidR="000E0A66" w:rsidRPr="000866FE" w14:paraId="28C4BCE1" w14:textId="77777777" w:rsidTr="000E0A66">
        <w:tblPrEx>
          <w:tblCellMar>
            <w:top w:w="0" w:type="dxa"/>
            <w:left w:w="0" w:type="dxa"/>
            <w:bottom w:w="0" w:type="dxa"/>
            <w:right w:w="0" w:type="dxa"/>
          </w:tblCellMar>
        </w:tblPrEx>
        <w:trPr>
          <w:gridAfter w:val="1"/>
          <w:wAfter w:w="7" w:type="dxa"/>
          <w:trHeight w:val="113"/>
        </w:trPr>
        <w:tc>
          <w:tcPr>
            <w:tcW w:w="5390" w:type="dxa"/>
            <w:tcMar>
              <w:top w:w="0" w:type="dxa"/>
              <w:left w:w="28" w:type="dxa"/>
              <w:bottom w:w="0" w:type="dxa"/>
              <w:right w:w="28" w:type="dxa"/>
            </w:tcMar>
          </w:tcPr>
          <w:p w14:paraId="59CF7C5B" w14:textId="77777777" w:rsidR="000E0A66" w:rsidRPr="000E0A66" w:rsidRDefault="000E0A66" w:rsidP="000E0A66">
            <w:pPr>
              <w:pStyle w:val="TableColumnHeaderTable"/>
              <w:spacing w:before="60" w:after="60"/>
            </w:pPr>
            <w:r w:rsidRPr="000E0A66">
              <w:t>Measure (unit of measure)</w:t>
            </w:r>
          </w:p>
        </w:tc>
        <w:tc>
          <w:tcPr>
            <w:tcW w:w="1277" w:type="dxa"/>
            <w:tcMar>
              <w:top w:w="0" w:type="dxa"/>
              <w:left w:w="28" w:type="dxa"/>
              <w:bottom w:w="0" w:type="dxa"/>
              <w:right w:w="28" w:type="dxa"/>
            </w:tcMar>
          </w:tcPr>
          <w:p w14:paraId="07E286F4" w14:textId="77777777" w:rsidR="000E0A66" w:rsidRPr="000E0A66" w:rsidRDefault="000E0A66" w:rsidP="000E0A66">
            <w:pPr>
              <w:pStyle w:val="TableColumnHeaderTable"/>
              <w:spacing w:before="60" w:after="60"/>
              <w:jc w:val="right"/>
            </w:pPr>
            <w:r w:rsidRPr="000E0A66">
              <w:t>2015–16</w:t>
            </w:r>
          </w:p>
        </w:tc>
        <w:tc>
          <w:tcPr>
            <w:tcW w:w="1276" w:type="dxa"/>
            <w:tcMar>
              <w:top w:w="0" w:type="dxa"/>
              <w:left w:w="28" w:type="dxa"/>
              <w:bottom w:w="0" w:type="dxa"/>
              <w:right w:w="28" w:type="dxa"/>
            </w:tcMar>
          </w:tcPr>
          <w:p w14:paraId="185FF497" w14:textId="77777777" w:rsidR="000E0A66" w:rsidRPr="000E0A66" w:rsidRDefault="000E0A66" w:rsidP="000E0A66">
            <w:pPr>
              <w:pStyle w:val="TableColumnHeaderTable"/>
              <w:spacing w:before="60" w:after="60"/>
              <w:jc w:val="right"/>
            </w:pPr>
            <w:r w:rsidRPr="000E0A66">
              <w:t>2016–17</w:t>
            </w:r>
          </w:p>
        </w:tc>
        <w:tc>
          <w:tcPr>
            <w:tcW w:w="1277" w:type="dxa"/>
            <w:tcMar>
              <w:top w:w="0" w:type="dxa"/>
              <w:left w:w="28" w:type="dxa"/>
              <w:bottom w:w="0" w:type="dxa"/>
              <w:right w:w="28" w:type="dxa"/>
            </w:tcMar>
          </w:tcPr>
          <w:p w14:paraId="3437164E" w14:textId="77777777" w:rsidR="000E0A66" w:rsidRPr="000E0A66" w:rsidRDefault="000E0A66" w:rsidP="000E0A66">
            <w:pPr>
              <w:pStyle w:val="TableColumnHeaderTable"/>
              <w:spacing w:before="60" w:after="60"/>
              <w:jc w:val="right"/>
            </w:pPr>
            <w:r w:rsidRPr="000E0A66">
              <w:t>2017–18</w:t>
            </w:r>
          </w:p>
        </w:tc>
        <w:tc>
          <w:tcPr>
            <w:tcW w:w="1277" w:type="dxa"/>
            <w:tcMar>
              <w:top w:w="0" w:type="dxa"/>
              <w:left w:w="28" w:type="dxa"/>
              <w:bottom w:w="0" w:type="dxa"/>
              <w:right w:w="28" w:type="dxa"/>
            </w:tcMar>
          </w:tcPr>
          <w:p w14:paraId="405F72D2" w14:textId="77777777" w:rsidR="000E0A66" w:rsidRPr="000E0A66" w:rsidRDefault="000E0A66" w:rsidP="000E0A66">
            <w:pPr>
              <w:pStyle w:val="TableColumnHeaderTable"/>
              <w:spacing w:before="60" w:after="60"/>
              <w:jc w:val="right"/>
            </w:pPr>
            <w:r w:rsidRPr="000E0A66">
              <w:t>2018–19</w:t>
            </w:r>
          </w:p>
        </w:tc>
      </w:tr>
      <w:tr w:rsidR="000E0A66" w:rsidRPr="000866FE" w14:paraId="57D8B903" w14:textId="77777777" w:rsidTr="000E0A66">
        <w:tblPrEx>
          <w:tblCellMar>
            <w:top w:w="0" w:type="dxa"/>
            <w:left w:w="0" w:type="dxa"/>
            <w:bottom w:w="0" w:type="dxa"/>
            <w:right w:w="0" w:type="dxa"/>
          </w:tblCellMar>
        </w:tblPrEx>
        <w:trPr>
          <w:gridAfter w:val="1"/>
          <w:wAfter w:w="7" w:type="dxa"/>
          <w:trHeight w:val="113"/>
        </w:trPr>
        <w:tc>
          <w:tcPr>
            <w:tcW w:w="5390" w:type="dxa"/>
            <w:tcMar>
              <w:top w:w="0" w:type="dxa"/>
              <w:left w:w="28" w:type="dxa"/>
              <w:bottom w:w="0" w:type="dxa"/>
              <w:right w:w="28" w:type="dxa"/>
            </w:tcMar>
          </w:tcPr>
          <w:p w14:paraId="1E8ECE5F" w14:textId="77777777" w:rsidR="000E0A66" w:rsidRPr="000E0A66" w:rsidRDefault="000E0A66" w:rsidP="000E0A66">
            <w:pPr>
              <w:spacing w:before="60" w:after="60"/>
              <w:rPr>
                <w:szCs w:val="20"/>
                <w:lang w:val="en-GB" w:eastAsia="en-GB"/>
              </w:rPr>
            </w:pPr>
            <w:r w:rsidRPr="000E0A66">
              <w:rPr>
                <w:szCs w:val="20"/>
                <w:lang w:val="en-GB" w:eastAsia="en-GB"/>
              </w:rPr>
              <w:t>Victoria’s proportion of all international student enrolments in Australia (per cent)</w:t>
            </w:r>
          </w:p>
        </w:tc>
        <w:tc>
          <w:tcPr>
            <w:tcW w:w="1277" w:type="dxa"/>
            <w:tcMar>
              <w:top w:w="0" w:type="dxa"/>
              <w:left w:w="28" w:type="dxa"/>
              <w:bottom w:w="0" w:type="dxa"/>
              <w:right w:w="28" w:type="dxa"/>
            </w:tcMar>
          </w:tcPr>
          <w:p w14:paraId="678FC2B0" w14:textId="77777777" w:rsidR="000E0A66" w:rsidRPr="000E0A66" w:rsidRDefault="000E0A66" w:rsidP="000E0A66">
            <w:pPr>
              <w:spacing w:before="60" w:after="60"/>
              <w:jc w:val="right"/>
              <w:rPr>
                <w:szCs w:val="20"/>
                <w:lang w:val="en-GB" w:eastAsia="en-GB"/>
              </w:rPr>
            </w:pPr>
            <w:r w:rsidRPr="000E0A66">
              <w:rPr>
                <w:szCs w:val="20"/>
                <w:lang w:val="en-GB" w:eastAsia="en-GB"/>
              </w:rPr>
              <w:t>30</w:t>
            </w:r>
          </w:p>
        </w:tc>
        <w:tc>
          <w:tcPr>
            <w:tcW w:w="1276" w:type="dxa"/>
            <w:tcMar>
              <w:top w:w="0" w:type="dxa"/>
              <w:left w:w="28" w:type="dxa"/>
              <w:bottom w:w="0" w:type="dxa"/>
              <w:right w:w="28" w:type="dxa"/>
            </w:tcMar>
          </w:tcPr>
          <w:p w14:paraId="112CD247" w14:textId="77777777" w:rsidR="000E0A66" w:rsidRPr="000E0A66" w:rsidRDefault="000E0A66" w:rsidP="000E0A66">
            <w:pPr>
              <w:spacing w:before="60" w:after="60"/>
              <w:jc w:val="right"/>
              <w:rPr>
                <w:szCs w:val="20"/>
                <w:lang w:val="en-GB" w:eastAsia="en-GB"/>
              </w:rPr>
            </w:pPr>
            <w:r w:rsidRPr="000E0A66">
              <w:rPr>
                <w:szCs w:val="20"/>
                <w:lang w:val="en-GB" w:eastAsia="en-GB"/>
              </w:rPr>
              <w:t>31</w:t>
            </w:r>
          </w:p>
        </w:tc>
        <w:tc>
          <w:tcPr>
            <w:tcW w:w="1277" w:type="dxa"/>
            <w:tcMar>
              <w:top w:w="0" w:type="dxa"/>
              <w:left w:w="28" w:type="dxa"/>
              <w:bottom w:w="0" w:type="dxa"/>
              <w:right w:w="28" w:type="dxa"/>
            </w:tcMar>
          </w:tcPr>
          <w:p w14:paraId="7F8B9653" w14:textId="77777777" w:rsidR="000E0A66" w:rsidRPr="000E0A66" w:rsidRDefault="000E0A66" w:rsidP="000E0A66">
            <w:pPr>
              <w:spacing w:before="60" w:after="60"/>
              <w:jc w:val="right"/>
              <w:rPr>
                <w:szCs w:val="20"/>
                <w:lang w:val="en-GB" w:eastAsia="en-GB"/>
              </w:rPr>
            </w:pPr>
            <w:r w:rsidRPr="000E0A66">
              <w:rPr>
                <w:szCs w:val="20"/>
                <w:lang w:val="en-GB" w:eastAsia="en-GB"/>
              </w:rPr>
              <w:t>32</w:t>
            </w:r>
          </w:p>
        </w:tc>
        <w:tc>
          <w:tcPr>
            <w:tcW w:w="1277" w:type="dxa"/>
            <w:tcMar>
              <w:top w:w="0" w:type="dxa"/>
              <w:left w:w="28" w:type="dxa"/>
              <w:bottom w:w="0" w:type="dxa"/>
              <w:right w:w="28" w:type="dxa"/>
            </w:tcMar>
          </w:tcPr>
          <w:p w14:paraId="2912F89F" w14:textId="77777777" w:rsidR="000E0A66" w:rsidRPr="000E0A66" w:rsidRDefault="000E0A66" w:rsidP="000E0A66">
            <w:pPr>
              <w:spacing w:before="60" w:after="60"/>
              <w:jc w:val="right"/>
              <w:rPr>
                <w:szCs w:val="20"/>
                <w:lang w:val="en-GB" w:eastAsia="en-GB"/>
              </w:rPr>
            </w:pPr>
            <w:r w:rsidRPr="000E0A66">
              <w:rPr>
                <w:szCs w:val="20"/>
                <w:lang w:val="en-GB" w:eastAsia="en-GB"/>
              </w:rPr>
              <w:t>32</w:t>
            </w:r>
          </w:p>
        </w:tc>
      </w:tr>
      <w:tr w:rsidR="000E0A66" w:rsidRPr="000866FE" w14:paraId="6A9AE727" w14:textId="77777777" w:rsidTr="000E0A66">
        <w:tblPrEx>
          <w:tblCellMar>
            <w:top w:w="0" w:type="dxa"/>
            <w:left w:w="0" w:type="dxa"/>
            <w:bottom w:w="0" w:type="dxa"/>
            <w:right w:w="0" w:type="dxa"/>
          </w:tblCellMar>
        </w:tblPrEx>
        <w:trPr>
          <w:trHeight w:val="113"/>
        </w:trPr>
        <w:tc>
          <w:tcPr>
            <w:tcW w:w="10504" w:type="dxa"/>
            <w:gridSpan w:val="6"/>
            <w:tcMar>
              <w:top w:w="0" w:type="dxa"/>
              <w:left w:w="28" w:type="dxa"/>
              <w:bottom w:w="0" w:type="dxa"/>
              <w:right w:w="28" w:type="dxa"/>
            </w:tcMar>
          </w:tcPr>
          <w:p w14:paraId="303E8C58" w14:textId="3DCC8B77" w:rsidR="000E0A66" w:rsidRPr="000866FE" w:rsidRDefault="000E0A66" w:rsidP="000E0A66">
            <w:pPr>
              <w:spacing w:before="60" w:after="60"/>
              <w:rPr>
                <w:i/>
                <w:iCs/>
                <w:sz w:val="16"/>
                <w:szCs w:val="16"/>
                <w:lang w:val="en-GB" w:eastAsia="en-GB"/>
              </w:rPr>
            </w:pPr>
            <w:r w:rsidRPr="000866FE">
              <w:rPr>
                <w:i/>
                <w:iCs/>
                <w:sz w:val="16"/>
                <w:szCs w:val="16"/>
                <w:lang w:val="en-GB" w:eastAsia="en-GB"/>
              </w:rPr>
              <w:t>Note: Financial year data on international student enrolments is not available. Figures in the table are calendar year data reflecting the academic year, capturing peaks and troughs of enrolment periods.</w:t>
            </w:r>
          </w:p>
        </w:tc>
      </w:tr>
    </w:tbl>
    <w:p w14:paraId="53A2C58B" w14:textId="77777777" w:rsidR="000E0A66" w:rsidRPr="000E0A66" w:rsidRDefault="000E0A66" w:rsidP="000E0A66">
      <w:pPr>
        <w:rPr>
          <w:lang w:val="en-GB" w:eastAsia="en-GB"/>
        </w:rPr>
      </w:pPr>
    </w:p>
    <w:p w14:paraId="2681416F" w14:textId="77777777" w:rsidR="000E0A66" w:rsidRPr="000E0A66" w:rsidRDefault="000E0A66" w:rsidP="000E0A66">
      <w:pPr>
        <w:pStyle w:val="Heading5"/>
      </w:pPr>
      <w:r w:rsidRPr="000E0A66">
        <w:lastRenderedPageBreak/>
        <w:t>Figure 5: Victoria’s proportion of all international student enrolments in Australia</w:t>
      </w:r>
    </w:p>
    <w:p w14:paraId="47B8144B" w14:textId="17639CD1" w:rsidR="000E0A66" w:rsidRPr="000E0A66" w:rsidRDefault="000E0A66" w:rsidP="000E0A66">
      <w:pPr>
        <w:rPr>
          <w:lang w:val="en-GB" w:eastAsia="en-GB"/>
        </w:rPr>
      </w:pPr>
      <w:r>
        <w:rPr>
          <w:noProof/>
          <w:lang w:val="en-GB" w:eastAsia="en-GB"/>
        </w:rPr>
        <w:drawing>
          <wp:inline distT="0" distB="0" distL="0" distR="0" wp14:anchorId="6383C57B" wp14:editId="7AFBBCA7">
            <wp:extent cx="2877312" cy="1990344"/>
            <wp:effectExtent l="0" t="0" r="0" b="0"/>
            <wp:docPr id="7" name="Picture 7" descr="Figure 5: Victoria's proportion of all international student enrolments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ictoria's proportion of all international students graph.jpg"/>
                    <pic:cNvPicPr/>
                  </pic:nvPicPr>
                  <pic:blipFill>
                    <a:blip r:embed="rId13"/>
                    <a:stretch>
                      <a:fillRect/>
                    </a:stretch>
                  </pic:blipFill>
                  <pic:spPr>
                    <a:xfrm>
                      <a:off x="0" y="0"/>
                      <a:ext cx="2877312" cy="1990344"/>
                    </a:xfrm>
                    <a:prstGeom prst="rect">
                      <a:avLst/>
                    </a:prstGeom>
                  </pic:spPr>
                </pic:pic>
              </a:graphicData>
            </a:graphic>
          </wp:inline>
        </w:drawing>
      </w:r>
    </w:p>
    <w:p w14:paraId="28696DF6" w14:textId="3C35BE8A" w:rsidR="000E0A66" w:rsidRPr="000E0A66" w:rsidRDefault="000E0A66" w:rsidP="000E0A66">
      <w:pPr>
        <w:rPr>
          <w:lang w:val="en-GB" w:eastAsia="en-GB"/>
        </w:rPr>
      </w:pPr>
      <w:r w:rsidRPr="000E0A66">
        <w:rPr>
          <w:lang w:val="en-GB" w:eastAsia="en-GB"/>
        </w:rPr>
        <w:t>Victoria’s national share of international student enrolments continues to grow, from 30 per cent</w:t>
      </w:r>
      <w:r>
        <w:rPr>
          <w:lang w:val="en-GB" w:eastAsia="en-GB"/>
        </w:rPr>
        <w:t xml:space="preserve"> </w:t>
      </w:r>
      <w:r w:rsidRPr="000E0A66">
        <w:rPr>
          <w:lang w:val="en-GB" w:eastAsia="en-GB"/>
        </w:rPr>
        <w:t>of Australia’s international enrolments in 2015–16</w:t>
      </w:r>
      <w:r>
        <w:rPr>
          <w:lang w:val="en-GB" w:eastAsia="en-GB"/>
        </w:rPr>
        <w:t xml:space="preserve"> </w:t>
      </w:r>
      <w:r w:rsidRPr="000E0A66">
        <w:rPr>
          <w:lang w:val="en-GB" w:eastAsia="en-GB"/>
        </w:rPr>
        <w:t xml:space="preserve">to 32 per cent in 2018. As a result of strong enrolments growth, the international education </w:t>
      </w:r>
      <w:r w:rsidRPr="000E0A66">
        <w:rPr>
          <w:spacing w:val="-1"/>
          <w:lang w:val="en-GB" w:eastAsia="en-GB"/>
        </w:rPr>
        <w:t xml:space="preserve">sector generated a record high $11.8 billion in export revenue and supported almost 79,000 jobs in 2018. </w:t>
      </w:r>
      <w:r w:rsidRPr="000E0A66">
        <w:rPr>
          <w:lang w:val="en-GB" w:eastAsia="en-GB"/>
        </w:rPr>
        <w:t>Victoria was also ranked as Australia’s best city</w:t>
      </w:r>
      <w:r>
        <w:rPr>
          <w:lang w:val="en-GB" w:eastAsia="en-GB"/>
        </w:rPr>
        <w:t xml:space="preserve"> </w:t>
      </w:r>
      <w:r w:rsidRPr="000E0A66">
        <w:rPr>
          <w:lang w:val="en-GB" w:eastAsia="en-GB"/>
        </w:rPr>
        <w:t>for student experience and the third best in the</w:t>
      </w:r>
      <w:r>
        <w:rPr>
          <w:lang w:val="en-GB" w:eastAsia="en-GB"/>
        </w:rPr>
        <w:t xml:space="preserve"> </w:t>
      </w:r>
      <w:r w:rsidRPr="000E0A66">
        <w:rPr>
          <w:lang w:val="en-GB" w:eastAsia="en-GB"/>
        </w:rPr>
        <w:t xml:space="preserve">world (QS Best Student Cities 2018). </w:t>
      </w:r>
    </w:p>
    <w:p w14:paraId="6FAC2C3D" w14:textId="77777777" w:rsidR="000E0A66" w:rsidRPr="000E0A66" w:rsidRDefault="000E0A66" w:rsidP="000E0A66">
      <w:pPr>
        <w:rPr>
          <w:lang w:val="en-GB" w:eastAsia="en-GB"/>
        </w:rPr>
      </w:pPr>
      <w:r w:rsidRPr="000E0A66">
        <w:rPr>
          <w:lang w:val="en-GB" w:eastAsia="en-GB"/>
        </w:rPr>
        <w:t xml:space="preserve">Victoria continues to outperform national average international education enrolment growth, and other Australian jurisdictions. In 2018, international student enrolments rose 11.4 per cent from 2017, surpassing national average growth (10.1 per cent) and growth in key competitor states New South Wales (11.2 per cent) and Queensland (9.6 per cent). Strong growth was driven by high performing Asian markets, notably China and India, Victoria’s top two source countries for international students. These two markets account for almost 50 per cent of Victoria’s international enrolments. </w:t>
      </w:r>
    </w:p>
    <w:p w14:paraId="3B2A1101" w14:textId="37224711" w:rsidR="000E0A66" w:rsidRPr="000E0A66" w:rsidRDefault="000E0A66" w:rsidP="000E0A66">
      <w:pPr>
        <w:rPr>
          <w:lang w:val="en-GB" w:eastAsia="en-GB"/>
        </w:rPr>
      </w:pPr>
      <w:r w:rsidRPr="000E0A66">
        <w:rPr>
          <w:lang w:val="en-GB" w:eastAsia="en-GB"/>
        </w:rPr>
        <w:t>Supporting diversity across student markets, sectors, course types and education providers is an ongoing priority for the department, to protect the sector from downturns. This is driving the department’s focus on emerging growth regions such as South East Asia and Latin America, as well as sub-sectors which have the capacity to grow</w:t>
      </w:r>
      <w:r>
        <w:rPr>
          <w:lang w:val="en-GB" w:eastAsia="en-GB"/>
        </w:rPr>
        <w:t xml:space="preserve"> </w:t>
      </w:r>
      <w:r w:rsidRPr="000E0A66">
        <w:rPr>
          <w:lang w:val="en-GB" w:eastAsia="en-GB"/>
        </w:rPr>
        <w:t>their international student cohort, such as</w:t>
      </w:r>
      <w:r>
        <w:rPr>
          <w:lang w:val="en-GB" w:eastAsia="en-GB"/>
        </w:rPr>
        <w:t xml:space="preserve"> </w:t>
      </w:r>
      <w:r w:rsidRPr="000E0A66">
        <w:rPr>
          <w:lang w:val="en-GB" w:eastAsia="en-GB"/>
        </w:rPr>
        <w:t>Technical and Further Education (TAFE) institutes.</w:t>
      </w:r>
    </w:p>
    <w:p w14:paraId="0BD2930D" w14:textId="77777777" w:rsidR="000E0A66" w:rsidRPr="000E0A66" w:rsidRDefault="000E0A66" w:rsidP="000E0A66">
      <w:pPr>
        <w:pStyle w:val="Heading3"/>
        <w:rPr>
          <w:lang w:val="en-GB" w:eastAsia="en-GB"/>
        </w:rPr>
      </w:pPr>
      <w:bookmarkStart w:id="12" w:name="_Toc22994742"/>
      <w:r w:rsidRPr="000E0A66">
        <w:rPr>
          <w:lang w:val="en-GB" w:eastAsia="en-GB"/>
        </w:rPr>
        <w:t>Performance against output performance measures</w:t>
      </w:r>
      <w:bookmarkEnd w:id="12"/>
    </w:p>
    <w:p w14:paraId="28601FA2" w14:textId="77777777" w:rsidR="000E0A66" w:rsidRPr="000E0A66" w:rsidRDefault="000E0A66" w:rsidP="000E0A66">
      <w:pPr>
        <w:rPr>
          <w:spacing w:val="0"/>
          <w:lang w:val="en-GB" w:eastAsia="en-GB"/>
        </w:rPr>
      </w:pPr>
      <w:r w:rsidRPr="000E0A66">
        <w:rPr>
          <w:lang w:val="en-GB" w:eastAsia="en-GB"/>
        </w:rPr>
        <w:t xml:space="preserve">Table 10 represents performance against the Trade and Global Engagement output. This output promotes business growth opportunities by connecting organisations to global business opportunities in priority </w:t>
      </w:r>
      <w:r w:rsidRPr="000E0A66">
        <w:rPr>
          <w:spacing w:val="0"/>
          <w:lang w:val="en-GB" w:eastAsia="en-GB"/>
        </w:rPr>
        <w:t xml:space="preserve">markets and supporting the establishment and deepening of strategic commercial partnerships. It also positions Victoria as a destination of choice for international students. </w:t>
      </w:r>
    </w:p>
    <w:p w14:paraId="0AAA4F63" w14:textId="77777777" w:rsidR="000E0A66" w:rsidRPr="000E0A66" w:rsidRDefault="000E0A66" w:rsidP="000E0A66">
      <w:pPr>
        <w:pStyle w:val="Heading5"/>
      </w:pPr>
      <w:r w:rsidRPr="000E0A66">
        <w:t>Table 10: Output – Trade and Global Engagement</w:t>
      </w:r>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06"/>
        <w:gridCol w:w="1134"/>
        <w:gridCol w:w="993"/>
        <w:gridCol w:w="992"/>
        <w:gridCol w:w="1474"/>
        <w:gridCol w:w="794"/>
      </w:tblGrid>
      <w:tr w:rsidR="009B5250" w:rsidRPr="000866FE" w14:paraId="30E5DB0A" w14:textId="77777777" w:rsidTr="009B5250">
        <w:tblPrEx>
          <w:tblCellMar>
            <w:top w:w="0" w:type="dxa"/>
            <w:left w:w="0" w:type="dxa"/>
            <w:bottom w:w="0" w:type="dxa"/>
            <w:right w:w="0" w:type="dxa"/>
          </w:tblCellMar>
        </w:tblPrEx>
        <w:trPr>
          <w:trHeight w:val="113"/>
          <w:tblHeader/>
        </w:trPr>
        <w:tc>
          <w:tcPr>
            <w:tcW w:w="5106" w:type="dxa"/>
            <w:shd w:val="clear" w:color="auto" w:fill="auto"/>
            <w:tcMar>
              <w:top w:w="0" w:type="dxa"/>
              <w:left w:w="28" w:type="dxa"/>
              <w:bottom w:w="0" w:type="dxa"/>
              <w:right w:w="28" w:type="dxa"/>
            </w:tcMar>
          </w:tcPr>
          <w:p w14:paraId="69D4DCA9" w14:textId="77777777" w:rsidR="00E47E48" w:rsidRPr="00E47E48" w:rsidRDefault="00E47E48" w:rsidP="009B5250">
            <w:pPr>
              <w:pStyle w:val="TableColumnHeaderTable"/>
              <w:spacing w:before="60" w:after="60"/>
            </w:pPr>
            <w:r w:rsidRPr="00E47E48">
              <w:t xml:space="preserve">Performance measures </w:t>
            </w:r>
          </w:p>
        </w:tc>
        <w:tc>
          <w:tcPr>
            <w:tcW w:w="1134" w:type="dxa"/>
            <w:shd w:val="clear" w:color="auto" w:fill="auto"/>
            <w:tcMar>
              <w:top w:w="0" w:type="dxa"/>
              <w:left w:w="28" w:type="dxa"/>
              <w:bottom w:w="0" w:type="dxa"/>
              <w:right w:w="28" w:type="dxa"/>
            </w:tcMar>
          </w:tcPr>
          <w:p w14:paraId="26222CDE" w14:textId="77777777" w:rsidR="00E47E48" w:rsidRPr="00E47E48" w:rsidRDefault="00E47E48" w:rsidP="009B5250">
            <w:pPr>
              <w:pStyle w:val="TableColumnHeaderTable"/>
              <w:spacing w:before="60" w:after="60"/>
              <w:jc w:val="right"/>
            </w:pPr>
            <w:r w:rsidRPr="00E47E48">
              <w:t>Unit of measure</w:t>
            </w:r>
          </w:p>
        </w:tc>
        <w:tc>
          <w:tcPr>
            <w:tcW w:w="993" w:type="dxa"/>
            <w:shd w:val="clear" w:color="auto" w:fill="auto"/>
            <w:tcMar>
              <w:top w:w="0" w:type="dxa"/>
              <w:left w:w="28" w:type="dxa"/>
              <w:bottom w:w="0" w:type="dxa"/>
              <w:right w:w="28" w:type="dxa"/>
            </w:tcMar>
          </w:tcPr>
          <w:p w14:paraId="08200297" w14:textId="77777777" w:rsidR="00E47E48" w:rsidRPr="00E47E48" w:rsidRDefault="00E47E48" w:rsidP="009B5250">
            <w:pPr>
              <w:pStyle w:val="TableColumnHeaderTable"/>
              <w:spacing w:before="60" w:after="60"/>
              <w:jc w:val="right"/>
            </w:pPr>
            <w:r w:rsidRPr="00E47E48">
              <w:t xml:space="preserve">2018–19 </w:t>
            </w:r>
            <w:r w:rsidRPr="00E47E48">
              <w:br/>
              <w:t>actual</w:t>
            </w:r>
          </w:p>
        </w:tc>
        <w:tc>
          <w:tcPr>
            <w:tcW w:w="992" w:type="dxa"/>
            <w:shd w:val="clear" w:color="auto" w:fill="auto"/>
            <w:tcMar>
              <w:top w:w="0" w:type="dxa"/>
              <w:left w:w="28" w:type="dxa"/>
              <w:bottom w:w="0" w:type="dxa"/>
              <w:right w:w="28" w:type="dxa"/>
            </w:tcMar>
          </w:tcPr>
          <w:p w14:paraId="4F100856" w14:textId="77777777" w:rsidR="00E47E48" w:rsidRPr="00E47E48" w:rsidRDefault="00E47E48" w:rsidP="009B5250">
            <w:pPr>
              <w:pStyle w:val="TableColumnHeaderTable"/>
              <w:spacing w:before="60" w:after="60"/>
              <w:jc w:val="right"/>
            </w:pPr>
            <w:r w:rsidRPr="00E47E48">
              <w:t xml:space="preserve">2018–19 </w:t>
            </w:r>
            <w:r w:rsidRPr="00E47E48">
              <w:br/>
              <w:t>target</w:t>
            </w:r>
          </w:p>
        </w:tc>
        <w:tc>
          <w:tcPr>
            <w:tcW w:w="1474" w:type="dxa"/>
            <w:shd w:val="clear" w:color="auto" w:fill="auto"/>
            <w:tcMar>
              <w:top w:w="0" w:type="dxa"/>
              <w:left w:w="28" w:type="dxa"/>
              <w:bottom w:w="0" w:type="dxa"/>
              <w:right w:w="28" w:type="dxa"/>
            </w:tcMar>
          </w:tcPr>
          <w:p w14:paraId="351CAEE6" w14:textId="77777777" w:rsidR="00E47E48" w:rsidRPr="00E47E48" w:rsidRDefault="00E47E48" w:rsidP="009B5250">
            <w:pPr>
              <w:pStyle w:val="TableColumnHeaderTable"/>
              <w:spacing w:before="60" w:after="60"/>
              <w:jc w:val="right"/>
            </w:pPr>
            <w:r w:rsidRPr="00E47E48">
              <w:t xml:space="preserve">Performance variation (%) </w:t>
            </w:r>
          </w:p>
        </w:tc>
        <w:tc>
          <w:tcPr>
            <w:tcW w:w="794" w:type="dxa"/>
            <w:shd w:val="clear" w:color="auto" w:fill="auto"/>
            <w:tcMar>
              <w:top w:w="0" w:type="dxa"/>
              <w:left w:w="28" w:type="dxa"/>
              <w:bottom w:w="0" w:type="dxa"/>
              <w:right w:w="28" w:type="dxa"/>
            </w:tcMar>
          </w:tcPr>
          <w:p w14:paraId="286E775C" w14:textId="77777777" w:rsidR="00E47E48" w:rsidRPr="00E47E48" w:rsidRDefault="00E47E48" w:rsidP="009B5250">
            <w:pPr>
              <w:pStyle w:val="TableColumnHeaderTable"/>
              <w:spacing w:before="60" w:after="60"/>
              <w:jc w:val="right"/>
            </w:pPr>
            <w:r w:rsidRPr="00E47E48">
              <w:t xml:space="preserve">Result </w:t>
            </w:r>
          </w:p>
        </w:tc>
      </w:tr>
      <w:tr w:rsidR="00E47E48" w:rsidRPr="000866FE" w14:paraId="0C90BD2F" w14:textId="77777777" w:rsidTr="009B5250">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7D10E792" w14:textId="77777777" w:rsidR="00E47E48" w:rsidRPr="00BB5A92" w:rsidRDefault="00E47E48" w:rsidP="009B5250">
            <w:pPr>
              <w:spacing w:before="60" w:after="60"/>
              <w:rPr>
                <w:b/>
                <w:bCs/>
                <w:lang w:val="en-GB" w:eastAsia="en-GB"/>
              </w:rPr>
            </w:pPr>
            <w:r w:rsidRPr="00BB5A92">
              <w:rPr>
                <w:b/>
                <w:bCs/>
                <w:lang w:val="en-GB" w:eastAsia="en-GB"/>
              </w:rPr>
              <w:t>Quantity</w:t>
            </w:r>
          </w:p>
        </w:tc>
      </w:tr>
      <w:tr w:rsidR="009B5250" w:rsidRPr="000866FE" w14:paraId="24B5AB21" w14:textId="77777777" w:rsidTr="009B5250">
        <w:tblPrEx>
          <w:tblCellMar>
            <w:top w:w="0" w:type="dxa"/>
            <w:left w:w="0" w:type="dxa"/>
            <w:bottom w:w="0" w:type="dxa"/>
            <w:right w:w="0" w:type="dxa"/>
          </w:tblCellMar>
        </w:tblPrEx>
        <w:trPr>
          <w:trHeight w:val="113"/>
        </w:trPr>
        <w:tc>
          <w:tcPr>
            <w:tcW w:w="5106" w:type="dxa"/>
            <w:shd w:val="clear" w:color="auto" w:fill="auto"/>
            <w:tcMar>
              <w:top w:w="0" w:type="dxa"/>
              <w:left w:w="28" w:type="dxa"/>
              <w:bottom w:w="0" w:type="dxa"/>
              <w:right w:w="28" w:type="dxa"/>
            </w:tcMar>
          </w:tcPr>
          <w:p w14:paraId="27B67257" w14:textId="2C72839E" w:rsidR="00E47E48" w:rsidRPr="00E47E48" w:rsidRDefault="00E47E48" w:rsidP="009B5250">
            <w:pPr>
              <w:spacing w:before="60" w:after="60"/>
              <w:rPr>
                <w:lang w:val="en-GB" w:eastAsia="en-GB"/>
              </w:rPr>
            </w:pPr>
            <w:r w:rsidRPr="00E47E48">
              <w:rPr>
                <w:lang w:val="en-GB" w:eastAsia="en-GB"/>
              </w:rPr>
              <w:t>Actual export sales generated as a result</w:t>
            </w:r>
            <w:r w:rsidR="00BB5A92">
              <w:rPr>
                <w:lang w:val="en-GB" w:eastAsia="en-GB"/>
              </w:rPr>
              <w:t xml:space="preserve"> </w:t>
            </w:r>
            <w:r w:rsidRPr="00E47E48">
              <w:rPr>
                <w:lang w:val="en-GB" w:eastAsia="en-GB"/>
              </w:rPr>
              <w:t>of participation in government programs</w:t>
            </w:r>
          </w:p>
        </w:tc>
        <w:tc>
          <w:tcPr>
            <w:tcW w:w="1134" w:type="dxa"/>
            <w:shd w:val="clear" w:color="auto" w:fill="auto"/>
            <w:tcMar>
              <w:top w:w="0" w:type="dxa"/>
              <w:left w:w="28" w:type="dxa"/>
              <w:bottom w:w="0" w:type="dxa"/>
              <w:right w:w="28" w:type="dxa"/>
            </w:tcMar>
          </w:tcPr>
          <w:p w14:paraId="1D4D4B46" w14:textId="77777777" w:rsidR="00E47E48" w:rsidRPr="00E47E48" w:rsidRDefault="00E47E48" w:rsidP="009B5250">
            <w:pPr>
              <w:spacing w:before="60" w:after="60"/>
              <w:jc w:val="right"/>
              <w:rPr>
                <w:lang w:val="en-GB" w:eastAsia="en-GB"/>
              </w:rPr>
            </w:pPr>
            <w:r w:rsidRPr="00E47E48">
              <w:rPr>
                <w:lang w:val="en-GB" w:eastAsia="en-GB"/>
              </w:rPr>
              <w:t>$ million</w:t>
            </w:r>
          </w:p>
        </w:tc>
        <w:tc>
          <w:tcPr>
            <w:tcW w:w="993" w:type="dxa"/>
            <w:shd w:val="clear" w:color="auto" w:fill="auto"/>
            <w:tcMar>
              <w:top w:w="0" w:type="dxa"/>
              <w:left w:w="28" w:type="dxa"/>
              <w:bottom w:w="0" w:type="dxa"/>
              <w:right w:w="28" w:type="dxa"/>
            </w:tcMar>
          </w:tcPr>
          <w:p w14:paraId="394D83D6" w14:textId="77777777" w:rsidR="00E47E48" w:rsidRPr="00E47E48" w:rsidRDefault="00E47E48" w:rsidP="009B5250">
            <w:pPr>
              <w:spacing w:before="60" w:after="60"/>
              <w:jc w:val="right"/>
              <w:rPr>
                <w:lang w:val="en-GB" w:eastAsia="en-GB"/>
              </w:rPr>
            </w:pPr>
            <w:r w:rsidRPr="00E47E48">
              <w:rPr>
                <w:lang w:val="en-GB" w:eastAsia="en-GB"/>
              </w:rPr>
              <w:t>668</w:t>
            </w:r>
          </w:p>
        </w:tc>
        <w:tc>
          <w:tcPr>
            <w:tcW w:w="992" w:type="dxa"/>
            <w:shd w:val="clear" w:color="auto" w:fill="auto"/>
            <w:tcMar>
              <w:top w:w="0" w:type="dxa"/>
              <w:left w:w="28" w:type="dxa"/>
              <w:bottom w:w="0" w:type="dxa"/>
              <w:right w:w="28" w:type="dxa"/>
            </w:tcMar>
          </w:tcPr>
          <w:p w14:paraId="6DC7868D" w14:textId="77777777" w:rsidR="00E47E48" w:rsidRPr="00E47E48" w:rsidRDefault="00E47E48" w:rsidP="009B5250">
            <w:pPr>
              <w:spacing w:before="60" w:after="60"/>
              <w:jc w:val="right"/>
              <w:rPr>
                <w:lang w:val="en-GB" w:eastAsia="en-GB"/>
              </w:rPr>
            </w:pPr>
            <w:r w:rsidRPr="00E47E48">
              <w:rPr>
                <w:lang w:val="en-GB" w:eastAsia="en-GB"/>
              </w:rPr>
              <w:t>550</w:t>
            </w:r>
          </w:p>
        </w:tc>
        <w:tc>
          <w:tcPr>
            <w:tcW w:w="1474" w:type="dxa"/>
            <w:shd w:val="clear" w:color="auto" w:fill="auto"/>
            <w:tcMar>
              <w:top w:w="0" w:type="dxa"/>
              <w:left w:w="28" w:type="dxa"/>
              <w:bottom w:w="0" w:type="dxa"/>
              <w:right w:w="28" w:type="dxa"/>
            </w:tcMar>
          </w:tcPr>
          <w:p w14:paraId="1A81B8F3" w14:textId="77777777" w:rsidR="00E47E48" w:rsidRPr="00E47E48" w:rsidRDefault="00E47E48" w:rsidP="009B5250">
            <w:pPr>
              <w:spacing w:before="60" w:after="60"/>
              <w:jc w:val="right"/>
              <w:rPr>
                <w:lang w:val="en-GB" w:eastAsia="en-GB"/>
              </w:rPr>
            </w:pPr>
            <w:r w:rsidRPr="00E47E48">
              <w:rPr>
                <w:lang w:val="en-GB" w:eastAsia="en-GB"/>
              </w:rPr>
              <w:t>21.5</w:t>
            </w:r>
          </w:p>
        </w:tc>
        <w:tc>
          <w:tcPr>
            <w:tcW w:w="794" w:type="dxa"/>
            <w:shd w:val="clear" w:color="auto" w:fill="auto"/>
            <w:tcMar>
              <w:top w:w="0" w:type="dxa"/>
              <w:left w:w="28" w:type="dxa"/>
              <w:bottom w:w="0" w:type="dxa"/>
              <w:right w:w="28" w:type="dxa"/>
            </w:tcMar>
          </w:tcPr>
          <w:p w14:paraId="7DA10124" w14:textId="77777777" w:rsidR="00E47E48" w:rsidRPr="00BB5A92" w:rsidRDefault="00E47E48" w:rsidP="009B5250">
            <w:pPr>
              <w:spacing w:before="60" w:after="60"/>
              <w:jc w:val="right"/>
              <w:rPr>
                <w:rFonts w:ascii="Wingdings" w:hAnsi="Wingdings"/>
                <w:lang w:val="en-GB" w:eastAsia="en-GB"/>
              </w:rPr>
            </w:pPr>
            <w:r w:rsidRPr="00BB5A92">
              <w:rPr>
                <w:rFonts w:ascii="Wingdings" w:hAnsi="Wingdings"/>
                <w:lang w:val="en-GB" w:eastAsia="en-GB"/>
              </w:rPr>
              <w:t></w:t>
            </w:r>
          </w:p>
        </w:tc>
      </w:tr>
      <w:tr w:rsidR="00E47E48" w:rsidRPr="000866FE" w14:paraId="19B92EEF" w14:textId="77777777" w:rsidTr="009B5250">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6872DDF0" w14:textId="77777777" w:rsidR="00E47E48" w:rsidRPr="00BB5A92" w:rsidRDefault="00E47E48" w:rsidP="009B5250">
            <w:pPr>
              <w:spacing w:before="60" w:after="60"/>
              <w:rPr>
                <w:i/>
                <w:iCs/>
                <w:sz w:val="16"/>
                <w:szCs w:val="20"/>
                <w:lang w:val="en-GB" w:eastAsia="en-GB"/>
              </w:rPr>
            </w:pPr>
            <w:r w:rsidRPr="00BB5A92">
              <w:rPr>
                <w:i/>
                <w:iCs/>
                <w:sz w:val="16"/>
                <w:szCs w:val="20"/>
                <w:lang w:val="en-GB" w:eastAsia="en-GB"/>
              </w:rPr>
              <w:t>Performance exceeded target as companies participating in export programs achieved higher than anticipated results with particularly strong export sales to China and the US.</w:t>
            </w:r>
          </w:p>
        </w:tc>
      </w:tr>
      <w:tr w:rsidR="009B5250" w:rsidRPr="000866FE" w14:paraId="09093ECF" w14:textId="77777777" w:rsidTr="009B5250">
        <w:tblPrEx>
          <w:tblCellMar>
            <w:top w:w="0" w:type="dxa"/>
            <w:left w:w="0" w:type="dxa"/>
            <w:bottom w:w="0" w:type="dxa"/>
            <w:right w:w="0" w:type="dxa"/>
          </w:tblCellMar>
        </w:tblPrEx>
        <w:trPr>
          <w:trHeight w:val="113"/>
        </w:trPr>
        <w:tc>
          <w:tcPr>
            <w:tcW w:w="5106" w:type="dxa"/>
            <w:shd w:val="clear" w:color="auto" w:fill="auto"/>
            <w:tcMar>
              <w:top w:w="0" w:type="dxa"/>
              <w:left w:w="28" w:type="dxa"/>
              <w:bottom w:w="0" w:type="dxa"/>
              <w:right w:w="28" w:type="dxa"/>
            </w:tcMar>
          </w:tcPr>
          <w:p w14:paraId="704A4C21" w14:textId="77777777" w:rsidR="00E47E48" w:rsidRPr="00E47E48" w:rsidRDefault="00E47E48" w:rsidP="009B5250">
            <w:pPr>
              <w:spacing w:before="60" w:after="60"/>
              <w:rPr>
                <w:lang w:val="en-GB" w:eastAsia="en-GB"/>
              </w:rPr>
            </w:pPr>
            <w:r w:rsidRPr="00E47E48">
              <w:rPr>
                <w:lang w:val="en-GB" w:eastAsia="en-GB"/>
              </w:rPr>
              <w:t>Clients engaged in export and trade programs</w:t>
            </w:r>
          </w:p>
        </w:tc>
        <w:tc>
          <w:tcPr>
            <w:tcW w:w="1134" w:type="dxa"/>
            <w:shd w:val="clear" w:color="auto" w:fill="auto"/>
            <w:tcMar>
              <w:top w:w="0" w:type="dxa"/>
              <w:left w:w="28" w:type="dxa"/>
              <w:bottom w:w="0" w:type="dxa"/>
              <w:right w:w="28" w:type="dxa"/>
            </w:tcMar>
          </w:tcPr>
          <w:p w14:paraId="6D578EDD" w14:textId="77777777" w:rsidR="00E47E48" w:rsidRPr="00E47E48" w:rsidRDefault="00E47E48" w:rsidP="009B5250">
            <w:pPr>
              <w:spacing w:before="60" w:after="60"/>
              <w:jc w:val="right"/>
              <w:rPr>
                <w:lang w:val="en-GB" w:eastAsia="en-GB"/>
              </w:rPr>
            </w:pPr>
            <w:r w:rsidRPr="00E47E48">
              <w:rPr>
                <w:lang w:val="en-GB" w:eastAsia="en-GB"/>
              </w:rPr>
              <w:t>number</w:t>
            </w:r>
          </w:p>
        </w:tc>
        <w:tc>
          <w:tcPr>
            <w:tcW w:w="993" w:type="dxa"/>
            <w:shd w:val="clear" w:color="auto" w:fill="auto"/>
            <w:tcMar>
              <w:top w:w="0" w:type="dxa"/>
              <w:left w:w="28" w:type="dxa"/>
              <w:bottom w:w="0" w:type="dxa"/>
              <w:right w:w="28" w:type="dxa"/>
            </w:tcMar>
          </w:tcPr>
          <w:p w14:paraId="53109E4F" w14:textId="77777777" w:rsidR="00E47E48" w:rsidRPr="00E47E48" w:rsidRDefault="00E47E48" w:rsidP="009B5250">
            <w:pPr>
              <w:spacing w:before="60" w:after="60"/>
              <w:jc w:val="right"/>
              <w:rPr>
                <w:lang w:val="en-GB" w:eastAsia="en-GB"/>
              </w:rPr>
            </w:pPr>
            <w:r w:rsidRPr="00E47E48">
              <w:rPr>
                <w:lang w:val="en-GB" w:eastAsia="en-GB"/>
              </w:rPr>
              <w:t>2525</w:t>
            </w:r>
          </w:p>
        </w:tc>
        <w:tc>
          <w:tcPr>
            <w:tcW w:w="992" w:type="dxa"/>
            <w:shd w:val="clear" w:color="auto" w:fill="auto"/>
            <w:tcMar>
              <w:top w:w="0" w:type="dxa"/>
              <w:left w:w="28" w:type="dxa"/>
              <w:bottom w:w="0" w:type="dxa"/>
              <w:right w:w="28" w:type="dxa"/>
            </w:tcMar>
          </w:tcPr>
          <w:p w14:paraId="3F961770" w14:textId="77777777" w:rsidR="00E47E48" w:rsidRPr="00E47E48" w:rsidRDefault="00E47E48" w:rsidP="009B5250">
            <w:pPr>
              <w:spacing w:before="60" w:after="60"/>
              <w:jc w:val="right"/>
              <w:rPr>
                <w:lang w:val="en-GB" w:eastAsia="en-GB"/>
              </w:rPr>
            </w:pPr>
            <w:r w:rsidRPr="00E47E48">
              <w:rPr>
                <w:lang w:val="en-GB" w:eastAsia="en-GB"/>
              </w:rPr>
              <w:t>2500</w:t>
            </w:r>
          </w:p>
        </w:tc>
        <w:tc>
          <w:tcPr>
            <w:tcW w:w="1474" w:type="dxa"/>
            <w:shd w:val="clear" w:color="auto" w:fill="auto"/>
            <w:tcMar>
              <w:top w:w="0" w:type="dxa"/>
              <w:left w:w="28" w:type="dxa"/>
              <w:bottom w:w="0" w:type="dxa"/>
              <w:right w:w="28" w:type="dxa"/>
            </w:tcMar>
          </w:tcPr>
          <w:p w14:paraId="7C0DFC40" w14:textId="77777777" w:rsidR="00E47E48" w:rsidRPr="00E47E48" w:rsidRDefault="00E47E48" w:rsidP="009B5250">
            <w:pPr>
              <w:spacing w:before="60" w:after="60"/>
              <w:jc w:val="right"/>
              <w:rPr>
                <w:lang w:val="en-GB" w:eastAsia="en-GB"/>
              </w:rPr>
            </w:pPr>
            <w:r w:rsidRPr="00E47E48">
              <w:rPr>
                <w:lang w:val="en-GB" w:eastAsia="en-GB"/>
              </w:rPr>
              <w:t>1.0</w:t>
            </w:r>
          </w:p>
        </w:tc>
        <w:tc>
          <w:tcPr>
            <w:tcW w:w="794" w:type="dxa"/>
            <w:shd w:val="clear" w:color="auto" w:fill="auto"/>
            <w:tcMar>
              <w:top w:w="0" w:type="dxa"/>
              <w:left w:w="28" w:type="dxa"/>
              <w:bottom w:w="0" w:type="dxa"/>
              <w:right w:w="28" w:type="dxa"/>
            </w:tcMar>
          </w:tcPr>
          <w:p w14:paraId="3F9317EA" w14:textId="77777777" w:rsidR="00E47E48" w:rsidRPr="00BB5A92" w:rsidRDefault="00E47E48" w:rsidP="009B5250">
            <w:pPr>
              <w:spacing w:before="60" w:after="60"/>
              <w:jc w:val="right"/>
              <w:rPr>
                <w:rFonts w:ascii="Wingdings" w:hAnsi="Wingdings"/>
                <w:lang w:val="en-GB" w:eastAsia="en-GB"/>
              </w:rPr>
            </w:pPr>
            <w:r w:rsidRPr="00BB5A92">
              <w:rPr>
                <w:rFonts w:ascii="Wingdings" w:hAnsi="Wingdings"/>
                <w:lang w:val="en-GB" w:eastAsia="en-GB"/>
              </w:rPr>
              <w:t></w:t>
            </w:r>
          </w:p>
        </w:tc>
      </w:tr>
      <w:tr w:rsidR="009B5250" w:rsidRPr="000866FE" w14:paraId="11FF6070" w14:textId="77777777" w:rsidTr="009B5250">
        <w:tblPrEx>
          <w:tblCellMar>
            <w:top w:w="0" w:type="dxa"/>
            <w:left w:w="0" w:type="dxa"/>
            <w:bottom w:w="0" w:type="dxa"/>
            <w:right w:w="0" w:type="dxa"/>
          </w:tblCellMar>
        </w:tblPrEx>
        <w:trPr>
          <w:trHeight w:val="113"/>
        </w:trPr>
        <w:tc>
          <w:tcPr>
            <w:tcW w:w="5106" w:type="dxa"/>
            <w:shd w:val="clear" w:color="auto" w:fill="auto"/>
            <w:tcMar>
              <w:top w:w="0" w:type="dxa"/>
              <w:left w:w="28" w:type="dxa"/>
              <w:bottom w:w="0" w:type="dxa"/>
              <w:right w:w="28" w:type="dxa"/>
            </w:tcMar>
          </w:tcPr>
          <w:p w14:paraId="42BB33A9" w14:textId="1E422222" w:rsidR="00E47E48" w:rsidRPr="00E47E48" w:rsidRDefault="00E47E48" w:rsidP="009B5250">
            <w:pPr>
              <w:spacing w:before="60" w:after="60"/>
              <w:rPr>
                <w:lang w:val="en-GB" w:eastAsia="en-GB"/>
              </w:rPr>
            </w:pPr>
            <w:r w:rsidRPr="00E47E48">
              <w:rPr>
                <w:lang w:val="en-GB" w:eastAsia="en-GB"/>
              </w:rPr>
              <w:t>International delegates participated</w:t>
            </w:r>
            <w:r w:rsidR="00BB5A92">
              <w:rPr>
                <w:lang w:val="en-GB" w:eastAsia="en-GB"/>
              </w:rPr>
              <w:t xml:space="preserve"> </w:t>
            </w:r>
            <w:r w:rsidRPr="00E47E48">
              <w:rPr>
                <w:lang w:val="en-GB" w:eastAsia="en-GB"/>
              </w:rPr>
              <w:t>in the inbound trade mission program</w:t>
            </w:r>
          </w:p>
        </w:tc>
        <w:tc>
          <w:tcPr>
            <w:tcW w:w="1134" w:type="dxa"/>
            <w:shd w:val="clear" w:color="auto" w:fill="auto"/>
            <w:tcMar>
              <w:top w:w="0" w:type="dxa"/>
              <w:left w:w="28" w:type="dxa"/>
              <w:bottom w:w="0" w:type="dxa"/>
              <w:right w:w="28" w:type="dxa"/>
            </w:tcMar>
          </w:tcPr>
          <w:p w14:paraId="22B9B788" w14:textId="77777777" w:rsidR="00E47E48" w:rsidRPr="00E47E48" w:rsidRDefault="00E47E48" w:rsidP="009B5250">
            <w:pPr>
              <w:spacing w:before="60" w:after="60"/>
              <w:jc w:val="right"/>
              <w:rPr>
                <w:lang w:val="en-GB" w:eastAsia="en-GB"/>
              </w:rPr>
            </w:pPr>
            <w:r w:rsidRPr="00E47E48">
              <w:rPr>
                <w:lang w:val="en-GB" w:eastAsia="en-GB"/>
              </w:rPr>
              <w:t>number</w:t>
            </w:r>
          </w:p>
        </w:tc>
        <w:tc>
          <w:tcPr>
            <w:tcW w:w="993" w:type="dxa"/>
            <w:shd w:val="clear" w:color="auto" w:fill="auto"/>
            <w:tcMar>
              <w:top w:w="0" w:type="dxa"/>
              <w:left w:w="28" w:type="dxa"/>
              <w:bottom w:w="0" w:type="dxa"/>
              <w:right w:w="28" w:type="dxa"/>
            </w:tcMar>
          </w:tcPr>
          <w:p w14:paraId="49C2ADC7" w14:textId="77777777" w:rsidR="00E47E48" w:rsidRPr="00E47E48" w:rsidRDefault="00E47E48" w:rsidP="009B5250">
            <w:pPr>
              <w:spacing w:before="60" w:after="60"/>
              <w:jc w:val="right"/>
              <w:rPr>
                <w:lang w:val="en-GB" w:eastAsia="en-GB"/>
              </w:rPr>
            </w:pPr>
            <w:r w:rsidRPr="00E47E48">
              <w:rPr>
                <w:lang w:val="en-GB" w:eastAsia="en-GB"/>
              </w:rPr>
              <w:t>564</w:t>
            </w:r>
          </w:p>
        </w:tc>
        <w:tc>
          <w:tcPr>
            <w:tcW w:w="992" w:type="dxa"/>
            <w:shd w:val="clear" w:color="auto" w:fill="auto"/>
            <w:tcMar>
              <w:top w:w="0" w:type="dxa"/>
              <w:left w:w="28" w:type="dxa"/>
              <w:bottom w:w="0" w:type="dxa"/>
              <w:right w:w="28" w:type="dxa"/>
            </w:tcMar>
          </w:tcPr>
          <w:p w14:paraId="4C918F2C" w14:textId="77777777" w:rsidR="00E47E48" w:rsidRPr="00E47E48" w:rsidRDefault="00E47E48" w:rsidP="009B5250">
            <w:pPr>
              <w:spacing w:before="60" w:after="60"/>
              <w:jc w:val="right"/>
              <w:rPr>
                <w:lang w:val="en-GB" w:eastAsia="en-GB"/>
              </w:rPr>
            </w:pPr>
            <w:r w:rsidRPr="00E47E48">
              <w:rPr>
                <w:lang w:val="en-GB" w:eastAsia="en-GB"/>
              </w:rPr>
              <w:t>550</w:t>
            </w:r>
          </w:p>
        </w:tc>
        <w:tc>
          <w:tcPr>
            <w:tcW w:w="1474" w:type="dxa"/>
            <w:shd w:val="clear" w:color="auto" w:fill="auto"/>
            <w:tcMar>
              <w:top w:w="0" w:type="dxa"/>
              <w:left w:w="28" w:type="dxa"/>
              <w:bottom w:w="0" w:type="dxa"/>
              <w:right w:w="28" w:type="dxa"/>
            </w:tcMar>
          </w:tcPr>
          <w:p w14:paraId="072E69B3" w14:textId="77777777" w:rsidR="00E47E48" w:rsidRPr="00E47E48" w:rsidRDefault="00E47E48" w:rsidP="009B5250">
            <w:pPr>
              <w:spacing w:before="60" w:after="60"/>
              <w:jc w:val="right"/>
              <w:rPr>
                <w:lang w:val="en-GB" w:eastAsia="en-GB"/>
              </w:rPr>
            </w:pPr>
            <w:r w:rsidRPr="00E47E48">
              <w:rPr>
                <w:lang w:val="en-GB" w:eastAsia="en-GB"/>
              </w:rPr>
              <w:t>2.5</w:t>
            </w:r>
          </w:p>
        </w:tc>
        <w:tc>
          <w:tcPr>
            <w:tcW w:w="794" w:type="dxa"/>
            <w:shd w:val="clear" w:color="auto" w:fill="auto"/>
            <w:tcMar>
              <w:top w:w="0" w:type="dxa"/>
              <w:left w:w="28" w:type="dxa"/>
              <w:bottom w:w="0" w:type="dxa"/>
              <w:right w:w="28" w:type="dxa"/>
            </w:tcMar>
          </w:tcPr>
          <w:p w14:paraId="1A999BEC" w14:textId="77777777" w:rsidR="00E47E48" w:rsidRPr="00BB5A92" w:rsidRDefault="00E47E48" w:rsidP="009B5250">
            <w:pPr>
              <w:spacing w:before="60" w:after="60"/>
              <w:jc w:val="right"/>
              <w:rPr>
                <w:rFonts w:ascii="Wingdings" w:hAnsi="Wingdings"/>
                <w:lang w:val="en-GB" w:eastAsia="en-GB"/>
              </w:rPr>
            </w:pPr>
            <w:r w:rsidRPr="00BB5A92">
              <w:rPr>
                <w:rFonts w:ascii="Wingdings" w:hAnsi="Wingdings"/>
                <w:lang w:val="en-GB" w:eastAsia="en-GB"/>
              </w:rPr>
              <w:t></w:t>
            </w:r>
          </w:p>
        </w:tc>
      </w:tr>
      <w:tr w:rsidR="009B5250" w:rsidRPr="000866FE" w14:paraId="44C2C29B" w14:textId="77777777" w:rsidTr="009B5250">
        <w:tblPrEx>
          <w:tblCellMar>
            <w:top w:w="0" w:type="dxa"/>
            <w:left w:w="0" w:type="dxa"/>
            <w:bottom w:w="0" w:type="dxa"/>
            <w:right w:w="0" w:type="dxa"/>
          </w:tblCellMar>
        </w:tblPrEx>
        <w:trPr>
          <w:trHeight w:val="113"/>
        </w:trPr>
        <w:tc>
          <w:tcPr>
            <w:tcW w:w="5106" w:type="dxa"/>
            <w:shd w:val="clear" w:color="auto" w:fill="auto"/>
            <w:tcMar>
              <w:top w:w="0" w:type="dxa"/>
              <w:left w:w="28" w:type="dxa"/>
              <w:bottom w:w="0" w:type="dxa"/>
              <w:right w:w="28" w:type="dxa"/>
            </w:tcMar>
          </w:tcPr>
          <w:p w14:paraId="0D2368E8" w14:textId="77777777" w:rsidR="00E47E48" w:rsidRPr="00E47E48" w:rsidRDefault="00E47E48" w:rsidP="009B5250">
            <w:pPr>
              <w:spacing w:before="60" w:after="60"/>
              <w:rPr>
                <w:lang w:val="en-GB" w:eastAsia="en-GB"/>
              </w:rPr>
            </w:pPr>
            <w:r w:rsidRPr="00E47E48">
              <w:rPr>
                <w:lang w:val="en-GB" w:eastAsia="en-GB"/>
              </w:rPr>
              <w:t>Proportion of all international students studying in Victoria</w:t>
            </w:r>
          </w:p>
        </w:tc>
        <w:tc>
          <w:tcPr>
            <w:tcW w:w="1134" w:type="dxa"/>
            <w:shd w:val="clear" w:color="auto" w:fill="auto"/>
            <w:tcMar>
              <w:top w:w="0" w:type="dxa"/>
              <w:left w:w="28" w:type="dxa"/>
              <w:bottom w:w="0" w:type="dxa"/>
              <w:right w:w="28" w:type="dxa"/>
            </w:tcMar>
          </w:tcPr>
          <w:p w14:paraId="227C32F2" w14:textId="77777777" w:rsidR="00E47E48" w:rsidRPr="00E47E48" w:rsidRDefault="00E47E48" w:rsidP="009B5250">
            <w:pPr>
              <w:spacing w:before="60" w:after="60"/>
              <w:jc w:val="right"/>
              <w:rPr>
                <w:lang w:val="en-GB" w:eastAsia="en-GB"/>
              </w:rPr>
            </w:pPr>
            <w:r w:rsidRPr="00E47E48">
              <w:rPr>
                <w:lang w:val="en-GB" w:eastAsia="en-GB"/>
              </w:rPr>
              <w:t>per cent</w:t>
            </w:r>
          </w:p>
        </w:tc>
        <w:tc>
          <w:tcPr>
            <w:tcW w:w="993" w:type="dxa"/>
            <w:shd w:val="clear" w:color="auto" w:fill="auto"/>
            <w:tcMar>
              <w:top w:w="0" w:type="dxa"/>
              <w:left w:w="28" w:type="dxa"/>
              <w:bottom w:w="0" w:type="dxa"/>
              <w:right w:w="28" w:type="dxa"/>
            </w:tcMar>
          </w:tcPr>
          <w:p w14:paraId="11BB3D44" w14:textId="77777777" w:rsidR="00E47E48" w:rsidRPr="00E47E48" w:rsidRDefault="00E47E48" w:rsidP="009B5250">
            <w:pPr>
              <w:spacing w:before="60" w:after="60"/>
              <w:jc w:val="right"/>
              <w:rPr>
                <w:lang w:val="en-GB" w:eastAsia="en-GB"/>
              </w:rPr>
            </w:pPr>
            <w:r w:rsidRPr="00E47E48">
              <w:rPr>
                <w:lang w:val="en-GB" w:eastAsia="en-GB"/>
              </w:rPr>
              <w:t>32</w:t>
            </w:r>
          </w:p>
        </w:tc>
        <w:tc>
          <w:tcPr>
            <w:tcW w:w="992" w:type="dxa"/>
            <w:shd w:val="clear" w:color="auto" w:fill="auto"/>
            <w:tcMar>
              <w:top w:w="0" w:type="dxa"/>
              <w:left w:w="28" w:type="dxa"/>
              <w:bottom w:w="0" w:type="dxa"/>
              <w:right w:w="28" w:type="dxa"/>
            </w:tcMar>
          </w:tcPr>
          <w:p w14:paraId="572A1AE4" w14:textId="77777777" w:rsidR="00E47E48" w:rsidRPr="00E47E48" w:rsidRDefault="00E47E48" w:rsidP="009B5250">
            <w:pPr>
              <w:spacing w:before="60" w:after="60"/>
              <w:jc w:val="right"/>
              <w:rPr>
                <w:lang w:val="en-GB" w:eastAsia="en-GB"/>
              </w:rPr>
            </w:pPr>
            <w:r w:rsidRPr="00E47E48">
              <w:rPr>
                <w:lang w:val="en-GB" w:eastAsia="en-GB"/>
              </w:rPr>
              <w:t>30</w:t>
            </w:r>
          </w:p>
        </w:tc>
        <w:tc>
          <w:tcPr>
            <w:tcW w:w="1474" w:type="dxa"/>
            <w:shd w:val="clear" w:color="auto" w:fill="auto"/>
            <w:tcMar>
              <w:top w:w="0" w:type="dxa"/>
              <w:left w:w="28" w:type="dxa"/>
              <w:bottom w:w="0" w:type="dxa"/>
              <w:right w:w="28" w:type="dxa"/>
            </w:tcMar>
          </w:tcPr>
          <w:p w14:paraId="055677B8" w14:textId="77777777" w:rsidR="00E47E48" w:rsidRPr="00E47E48" w:rsidRDefault="00E47E48" w:rsidP="009B5250">
            <w:pPr>
              <w:spacing w:before="60" w:after="60"/>
              <w:jc w:val="right"/>
              <w:rPr>
                <w:lang w:val="en-GB" w:eastAsia="en-GB"/>
              </w:rPr>
            </w:pPr>
            <w:r w:rsidRPr="00E47E48">
              <w:rPr>
                <w:lang w:val="en-GB" w:eastAsia="en-GB"/>
              </w:rPr>
              <w:t>6.7</w:t>
            </w:r>
          </w:p>
        </w:tc>
        <w:tc>
          <w:tcPr>
            <w:tcW w:w="794" w:type="dxa"/>
            <w:shd w:val="clear" w:color="auto" w:fill="auto"/>
            <w:tcMar>
              <w:top w:w="0" w:type="dxa"/>
              <w:left w:w="28" w:type="dxa"/>
              <w:bottom w:w="0" w:type="dxa"/>
              <w:right w:w="28" w:type="dxa"/>
            </w:tcMar>
          </w:tcPr>
          <w:p w14:paraId="613B8DFB" w14:textId="77777777" w:rsidR="00E47E48" w:rsidRPr="00BB5A92" w:rsidRDefault="00E47E48" w:rsidP="009B5250">
            <w:pPr>
              <w:spacing w:before="60" w:after="60"/>
              <w:jc w:val="right"/>
              <w:rPr>
                <w:rFonts w:ascii="Wingdings" w:hAnsi="Wingdings"/>
                <w:lang w:val="en-GB" w:eastAsia="en-GB"/>
              </w:rPr>
            </w:pPr>
            <w:r w:rsidRPr="00BB5A92">
              <w:rPr>
                <w:rFonts w:ascii="Wingdings" w:hAnsi="Wingdings"/>
                <w:lang w:val="en-GB" w:eastAsia="en-GB"/>
              </w:rPr>
              <w:t></w:t>
            </w:r>
          </w:p>
        </w:tc>
      </w:tr>
      <w:tr w:rsidR="00E47E48" w:rsidRPr="000866FE" w14:paraId="5555C478" w14:textId="77777777" w:rsidTr="009B5250">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7EB087C6" w14:textId="5833873B" w:rsidR="00E47E48" w:rsidRPr="00BB5A92" w:rsidRDefault="00E47E48" w:rsidP="009B5250">
            <w:pPr>
              <w:spacing w:before="60" w:after="60"/>
              <w:rPr>
                <w:i/>
                <w:iCs/>
                <w:sz w:val="16"/>
                <w:szCs w:val="20"/>
                <w:lang w:val="en-GB" w:eastAsia="en-GB"/>
              </w:rPr>
            </w:pPr>
            <w:r w:rsidRPr="00BB5A92">
              <w:rPr>
                <w:i/>
                <w:iCs/>
                <w:sz w:val="16"/>
                <w:szCs w:val="20"/>
                <w:lang w:val="en-GB" w:eastAsia="en-GB"/>
              </w:rPr>
              <w:t>Strong growth in student enrolments, in Victoria and nationally, was driven by high performing Asian markets such as China and India. This is the latest available full year data (calendar year 2018), published by the Commonwealth Department of Education and Training in March 2019.</w:t>
            </w:r>
          </w:p>
        </w:tc>
      </w:tr>
      <w:tr w:rsidR="00E47E48" w:rsidRPr="000866FE" w14:paraId="5AC8F935" w14:textId="77777777" w:rsidTr="009B5250">
        <w:tblPrEx>
          <w:tblCellMar>
            <w:top w:w="0" w:type="dxa"/>
            <w:left w:w="0" w:type="dxa"/>
            <w:bottom w:w="0" w:type="dxa"/>
            <w:right w:w="0" w:type="dxa"/>
          </w:tblCellMar>
        </w:tblPrEx>
        <w:trPr>
          <w:trHeight w:val="113"/>
        </w:trPr>
        <w:tc>
          <w:tcPr>
            <w:tcW w:w="5106" w:type="dxa"/>
            <w:shd w:val="clear" w:color="auto" w:fill="auto"/>
            <w:tcMar>
              <w:top w:w="0" w:type="dxa"/>
              <w:left w:w="28" w:type="dxa"/>
              <w:bottom w:w="0" w:type="dxa"/>
              <w:right w:w="28" w:type="dxa"/>
            </w:tcMar>
          </w:tcPr>
          <w:p w14:paraId="32ED7A04" w14:textId="7E32DC32" w:rsidR="00E47E48" w:rsidRPr="00E47E48" w:rsidRDefault="00E47E48" w:rsidP="009B5250">
            <w:pPr>
              <w:spacing w:before="60" w:after="60"/>
              <w:rPr>
                <w:lang w:val="en-GB" w:eastAsia="en-GB"/>
              </w:rPr>
            </w:pPr>
            <w:r w:rsidRPr="00E47E48">
              <w:rPr>
                <w:lang w:val="en-GB" w:eastAsia="en-GB"/>
              </w:rPr>
              <w:t>Significant interactions with Victorian agri</w:t>
            </w:r>
            <w:r w:rsidRPr="00E47E48">
              <w:rPr>
                <w:rFonts w:ascii="Cambria Math" w:hAnsi="Cambria Math" w:cs="Cambria Math"/>
                <w:lang w:val="en-GB" w:eastAsia="en-GB"/>
              </w:rPr>
              <w:t>‑</w:t>
            </w:r>
            <w:r w:rsidRPr="00E47E48">
              <w:rPr>
                <w:lang w:val="en-GB" w:eastAsia="en-GB"/>
              </w:rPr>
              <w:t>food companies and exporters, international customers and trading partners that facilitate export and investment outcomes for Victoria</w:t>
            </w:r>
          </w:p>
        </w:tc>
        <w:tc>
          <w:tcPr>
            <w:tcW w:w="1134" w:type="dxa"/>
            <w:shd w:val="clear" w:color="auto" w:fill="auto"/>
            <w:tcMar>
              <w:top w:w="0" w:type="dxa"/>
              <w:left w:w="28" w:type="dxa"/>
              <w:bottom w:w="0" w:type="dxa"/>
              <w:right w:w="28" w:type="dxa"/>
            </w:tcMar>
          </w:tcPr>
          <w:p w14:paraId="5B6EA7D8" w14:textId="0B5A1852" w:rsidR="00E47E48" w:rsidRPr="00E47E48" w:rsidRDefault="00E47E48" w:rsidP="009B5250">
            <w:pPr>
              <w:spacing w:before="60" w:after="60"/>
              <w:jc w:val="right"/>
              <w:rPr>
                <w:lang w:val="en-GB" w:eastAsia="en-GB"/>
              </w:rPr>
            </w:pPr>
            <w:r>
              <w:rPr>
                <w:lang w:val="en-GB" w:eastAsia="en-GB"/>
              </w:rPr>
              <w:t>number</w:t>
            </w:r>
          </w:p>
        </w:tc>
        <w:tc>
          <w:tcPr>
            <w:tcW w:w="993" w:type="dxa"/>
            <w:shd w:val="clear" w:color="auto" w:fill="auto"/>
            <w:tcMar>
              <w:top w:w="0" w:type="dxa"/>
              <w:left w:w="28" w:type="dxa"/>
              <w:bottom w:w="0" w:type="dxa"/>
              <w:right w:w="28" w:type="dxa"/>
            </w:tcMar>
          </w:tcPr>
          <w:p w14:paraId="3F29F2BE" w14:textId="75E853C5" w:rsidR="00E47E48" w:rsidRPr="00E47E48" w:rsidRDefault="00BB5A92" w:rsidP="009B5250">
            <w:pPr>
              <w:spacing w:before="60" w:after="60"/>
              <w:jc w:val="right"/>
              <w:rPr>
                <w:lang w:val="en-GB" w:eastAsia="en-GB"/>
              </w:rPr>
            </w:pPr>
            <w:r>
              <w:rPr>
                <w:lang w:val="en-GB" w:eastAsia="en-GB"/>
              </w:rPr>
              <w:t>259</w:t>
            </w:r>
          </w:p>
        </w:tc>
        <w:tc>
          <w:tcPr>
            <w:tcW w:w="992" w:type="dxa"/>
            <w:shd w:val="clear" w:color="auto" w:fill="auto"/>
            <w:tcMar>
              <w:top w:w="0" w:type="dxa"/>
              <w:left w:w="28" w:type="dxa"/>
              <w:bottom w:w="0" w:type="dxa"/>
              <w:right w:w="28" w:type="dxa"/>
            </w:tcMar>
          </w:tcPr>
          <w:p w14:paraId="475244BB" w14:textId="208045A8" w:rsidR="00E47E48" w:rsidRPr="00E47E48" w:rsidRDefault="00BB5A92" w:rsidP="009B5250">
            <w:pPr>
              <w:spacing w:before="60" w:after="60"/>
              <w:jc w:val="right"/>
              <w:rPr>
                <w:lang w:val="en-GB" w:eastAsia="en-GB"/>
              </w:rPr>
            </w:pPr>
            <w:r>
              <w:rPr>
                <w:lang w:val="en-GB" w:eastAsia="en-GB"/>
              </w:rPr>
              <w:t>250</w:t>
            </w:r>
          </w:p>
        </w:tc>
        <w:tc>
          <w:tcPr>
            <w:tcW w:w="1474" w:type="dxa"/>
            <w:shd w:val="clear" w:color="auto" w:fill="auto"/>
            <w:tcMar>
              <w:top w:w="0" w:type="dxa"/>
              <w:left w:w="28" w:type="dxa"/>
              <w:bottom w:w="0" w:type="dxa"/>
              <w:right w:w="28" w:type="dxa"/>
            </w:tcMar>
          </w:tcPr>
          <w:p w14:paraId="3A238E61" w14:textId="794C8698" w:rsidR="00E47E48" w:rsidRPr="00E47E48" w:rsidRDefault="00BB5A92" w:rsidP="009B5250">
            <w:pPr>
              <w:spacing w:before="60" w:after="60"/>
              <w:jc w:val="right"/>
              <w:rPr>
                <w:lang w:val="en-GB" w:eastAsia="en-GB"/>
              </w:rPr>
            </w:pPr>
            <w:r>
              <w:rPr>
                <w:lang w:val="en-GB" w:eastAsia="en-GB"/>
              </w:rPr>
              <w:t>3.6</w:t>
            </w:r>
          </w:p>
        </w:tc>
        <w:tc>
          <w:tcPr>
            <w:tcW w:w="794" w:type="dxa"/>
            <w:shd w:val="clear" w:color="auto" w:fill="auto"/>
            <w:tcMar>
              <w:top w:w="0" w:type="dxa"/>
              <w:left w:w="28" w:type="dxa"/>
              <w:bottom w:w="0" w:type="dxa"/>
              <w:right w:w="28" w:type="dxa"/>
            </w:tcMar>
          </w:tcPr>
          <w:p w14:paraId="0119EDEB" w14:textId="7B8CAD9D" w:rsidR="00E47E48" w:rsidRPr="00BB5A92" w:rsidRDefault="00BB5A92" w:rsidP="009B5250">
            <w:pPr>
              <w:spacing w:before="60" w:after="60"/>
              <w:jc w:val="right"/>
              <w:rPr>
                <w:rFonts w:ascii="Wingdings" w:hAnsi="Wingdings"/>
                <w:lang w:val="en-GB" w:eastAsia="en-GB"/>
              </w:rPr>
            </w:pPr>
            <w:r w:rsidRPr="00BB5A92">
              <w:rPr>
                <w:rFonts w:ascii="Wingdings" w:hAnsi="Wingdings"/>
                <w:lang w:val="en-GB" w:eastAsia="en-GB"/>
              </w:rPr>
              <w:t></w:t>
            </w:r>
          </w:p>
        </w:tc>
      </w:tr>
      <w:tr w:rsidR="00E47E48" w:rsidRPr="000866FE" w14:paraId="0EDC02DA" w14:textId="77777777" w:rsidTr="009B5250">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6FF115BE" w14:textId="77777777" w:rsidR="00E47E48" w:rsidRPr="00BB5A92" w:rsidRDefault="00E47E48" w:rsidP="009B5250">
            <w:pPr>
              <w:spacing w:before="60" w:after="60"/>
              <w:rPr>
                <w:b/>
                <w:bCs/>
                <w:lang w:val="en-GB" w:eastAsia="en-GB"/>
              </w:rPr>
            </w:pPr>
            <w:r w:rsidRPr="00BB5A92">
              <w:rPr>
                <w:b/>
                <w:bCs/>
                <w:lang w:val="en-GB" w:eastAsia="en-GB"/>
              </w:rPr>
              <w:t>Quality</w:t>
            </w:r>
          </w:p>
        </w:tc>
      </w:tr>
      <w:tr w:rsidR="009B5250" w:rsidRPr="000866FE" w14:paraId="65103A4F" w14:textId="77777777" w:rsidTr="009B5250">
        <w:tblPrEx>
          <w:tblCellMar>
            <w:top w:w="0" w:type="dxa"/>
            <w:left w:w="0" w:type="dxa"/>
            <w:bottom w:w="0" w:type="dxa"/>
            <w:right w:w="0" w:type="dxa"/>
          </w:tblCellMar>
        </w:tblPrEx>
        <w:trPr>
          <w:trHeight w:val="113"/>
        </w:trPr>
        <w:tc>
          <w:tcPr>
            <w:tcW w:w="5106" w:type="dxa"/>
            <w:shd w:val="clear" w:color="auto" w:fill="auto"/>
            <w:tcMar>
              <w:top w:w="0" w:type="dxa"/>
              <w:left w:w="28" w:type="dxa"/>
              <w:bottom w:w="0" w:type="dxa"/>
              <w:right w:w="28" w:type="dxa"/>
            </w:tcMar>
          </w:tcPr>
          <w:p w14:paraId="29661D2B" w14:textId="309AA15E" w:rsidR="00E47E48" w:rsidRPr="00E47E48" w:rsidRDefault="00E47E48" w:rsidP="009B5250">
            <w:pPr>
              <w:spacing w:before="60" w:after="60"/>
              <w:rPr>
                <w:lang w:val="en-GB" w:eastAsia="en-GB"/>
              </w:rPr>
            </w:pPr>
            <w:r w:rsidRPr="00E47E48">
              <w:rPr>
                <w:lang w:val="en-GB" w:eastAsia="en-GB"/>
              </w:rPr>
              <w:lastRenderedPageBreak/>
              <w:t>Client satisfaction with export</w:t>
            </w:r>
            <w:r w:rsidR="00BB5A92">
              <w:rPr>
                <w:lang w:val="en-GB" w:eastAsia="en-GB"/>
              </w:rPr>
              <w:t xml:space="preserve"> </w:t>
            </w:r>
            <w:r w:rsidRPr="00E47E48">
              <w:rPr>
                <w:lang w:val="en-GB" w:eastAsia="en-GB"/>
              </w:rPr>
              <w:t>assistance offered</w:t>
            </w:r>
          </w:p>
        </w:tc>
        <w:tc>
          <w:tcPr>
            <w:tcW w:w="1134" w:type="dxa"/>
            <w:shd w:val="clear" w:color="auto" w:fill="auto"/>
            <w:tcMar>
              <w:top w:w="0" w:type="dxa"/>
              <w:left w:w="28" w:type="dxa"/>
              <w:bottom w:w="0" w:type="dxa"/>
              <w:right w:w="28" w:type="dxa"/>
            </w:tcMar>
          </w:tcPr>
          <w:p w14:paraId="4D79C865" w14:textId="77777777" w:rsidR="00E47E48" w:rsidRPr="00E47E48" w:rsidRDefault="00E47E48" w:rsidP="009B5250">
            <w:pPr>
              <w:spacing w:before="60" w:after="60"/>
              <w:jc w:val="right"/>
              <w:rPr>
                <w:lang w:val="en-GB" w:eastAsia="en-GB"/>
              </w:rPr>
            </w:pPr>
            <w:r w:rsidRPr="00E47E48">
              <w:rPr>
                <w:lang w:val="en-GB" w:eastAsia="en-GB"/>
              </w:rPr>
              <w:t>per cent</w:t>
            </w:r>
          </w:p>
        </w:tc>
        <w:tc>
          <w:tcPr>
            <w:tcW w:w="993" w:type="dxa"/>
            <w:shd w:val="clear" w:color="auto" w:fill="auto"/>
            <w:tcMar>
              <w:top w:w="0" w:type="dxa"/>
              <w:left w:w="28" w:type="dxa"/>
              <w:bottom w:w="0" w:type="dxa"/>
              <w:right w:w="28" w:type="dxa"/>
            </w:tcMar>
          </w:tcPr>
          <w:p w14:paraId="5409B95C" w14:textId="77777777" w:rsidR="00E47E48" w:rsidRPr="00E47E48" w:rsidRDefault="00E47E48" w:rsidP="009B5250">
            <w:pPr>
              <w:spacing w:before="60" w:after="60"/>
              <w:jc w:val="right"/>
              <w:rPr>
                <w:lang w:val="en-GB" w:eastAsia="en-GB"/>
              </w:rPr>
            </w:pPr>
            <w:r w:rsidRPr="00E47E48">
              <w:rPr>
                <w:lang w:val="en-GB" w:eastAsia="en-GB"/>
              </w:rPr>
              <w:t>95</w:t>
            </w:r>
          </w:p>
        </w:tc>
        <w:tc>
          <w:tcPr>
            <w:tcW w:w="992" w:type="dxa"/>
            <w:shd w:val="clear" w:color="auto" w:fill="auto"/>
            <w:tcMar>
              <w:top w:w="0" w:type="dxa"/>
              <w:left w:w="28" w:type="dxa"/>
              <w:bottom w:w="0" w:type="dxa"/>
              <w:right w:w="28" w:type="dxa"/>
            </w:tcMar>
          </w:tcPr>
          <w:p w14:paraId="1418E321" w14:textId="77777777" w:rsidR="00E47E48" w:rsidRPr="00E47E48" w:rsidRDefault="00E47E48" w:rsidP="009B5250">
            <w:pPr>
              <w:spacing w:before="60" w:after="60"/>
              <w:jc w:val="right"/>
              <w:rPr>
                <w:lang w:val="en-GB" w:eastAsia="en-GB"/>
              </w:rPr>
            </w:pPr>
            <w:r w:rsidRPr="00E47E48">
              <w:rPr>
                <w:lang w:val="en-GB" w:eastAsia="en-GB"/>
              </w:rPr>
              <w:t>90</w:t>
            </w:r>
          </w:p>
        </w:tc>
        <w:tc>
          <w:tcPr>
            <w:tcW w:w="1474" w:type="dxa"/>
            <w:shd w:val="clear" w:color="auto" w:fill="auto"/>
            <w:tcMar>
              <w:top w:w="0" w:type="dxa"/>
              <w:left w:w="28" w:type="dxa"/>
              <w:bottom w:w="0" w:type="dxa"/>
              <w:right w:w="28" w:type="dxa"/>
            </w:tcMar>
          </w:tcPr>
          <w:p w14:paraId="19CE2143" w14:textId="77777777" w:rsidR="00E47E48" w:rsidRPr="00E47E48" w:rsidRDefault="00E47E48" w:rsidP="009B5250">
            <w:pPr>
              <w:spacing w:before="60" w:after="60"/>
              <w:jc w:val="right"/>
              <w:rPr>
                <w:lang w:val="en-GB" w:eastAsia="en-GB"/>
              </w:rPr>
            </w:pPr>
            <w:r w:rsidRPr="00E47E48">
              <w:rPr>
                <w:lang w:val="en-GB" w:eastAsia="en-GB"/>
              </w:rPr>
              <w:t>5.6</w:t>
            </w:r>
          </w:p>
        </w:tc>
        <w:tc>
          <w:tcPr>
            <w:tcW w:w="794" w:type="dxa"/>
            <w:shd w:val="clear" w:color="auto" w:fill="auto"/>
            <w:tcMar>
              <w:top w:w="0" w:type="dxa"/>
              <w:left w:w="28" w:type="dxa"/>
              <w:bottom w:w="0" w:type="dxa"/>
              <w:right w:w="28" w:type="dxa"/>
            </w:tcMar>
          </w:tcPr>
          <w:p w14:paraId="13DECAA1" w14:textId="77777777" w:rsidR="00E47E48" w:rsidRPr="00BB5A92" w:rsidRDefault="00E47E48" w:rsidP="009B5250">
            <w:pPr>
              <w:spacing w:before="60" w:after="60"/>
              <w:jc w:val="right"/>
              <w:rPr>
                <w:rFonts w:ascii="Wingdings" w:hAnsi="Wingdings"/>
                <w:lang w:val="en-GB" w:eastAsia="en-GB"/>
              </w:rPr>
            </w:pPr>
            <w:r w:rsidRPr="00BB5A92">
              <w:rPr>
                <w:rFonts w:ascii="Wingdings" w:hAnsi="Wingdings"/>
                <w:lang w:val="en-GB" w:eastAsia="en-GB"/>
              </w:rPr>
              <w:t></w:t>
            </w:r>
          </w:p>
        </w:tc>
      </w:tr>
      <w:tr w:rsidR="00E47E48" w:rsidRPr="000866FE" w14:paraId="39A34477" w14:textId="77777777" w:rsidTr="009B5250">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3A99CEE7" w14:textId="06ED49D4" w:rsidR="00E47E48" w:rsidRPr="00BB5A92" w:rsidRDefault="00E47E48" w:rsidP="009B5250">
            <w:pPr>
              <w:spacing w:before="60" w:after="60"/>
              <w:rPr>
                <w:i/>
                <w:iCs/>
                <w:sz w:val="16"/>
                <w:szCs w:val="20"/>
                <w:lang w:val="en-GB" w:eastAsia="en-GB"/>
              </w:rPr>
            </w:pPr>
            <w:r w:rsidRPr="00BB5A92">
              <w:rPr>
                <w:i/>
                <w:iCs/>
                <w:sz w:val="16"/>
                <w:szCs w:val="20"/>
                <w:lang w:val="en-GB" w:eastAsia="en-GB"/>
              </w:rPr>
              <w:t>Result reflects strong support for the quality of services provided, involving a more tailored approach to the delivery of programs</w:t>
            </w:r>
            <w:r w:rsidR="00BB5A92" w:rsidRPr="00BB5A92">
              <w:rPr>
                <w:i/>
                <w:iCs/>
                <w:sz w:val="16"/>
                <w:szCs w:val="20"/>
                <w:lang w:val="en-GB" w:eastAsia="en-GB"/>
              </w:rPr>
              <w:t xml:space="preserve"> </w:t>
            </w:r>
            <w:r w:rsidRPr="00BB5A92">
              <w:rPr>
                <w:i/>
                <w:iCs/>
                <w:sz w:val="16"/>
                <w:szCs w:val="20"/>
                <w:lang w:val="en-GB" w:eastAsia="en-GB"/>
              </w:rPr>
              <w:t>and services, particularly through the Access Program and the Trade Mission Program.</w:t>
            </w:r>
          </w:p>
        </w:tc>
      </w:tr>
      <w:tr w:rsidR="00E47E48" w:rsidRPr="000866FE" w14:paraId="0B1789C1" w14:textId="77777777" w:rsidTr="009B5250">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47866D2F" w14:textId="77777777" w:rsidR="00E47E48" w:rsidRPr="00BB5A92" w:rsidRDefault="00E47E48" w:rsidP="009B5250">
            <w:pPr>
              <w:spacing w:before="60" w:after="60"/>
              <w:rPr>
                <w:b/>
                <w:bCs/>
                <w:lang w:val="en-GB" w:eastAsia="en-GB"/>
              </w:rPr>
            </w:pPr>
            <w:r w:rsidRPr="00BB5A92">
              <w:rPr>
                <w:b/>
                <w:bCs/>
                <w:lang w:val="en-GB" w:eastAsia="en-GB"/>
              </w:rPr>
              <w:t>Cost</w:t>
            </w:r>
          </w:p>
        </w:tc>
      </w:tr>
      <w:tr w:rsidR="009B5250" w:rsidRPr="000866FE" w14:paraId="4BFE11DB" w14:textId="77777777" w:rsidTr="009B5250">
        <w:tblPrEx>
          <w:tblCellMar>
            <w:top w:w="0" w:type="dxa"/>
            <w:left w:w="0" w:type="dxa"/>
            <w:bottom w:w="0" w:type="dxa"/>
            <w:right w:w="0" w:type="dxa"/>
          </w:tblCellMar>
        </w:tblPrEx>
        <w:trPr>
          <w:trHeight w:val="113"/>
        </w:trPr>
        <w:tc>
          <w:tcPr>
            <w:tcW w:w="5106" w:type="dxa"/>
            <w:shd w:val="clear" w:color="auto" w:fill="auto"/>
            <w:tcMar>
              <w:top w:w="0" w:type="dxa"/>
              <w:left w:w="28" w:type="dxa"/>
              <w:bottom w:w="0" w:type="dxa"/>
              <w:right w:w="28" w:type="dxa"/>
            </w:tcMar>
          </w:tcPr>
          <w:p w14:paraId="210C7740" w14:textId="77777777" w:rsidR="00E47E48" w:rsidRPr="00E47E48" w:rsidRDefault="00E47E48" w:rsidP="009B5250">
            <w:pPr>
              <w:spacing w:before="60" w:after="60"/>
              <w:rPr>
                <w:lang w:val="en-GB" w:eastAsia="en-GB"/>
              </w:rPr>
            </w:pPr>
            <w:r w:rsidRPr="00E47E48">
              <w:rPr>
                <w:lang w:val="en-GB" w:eastAsia="en-GB"/>
              </w:rPr>
              <w:t>Total output cost</w:t>
            </w:r>
          </w:p>
        </w:tc>
        <w:tc>
          <w:tcPr>
            <w:tcW w:w="1134" w:type="dxa"/>
            <w:shd w:val="clear" w:color="auto" w:fill="auto"/>
            <w:tcMar>
              <w:top w:w="0" w:type="dxa"/>
              <w:left w:w="28" w:type="dxa"/>
              <w:bottom w:w="0" w:type="dxa"/>
              <w:right w:w="28" w:type="dxa"/>
            </w:tcMar>
          </w:tcPr>
          <w:p w14:paraId="76478652" w14:textId="77777777" w:rsidR="00E47E48" w:rsidRPr="00E47E48" w:rsidRDefault="00E47E48" w:rsidP="009B5250">
            <w:pPr>
              <w:spacing w:before="60" w:after="60"/>
              <w:jc w:val="right"/>
              <w:rPr>
                <w:lang w:val="en-GB" w:eastAsia="en-GB"/>
              </w:rPr>
            </w:pPr>
            <w:r w:rsidRPr="00E47E48">
              <w:rPr>
                <w:lang w:val="en-GB" w:eastAsia="en-GB"/>
              </w:rPr>
              <w:t>$ million</w:t>
            </w:r>
          </w:p>
        </w:tc>
        <w:tc>
          <w:tcPr>
            <w:tcW w:w="993" w:type="dxa"/>
            <w:shd w:val="clear" w:color="auto" w:fill="auto"/>
            <w:tcMar>
              <w:top w:w="0" w:type="dxa"/>
              <w:left w:w="28" w:type="dxa"/>
              <w:bottom w:w="0" w:type="dxa"/>
              <w:right w:w="28" w:type="dxa"/>
            </w:tcMar>
          </w:tcPr>
          <w:p w14:paraId="30F90135" w14:textId="77777777" w:rsidR="00E47E48" w:rsidRPr="00E47E48" w:rsidRDefault="00E47E48" w:rsidP="009B5250">
            <w:pPr>
              <w:spacing w:before="60" w:after="60"/>
              <w:jc w:val="right"/>
              <w:rPr>
                <w:lang w:val="en-GB" w:eastAsia="en-GB"/>
              </w:rPr>
            </w:pPr>
            <w:r w:rsidRPr="00E47E48">
              <w:rPr>
                <w:lang w:val="en-GB" w:eastAsia="en-GB"/>
              </w:rPr>
              <w:t>38.6</w:t>
            </w:r>
          </w:p>
        </w:tc>
        <w:tc>
          <w:tcPr>
            <w:tcW w:w="992" w:type="dxa"/>
            <w:shd w:val="clear" w:color="auto" w:fill="auto"/>
            <w:tcMar>
              <w:top w:w="0" w:type="dxa"/>
              <w:left w:w="28" w:type="dxa"/>
              <w:bottom w:w="0" w:type="dxa"/>
              <w:right w:w="28" w:type="dxa"/>
            </w:tcMar>
          </w:tcPr>
          <w:p w14:paraId="5BB02D30" w14:textId="77777777" w:rsidR="00E47E48" w:rsidRPr="00E47E48" w:rsidRDefault="00E47E48" w:rsidP="009B5250">
            <w:pPr>
              <w:spacing w:before="60" w:after="60"/>
              <w:jc w:val="right"/>
              <w:rPr>
                <w:lang w:val="en-GB" w:eastAsia="en-GB"/>
              </w:rPr>
            </w:pPr>
            <w:r w:rsidRPr="00E47E48">
              <w:rPr>
                <w:lang w:val="en-GB" w:eastAsia="en-GB"/>
              </w:rPr>
              <w:t>40.3</w:t>
            </w:r>
          </w:p>
        </w:tc>
        <w:tc>
          <w:tcPr>
            <w:tcW w:w="1474" w:type="dxa"/>
            <w:shd w:val="clear" w:color="auto" w:fill="auto"/>
            <w:tcMar>
              <w:top w:w="0" w:type="dxa"/>
              <w:left w:w="28" w:type="dxa"/>
              <w:bottom w:w="0" w:type="dxa"/>
              <w:right w:w="28" w:type="dxa"/>
            </w:tcMar>
          </w:tcPr>
          <w:p w14:paraId="10C2699A" w14:textId="77777777" w:rsidR="00E47E48" w:rsidRPr="00E47E48" w:rsidRDefault="00E47E48" w:rsidP="009B5250">
            <w:pPr>
              <w:spacing w:before="60" w:after="60"/>
              <w:jc w:val="right"/>
              <w:rPr>
                <w:lang w:val="en-GB" w:eastAsia="en-GB"/>
              </w:rPr>
            </w:pPr>
            <w:r w:rsidRPr="00E47E48">
              <w:rPr>
                <w:lang w:val="en-GB" w:eastAsia="en-GB"/>
              </w:rPr>
              <w:t>-4.2</w:t>
            </w:r>
          </w:p>
        </w:tc>
        <w:tc>
          <w:tcPr>
            <w:tcW w:w="794" w:type="dxa"/>
            <w:shd w:val="clear" w:color="auto" w:fill="auto"/>
            <w:tcMar>
              <w:top w:w="0" w:type="dxa"/>
              <w:left w:w="28" w:type="dxa"/>
              <w:bottom w:w="0" w:type="dxa"/>
              <w:right w:w="28" w:type="dxa"/>
            </w:tcMar>
          </w:tcPr>
          <w:p w14:paraId="0D59E049" w14:textId="77777777" w:rsidR="00E47E48" w:rsidRPr="00BB5A92" w:rsidRDefault="00E47E48" w:rsidP="009B5250">
            <w:pPr>
              <w:spacing w:before="60" w:after="60"/>
              <w:jc w:val="right"/>
              <w:rPr>
                <w:rFonts w:ascii="Wingdings" w:hAnsi="Wingdings"/>
                <w:lang w:val="en-GB" w:eastAsia="en-GB"/>
              </w:rPr>
            </w:pPr>
            <w:r w:rsidRPr="00BB5A92">
              <w:rPr>
                <w:rFonts w:ascii="Wingdings" w:hAnsi="Wingdings"/>
                <w:lang w:val="en-GB" w:eastAsia="en-GB"/>
              </w:rPr>
              <w:t></w:t>
            </w:r>
          </w:p>
        </w:tc>
      </w:tr>
      <w:tr w:rsidR="00E47E48" w:rsidRPr="000866FE" w14:paraId="305C78DD" w14:textId="77777777" w:rsidTr="009B5250">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6CFFE761" w14:textId="77777777" w:rsidR="00E47E48" w:rsidRPr="00BB5A92" w:rsidRDefault="00E47E48" w:rsidP="009B5250">
            <w:pPr>
              <w:spacing w:before="60" w:after="60"/>
              <w:rPr>
                <w:i/>
                <w:iCs/>
                <w:sz w:val="16"/>
                <w:szCs w:val="20"/>
                <w:lang w:val="en-GB" w:eastAsia="en-GB"/>
              </w:rPr>
            </w:pPr>
            <w:r w:rsidRPr="00BB5A92">
              <w:rPr>
                <w:i/>
                <w:iCs/>
                <w:sz w:val="16"/>
                <w:szCs w:val="20"/>
                <w:lang w:val="en-GB" w:eastAsia="en-GB"/>
              </w:rPr>
              <w:t>Note:</w:t>
            </w:r>
            <w:r w:rsidRPr="00BB5A92">
              <w:rPr>
                <w:i/>
                <w:iCs/>
                <w:sz w:val="16"/>
                <w:szCs w:val="20"/>
                <w:lang w:val="en-GB" w:eastAsia="en-GB"/>
              </w:rPr>
              <w:t> </w:t>
            </w:r>
            <w:r w:rsidRPr="00BB5A92">
              <w:rPr>
                <w:i/>
                <w:iCs/>
                <w:sz w:val="16"/>
                <w:szCs w:val="20"/>
                <w:lang w:val="en-GB" w:eastAsia="en-GB"/>
              </w:rPr>
              <w:br/>
            </w:r>
            <w:r w:rsidRPr="00BB5A92">
              <w:rPr>
                <w:rFonts w:ascii="Wingdings" w:hAnsi="Wingdings"/>
                <w:sz w:val="16"/>
                <w:szCs w:val="20"/>
                <w:lang w:val="en-GB" w:eastAsia="en-GB"/>
              </w:rPr>
              <w:t></w:t>
            </w:r>
            <w:r w:rsidRPr="00BB5A92">
              <w:rPr>
                <w:sz w:val="16"/>
                <w:szCs w:val="20"/>
                <w:lang w:val="en-GB" w:eastAsia="en-GB"/>
              </w:rPr>
              <w:t xml:space="preserve"> </w:t>
            </w:r>
            <w:r w:rsidRPr="00BB5A92">
              <w:rPr>
                <w:i/>
                <w:iCs/>
                <w:sz w:val="16"/>
                <w:szCs w:val="20"/>
                <w:lang w:val="en-GB" w:eastAsia="en-GB"/>
              </w:rPr>
              <w:t>Performance target achieved or exceeded</w:t>
            </w:r>
            <w:r w:rsidRPr="00BB5A92">
              <w:rPr>
                <w:i/>
                <w:iCs/>
                <w:sz w:val="16"/>
                <w:szCs w:val="20"/>
                <w:lang w:val="en-GB" w:eastAsia="en-GB"/>
              </w:rPr>
              <w:br/>
            </w:r>
            <w:r w:rsidRPr="00BB5A92">
              <w:rPr>
                <w:rFonts w:ascii="Wingdings 2" w:hAnsi="Wingdings 2"/>
                <w:sz w:val="16"/>
                <w:szCs w:val="20"/>
                <w:lang w:val="en-GB" w:eastAsia="en-GB"/>
              </w:rPr>
              <w:t></w:t>
            </w:r>
            <w:r w:rsidRPr="00BB5A92">
              <w:rPr>
                <w:sz w:val="16"/>
                <w:szCs w:val="20"/>
                <w:lang w:val="en-GB" w:eastAsia="en-GB"/>
              </w:rPr>
              <w:t xml:space="preserve"> </w:t>
            </w:r>
            <w:r w:rsidRPr="00BB5A92">
              <w:rPr>
                <w:i/>
                <w:iCs/>
                <w:sz w:val="16"/>
                <w:szCs w:val="20"/>
                <w:lang w:val="en-GB" w:eastAsia="en-GB"/>
              </w:rPr>
              <w:t>Performance target not achieved – within 5 per cent variance</w:t>
            </w:r>
            <w:r w:rsidRPr="00BB5A92">
              <w:rPr>
                <w:i/>
                <w:iCs/>
                <w:sz w:val="16"/>
                <w:szCs w:val="20"/>
                <w:lang w:val="en-GB" w:eastAsia="en-GB"/>
              </w:rPr>
              <w:br/>
            </w:r>
            <w:r w:rsidRPr="00BB5A92">
              <w:rPr>
                <w:rFonts w:ascii="Wingdings" w:hAnsi="Wingdings"/>
                <w:sz w:val="16"/>
                <w:szCs w:val="20"/>
                <w:lang w:val="en-GB" w:eastAsia="en-GB"/>
              </w:rPr>
              <w:t></w:t>
            </w:r>
            <w:r w:rsidRPr="00BB5A92">
              <w:rPr>
                <w:i/>
                <w:iCs/>
                <w:sz w:val="16"/>
                <w:szCs w:val="20"/>
                <w:lang w:val="en-GB" w:eastAsia="en-GB"/>
              </w:rPr>
              <w:t xml:space="preserve"> Performance target not achieved – exceeds 5 per cent variance</w:t>
            </w:r>
          </w:p>
        </w:tc>
      </w:tr>
    </w:tbl>
    <w:p w14:paraId="66957D3D" w14:textId="77777777" w:rsidR="00E47E48" w:rsidRPr="00E47E48" w:rsidRDefault="00E47E48" w:rsidP="00E47E48">
      <w:pPr>
        <w:rPr>
          <w:lang w:val="en-GB" w:eastAsia="en-GB"/>
        </w:rPr>
      </w:pPr>
    </w:p>
    <w:p w14:paraId="25AE4980" w14:textId="77777777" w:rsidR="009B5250" w:rsidRPr="009B5250" w:rsidRDefault="009B5250" w:rsidP="009B5250">
      <w:pPr>
        <w:pStyle w:val="Heading3"/>
        <w:rPr>
          <w:lang w:val="en-GB" w:eastAsia="en-GB"/>
        </w:rPr>
      </w:pPr>
      <w:bookmarkStart w:id="13" w:name="_Toc22994743"/>
      <w:r w:rsidRPr="009B5250">
        <w:rPr>
          <w:lang w:val="en-GB" w:eastAsia="en-GB"/>
        </w:rPr>
        <w:t>Objective 4: Build prosperous and liveable regions and precincts</w:t>
      </w:r>
      <w:bookmarkEnd w:id="13"/>
    </w:p>
    <w:p w14:paraId="2A468B51" w14:textId="77777777" w:rsidR="009B5250" w:rsidRPr="009B5250" w:rsidRDefault="009B5250" w:rsidP="009B5250">
      <w:pPr>
        <w:rPr>
          <w:lang w:val="en-GB" w:eastAsia="en-GB"/>
        </w:rPr>
      </w:pPr>
      <w:r w:rsidRPr="009B5250">
        <w:rPr>
          <w:lang w:val="en-GB" w:eastAsia="en-GB"/>
        </w:rPr>
        <w:t>This objective seeks to ensure that Victoria’s precincts, suburbs and regions are developed to create places where all Victorians have an opportunity to participate in communities that are well-connected, prosperous, vibrant and diverse.</w:t>
      </w:r>
    </w:p>
    <w:p w14:paraId="6F5B77C4" w14:textId="003A2047" w:rsidR="009B5250" w:rsidRPr="009B5250" w:rsidRDefault="009B5250" w:rsidP="009B5250">
      <w:pPr>
        <w:rPr>
          <w:spacing w:val="0"/>
          <w:lang w:val="en-GB" w:eastAsia="en-GB"/>
        </w:rPr>
      </w:pPr>
      <w:r w:rsidRPr="009B5250">
        <w:rPr>
          <w:lang w:val="en-GB" w:eastAsia="en-GB"/>
        </w:rPr>
        <w:t>Suburban Development makes a unique contribution to this goal</w:t>
      </w:r>
      <w:r w:rsidR="00F54ACE">
        <w:rPr>
          <w:lang w:val="en-GB" w:eastAsia="en-GB"/>
        </w:rPr>
        <w:t xml:space="preserve"> </w:t>
      </w:r>
      <w:r w:rsidRPr="009B5250">
        <w:rPr>
          <w:lang w:val="en-GB" w:eastAsia="en-GB"/>
        </w:rPr>
        <w:t>through its six Metropolitan Partnerships that are changing the way government works by placing a stronger focus on community engagement and co-design.</w:t>
      </w:r>
    </w:p>
    <w:p w14:paraId="230E9623" w14:textId="699A14BD" w:rsidR="009B5250" w:rsidRPr="009B5250" w:rsidRDefault="009B5250" w:rsidP="009B5250">
      <w:pPr>
        <w:pStyle w:val="Heading3"/>
        <w:rPr>
          <w:lang w:val="en-GB" w:eastAsia="en-GB"/>
        </w:rPr>
      </w:pPr>
      <w:bookmarkStart w:id="14" w:name="_Toc22994744"/>
      <w:r w:rsidRPr="009B5250">
        <w:rPr>
          <w:lang w:val="en-GB" w:eastAsia="en-GB"/>
        </w:rPr>
        <w:t>Progress towards achieving</w:t>
      </w:r>
      <w:r>
        <w:rPr>
          <w:lang w:val="en-GB" w:eastAsia="en-GB"/>
        </w:rPr>
        <w:t xml:space="preserve"> </w:t>
      </w:r>
      <w:r w:rsidRPr="009B5250">
        <w:rPr>
          <w:lang w:val="en-GB" w:eastAsia="en-GB"/>
        </w:rPr>
        <w:t>this objective</w:t>
      </w:r>
      <w:bookmarkEnd w:id="14"/>
    </w:p>
    <w:p w14:paraId="01A280FB" w14:textId="77777777" w:rsidR="009B5250" w:rsidRPr="009B5250" w:rsidRDefault="009B5250" w:rsidP="009B5250">
      <w:pPr>
        <w:rPr>
          <w:lang w:val="en-GB" w:eastAsia="en-GB"/>
        </w:rPr>
      </w:pPr>
      <w:r w:rsidRPr="009B5250">
        <w:rPr>
          <w:lang w:val="en-GB" w:eastAsia="en-GB"/>
        </w:rPr>
        <w:t>In 2018–19, the department reported progress against this objective using the following objective indicators and outputs:</w:t>
      </w:r>
    </w:p>
    <w:p w14:paraId="523ABC81" w14:textId="77777777" w:rsidR="009B5250" w:rsidRPr="009B5250" w:rsidRDefault="009B5250" w:rsidP="009B5250">
      <w:pPr>
        <w:pStyle w:val="Heading4"/>
        <w:rPr>
          <w:lang w:val="en-GB" w:eastAsia="en-GB"/>
        </w:rPr>
      </w:pPr>
      <w:r w:rsidRPr="009B5250">
        <w:rPr>
          <w:lang w:val="en-GB" w:eastAsia="en-GB"/>
        </w:rPr>
        <w:t>Objective Indicators</w:t>
      </w:r>
    </w:p>
    <w:p w14:paraId="325E77DB" w14:textId="77777777" w:rsidR="009B5250" w:rsidRPr="009B5250" w:rsidRDefault="009B5250" w:rsidP="009B5250">
      <w:pPr>
        <w:pStyle w:val="TableBullet"/>
        <w:rPr>
          <w:lang w:val="en-GB" w:eastAsia="en-GB"/>
        </w:rPr>
      </w:pPr>
      <w:r w:rsidRPr="009B5250">
        <w:rPr>
          <w:lang w:val="en-GB" w:eastAsia="en-GB"/>
        </w:rPr>
        <w:t>Priority precincts developed and delivered</w:t>
      </w:r>
    </w:p>
    <w:p w14:paraId="6D28ED70" w14:textId="77777777" w:rsidR="009B5250" w:rsidRPr="009B5250" w:rsidRDefault="009B5250" w:rsidP="009B5250">
      <w:pPr>
        <w:pStyle w:val="TableBullet"/>
        <w:rPr>
          <w:lang w:val="en-GB" w:eastAsia="en-GB"/>
        </w:rPr>
      </w:pPr>
      <w:r w:rsidRPr="009B5250">
        <w:rPr>
          <w:lang w:val="en-GB" w:eastAsia="en-GB"/>
        </w:rPr>
        <w:t>Community satisfaction in public places</w:t>
      </w:r>
    </w:p>
    <w:p w14:paraId="5629DC92" w14:textId="77777777" w:rsidR="009B5250" w:rsidRPr="009B5250" w:rsidRDefault="009B5250" w:rsidP="009B5250">
      <w:pPr>
        <w:pStyle w:val="Heading4"/>
        <w:rPr>
          <w:lang w:val="en-GB" w:eastAsia="en-GB"/>
        </w:rPr>
      </w:pPr>
      <w:r w:rsidRPr="009B5250">
        <w:rPr>
          <w:lang w:val="en-GB" w:eastAsia="en-GB"/>
        </w:rPr>
        <w:t>Outputs</w:t>
      </w:r>
    </w:p>
    <w:p w14:paraId="1EFFA2AF" w14:textId="77777777" w:rsidR="009B5250" w:rsidRPr="009B5250" w:rsidRDefault="009B5250" w:rsidP="009B5250">
      <w:pPr>
        <w:pStyle w:val="TableBullet"/>
        <w:rPr>
          <w:lang w:val="en-GB" w:eastAsia="en-GB"/>
        </w:rPr>
      </w:pPr>
      <w:r w:rsidRPr="009B5250">
        <w:rPr>
          <w:lang w:val="en-GB" w:eastAsia="en-GB"/>
        </w:rPr>
        <w:t>Priority Precincts and Suburban Development</w:t>
      </w:r>
    </w:p>
    <w:p w14:paraId="5010DEA7" w14:textId="2D6119C6" w:rsidR="009B5250" w:rsidRPr="009B5250" w:rsidRDefault="009B5250" w:rsidP="009B5250">
      <w:pPr>
        <w:pStyle w:val="TableBullet"/>
        <w:rPr>
          <w:lang w:val="en-GB" w:eastAsia="en-GB"/>
        </w:rPr>
      </w:pPr>
      <w:r w:rsidRPr="009B5250">
        <w:rPr>
          <w:lang w:val="en-GB" w:eastAsia="en-GB"/>
        </w:rPr>
        <w:t>Metropolitan Partnerships engagement</w:t>
      </w:r>
      <w:r w:rsidR="000866FE">
        <w:rPr>
          <w:lang w:val="en-GB" w:eastAsia="en-GB"/>
        </w:rPr>
        <w:t xml:space="preserve"> </w:t>
      </w:r>
      <w:r w:rsidRPr="009B5250">
        <w:rPr>
          <w:lang w:val="en-GB" w:eastAsia="en-GB"/>
        </w:rPr>
        <w:t>and advice</w:t>
      </w:r>
    </w:p>
    <w:p w14:paraId="323A86A8" w14:textId="77777777" w:rsidR="009B5250" w:rsidRPr="009B5250" w:rsidRDefault="009B5250" w:rsidP="009B5250">
      <w:pPr>
        <w:pStyle w:val="TableBullet"/>
        <w:rPr>
          <w:lang w:val="en-GB" w:eastAsia="en-GB"/>
        </w:rPr>
      </w:pPr>
      <w:r w:rsidRPr="009B5250">
        <w:rPr>
          <w:lang w:val="en-GB" w:eastAsia="en-GB"/>
        </w:rPr>
        <w:t>Regional Development</w:t>
      </w:r>
    </w:p>
    <w:p w14:paraId="0A4CBAA5" w14:textId="77777777" w:rsidR="009B5250" w:rsidRPr="009B5250" w:rsidRDefault="009B5250" w:rsidP="009B5250">
      <w:pPr>
        <w:rPr>
          <w:lang w:val="en-GB" w:eastAsia="en-GB"/>
        </w:rPr>
      </w:pPr>
    </w:p>
    <w:p w14:paraId="3CA0F6BA" w14:textId="77777777" w:rsidR="009B5250" w:rsidRPr="009B5250" w:rsidRDefault="009B5250" w:rsidP="009B5250">
      <w:pPr>
        <w:pStyle w:val="Heading4"/>
        <w:rPr>
          <w:lang w:val="en-GB" w:eastAsia="en-GB"/>
        </w:rPr>
      </w:pPr>
      <w:r w:rsidRPr="009B5250">
        <w:rPr>
          <w:lang w:val="en-GB" w:eastAsia="en-GB"/>
        </w:rPr>
        <w:t>Indicator: Priority precincts developed and delivered</w:t>
      </w:r>
    </w:p>
    <w:p w14:paraId="06260C8C" w14:textId="2CD36ABE" w:rsidR="009B5250" w:rsidRPr="009B5250" w:rsidRDefault="009B5250" w:rsidP="009B5250">
      <w:pPr>
        <w:rPr>
          <w:lang w:val="en-GB" w:eastAsia="en-GB"/>
        </w:rPr>
      </w:pPr>
      <w:r w:rsidRPr="009B5250">
        <w:rPr>
          <w:lang w:val="en-GB" w:eastAsia="en-GB"/>
        </w:rPr>
        <w:t>The new Priority Precincts Portfolio was established in January 2019 to lead and coordinate the development of Victoria’s priority precincts,</w:t>
      </w:r>
      <w:r>
        <w:rPr>
          <w:lang w:val="en-GB" w:eastAsia="en-GB"/>
        </w:rPr>
        <w:t xml:space="preserve"> </w:t>
      </w:r>
      <w:r w:rsidRPr="009B5250">
        <w:rPr>
          <w:lang w:val="en-GB" w:eastAsia="en-GB"/>
        </w:rPr>
        <w:t xml:space="preserve">which include Parkville, Arden, </w:t>
      </w:r>
      <w:proofErr w:type="spellStart"/>
      <w:r w:rsidRPr="009B5250">
        <w:rPr>
          <w:lang w:val="en-GB" w:eastAsia="en-GB"/>
        </w:rPr>
        <w:t>Fishermans</w:t>
      </w:r>
      <w:proofErr w:type="spellEnd"/>
      <w:r w:rsidRPr="009B5250">
        <w:rPr>
          <w:lang w:val="en-GB" w:eastAsia="en-GB"/>
        </w:rPr>
        <w:t xml:space="preserve"> Bend, Richmond to Docklands and Sunshine. </w:t>
      </w:r>
    </w:p>
    <w:p w14:paraId="7CBC1B91" w14:textId="759A969D" w:rsidR="009B5250" w:rsidRPr="009B5250" w:rsidRDefault="009B5250" w:rsidP="009B5250">
      <w:pPr>
        <w:rPr>
          <w:spacing w:val="2"/>
          <w:lang w:val="en-GB" w:eastAsia="en-GB"/>
        </w:rPr>
      </w:pPr>
      <w:r w:rsidRPr="009B5250">
        <w:rPr>
          <w:lang w:val="en-GB" w:eastAsia="en-GB"/>
        </w:rPr>
        <w:t xml:space="preserve">To support this new portfolio and the Suburban </w:t>
      </w:r>
      <w:r w:rsidRPr="009B5250">
        <w:rPr>
          <w:spacing w:val="-1"/>
          <w:lang w:val="en-GB" w:eastAsia="en-GB"/>
        </w:rPr>
        <w:t xml:space="preserve">Development Portfolio, separate business units from </w:t>
      </w:r>
      <w:proofErr w:type="spellStart"/>
      <w:r w:rsidRPr="009B5250">
        <w:rPr>
          <w:spacing w:val="-1"/>
          <w:lang w:val="en-GB" w:eastAsia="en-GB"/>
        </w:rPr>
        <w:t>DPC</w:t>
      </w:r>
      <w:proofErr w:type="spellEnd"/>
      <w:r w:rsidRPr="009B5250">
        <w:rPr>
          <w:spacing w:val="-1"/>
          <w:lang w:val="en-GB" w:eastAsia="en-GB"/>
        </w:rPr>
        <w:t xml:space="preserve">, </w:t>
      </w:r>
      <w:proofErr w:type="spellStart"/>
      <w:r w:rsidRPr="009B5250">
        <w:rPr>
          <w:spacing w:val="-1"/>
          <w:lang w:val="en-GB" w:eastAsia="en-GB"/>
        </w:rPr>
        <w:t>DELWP</w:t>
      </w:r>
      <w:proofErr w:type="spellEnd"/>
      <w:r w:rsidRPr="009B5250">
        <w:rPr>
          <w:spacing w:val="-1"/>
          <w:lang w:val="en-GB" w:eastAsia="en-GB"/>
        </w:rPr>
        <w:t xml:space="preserve"> and the former DEDJTR were brought</w:t>
      </w:r>
      <w:r w:rsidRPr="009B5250">
        <w:rPr>
          <w:lang w:val="en-GB" w:eastAsia="en-GB"/>
        </w:rPr>
        <w:t xml:space="preserve"> together to form the new Precincts and Suburbs Group, thereby providing a single point of expertise and accountability in precinct and suburb policy, </w:t>
      </w:r>
      <w:r w:rsidRPr="009B5250">
        <w:rPr>
          <w:spacing w:val="-1"/>
          <w:lang w:val="en-GB" w:eastAsia="en-GB"/>
        </w:rPr>
        <w:t xml:space="preserve">design and delivery. This ensures that going forward, </w:t>
      </w:r>
      <w:r w:rsidRPr="009B5250">
        <w:rPr>
          <w:lang w:val="en-GB" w:eastAsia="en-GB"/>
        </w:rPr>
        <w:t>the most important urban renewal precincts within Melbourne are properly planned to protect the liveability of the whole city, while delivering additional jobs and opportunities for business</w:t>
      </w:r>
      <w:r>
        <w:rPr>
          <w:lang w:val="en-GB" w:eastAsia="en-GB"/>
        </w:rPr>
        <w:t xml:space="preserve"> </w:t>
      </w:r>
      <w:r w:rsidRPr="009B5250">
        <w:rPr>
          <w:lang w:val="en-GB" w:eastAsia="en-GB"/>
        </w:rPr>
        <w:t>and education more broadly.</w:t>
      </w:r>
    </w:p>
    <w:p w14:paraId="577A792B" w14:textId="4CBA6B1A" w:rsidR="009B5250" w:rsidRPr="009B5250" w:rsidRDefault="009B5250" w:rsidP="009B5250">
      <w:pPr>
        <w:rPr>
          <w:spacing w:val="2"/>
          <w:lang w:val="en-GB" w:eastAsia="en-GB"/>
        </w:rPr>
      </w:pPr>
      <w:r w:rsidRPr="009B5250">
        <w:rPr>
          <w:lang w:val="en-GB" w:eastAsia="en-GB"/>
        </w:rPr>
        <w:t>The Priority Precincts Portfolio has continued to deliver on the economic projects within its purview, contributing substantially towards the State’s gross domestic product. For example, the expansion of the Melbourne Convention and Exhibition Centre (</w:t>
      </w:r>
      <w:proofErr w:type="spellStart"/>
      <w:r w:rsidRPr="009B5250">
        <w:rPr>
          <w:lang w:val="en-GB" w:eastAsia="en-GB"/>
        </w:rPr>
        <w:t>MCEC</w:t>
      </w:r>
      <w:proofErr w:type="spellEnd"/>
      <w:r w:rsidRPr="009B5250">
        <w:rPr>
          <w:lang w:val="en-GB" w:eastAsia="en-GB"/>
        </w:rPr>
        <w:t xml:space="preserve">) has helped deliver $1.1 billion to the Victorian economy in its first year, attracting prestigious international and national events to Melbourne. The </w:t>
      </w:r>
      <w:proofErr w:type="spellStart"/>
      <w:r w:rsidRPr="009B5250">
        <w:rPr>
          <w:lang w:val="en-GB" w:eastAsia="en-GB"/>
        </w:rPr>
        <w:t>MCEC</w:t>
      </w:r>
      <w:proofErr w:type="spellEnd"/>
      <w:r w:rsidRPr="009B5250">
        <w:rPr>
          <w:lang w:val="en-GB" w:eastAsia="en-GB"/>
        </w:rPr>
        <w:t xml:space="preserve"> expansion added almost 20,000 square metres of flexible space including meeting rooms, banquet rooms and a 9000 square metre exhibition hall, as well as the 347-room hotel, Novotel South Wharf. The expansion of </w:t>
      </w:r>
      <w:proofErr w:type="spellStart"/>
      <w:r w:rsidRPr="009B5250">
        <w:rPr>
          <w:lang w:val="en-GB" w:eastAsia="en-GB"/>
        </w:rPr>
        <w:t>MCEC</w:t>
      </w:r>
      <w:proofErr w:type="spellEnd"/>
      <w:r w:rsidRPr="009B5250">
        <w:rPr>
          <w:lang w:val="en-GB" w:eastAsia="en-GB"/>
        </w:rPr>
        <w:t xml:space="preserve"> has taken its capacity to 70,000 square metres and has been</w:t>
      </w:r>
      <w:r>
        <w:rPr>
          <w:lang w:val="en-GB" w:eastAsia="en-GB"/>
        </w:rPr>
        <w:t xml:space="preserve"> </w:t>
      </w:r>
      <w:r w:rsidRPr="009B5250">
        <w:rPr>
          <w:lang w:val="en-GB" w:eastAsia="en-GB"/>
        </w:rPr>
        <w:t>a key factor in the growth of the event economy.</w:t>
      </w:r>
    </w:p>
    <w:p w14:paraId="10874B41" w14:textId="77777777" w:rsidR="009B5250" w:rsidRPr="009B5250" w:rsidRDefault="009B5250" w:rsidP="009B5250">
      <w:pPr>
        <w:rPr>
          <w:spacing w:val="2"/>
          <w:lang w:val="en-GB" w:eastAsia="en-GB"/>
        </w:rPr>
      </w:pPr>
      <w:r w:rsidRPr="009B5250">
        <w:rPr>
          <w:spacing w:val="-1"/>
          <w:lang w:val="en-GB" w:eastAsia="en-GB"/>
        </w:rPr>
        <w:lastRenderedPageBreak/>
        <w:t>Going forward, the newly established Precincts and Suburbs Group will ensure that all identified priority precincts are developed and delivered in accordance with an effective prioritisation and sequencing methodology, in order to maximise value creation and capture opportunities for the State.</w:t>
      </w:r>
    </w:p>
    <w:p w14:paraId="1842D7C8" w14:textId="77777777" w:rsidR="009B5250" w:rsidRPr="009B5250" w:rsidRDefault="009B5250" w:rsidP="009B5250">
      <w:pPr>
        <w:pStyle w:val="Heading4"/>
        <w:rPr>
          <w:lang w:val="en-GB" w:eastAsia="en-GB"/>
        </w:rPr>
      </w:pPr>
      <w:r w:rsidRPr="009B5250">
        <w:rPr>
          <w:lang w:val="en-GB" w:eastAsia="en-GB"/>
        </w:rPr>
        <w:t>Indicator: Community satisfaction in public places</w:t>
      </w:r>
    </w:p>
    <w:p w14:paraId="575CCB1A" w14:textId="77777777" w:rsidR="009B5250" w:rsidRPr="009B5250" w:rsidRDefault="009B5250" w:rsidP="009B5250">
      <w:pPr>
        <w:rPr>
          <w:lang w:val="en-GB" w:eastAsia="en-GB"/>
        </w:rPr>
      </w:pPr>
      <w:r w:rsidRPr="009B5250">
        <w:rPr>
          <w:lang w:val="en-GB" w:eastAsia="en-GB"/>
        </w:rPr>
        <w:t xml:space="preserve">The objective indicator ‘community satisfaction in public places’ is a measure from the annual Local Government Community Satisfaction Survey conducted by Local Government Victoria. This is a state-wide telephone survey that collects direct feedback from the community about their local council area. This indicator measures how well the community facilities and amenities suit the community’s needs, as well as the appearance of public areas, community consultation and engagement, and planning for population growth in the area. Local communities, including youth and small businesses, have an opportunity to </w:t>
      </w:r>
      <w:r w:rsidRPr="009B5250">
        <w:rPr>
          <w:spacing w:val="-1"/>
          <w:lang w:val="en-GB" w:eastAsia="en-GB"/>
        </w:rPr>
        <w:t>influence government decision-making through the Metropolitan Partnerships led by the Office for Suburban Development and the annual program of engagement activities. The results in table 11 demonstrate the percentage of people that felt their area was performing well under those measures.</w:t>
      </w:r>
    </w:p>
    <w:p w14:paraId="1DE88E2C" w14:textId="77777777" w:rsidR="009B5250" w:rsidRPr="009B5250" w:rsidRDefault="009B5250" w:rsidP="009B5250">
      <w:pPr>
        <w:pStyle w:val="Heading5"/>
      </w:pPr>
      <w:r w:rsidRPr="009B5250">
        <w:t>Table 11: Community satisfaction in public spaces</w:t>
      </w:r>
    </w:p>
    <w:tbl>
      <w:tblPr>
        <w:tblW w:w="1047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90"/>
        <w:gridCol w:w="1272"/>
        <w:gridCol w:w="1271"/>
        <w:gridCol w:w="1272"/>
        <w:gridCol w:w="1272"/>
      </w:tblGrid>
      <w:tr w:rsidR="009B5250" w:rsidRPr="000866FE" w14:paraId="24D18837" w14:textId="77777777" w:rsidTr="009B5250">
        <w:tblPrEx>
          <w:tblCellMar>
            <w:top w:w="0" w:type="dxa"/>
            <w:left w:w="0" w:type="dxa"/>
            <w:bottom w:w="0" w:type="dxa"/>
            <w:right w:w="0" w:type="dxa"/>
          </w:tblCellMar>
        </w:tblPrEx>
        <w:trPr>
          <w:trHeight w:val="113"/>
        </w:trPr>
        <w:tc>
          <w:tcPr>
            <w:tcW w:w="5390" w:type="dxa"/>
            <w:tcMar>
              <w:top w:w="0" w:type="dxa"/>
              <w:left w:w="28" w:type="dxa"/>
              <w:bottom w:w="0" w:type="dxa"/>
              <w:right w:w="28" w:type="dxa"/>
            </w:tcMar>
          </w:tcPr>
          <w:p w14:paraId="7DA2ECC5" w14:textId="77777777" w:rsidR="009B5250" w:rsidRPr="009B5250" w:rsidRDefault="009B5250" w:rsidP="009B5250">
            <w:pPr>
              <w:pStyle w:val="TableColumnHeaderTable"/>
              <w:spacing w:before="60" w:after="60"/>
            </w:pPr>
            <w:r w:rsidRPr="009B5250">
              <w:t>Measure (unit of measure)</w:t>
            </w:r>
          </w:p>
        </w:tc>
        <w:tc>
          <w:tcPr>
            <w:tcW w:w="1272" w:type="dxa"/>
            <w:tcMar>
              <w:top w:w="0" w:type="dxa"/>
              <w:left w:w="28" w:type="dxa"/>
              <w:bottom w:w="0" w:type="dxa"/>
              <w:right w:w="28" w:type="dxa"/>
            </w:tcMar>
          </w:tcPr>
          <w:p w14:paraId="6E624A02" w14:textId="77777777" w:rsidR="009B5250" w:rsidRPr="009B5250" w:rsidRDefault="009B5250" w:rsidP="009B5250">
            <w:pPr>
              <w:pStyle w:val="TableColumnHeaderTable"/>
              <w:spacing w:before="60" w:after="60"/>
              <w:jc w:val="right"/>
            </w:pPr>
            <w:r w:rsidRPr="009B5250">
              <w:t>2015–16</w:t>
            </w:r>
          </w:p>
        </w:tc>
        <w:tc>
          <w:tcPr>
            <w:tcW w:w="1271" w:type="dxa"/>
            <w:tcMar>
              <w:top w:w="0" w:type="dxa"/>
              <w:left w:w="28" w:type="dxa"/>
              <w:bottom w:w="0" w:type="dxa"/>
              <w:right w:w="28" w:type="dxa"/>
            </w:tcMar>
          </w:tcPr>
          <w:p w14:paraId="4BBE2616" w14:textId="77777777" w:rsidR="009B5250" w:rsidRPr="009B5250" w:rsidRDefault="009B5250" w:rsidP="009B5250">
            <w:pPr>
              <w:pStyle w:val="TableColumnHeaderTable"/>
              <w:spacing w:before="60" w:after="60"/>
              <w:jc w:val="right"/>
            </w:pPr>
            <w:r w:rsidRPr="009B5250">
              <w:t>2016–17</w:t>
            </w:r>
          </w:p>
        </w:tc>
        <w:tc>
          <w:tcPr>
            <w:tcW w:w="1272" w:type="dxa"/>
            <w:tcMar>
              <w:top w:w="0" w:type="dxa"/>
              <w:left w:w="28" w:type="dxa"/>
              <w:bottom w:w="0" w:type="dxa"/>
              <w:right w:w="28" w:type="dxa"/>
            </w:tcMar>
          </w:tcPr>
          <w:p w14:paraId="58C80178" w14:textId="77777777" w:rsidR="009B5250" w:rsidRPr="009B5250" w:rsidRDefault="009B5250" w:rsidP="009B5250">
            <w:pPr>
              <w:pStyle w:val="TableColumnHeaderTable"/>
              <w:spacing w:before="60" w:after="60"/>
              <w:jc w:val="right"/>
            </w:pPr>
            <w:r w:rsidRPr="009B5250">
              <w:t>2017–18</w:t>
            </w:r>
          </w:p>
        </w:tc>
        <w:tc>
          <w:tcPr>
            <w:tcW w:w="1272" w:type="dxa"/>
            <w:tcMar>
              <w:top w:w="0" w:type="dxa"/>
              <w:left w:w="28" w:type="dxa"/>
              <w:bottom w:w="0" w:type="dxa"/>
              <w:right w:w="28" w:type="dxa"/>
            </w:tcMar>
          </w:tcPr>
          <w:p w14:paraId="0BED2C84" w14:textId="77777777" w:rsidR="009B5250" w:rsidRPr="009B5250" w:rsidRDefault="009B5250" w:rsidP="009B5250">
            <w:pPr>
              <w:pStyle w:val="TableColumnHeaderTable"/>
              <w:spacing w:before="60" w:after="60"/>
              <w:jc w:val="right"/>
            </w:pPr>
            <w:r w:rsidRPr="009B5250">
              <w:t>2018–19</w:t>
            </w:r>
          </w:p>
        </w:tc>
      </w:tr>
      <w:tr w:rsidR="009B5250" w:rsidRPr="000866FE" w14:paraId="5B9F3496" w14:textId="77777777" w:rsidTr="009B5250">
        <w:tblPrEx>
          <w:tblCellMar>
            <w:top w:w="0" w:type="dxa"/>
            <w:left w:w="0" w:type="dxa"/>
            <w:bottom w:w="0" w:type="dxa"/>
            <w:right w:w="0" w:type="dxa"/>
          </w:tblCellMar>
        </w:tblPrEx>
        <w:trPr>
          <w:trHeight w:val="113"/>
        </w:trPr>
        <w:tc>
          <w:tcPr>
            <w:tcW w:w="5390" w:type="dxa"/>
            <w:tcMar>
              <w:top w:w="0" w:type="dxa"/>
              <w:left w:w="28" w:type="dxa"/>
              <w:bottom w:w="0" w:type="dxa"/>
              <w:right w:w="28" w:type="dxa"/>
            </w:tcMar>
          </w:tcPr>
          <w:p w14:paraId="15636BAB" w14:textId="77777777" w:rsidR="009B5250" w:rsidRPr="00AF6590" w:rsidRDefault="009B5250" w:rsidP="009B5250">
            <w:pPr>
              <w:spacing w:before="60" w:after="60"/>
              <w:rPr>
                <w:lang w:val="en-GB" w:eastAsia="en-GB"/>
              </w:rPr>
            </w:pPr>
            <w:r w:rsidRPr="00AF6590">
              <w:rPr>
                <w:lang w:val="en-GB" w:eastAsia="en-GB"/>
              </w:rPr>
              <w:t>Community satisfaction in public spaces – Metropolitan</w:t>
            </w:r>
            <w:r w:rsidRPr="00AF6590">
              <w:rPr>
                <w:vertAlign w:val="superscript"/>
                <w:lang w:val="en-GB" w:eastAsia="en-GB"/>
              </w:rPr>
              <w:t>1</w:t>
            </w:r>
          </w:p>
        </w:tc>
        <w:tc>
          <w:tcPr>
            <w:tcW w:w="1272" w:type="dxa"/>
            <w:tcMar>
              <w:top w:w="0" w:type="dxa"/>
              <w:left w:w="28" w:type="dxa"/>
              <w:bottom w:w="0" w:type="dxa"/>
              <w:right w:w="28" w:type="dxa"/>
            </w:tcMar>
          </w:tcPr>
          <w:p w14:paraId="22262FC0" w14:textId="77777777" w:rsidR="009B5250" w:rsidRPr="00AF6590" w:rsidRDefault="009B5250" w:rsidP="009B5250">
            <w:pPr>
              <w:spacing w:before="60" w:after="60"/>
              <w:jc w:val="right"/>
              <w:rPr>
                <w:lang w:val="en-GB" w:eastAsia="en-GB"/>
              </w:rPr>
            </w:pPr>
            <w:r w:rsidRPr="00AF6590">
              <w:rPr>
                <w:lang w:val="en-GB" w:eastAsia="en-GB"/>
              </w:rPr>
              <w:t>73</w:t>
            </w:r>
          </w:p>
        </w:tc>
        <w:tc>
          <w:tcPr>
            <w:tcW w:w="1271" w:type="dxa"/>
            <w:tcMar>
              <w:top w:w="0" w:type="dxa"/>
              <w:left w:w="28" w:type="dxa"/>
              <w:bottom w:w="0" w:type="dxa"/>
              <w:right w:w="28" w:type="dxa"/>
            </w:tcMar>
          </w:tcPr>
          <w:p w14:paraId="2E02AE2B" w14:textId="77777777" w:rsidR="009B5250" w:rsidRPr="00AF6590" w:rsidRDefault="009B5250" w:rsidP="009B5250">
            <w:pPr>
              <w:spacing w:before="60" w:after="60"/>
              <w:jc w:val="right"/>
              <w:rPr>
                <w:lang w:val="en-GB" w:eastAsia="en-GB"/>
              </w:rPr>
            </w:pPr>
            <w:r w:rsidRPr="00AF6590">
              <w:rPr>
                <w:lang w:val="en-GB" w:eastAsia="en-GB"/>
              </w:rPr>
              <w:t>73</w:t>
            </w:r>
          </w:p>
        </w:tc>
        <w:tc>
          <w:tcPr>
            <w:tcW w:w="1272" w:type="dxa"/>
            <w:tcMar>
              <w:top w:w="0" w:type="dxa"/>
              <w:left w:w="28" w:type="dxa"/>
              <w:bottom w:w="0" w:type="dxa"/>
              <w:right w:w="28" w:type="dxa"/>
            </w:tcMar>
          </w:tcPr>
          <w:p w14:paraId="37E08429" w14:textId="77777777" w:rsidR="009B5250" w:rsidRPr="00AF6590" w:rsidRDefault="009B5250" w:rsidP="009B5250">
            <w:pPr>
              <w:spacing w:before="60" w:after="60"/>
              <w:jc w:val="right"/>
              <w:rPr>
                <w:lang w:val="en-GB" w:eastAsia="en-GB"/>
              </w:rPr>
            </w:pPr>
            <w:r w:rsidRPr="00AF6590">
              <w:rPr>
                <w:lang w:val="en-GB" w:eastAsia="en-GB"/>
              </w:rPr>
              <w:t>73</w:t>
            </w:r>
          </w:p>
        </w:tc>
        <w:tc>
          <w:tcPr>
            <w:tcW w:w="1272" w:type="dxa"/>
            <w:tcMar>
              <w:top w:w="0" w:type="dxa"/>
              <w:left w:w="28" w:type="dxa"/>
              <w:bottom w:w="0" w:type="dxa"/>
              <w:right w:w="28" w:type="dxa"/>
            </w:tcMar>
          </w:tcPr>
          <w:p w14:paraId="3B3AD8E2" w14:textId="77777777" w:rsidR="009B5250" w:rsidRPr="00AF6590" w:rsidRDefault="009B5250" w:rsidP="009B5250">
            <w:pPr>
              <w:spacing w:before="60" w:after="60"/>
              <w:jc w:val="right"/>
              <w:rPr>
                <w:lang w:val="en-GB" w:eastAsia="en-GB"/>
              </w:rPr>
            </w:pPr>
            <w:r w:rsidRPr="00AF6590">
              <w:rPr>
                <w:lang w:val="en-GB" w:eastAsia="en-GB"/>
              </w:rPr>
              <w:t>n/a</w:t>
            </w:r>
          </w:p>
        </w:tc>
      </w:tr>
      <w:tr w:rsidR="009B5250" w:rsidRPr="000866FE" w14:paraId="151AE424" w14:textId="77777777" w:rsidTr="009B5250">
        <w:tblPrEx>
          <w:tblCellMar>
            <w:top w:w="0" w:type="dxa"/>
            <w:left w:w="0" w:type="dxa"/>
            <w:bottom w:w="0" w:type="dxa"/>
            <w:right w:w="0" w:type="dxa"/>
          </w:tblCellMar>
        </w:tblPrEx>
        <w:trPr>
          <w:trHeight w:val="113"/>
        </w:trPr>
        <w:tc>
          <w:tcPr>
            <w:tcW w:w="5390" w:type="dxa"/>
            <w:tcMar>
              <w:top w:w="0" w:type="dxa"/>
              <w:left w:w="28" w:type="dxa"/>
              <w:bottom w:w="0" w:type="dxa"/>
              <w:right w:w="28" w:type="dxa"/>
            </w:tcMar>
          </w:tcPr>
          <w:p w14:paraId="05B13A35" w14:textId="77777777" w:rsidR="009B5250" w:rsidRPr="00AF6590" w:rsidRDefault="009B5250" w:rsidP="009B5250">
            <w:pPr>
              <w:spacing w:before="60" w:after="60"/>
              <w:rPr>
                <w:lang w:val="en-GB" w:eastAsia="en-GB"/>
              </w:rPr>
            </w:pPr>
            <w:r w:rsidRPr="00AF6590">
              <w:rPr>
                <w:lang w:val="en-GB" w:eastAsia="en-GB"/>
              </w:rPr>
              <w:t>Community satisfaction in public spaces – Interface</w:t>
            </w:r>
            <w:r w:rsidRPr="00AF6590">
              <w:rPr>
                <w:vertAlign w:val="superscript"/>
                <w:lang w:val="en-GB" w:eastAsia="en-GB"/>
              </w:rPr>
              <w:t>1</w:t>
            </w:r>
          </w:p>
        </w:tc>
        <w:tc>
          <w:tcPr>
            <w:tcW w:w="1272" w:type="dxa"/>
            <w:tcMar>
              <w:top w:w="0" w:type="dxa"/>
              <w:left w:w="28" w:type="dxa"/>
              <w:bottom w:w="0" w:type="dxa"/>
              <w:right w:w="28" w:type="dxa"/>
            </w:tcMar>
          </w:tcPr>
          <w:p w14:paraId="7B12C350" w14:textId="77777777" w:rsidR="009B5250" w:rsidRPr="00AF6590" w:rsidRDefault="009B5250" w:rsidP="009B5250">
            <w:pPr>
              <w:spacing w:before="60" w:after="60"/>
              <w:jc w:val="right"/>
              <w:rPr>
                <w:lang w:val="en-GB" w:eastAsia="en-GB"/>
              </w:rPr>
            </w:pPr>
            <w:r w:rsidRPr="00AF6590">
              <w:rPr>
                <w:lang w:val="en-GB" w:eastAsia="en-GB"/>
              </w:rPr>
              <w:t>66</w:t>
            </w:r>
          </w:p>
        </w:tc>
        <w:tc>
          <w:tcPr>
            <w:tcW w:w="1271" w:type="dxa"/>
            <w:tcMar>
              <w:top w:w="0" w:type="dxa"/>
              <w:left w:w="28" w:type="dxa"/>
              <w:bottom w:w="0" w:type="dxa"/>
              <w:right w:w="28" w:type="dxa"/>
            </w:tcMar>
          </w:tcPr>
          <w:p w14:paraId="19DBDFE2" w14:textId="77777777" w:rsidR="009B5250" w:rsidRPr="00AF6590" w:rsidRDefault="009B5250" w:rsidP="009B5250">
            <w:pPr>
              <w:spacing w:before="60" w:after="60"/>
              <w:jc w:val="right"/>
              <w:rPr>
                <w:lang w:val="en-GB" w:eastAsia="en-GB"/>
              </w:rPr>
            </w:pPr>
            <w:r w:rsidRPr="00AF6590">
              <w:rPr>
                <w:lang w:val="en-GB" w:eastAsia="en-GB"/>
              </w:rPr>
              <w:t>66</w:t>
            </w:r>
          </w:p>
        </w:tc>
        <w:tc>
          <w:tcPr>
            <w:tcW w:w="1272" w:type="dxa"/>
            <w:tcMar>
              <w:top w:w="0" w:type="dxa"/>
              <w:left w:w="28" w:type="dxa"/>
              <w:bottom w:w="0" w:type="dxa"/>
              <w:right w:w="28" w:type="dxa"/>
            </w:tcMar>
          </w:tcPr>
          <w:p w14:paraId="2328927B" w14:textId="77777777" w:rsidR="009B5250" w:rsidRPr="00AF6590" w:rsidRDefault="009B5250" w:rsidP="009B5250">
            <w:pPr>
              <w:spacing w:before="60" w:after="60"/>
              <w:jc w:val="right"/>
              <w:rPr>
                <w:lang w:val="en-GB" w:eastAsia="en-GB"/>
              </w:rPr>
            </w:pPr>
            <w:r w:rsidRPr="00AF6590">
              <w:rPr>
                <w:lang w:val="en-GB" w:eastAsia="en-GB"/>
              </w:rPr>
              <w:t>68</w:t>
            </w:r>
          </w:p>
        </w:tc>
        <w:tc>
          <w:tcPr>
            <w:tcW w:w="1272" w:type="dxa"/>
            <w:tcMar>
              <w:top w:w="0" w:type="dxa"/>
              <w:left w:w="28" w:type="dxa"/>
              <w:bottom w:w="0" w:type="dxa"/>
              <w:right w:w="28" w:type="dxa"/>
            </w:tcMar>
          </w:tcPr>
          <w:p w14:paraId="6688470E" w14:textId="77777777" w:rsidR="009B5250" w:rsidRPr="00AF6590" w:rsidRDefault="009B5250" w:rsidP="009B5250">
            <w:pPr>
              <w:spacing w:before="60" w:after="60"/>
              <w:jc w:val="right"/>
              <w:rPr>
                <w:lang w:val="en-GB" w:eastAsia="en-GB"/>
              </w:rPr>
            </w:pPr>
            <w:r w:rsidRPr="00AF6590">
              <w:rPr>
                <w:lang w:val="en-GB" w:eastAsia="en-GB"/>
              </w:rPr>
              <w:t>n/a</w:t>
            </w:r>
          </w:p>
        </w:tc>
      </w:tr>
      <w:tr w:rsidR="009B5250" w:rsidRPr="000866FE" w14:paraId="3137F32A" w14:textId="77777777" w:rsidTr="009B5250">
        <w:tblPrEx>
          <w:tblCellMar>
            <w:top w:w="0" w:type="dxa"/>
            <w:left w:w="0" w:type="dxa"/>
            <w:bottom w:w="0" w:type="dxa"/>
            <w:right w:w="0" w:type="dxa"/>
          </w:tblCellMar>
        </w:tblPrEx>
        <w:trPr>
          <w:trHeight w:val="113"/>
        </w:trPr>
        <w:tc>
          <w:tcPr>
            <w:tcW w:w="5390" w:type="dxa"/>
            <w:tcMar>
              <w:top w:w="0" w:type="dxa"/>
              <w:left w:w="28" w:type="dxa"/>
              <w:bottom w:w="0" w:type="dxa"/>
              <w:right w:w="28" w:type="dxa"/>
            </w:tcMar>
          </w:tcPr>
          <w:p w14:paraId="43AEFCD0" w14:textId="77777777" w:rsidR="009B5250" w:rsidRPr="00AF6590" w:rsidRDefault="009B5250" w:rsidP="009B5250">
            <w:pPr>
              <w:spacing w:before="60" w:after="60"/>
              <w:rPr>
                <w:lang w:val="en-GB" w:eastAsia="en-GB"/>
              </w:rPr>
            </w:pPr>
            <w:r w:rsidRPr="00AF6590">
              <w:rPr>
                <w:lang w:val="en-GB" w:eastAsia="en-GB"/>
              </w:rPr>
              <w:t>Appearance of public areas</w:t>
            </w:r>
          </w:p>
        </w:tc>
        <w:tc>
          <w:tcPr>
            <w:tcW w:w="1272" w:type="dxa"/>
            <w:tcMar>
              <w:top w:w="0" w:type="dxa"/>
              <w:left w:w="28" w:type="dxa"/>
              <w:bottom w:w="0" w:type="dxa"/>
              <w:right w:w="28" w:type="dxa"/>
            </w:tcMar>
          </w:tcPr>
          <w:p w14:paraId="2B259932" w14:textId="77777777" w:rsidR="009B5250" w:rsidRPr="00AF6590" w:rsidRDefault="009B5250" w:rsidP="009B5250">
            <w:pPr>
              <w:spacing w:before="60" w:after="60"/>
              <w:jc w:val="right"/>
              <w:rPr>
                <w:lang w:val="en-GB" w:eastAsia="en-GB"/>
              </w:rPr>
            </w:pPr>
            <w:r w:rsidRPr="00AF6590">
              <w:rPr>
                <w:lang w:val="en-GB" w:eastAsia="en-GB"/>
              </w:rPr>
              <w:t>n/a</w:t>
            </w:r>
          </w:p>
        </w:tc>
        <w:tc>
          <w:tcPr>
            <w:tcW w:w="1271" w:type="dxa"/>
            <w:tcMar>
              <w:top w:w="0" w:type="dxa"/>
              <w:left w:w="28" w:type="dxa"/>
              <w:bottom w:w="0" w:type="dxa"/>
              <w:right w:w="28" w:type="dxa"/>
            </w:tcMar>
          </w:tcPr>
          <w:p w14:paraId="5C72E0A3" w14:textId="77777777" w:rsidR="009B5250" w:rsidRPr="00AF6590" w:rsidRDefault="009B5250" w:rsidP="009B5250">
            <w:pPr>
              <w:spacing w:before="60" w:after="60"/>
              <w:jc w:val="right"/>
              <w:rPr>
                <w:lang w:val="en-GB" w:eastAsia="en-GB"/>
              </w:rPr>
            </w:pPr>
            <w:r w:rsidRPr="00AF6590">
              <w:rPr>
                <w:lang w:val="en-GB" w:eastAsia="en-GB"/>
              </w:rPr>
              <w:t>n/a</w:t>
            </w:r>
          </w:p>
        </w:tc>
        <w:tc>
          <w:tcPr>
            <w:tcW w:w="1272" w:type="dxa"/>
            <w:tcMar>
              <w:top w:w="0" w:type="dxa"/>
              <w:left w:w="28" w:type="dxa"/>
              <w:bottom w:w="0" w:type="dxa"/>
              <w:right w:w="28" w:type="dxa"/>
            </w:tcMar>
          </w:tcPr>
          <w:p w14:paraId="3E20C660" w14:textId="77777777" w:rsidR="009B5250" w:rsidRPr="00AF6590" w:rsidRDefault="009B5250" w:rsidP="009B5250">
            <w:pPr>
              <w:spacing w:before="60" w:after="60"/>
              <w:jc w:val="right"/>
              <w:rPr>
                <w:lang w:val="en-GB" w:eastAsia="en-GB"/>
              </w:rPr>
            </w:pPr>
            <w:r w:rsidRPr="00AF6590">
              <w:rPr>
                <w:lang w:val="en-GB" w:eastAsia="en-GB"/>
              </w:rPr>
              <w:t>n/a</w:t>
            </w:r>
          </w:p>
        </w:tc>
        <w:tc>
          <w:tcPr>
            <w:tcW w:w="1272" w:type="dxa"/>
            <w:tcMar>
              <w:top w:w="0" w:type="dxa"/>
              <w:left w:w="28" w:type="dxa"/>
              <w:bottom w:w="0" w:type="dxa"/>
              <w:right w:w="28" w:type="dxa"/>
            </w:tcMar>
          </w:tcPr>
          <w:p w14:paraId="0A671FB4" w14:textId="77777777" w:rsidR="009B5250" w:rsidRPr="00AF6590" w:rsidRDefault="009B5250" w:rsidP="009B5250">
            <w:pPr>
              <w:spacing w:before="60" w:after="60"/>
              <w:jc w:val="right"/>
              <w:rPr>
                <w:lang w:val="en-GB" w:eastAsia="en-GB"/>
              </w:rPr>
            </w:pPr>
            <w:r w:rsidRPr="00AF6590">
              <w:rPr>
                <w:lang w:val="en-GB" w:eastAsia="en-GB"/>
              </w:rPr>
              <w:t>91</w:t>
            </w:r>
          </w:p>
        </w:tc>
      </w:tr>
      <w:tr w:rsidR="009B5250" w:rsidRPr="000866FE" w14:paraId="1B14DBB9" w14:textId="77777777" w:rsidTr="009B5250">
        <w:tblPrEx>
          <w:tblCellMar>
            <w:top w:w="0" w:type="dxa"/>
            <w:left w:w="0" w:type="dxa"/>
            <w:bottom w:w="0" w:type="dxa"/>
            <w:right w:w="0" w:type="dxa"/>
          </w:tblCellMar>
        </w:tblPrEx>
        <w:trPr>
          <w:trHeight w:val="113"/>
        </w:trPr>
        <w:tc>
          <w:tcPr>
            <w:tcW w:w="5390" w:type="dxa"/>
            <w:tcMar>
              <w:top w:w="0" w:type="dxa"/>
              <w:left w:w="28" w:type="dxa"/>
              <w:bottom w:w="0" w:type="dxa"/>
              <w:right w:w="28" w:type="dxa"/>
            </w:tcMar>
          </w:tcPr>
          <w:p w14:paraId="4A7863A1" w14:textId="77777777" w:rsidR="009B5250" w:rsidRPr="00AF6590" w:rsidRDefault="009B5250" w:rsidP="009B5250">
            <w:pPr>
              <w:spacing w:before="60" w:after="60"/>
              <w:rPr>
                <w:lang w:val="en-GB" w:eastAsia="en-GB"/>
              </w:rPr>
            </w:pPr>
            <w:r w:rsidRPr="00AF6590">
              <w:rPr>
                <w:lang w:val="en-GB" w:eastAsia="en-GB"/>
              </w:rPr>
              <w:t>Community consultation and engagement</w:t>
            </w:r>
          </w:p>
        </w:tc>
        <w:tc>
          <w:tcPr>
            <w:tcW w:w="1272" w:type="dxa"/>
            <w:tcMar>
              <w:top w:w="0" w:type="dxa"/>
              <w:left w:w="28" w:type="dxa"/>
              <w:bottom w:w="0" w:type="dxa"/>
              <w:right w:w="28" w:type="dxa"/>
            </w:tcMar>
          </w:tcPr>
          <w:p w14:paraId="0792FB5F" w14:textId="77777777" w:rsidR="009B5250" w:rsidRPr="00AF6590" w:rsidRDefault="009B5250" w:rsidP="009B5250">
            <w:pPr>
              <w:spacing w:before="60" w:after="60"/>
              <w:jc w:val="right"/>
              <w:rPr>
                <w:lang w:val="en-GB" w:eastAsia="en-GB"/>
              </w:rPr>
            </w:pPr>
            <w:r w:rsidRPr="00AF6590">
              <w:rPr>
                <w:lang w:val="en-GB" w:eastAsia="en-GB"/>
              </w:rPr>
              <w:t>n/a</w:t>
            </w:r>
          </w:p>
        </w:tc>
        <w:tc>
          <w:tcPr>
            <w:tcW w:w="1271" w:type="dxa"/>
            <w:tcMar>
              <w:top w:w="0" w:type="dxa"/>
              <w:left w:w="28" w:type="dxa"/>
              <w:bottom w:w="0" w:type="dxa"/>
              <w:right w:w="28" w:type="dxa"/>
            </w:tcMar>
          </w:tcPr>
          <w:p w14:paraId="2CC223DC" w14:textId="77777777" w:rsidR="009B5250" w:rsidRPr="00AF6590" w:rsidRDefault="009B5250" w:rsidP="009B5250">
            <w:pPr>
              <w:spacing w:before="60" w:after="60"/>
              <w:jc w:val="right"/>
              <w:rPr>
                <w:lang w:val="en-GB" w:eastAsia="en-GB"/>
              </w:rPr>
            </w:pPr>
            <w:r w:rsidRPr="00AF6590">
              <w:rPr>
                <w:lang w:val="en-GB" w:eastAsia="en-GB"/>
              </w:rPr>
              <w:t>n/a</w:t>
            </w:r>
          </w:p>
        </w:tc>
        <w:tc>
          <w:tcPr>
            <w:tcW w:w="1272" w:type="dxa"/>
            <w:tcMar>
              <w:top w:w="0" w:type="dxa"/>
              <w:left w:w="28" w:type="dxa"/>
              <w:bottom w:w="0" w:type="dxa"/>
              <w:right w:w="28" w:type="dxa"/>
            </w:tcMar>
          </w:tcPr>
          <w:p w14:paraId="2EE6792D" w14:textId="77777777" w:rsidR="009B5250" w:rsidRPr="00AF6590" w:rsidRDefault="009B5250" w:rsidP="009B5250">
            <w:pPr>
              <w:spacing w:before="60" w:after="60"/>
              <w:jc w:val="right"/>
              <w:rPr>
                <w:lang w:val="en-GB" w:eastAsia="en-GB"/>
              </w:rPr>
            </w:pPr>
            <w:r w:rsidRPr="00AF6590">
              <w:rPr>
                <w:lang w:val="en-GB" w:eastAsia="en-GB"/>
              </w:rPr>
              <w:t>n/a</w:t>
            </w:r>
          </w:p>
        </w:tc>
        <w:tc>
          <w:tcPr>
            <w:tcW w:w="1272" w:type="dxa"/>
            <w:tcMar>
              <w:top w:w="0" w:type="dxa"/>
              <w:left w:w="28" w:type="dxa"/>
              <w:bottom w:w="0" w:type="dxa"/>
              <w:right w:w="28" w:type="dxa"/>
            </w:tcMar>
          </w:tcPr>
          <w:p w14:paraId="5AC38D69" w14:textId="77777777" w:rsidR="009B5250" w:rsidRPr="00AF6590" w:rsidRDefault="009B5250" w:rsidP="009B5250">
            <w:pPr>
              <w:spacing w:before="60" w:after="60"/>
              <w:jc w:val="right"/>
              <w:rPr>
                <w:lang w:val="en-GB" w:eastAsia="en-GB"/>
              </w:rPr>
            </w:pPr>
            <w:r w:rsidRPr="00AF6590">
              <w:rPr>
                <w:lang w:val="en-GB" w:eastAsia="en-GB"/>
              </w:rPr>
              <w:t>56</w:t>
            </w:r>
          </w:p>
        </w:tc>
      </w:tr>
      <w:tr w:rsidR="009B5250" w:rsidRPr="000866FE" w14:paraId="4DBB991D" w14:textId="77777777" w:rsidTr="009B5250">
        <w:tblPrEx>
          <w:tblCellMar>
            <w:top w:w="0" w:type="dxa"/>
            <w:left w:w="0" w:type="dxa"/>
            <w:bottom w:w="0" w:type="dxa"/>
            <w:right w:w="0" w:type="dxa"/>
          </w:tblCellMar>
        </w:tblPrEx>
        <w:trPr>
          <w:trHeight w:val="113"/>
        </w:trPr>
        <w:tc>
          <w:tcPr>
            <w:tcW w:w="5390" w:type="dxa"/>
            <w:tcMar>
              <w:top w:w="0" w:type="dxa"/>
              <w:left w:w="28" w:type="dxa"/>
              <w:bottom w:w="0" w:type="dxa"/>
              <w:right w:w="28" w:type="dxa"/>
            </w:tcMar>
          </w:tcPr>
          <w:p w14:paraId="0A3E153D" w14:textId="77777777" w:rsidR="009B5250" w:rsidRPr="00AF6590" w:rsidRDefault="009B5250" w:rsidP="009B5250">
            <w:pPr>
              <w:spacing w:before="60" w:after="60"/>
              <w:rPr>
                <w:lang w:val="en-GB" w:eastAsia="en-GB"/>
              </w:rPr>
            </w:pPr>
            <w:r w:rsidRPr="00AF6590">
              <w:rPr>
                <w:lang w:val="en-GB" w:eastAsia="en-GB"/>
              </w:rPr>
              <w:t>Planning for population growth in the area</w:t>
            </w:r>
          </w:p>
        </w:tc>
        <w:tc>
          <w:tcPr>
            <w:tcW w:w="1272" w:type="dxa"/>
            <w:tcMar>
              <w:top w:w="0" w:type="dxa"/>
              <w:left w:w="28" w:type="dxa"/>
              <w:bottom w:w="0" w:type="dxa"/>
              <w:right w:w="28" w:type="dxa"/>
            </w:tcMar>
          </w:tcPr>
          <w:p w14:paraId="0AC16E26" w14:textId="77777777" w:rsidR="009B5250" w:rsidRPr="00AF6590" w:rsidRDefault="009B5250" w:rsidP="009B5250">
            <w:pPr>
              <w:spacing w:before="60" w:after="60"/>
              <w:jc w:val="right"/>
              <w:rPr>
                <w:lang w:val="en-GB" w:eastAsia="en-GB"/>
              </w:rPr>
            </w:pPr>
            <w:r w:rsidRPr="00AF6590">
              <w:rPr>
                <w:lang w:val="en-GB" w:eastAsia="en-GB"/>
              </w:rPr>
              <w:t>n/a</w:t>
            </w:r>
          </w:p>
        </w:tc>
        <w:tc>
          <w:tcPr>
            <w:tcW w:w="1271" w:type="dxa"/>
            <w:tcMar>
              <w:top w:w="0" w:type="dxa"/>
              <w:left w:w="28" w:type="dxa"/>
              <w:bottom w:w="0" w:type="dxa"/>
              <w:right w:w="28" w:type="dxa"/>
            </w:tcMar>
          </w:tcPr>
          <w:p w14:paraId="39AB68FE" w14:textId="77777777" w:rsidR="009B5250" w:rsidRPr="00AF6590" w:rsidRDefault="009B5250" w:rsidP="009B5250">
            <w:pPr>
              <w:spacing w:before="60" w:after="60"/>
              <w:jc w:val="right"/>
              <w:rPr>
                <w:lang w:val="en-GB" w:eastAsia="en-GB"/>
              </w:rPr>
            </w:pPr>
            <w:r w:rsidRPr="00AF6590">
              <w:rPr>
                <w:lang w:val="en-GB" w:eastAsia="en-GB"/>
              </w:rPr>
              <w:t>n/a</w:t>
            </w:r>
          </w:p>
        </w:tc>
        <w:tc>
          <w:tcPr>
            <w:tcW w:w="1272" w:type="dxa"/>
            <w:tcMar>
              <w:top w:w="0" w:type="dxa"/>
              <w:left w:w="28" w:type="dxa"/>
              <w:bottom w:w="0" w:type="dxa"/>
              <w:right w:w="28" w:type="dxa"/>
            </w:tcMar>
          </w:tcPr>
          <w:p w14:paraId="7FE7B328" w14:textId="77777777" w:rsidR="009B5250" w:rsidRPr="00AF6590" w:rsidRDefault="009B5250" w:rsidP="009B5250">
            <w:pPr>
              <w:spacing w:before="60" w:after="60"/>
              <w:jc w:val="right"/>
              <w:rPr>
                <w:lang w:val="en-GB" w:eastAsia="en-GB"/>
              </w:rPr>
            </w:pPr>
            <w:r w:rsidRPr="00AF6590">
              <w:rPr>
                <w:lang w:val="en-GB" w:eastAsia="en-GB"/>
              </w:rPr>
              <w:t>n/a</w:t>
            </w:r>
          </w:p>
        </w:tc>
        <w:tc>
          <w:tcPr>
            <w:tcW w:w="1272" w:type="dxa"/>
            <w:tcMar>
              <w:top w:w="0" w:type="dxa"/>
              <w:left w:w="28" w:type="dxa"/>
              <w:bottom w:w="0" w:type="dxa"/>
              <w:right w:w="28" w:type="dxa"/>
            </w:tcMar>
          </w:tcPr>
          <w:p w14:paraId="76D11265" w14:textId="77777777" w:rsidR="009B5250" w:rsidRPr="00AF6590" w:rsidRDefault="009B5250" w:rsidP="009B5250">
            <w:pPr>
              <w:spacing w:before="60" w:after="60"/>
              <w:jc w:val="right"/>
              <w:rPr>
                <w:lang w:val="en-GB" w:eastAsia="en-GB"/>
              </w:rPr>
            </w:pPr>
            <w:r w:rsidRPr="00AF6590">
              <w:rPr>
                <w:lang w:val="en-GB" w:eastAsia="en-GB"/>
              </w:rPr>
              <w:t>52</w:t>
            </w:r>
          </w:p>
        </w:tc>
      </w:tr>
    </w:tbl>
    <w:p w14:paraId="2C150A69" w14:textId="77777777" w:rsidR="009B5250" w:rsidRPr="009B5250" w:rsidRDefault="009B5250" w:rsidP="009B5250">
      <w:pPr>
        <w:tabs>
          <w:tab w:val="left" w:pos="283"/>
          <w:tab w:val="left" w:pos="567"/>
          <w:tab w:val="left" w:pos="850"/>
          <w:tab w:val="left" w:pos="1134"/>
          <w:tab w:val="left" w:pos="1417"/>
          <w:tab w:val="left" w:pos="1701"/>
          <w:tab w:val="left" w:pos="1984"/>
          <w:tab w:val="left" w:pos="2268"/>
          <w:tab w:val="left" w:pos="2551"/>
          <w:tab w:val="left" w:pos="2835"/>
          <w:tab w:val="left" w:pos="3118"/>
        </w:tabs>
        <w:suppressAutoHyphens/>
        <w:autoSpaceDE w:val="0"/>
        <w:autoSpaceDN w:val="0"/>
        <w:adjustRightInd w:val="0"/>
        <w:spacing w:before="120" w:after="240" w:line="150" w:lineRule="atLeast"/>
        <w:ind w:left="284" w:hanging="284"/>
        <w:textAlignment w:val="center"/>
        <w:rPr>
          <w:color w:val="000000"/>
          <w:spacing w:val="0"/>
          <w:sz w:val="16"/>
          <w:szCs w:val="16"/>
          <w:lang w:val="en-GB" w:eastAsia="en-GB"/>
        </w:rPr>
      </w:pPr>
      <w:r w:rsidRPr="009B5250">
        <w:rPr>
          <w:color w:val="000000"/>
          <w:spacing w:val="0"/>
          <w:sz w:val="16"/>
          <w:szCs w:val="16"/>
          <w:lang w:val="en-GB" w:eastAsia="en-GB"/>
        </w:rPr>
        <w:t>1</w:t>
      </w:r>
      <w:r w:rsidRPr="009B5250">
        <w:rPr>
          <w:color w:val="000000"/>
          <w:spacing w:val="0"/>
          <w:sz w:val="16"/>
          <w:szCs w:val="16"/>
          <w:lang w:val="en-GB" w:eastAsia="en-GB"/>
        </w:rPr>
        <w:tab/>
        <w:t>The data collection method for this indicator changed in 2018–19. The previous question regarding community satisfaction in public spaces was replaced with three questions regarding appearance, engagement and planning for growth.</w:t>
      </w:r>
    </w:p>
    <w:p w14:paraId="16D65A2B" w14:textId="77777777" w:rsidR="009B5250" w:rsidRPr="009B5250" w:rsidRDefault="009B5250" w:rsidP="009B5250">
      <w:pPr>
        <w:pStyle w:val="Heading3"/>
        <w:rPr>
          <w:lang w:val="en-GB" w:eastAsia="en-GB"/>
        </w:rPr>
      </w:pPr>
      <w:bookmarkStart w:id="15" w:name="_Toc22994745"/>
      <w:r w:rsidRPr="009B5250">
        <w:rPr>
          <w:lang w:val="en-GB" w:eastAsia="en-GB"/>
        </w:rPr>
        <w:t>Performance against output performance measures</w:t>
      </w:r>
      <w:bookmarkEnd w:id="15"/>
    </w:p>
    <w:p w14:paraId="384DE196" w14:textId="06436122" w:rsidR="009B5250" w:rsidRPr="009B5250" w:rsidRDefault="009B5250" w:rsidP="009B5250">
      <w:pPr>
        <w:rPr>
          <w:lang w:val="en-GB" w:eastAsia="en-GB"/>
        </w:rPr>
      </w:pPr>
      <w:r w:rsidRPr="009B5250">
        <w:rPr>
          <w:lang w:val="en-GB" w:eastAsia="en-GB"/>
        </w:rPr>
        <w:t>Table 12 represents performance against the Priority Precincts and Suburban Development output.</w:t>
      </w:r>
      <w:r>
        <w:rPr>
          <w:lang w:val="en-GB" w:eastAsia="en-GB"/>
        </w:rPr>
        <w:t xml:space="preserve"> </w:t>
      </w:r>
      <w:r w:rsidRPr="009B5250">
        <w:rPr>
          <w:lang w:val="en-GB" w:eastAsia="en-GB"/>
        </w:rPr>
        <w:t>This output delivers activities to build vibrant and prosperous precincts and suburbs that drive economic growth and opportunities. The department works collaboratively with government, industry and community stakeholders to support Victoria’s priority precincts and identify opportunities for the development and delivery of initiatives to strengthen Melbourne’s economy, create jobs and improve suburban liveability.</w:t>
      </w:r>
      <w:r>
        <w:rPr>
          <w:lang w:val="en-GB" w:eastAsia="en-GB"/>
        </w:rPr>
        <w:t xml:space="preserve"> </w:t>
      </w:r>
      <w:r w:rsidRPr="009B5250">
        <w:rPr>
          <w:lang w:val="en-GB" w:eastAsia="en-GB"/>
        </w:rPr>
        <w:t>This includes the department’s role in supporting six Metropolitan Partnerships that harness input from</w:t>
      </w:r>
      <w:r>
        <w:rPr>
          <w:lang w:val="en-GB" w:eastAsia="en-GB"/>
        </w:rPr>
        <w:t xml:space="preserve"> </w:t>
      </w:r>
      <w:r w:rsidRPr="009B5250">
        <w:rPr>
          <w:lang w:val="en-GB" w:eastAsia="en-GB"/>
        </w:rPr>
        <w:t>local people to help define key priorities for development and revitalisation of Melbourne suburbs.</w:t>
      </w:r>
    </w:p>
    <w:p w14:paraId="1ED419A7" w14:textId="77777777" w:rsidR="009B5250" w:rsidRPr="009B5250" w:rsidRDefault="009B5250" w:rsidP="009B5250">
      <w:pPr>
        <w:pStyle w:val="Heading5"/>
      </w:pPr>
      <w:r w:rsidRPr="009B5250">
        <w:t>Table 12: Output – Priority Precincts and Suburban Development</w:t>
      </w:r>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1"/>
        <w:gridCol w:w="1134"/>
        <w:gridCol w:w="1134"/>
        <w:gridCol w:w="1134"/>
        <w:gridCol w:w="1474"/>
        <w:gridCol w:w="936"/>
      </w:tblGrid>
      <w:tr w:rsidR="0078548F" w:rsidRPr="000866FE" w14:paraId="646BCB46" w14:textId="77777777" w:rsidTr="000866FE">
        <w:tblPrEx>
          <w:tblCellMar>
            <w:top w:w="0" w:type="dxa"/>
            <w:left w:w="0" w:type="dxa"/>
            <w:bottom w:w="0" w:type="dxa"/>
            <w:right w:w="0" w:type="dxa"/>
          </w:tblCellMar>
        </w:tblPrEx>
        <w:trPr>
          <w:trHeight w:val="113"/>
          <w:tblHeader/>
        </w:trPr>
        <w:tc>
          <w:tcPr>
            <w:tcW w:w="4681" w:type="dxa"/>
            <w:shd w:val="clear" w:color="auto" w:fill="auto"/>
            <w:tcMar>
              <w:top w:w="0" w:type="dxa"/>
              <w:left w:w="28" w:type="dxa"/>
              <w:bottom w:w="0" w:type="dxa"/>
              <w:right w:w="28" w:type="dxa"/>
            </w:tcMar>
          </w:tcPr>
          <w:p w14:paraId="49E8CD32" w14:textId="77777777" w:rsidR="009B5250" w:rsidRPr="009B5250" w:rsidRDefault="009B5250" w:rsidP="0078548F">
            <w:pPr>
              <w:pStyle w:val="TableColumnHeaderTable"/>
              <w:spacing w:before="60" w:after="60"/>
            </w:pPr>
            <w:r w:rsidRPr="009B5250">
              <w:t xml:space="preserve">Performance measures </w:t>
            </w:r>
          </w:p>
        </w:tc>
        <w:tc>
          <w:tcPr>
            <w:tcW w:w="1134" w:type="dxa"/>
            <w:shd w:val="clear" w:color="auto" w:fill="auto"/>
            <w:tcMar>
              <w:top w:w="0" w:type="dxa"/>
              <w:left w:w="28" w:type="dxa"/>
              <w:bottom w:w="0" w:type="dxa"/>
              <w:right w:w="28" w:type="dxa"/>
            </w:tcMar>
          </w:tcPr>
          <w:p w14:paraId="0314D37B" w14:textId="77777777" w:rsidR="009B5250" w:rsidRPr="009B5250" w:rsidRDefault="009B5250" w:rsidP="0078548F">
            <w:pPr>
              <w:pStyle w:val="TableColumnHeaderTable"/>
              <w:spacing w:before="60" w:after="60"/>
              <w:jc w:val="right"/>
            </w:pPr>
            <w:r w:rsidRPr="009B5250">
              <w:t>Unit of measure</w:t>
            </w:r>
          </w:p>
        </w:tc>
        <w:tc>
          <w:tcPr>
            <w:tcW w:w="1134" w:type="dxa"/>
            <w:shd w:val="clear" w:color="auto" w:fill="auto"/>
            <w:tcMar>
              <w:top w:w="0" w:type="dxa"/>
              <w:left w:w="28" w:type="dxa"/>
              <w:bottom w:w="0" w:type="dxa"/>
              <w:right w:w="28" w:type="dxa"/>
            </w:tcMar>
          </w:tcPr>
          <w:p w14:paraId="5101C0C4" w14:textId="77777777" w:rsidR="009B5250" w:rsidRPr="009B5250" w:rsidRDefault="009B5250" w:rsidP="0078548F">
            <w:pPr>
              <w:pStyle w:val="TableColumnHeaderTable"/>
              <w:spacing w:before="60" w:after="60"/>
              <w:jc w:val="right"/>
            </w:pPr>
            <w:r w:rsidRPr="009B5250">
              <w:t xml:space="preserve">2018–19 </w:t>
            </w:r>
            <w:r w:rsidRPr="009B5250">
              <w:br/>
              <w:t>actual</w:t>
            </w:r>
          </w:p>
        </w:tc>
        <w:tc>
          <w:tcPr>
            <w:tcW w:w="1134" w:type="dxa"/>
            <w:shd w:val="clear" w:color="auto" w:fill="auto"/>
            <w:tcMar>
              <w:top w:w="0" w:type="dxa"/>
              <w:left w:w="28" w:type="dxa"/>
              <w:bottom w:w="0" w:type="dxa"/>
              <w:right w:w="28" w:type="dxa"/>
            </w:tcMar>
          </w:tcPr>
          <w:p w14:paraId="4B4D0A0E" w14:textId="77777777" w:rsidR="009B5250" w:rsidRPr="009B5250" w:rsidRDefault="009B5250" w:rsidP="0078548F">
            <w:pPr>
              <w:pStyle w:val="TableColumnHeaderTable"/>
              <w:spacing w:before="60" w:after="60"/>
              <w:jc w:val="right"/>
            </w:pPr>
            <w:r w:rsidRPr="009B5250">
              <w:t xml:space="preserve">2018–19 </w:t>
            </w:r>
            <w:r w:rsidRPr="009B5250">
              <w:br/>
              <w:t>target</w:t>
            </w:r>
          </w:p>
        </w:tc>
        <w:tc>
          <w:tcPr>
            <w:tcW w:w="1474" w:type="dxa"/>
            <w:shd w:val="clear" w:color="auto" w:fill="auto"/>
            <w:tcMar>
              <w:top w:w="0" w:type="dxa"/>
              <w:left w:w="28" w:type="dxa"/>
              <w:bottom w:w="0" w:type="dxa"/>
              <w:right w:w="28" w:type="dxa"/>
            </w:tcMar>
          </w:tcPr>
          <w:p w14:paraId="65878650" w14:textId="77777777" w:rsidR="009B5250" w:rsidRPr="009B5250" w:rsidRDefault="009B5250" w:rsidP="0078548F">
            <w:pPr>
              <w:pStyle w:val="TableColumnHeaderTable"/>
              <w:spacing w:before="60" w:after="60"/>
              <w:jc w:val="right"/>
            </w:pPr>
            <w:r w:rsidRPr="009B5250">
              <w:t xml:space="preserve">Performance variation (%) </w:t>
            </w:r>
          </w:p>
        </w:tc>
        <w:tc>
          <w:tcPr>
            <w:tcW w:w="936" w:type="dxa"/>
            <w:shd w:val="clear" w:color="auto" w:fill="auto"/>
            <w:tcMar>
              <w:top w:w="0" w:type="dxa"/>
              <w:left w:w="28" w:type="dxa"/>
              <w:bottom w:w="0" w:type="dxa"/>
              <w:right w:w="28" w:type="dxa"/>
            </w:tcMar>
          </w:tcPr>
          <w:p w14:paraId="1B3892FE" w14:textId="77777777" w:rsidR="009B5250" w:rsidRPr="009B5250" w:rsidRDefault="009B5250" w:rsidP="0078548F">
            <w:pPr>
              <w:pStyle w:val="TableColumnHeaderTable"/>
              <w:spacing w:before="60" w:after="60"/>
              <w:jc w:val="right"/>
            </w:pPr>
            <w:r w:rsidRPr="009B5250">
              <w:t xml:space="preserve">Result </w:t>
            </w:r>
          </w:p>
        </w:tc>
      </w:tr>
      <w:tr w:rsidR="0078548F" w:rsidRPr="000866FE" w14:paraId="508C323B" w14:textId="77777777" w:rsidTr="000866F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166234B1" w14:textId="77777777" w:rsidR="009B5250" w:rsidRPr="0078548F" w:rsidRDefault="009B5250" w:rsidP="0078548F">
            <w:pPr>
              <w:spacing w:before="60" w:after="60"/>
              <w:rPr>
                <w:b/>
                <w:bCs/>
                <w:lang w:val="en-GB" w:eastAsia="en-GB"/>
              </w:rPr>
            </w:pPr>
            <w:r w:rsidRPr="0078548F">
              <w:rPr>
                <w:b/>
                <w:bCs/>
                <w:lang w:val="en-GB" w:eastAsia="en-GB"/>
              </w:rPr>
              <w:t>Quantity</w:t>
            </w:r>
          </w:p>
        </w:tc>
      </w:tr>
      <w:tr w:rsidR="0078548F" w:rsidRPr="000866FE" w14:paraId="00D66FBE" w14:textId="77777777" w:rsidTr="000866FE">
        <w:tblPrEx>
          <w:tblCellMar>
            <w:top w:w="0" w:type="dxa"/>
            <w:left w:w="0" w:type="dxa"/>
            <w:bottom w:w="0" w:type="dxa"/>
            <w:right w:w="0" w:type="dxa"/>
          </w:tblCellMar>
        </w:tblPrEx>
        <w:trPr>
          <w:trHeight w:val="113"/>
        </w:trPr>
        <w:tc>
          <w:tcPr>
            <w:tcW w:w="4681" w:type="dxa"/>
            <w:shd w:val="clear" w:color="auto" w:fill="auto"/>
            <w:tcMar>
              <w:top w:w="0" w:type="dxa"/>
              <w:left w:w="28" w:type="dxa"/>
              <w:bottom w:w="0" w:type="dxa"/>
              <w:right w:w="28" w:type="dxa"/>
            </w:tcMar>
          </w:tcPr>
          <w:p w14:paraId="2D6FE9A9" w14:textId="77777777" w:rsidR="009B5250" w:rsidRPr="009B5250" w:rsidRDefault="009B5250" w:rsidP="0078548F">
            <w:pPr>
              <w:spacing w:before="60" w:after="60"/>
              <w:rPr>
                <w:lang w:val="en-GB" w:eastAsia="en-GB"/>
              </w:rPr>
            </w:pPr>
            <w:r w:rsidRPr="009B5250">
              <w:rPr>
                <w:lang w:val="en-GB" w:eastAsia="en-GB"/>
              </w:rPr>
              <w:t>Annual assemblies held for Metropolitan Partnerships</w:t>
            </w:r>
          </w:p>
        </w:tc>
        <w:tc>
          <w:tcPr>
            <w:tcW w:w="1134" w:type="dxa"/>
            <w:shd w:val="clear" w:color="auto" w:fill="auto"/>
            <w:tcMar>
              <w:top w:w="0" w:type="dxa"/>
              <w:left w:w="28" w:type="dxa"/>
              <w:bottom w:w="0" w:type="dxa"/>
              <w:right w:w="28" w:type="dxa"/>
            </w:tcMar>
          </w:tcPr>
          <w:p w14:paraId="3963C546" w14:textId="77777777" w:rsidR="009B5250" w:rsidRPr="009B5250" w:rsidRDefault="009B5250" w:rsidP="0078548F">
            <w:pPr>
              <w:spacing w:before="60" w:after="60"/>
              <w:jc w:val="right"/>
              <w:rPr>
                <w:lang w:val="en-GB" w:eastAsia="en-GB"/>
              </w:rPr>
            </w:pPr>
            <w:r w:rsidRPr="009B5250">
              <w:rPr>
                <w:lang w:val="en-GB" w:eastAsia="en-GB"/>
              </w:rPr>
              <w:t>number</w:t>
            </w:r>
          </w:p>
        </w:tc>
        <w:tc>
          <w:tcPr>
            <w:tcW w:w="1134" w:type="dxa"/>
            <w:shd w:val="clear" w:color="auto" w:fill="auto"/>
            <w:tcMar>
              <w:top w:w="0" w:type="dxa"/>
              <w:left w:w="28" w:type="dxa"/>
              <w:bottom w:w="0" w:type="dxa"/>
              <w:right w:w="28" w:type="dxa"/>
            </w:tcMar>
          </w:tcPr>
          <w:p w14:paraId="4393CFD8" w14:textId="77777777" w:rsidR="009B5250" w:rsidRPr="009B5250" w:rsidRDefault="009B5250" w:rsidP="0078548F">
            <w:pPr>
              <w:spacing w:before="60" w:after="60"/>
              <w:jc w:val="right"/>
              <w:rPr>
                <w:lang w:val="en-GB" w:eastAsia="en-GB"/>
              </w:rPr>
            </w:pPr>
            <w:r w:rsidRPr="009B5250">
              <w:rPr>
                <w:lang w:val="en-GB" w:eastAsia="en-GB"/>
              </w:rPr>
              <w:t>6</w:t>
            </w:r>
          </w:p>
        </w:tc>
        <w:tc>
          <w:tcPr>
            <w:tcW w:w="1134" w:type="dxa"/>
            <w:shd w:val="clear" w:color="auto" w:fill="auto"/>
            <w:tcMar>
              <w:top w:w="0" w:type="dxa"/>
              <w:left w:w="28" w:type="dxa"/>
              <w:bottom w:w="0" w:type="dxa"/>
              <w:right w:w="28" w:type="dxa"/>
            </w:tcMar>
          </w:tcPr>
          <w:p w14:paraId="18995AE7" w14:textId="77777777" w:rsidR="009B5250" w:rsidRPr="009B5250" w:rsidRDefault="009B5250" w:rsidP="0078548F">
            <w:pPr>
              <w:spacing w:before="60" w:after="60"/>
              <w:jc w:val="right"/>
              <w:rPr>
                <w:lang w:val="en-GB" w:eastAsia="en-GB"/>
              </w:rPr>
            </w:pPr>
            <w:r w:rsidRPr="009B5250">
              <w:rPr>
                <w:lang w:val="en-GB" w:eastAsia="en-GB"/>
              </w:rPr>
              <w:t xml:space="preserve">6 </w:t>
            </w:r>
          </w:p>
        </w:tc>
        <w:tc>
          <w:tcPr>
            <w:tcW w:w="1474" w:type="dxa"/>
            <w:shd w:val="clear" w:color="auto" w:fill="auto"/>
            <w:tcMar>
              <w:top w:w="0" w:type="dxa"/>
              <w:left w:w="28" w:type="dxa"/>
              <w:bottom w:w="0" w:type="dxa"/>
              <w:right w:w="28" w:type="dxa"/>
            </w:tcMar>
          </w:tcPr>
          <w:p w14:paraId="4E4103B1" w14:textId="77777777" w:rsidR="009B5250" w:rsidRPr="009B5250" w:rsidRDefault="009B5250" w:rsidP="0078548F">
            <w:pPr>
              <w:spacing w:before="60" w:after="60"/>
              <w:jc w:val="right"/>
              <w:rPr>
                <w:lang w:val="en-GB" w:eastAsia="en-GB"/>
              </w:rPr>
            </w:pPr>
            <w:r w:rsidRPr="009B5250">
              <w:rPr>
                <w:lang w:val="en-GB" w:eastAsia="en-GB"/>
              </w:rPr>
              <w:t>0.0</w:t>
            </w:r>
          </w:p>
        </w:tc>
        <w:tc>
          <w:tcPr>
            <w:tcW w:w="936" w:type="dxa"/>
            <w:shd w:val="clear" w:color="auto" w:fill="auto"/>
            <w:tcMar>
              <w:top w:w="0" w:type="dxa"/>
              <w:left w:w="28" w:type="dxa"/>
              <w:bottom w:w="0" w:type="dxa"/>
              <w:right w:w="28" w:type="dxa"/>
            </w:tcMar>
          </w:tcPr>
          <w:p w14:paraId="2F378AD9" w14:textId="77777777" w:rsidR="009B5250" w:rsidRPr="009B5250" w:rsidRDefault="009B5250" w:rsidP="0078548F">
            <w:pPr>
              <w:spacing w:before="60" w:after="60"/>
              <w:jc w:val="right"/>
              <w:rPr>
                <w:rFonts w:ascii="VIC Light" w:hAnsi="VIC Light" w:cs="VIC Light"/>
                <w:lang w:val="en-GB" w:eastAsia="en-GB"/>
              </w:rPr>
            </w:pPr>
            <w:r w:rsidRPr="009B5250">
              <w:rPr>
                <w:rFonts w:ascii="Wingdings" w:hAnsi="Wingdings" w:cs="Wingdings"/>
                <w:lang w:val="en-GB" w:eastAsia="en-GB"/>
              </w:rPr>
              <w:t></w:t>
            </w:r>
          </w:p>
        </w:tc>
      </w:tr>
      <w:tr w:rsidR="0078548F" w:rsidRPr="000866FE" w14:paraId="3187DE5A" w14:textId="77777777" w:rsidTr="000866FE">
        <w:tblPrEx>
          <w:tblCellMar>
            <w:top w:w="0" w:type="dxa"/>
            <w:left w:w="0" w:type="dxa"/>
            <w:bottom w:w="0" w:type="dxa"/>
            <w:right w:w="0" w:type="dxa"/>
          </w:tblCellMar>
        </w:tblPrEx>
        <w:trPr>
          <w:trHeight w:val="113"/>
        </w:trPr>
        <w:tc>
          <w:tcPr>
            <w:tcW w:w="4681" w:type="dxa"/>
            <w:shd w:val="clear" w:color="auto" w:fill="auto"/>
            <w:tcMar>
              <w:top w:w="0" w:type="dxa"/>
              <w:left w:w="28" w:type="dxa"/>
              <w:bottom w:w="0" w:type="dxa"/>
              <w:right w:w="28" w:type="dxa"/>
            </w:tcMar>
          </w:tcPr>
          <w:p w14:paraId="3D897562" w14:textId="77777777" w:rsidR="009B5250" w:rsidRPr="009B5250" w:rsidRDefault="009B5250" w:rsidP="0078548F">
            <w:pPr>
              <w:spacing w:before="60" w:after="60"/>
              <w:rPr>
                <w:lang w:val="en-GB" w:eastAsia="en-GB"/>
              </w:rPr>
            </w:pPr>
            <w:r w:rsidRPr="009B5250">
              <w:rPr>
                <w:lang w:val="en-GB" w:eastAsia="en-GB"/>
              </w:rPr>
              <w:t>Number of economic projects in delivery</w:t>
            </w:r>
          </w:p>
        </w:tc>
        <w:tc>
          <w:tcPr>
            <w:tcW w:w="1134" w:type="dxa"/>
            <w:shd w:val="clear" w:color="auto" w:fill="auto"/>
            <w:tcMar>
              <w:top w:w="0" w:type="dxa"/>
              <w:left w:w="28" w:type="dxa"/>
              <w:bottom w:w="0" w:type="dxa"/>
              <w:right w:w="28" w:type="dxa"/>
            </w:tcMar>
          </w:tcPr>
          <w:p w14:paraId="5D6914A1" w14:textId="77777777" w:rsidR="009B5250" w:rsidRPr="009B5250" w:rsidRDefault="009B5250" w:rsidP="0078548F">
            <w:pPr>
              <w:spacing w:before="60" w:after="60"/>
              <w:jc w:val="right"/>
              <w:rPr>
                <w:lang w:val="en-GB" w:eastAsia="en-GB"/>
              </w:rPr>
            </w:pPr>
            <w:r w:rsidRPr="009B5250">
              <w:rPr>
                <w:lang w:val="en-GB" w:eastAsia="en-GB"/>
              </w:rPr>
              <w:t>number</w:t>
            </w:r>
          </w:p>
        </w:tc>
        <w:tc>
          <w:tcPr>
            <w:tcW w:w="1134" w:type="dxa"/>
            <w:shd w:val="clear" w:color="auto" w:fill="auto"/>
            <w:tcMar>
              <w:top w:w="0" w:type="dxa"/>
              <w:left w:w="28" w:type="dxa"/>
              <w:bottom w:w="0" w:type="dxa"/>
              <w:right w:w="28" w:type="dxa"/>
            </w:tcMar>
          </w:tcPr>
          <w:p w14:paraId="23495C9A" w14:textId="77777777" w:rsidR="009B5250" w:rsidRPr="009B5250" w:rsidRDefault="009B5250" w:rsidP="0078548F">
            <w:pPr>
              <w:spacing w:before="60" w:after="60"/>
              <w:jc w:val="right"/>
              <w:rPr>
                <w:lang w:val="en-GB" w:eastAsia="en-GB"/>
              </w:rPr>
            </w:pPr>
            <w:r w:rsidRPr="009B5250">
              <w:rPr>
                <w:lang w:val="en-GB" w:eastAsia="en-GB"/>
              </w:rPr>
              <w:t>15</w:t>
            </w:r>
          </w:p>
        </w:tc>
        <w:tc>
          <w:tcPr>
            <w:tcW w:w="1134" w:type="dxa"/>
            <w:shd w:val="clear" w:color="auto" w:fill="auto"/>
            <w:tcMar>
              <w:top w:w="0" w:type="dxa"/>
              <w:left w:w="28" w:type="dxa"/>
              <w:bottom w:w="0" w:type="dxa"/>
              <w:right w:w="28" w:type="dxa"/>
            </w:tcMar>
          </w:tcPr>
          <w:p w14:paraId="507239F0" w14:textId="77777777" w:rsidR="009B5250" w:rsidRPr="009B5250" w:rsidRDefault="009B5250" w:rsidP="0078548F">
            <w:pPr>
              <w:spacing w:before="60" w:after="60"/>
              <w:jc w:val="right"/>
              <w:rPr>
                <w:lang w:val="en-GB" w:eastAsia="en-GB"/>
              </w:rPr>
            </w:pPr>
            <w:r w:rsidRPr="009B5250">
              <w:rPr>
                <w:lang w:val="en-GB" w:eastAsia="en-GB"/>
              </w:rPr>
              <w:t>15</w:t>
            </w:r>
          </w:p>
        </w:tc>
        <w:tc>
          <w:tcPr>
            <w:tcW w:w="1474" w:type="dxa"/>
            <w:shd w:val="clear" w:color="auto" w:fill="auto"/>
            <w:tcMar>
              <w:top w:w="0" w:type="dxa"/>
              <w:left w:w="28" w:type="dxa"/>
              <w:bottom w:w="0" w:type="dxa"/>
              <w:right w:w="28" w:type="dxa"/>
            </w:tcMar>
          </w:tcPr>
          <w:p w14:paraId="49259CA8" w14:textId="77777777" w:rsidR="009B5250" w:rsidRPr="009B5250" w:rsidRDefault="009B5250" w:rsidP="0078548F">
            <w:pPr>
              <w:spacing w:before="60" w:after="60"/>
              <w:jc w:val="right"/>
              <w:rPr>
                <w:lang w:val="en-GB" w:eastAsia="en-GB"/>
              </w:rPr>
            </w:pPr>
            <w:r w:rsidRPr="009B5250">
              <w:rPr>
                <w:lang w:val="en-GB" w:eastAsia="en-GB"/>
              </w:rPr>
              <w:t>0.0</w:t>
            </w:r>
          </w:p>
        </w:tc>
        <w:tc>
          <w:tcPr>
            <w:tcW w:w="936" w:type="dxa"/>
            <w:shd w:val="clear" w:color="auto" w:fill="auto"/>
            <w:tcMar>
              <w:top w:w="0" w:type="dxa"/>
              <w:left w:w="28" w:type="dxa"/>
              <w:bottom w:w="0" w:type="dxa"/>
              <w:right w:w="28" w:type="dxa"/>
            </w:tcMar>
          </w:tcPr>
          <w:p w14:paraId="42F7A529" w14:textId="77777777" w:rsidR="009B5250" w:rsidRPr="009B5250" w:rsidRDefault="009B5250" w:rsidP="0078548F">
            <w:pPr>
              <w:spacing w:before="60" w:after="60"/>
              <w:jc w:val="right"/>
              <w:rPr>
                <w:rFonts w:ascii="VIC Light" w:hAnsi="VIC Light" w:cs="VIC Light"/>
                <w:lang w:val="en-GB" w:eastAsia="en-GB"/>
              </w:rPr>
            </w:pPr>
            <w:r w:rsidRPr="009B5250">
              <w:rPr>
                <w:rFonts w:ascii="Wingdings" w:hAnsi="Wingdings" w:cs="Wingdings"/>
                <w:lang w:val="en-GB" w:eastAsia="en-GB"/>
              </w:rPr>
              <w:t></w:t>
            </w:r>
          </w:p>
        </w:tc>
      </w:tr>
      <w:tr w:rsidR="0078548F" w:rsidRPr="000866FE" w14:paraId="2F019CDA" w14:textId="77777777" w:rsidTr="000866F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4469EEF9" w14:textId="77777777" w:rsidR="009B5250" w:rsidRPr="0078548F" w:rsidRDefault="009B5250" w:rsidP="0078548F">
            <w:pPr>
              <w:spacing w:before="60" w:after="60"/>
              <w:rPr>
                <w:b/>
                <w:bCs/>
                <w:lang w:val="en-GB" w:eastAsia="en-GB"/>
              </w:rPr>
            </w:pPr>
            <w:r w:rsidRPr="0078548F">
              <w:rPr>
                <w:b/>
                <w:bCs/>
                <w:lang w:val="en-GB" w:eastAsia="en-GB"/>
              </w:rPr>
              <w:t>Quality</w:t>
            </w:r>
          </w:p>
        </w:tc>
      </w:tr>
      <w:tr w:rsidR="0078548F" w:rsidRPr="000866FE" w14:paraId="11598C8D" w14:textId="77777777" w:rsidTr="000866FE">
        <w:tblPrEx>
          <w:tblCellMar>
            <w:top w:w="0" w:type="dxa"/>
            <w:left w:w="0" w:type="dxa"/>
            <w:bottom w:w="0" w:type="dxa"/>
            <w:right w:w="0" w:type="dxa"/>
          </w:tblCellMar>
        </w:tblPrEx>
        <w:trPr>
          <w:trHeight w:val="113"/>
        </w:trPr>
        <w:tc>
          <w:tcPr>
            <w:tcW w:w="4681" w:type="dxa"/>
            <w:shd w:val="clear" w:color="auto" w:fill="auto"/>
            <w:tcMar>
              <w:top w:w="0" w:type="dxa"/>
              <w:left w:w="28" w:type="dxa"/>
              <w:bottom w:w="0" w:type="dxa"/>
              <w:right w:w="28" w:type="dxa"/>
            </w:tcMar>
          </w:tcPr>
          <w:p w14:paraId="6BEB1B3A" w14:textId="02B50069" w:rsidR="009B5250" w:rsidRPr="009B5250" w:rsidRDefault="009B5250" w:rsidP="0078548F">
            <w:pPr>
              <w:spacing w:before="60" w:after="60"/>
              <w:rPr>
                <w:lang w:val="en-GB" w:eastAsia="en-GB"/>
              </w:rPr>
            </w:pPr>
            <w:r w:rsidRPr="009B5250">
              <w:rPr>
                <w:lang w:val="en-GB" w:eastAsia="en-GB"/>
              </w:rPr>
              <w:t>Economic projects being delivered</w:t>
            </w:r>
            <w:r w:rsidR="0078548F">
              <w:rPr>
                <w:lang w:val="en-GB" w:eastAsia="en-GB"/>
              </w:rPr>
              <w:t xml:space="preserve"> </w:t>
            </w:r>
            <w:r w:rsidRPr="009B5250">
              <w:rPr>
                <w:lang w:val="en-GB" w:eastAsia="en-GB"/>
              </w:rPr>
              <w:t>in accordance with contracted cost</w:t>
            </w:r>
            <w:r w:rsidR="0078548F">
              <w:rPr>
                <w:lang w:val="en-GB" w:eastAsia="en-GB"/>
              </w:rPr>
              <w:t xml:space="preserve"> </w:t>
            </w:r>
            <w:r w:rsidRPr="009B5250">
              <w:rPr>
                <w:lang w:val="en-GB" w:eastAsia="en-GB"/>
              </w:rPr>
              <w:t>(within 5 per cent variation)</w:t>
            </w:r>
          </w:p>
        </w:tc>
        <w:tc>
          <w:tcPr>
            <w:tcW w:w="1134" w:type="dxa"/>
            <w:shd w:val="clear" w:color="auto" w:fill="auto"/>
            <w:tcMar>
              <w:top w:w="0" w:type="dxa"/>
              <w:left w:w="28" w:type="dxa"/>
              <w:bottom w:w="0" w:type="dxa"/>
              <w:right w:w="28" w:type="dxa"/>
            </w:tcMar>
          </w:tcPr>
          <w:p w14:paraId="35807D93" w14:textId="77777777" w:rsidR="009B5250" w:rsidRPr="009B5250" w:rsidRDefault="009B5250" w:rsidP="0078548F">
            <w:pPr>
              <w:spacing w:before="60" w:after="60"/>
              <w:jc w:val="right"/>
              <w:rPr>
                <w:lang w:val="en-GB" w:eastAsia="en-GB"/>
              </w:rPr>
            </w:pPr>
            <w:r w:rsidRPr="009B5250">
              <w:rPr>
                <w:lang w:val="en-GB" w:eastAsia="en-GB"/>
              </w:rPr>
              <w:t>number</w:t>
            </w:r>
          </w:p>
        </w:tc>
        <w:tc>
          <w:tcPr>
            <w:tcW w:w="1134" w:type="dxa"/>
            <w:shd w:val="clear" w:color="auto" w:fill="auto"/>
            <w:tcMar>
              <w:top w:w="0" w:type="dxa"/>
              <w:left w:w="28" w:type="dxa"/>
              <w:bottom w:w="0" w:type="dxa"/>
              <w:right w:w="28" w:type="dxa"/>
            </w:tcMar>
          </w:tcPr>
          <w:p w14:paraId="1D5E53D6" w14:textId="77777777" w:rsidR="009B5250" w:rsidRPr="009B5250" w:rsidRDefault="009B5250" w:rsidP="0078548F">
            <w:pPr>
              <w:spacing w:before="60" w:after="60"/>
              <w:jc w:val="right"/>
              <w:rPr>
                <w:lang w:val="en-GB" w:eastAsia="en-GB"/>
              </w:rPr>
            </w:pPr>
            <w:r w:rsidRPr="009B5250">
              <w:rPr>
                <w:lang w:val="en-GB" w:eastAsia="en-GB"/>
              </w:rPr>
              <w:t>10</w:t>
            </w:r>
          </w:p>
        </w:tc>
        <w:tc>
          <w:tcPr>
            <w:tcW w:w="1134" w:type="dxa"/>
            <w:shd w:val="clear" w:color="auto" w:fill="auto"/>
            <w:tcMar>
              <w:top w:w="0" w:type="dxa"/>
              <w:left w:w="28" w:type="dxa"/>
              <w:bottom w:w="0" w:type="dxa"/>
              <w:right w:w="28" w:type="dxa"/>
            </w:tcMar>
          </w:tcPr>
          <w:p w14:paraId="46C2EDA4" w14:textId="77777777" w:rsidR="009B5250" w:rsidRPr="009B5250" w:rsidRDefault="009B5250" w:rsidP="0078548F">
            <w:pPr>
              <w:spacing w:before="60" w:after="60"/>
              <w:jc w:val="right"/>
              <w:rPr>
                <w:lang w:val="en-GB" w:eastAsia="en-GB"/>
              </w:rPr>
            </w:pPr>
            <w:r w:rsidRPr="009B5250">
              <w:rPr>
                <w:lang w:val="en-GB" w:eastAsia="en-GB"/>
              </w:rPr>
              <w:t>10</w:t>
            </w:r>
          </w:p>
        </w:tc>
        <w:tc>
          <w:tcPr>
            <w:tcW w:w="1474" w:type="dxa"/>
            <w:shd w:val="clear" w:color="auto" w:fill="auto"/>
            <w:tcMar>
              <w:top w:w="0" w:type="dxa"/>
              <w:left w:w="28" w:type="dxa"/>
              <w:bottom w:w="0" w:type="dxa"/>
              <w:right w:w="28" w:type="dxa"/>
            </w:tcMar>
          </w:tcPr>
          <w:p w14:paraId="3F238F8F" w14:textId="77777777" w:rsidR="009B5250" w:rsidRPr="009B5250" w:rsidRDefault="009B5250" w:rsidP="0078548F">
            <w:pPr>
              <w:spacing w:before="60" w:after="60"/>
              <w:jc w:val="right"/>
              <w:rPr>
                <w:lang w:val="en-GB" w:eastAsia="en-GB"/>
              </w:rPr>
            </w:pPr>
            <w:r w:rsidRPr="009B5250">
              <w:rPr>
                <w:lang w:val="en-GB" w:eastAsia="en-GB"/>
              </w:rPr>
              <w:t>0.0</w:t>
            </w:r>
          </w:p>
        </w:tc>
        <w:tc>
          <w:tcPr>
            <w:tcW w:w="936" w:type="dxa"/>
            <w:shd w:val="clear" w:color="auto" w:fill="auto"/>
            <w:tcMar>
              <w:top w:w="0" w:type="dxa"/>
              <w:left w:w="28" w:type="dxa"/>
              <w:bottom w:w="0" w:type="dxa"/>
              <w:right w:w="28" w:type="dxa"/>
            </w:tcMar>
          </w:tcPr>
          <w:p w14:paraId="524738C4" w14:textId="77777777" w:rsidR="009B5250" w:rsidRPr="009B5250" w:rsidRDefault="009B5250" w:rsidP="0078548F">
            <w:pPr>
              <w:spacing w:before="60" w:after="60"/>
              <w:jc w:val="right"/>
              <w:rPr>
                <w:rFonts w:ascii="VIC Light" w:hAnsi="VIC Light" w:cs="VIC Light"/>
                <w:lang w:val="en-GB" w:eastAsia="en-GB"/>
              </w:rPr>
            </w:pPr>
            <w:r w:rsidRPr="009B5250">
              <w:rPr>
                <w:rFonts w:ascii="Wingdings" w:hAnsi="Wingdings" w:cs="Wingdings"/>
                <w:lang w:val="en-GB" w:eastAsia="en-GB"/>
              </w:rPr>
              <w:t></w:t>
            </w:r>
          </w:p>
        </w:tc>
      </w:tr>
      <w:tr w:rsidR="0078548F" w:rsidRPr="000866FE" w14:paraId="09283AB0" w14:textId="77777777" w:rsidTr="000866FE">
        <w:tblPrEx>
          <w:tblCellMar>
            <w:top w:w="0" w:type="dxa"/>
            <w:left w:w="0" w:type="dxa"/>
            <w:bottom w:w="0" w:type="dxa"/>
            <w:right w:w="0" w:type="dxa"/>
          </w:tblCellMar>
        </w:tblPrEx>
        <w:trPr>
          <w:trHeight w:val="113"/>
        </w:trPr>
        <w:tc>
          <w:tcPr>
            <w:tcW w:w="4681" w:type="dxa"/>
            <w:shd w:val="clear" w:color="auto" w:fill="auto"/>
            <w:tcMar>
              <w:top w:w="0" w:type="dxa"/>
              <w:left w:w="28" w:type="dxa"/>
              <w:bottom w:w="0" w:type="dxa"/>
              <w:right w:w="28" w:type="dxa"/>
            </w:tcMar>
          </w:tcPr>
          <w:p w14:paraId="3371AC6E" w14:textId="0E4556F4" w:rsidR="009B5250" w:rsidRPr="009B5250" w:rsidRDefault="009B5250" w:rsidP="0078548F">
            <w:pPr>
              <w:spacing w:before="60" w:after="60"/>
              <w:rPr>
                <w:lang w:val="en-GB" w:eastAsia="en-GB"/>
              </w:rPr>
            </w:pPr>
            <w:r w:rsidRPr="009B5250">
              <w:rPr>
                <w:lang w:val="en-GB" w:eastAsia="en-GB"/>
              </w:rPr>
              <w:t>Economic projects being delivered</w:t>
            </w:r>
            <w:r w:rsidR="0078548F">
              <w:rPr>
                <w:lang w:val="en-GB" w:eastAsia="en-GB"/>
              </w:rPr>
              <w:t xml:space="preserve"> </w:t>
            </w:r>
            <w:r w:rsidRPr="009B5250">
              <w:rPr>
                <w:lang w:val="en-GB" w:eastAsia="en-GB"/>
              </w:rPr>
              <w:t>in accordance with contracted scope</w:t>
            </w:r>
          </w:p>
        </w:tc>
        <w:tc>
          <w:tcPr>
            <w:tcW w:w="1134" w:type="dxa"/>
            <w:shd w:val="clear" w:color="auto" w:fill="auto"/>
            <w:tcMar>
              <w:top w:w="0" w:type="dxa"/>
              <w:left w:w="28" w:type="dxa"/>
              <w:bottom w:w="0" w:type="dxa"/>
              <w:right w:w="28" w:type="dxa"/>
            </w:tcMar>
          </w:tcPr>
          <w:p w14:paraId="2AF0BC13" w14:textId="77777777" w:rsidR="009B5250" w:rsidRPr="009B5250" w:rsidRDefault="009B5250" w:rsidP="0078548F">
            <w:pPr>
              <w:spacing w:before="60" w:after="60"/>
              <w:jc w:val="right"/>
              <w:rPr>
                <w:lang w:val="en-GB" w:eastAsia="en-GB"/>
              </w:rPr>
            </w:pPr>
            <w:r w:rsidRPr="009B5250">
              <w:rPr>
                <w:lang w:val="en-GB" w:eastAsia="en-GB"/>
              </w:rPr>
              <w:t>number</w:t>
            </w:r>
          </w:p>
        </w:tc>
        <w:tc>
          <w:tcPr>
            <w:tcW w:w="1134" w:type="dxa"/>
            <w:shd w:val="clear" w:color="auto" w:fill="auto"/>
            <w:tcMar>
              <w:top w:w="0" w:type="dxa"/>
              <w:left w:w="28" w:type="dxa"/>
              <w:bottom w:w="0" w:type="dxa"/>
              <w:right w:w="28" w:type="dxa"/>
            </w:tcMar>
          </w:tcPr>
          <w:p w14:paraId="706BDCA5" w14:textId="77777777" w:rsidR="009B5250" w:rsidRPr="009B5250" w:rsidRDefault="009B5250" w:rsidP="0078548F">
            <w:pPr>
              <w:spacing w:before="60" w:after="60"/>
              <w:jc w:val="right"/>
              <w:rPr>
                <w:lang w:val="en-GB" w:eastAsia="en-GB"/>
              </w:rPr>
            </w:pPr>
            <w:r w:rsidRPr="009B5250">
              <w:rPr>
                <w:lang w:val="en-GB" w:eastAsia="en-GB"/>
              </w:rPr>
              <w:t>10</w:t>
            </w:r>
          </w:p>
        </w:tc>
        <w:tc>
          <w:tcPr>
            <w:tcW w:w="1134" w:type="dxa"/>
            <w:shd w:val="clear" w:color="auto" w:fill="auto"/>
            <w:tcMar>
              <w:top w:w="0" w:type="dxa"/>
              <w:left w:w="28" w:type="dxa"/>
              <w:bottom w:w="0" w:type="dxa"/>
              <w:right w:w="28" w:type="dxa"/>
            </w:tcMar>
          </w:tcPr>
          <w:p w14:paraId="74FCAB89" w14:textId="77777777" w:rsidR="009B5250" w:rsidRPr="009B5250" w:rsidRDefault="009B5250" w:rsidP="0078548F">
            <w:pPr>
              <w:spacing w:before="60" w:after="60"/>
              <w:jc w:val="right"/>
              <w:rPr>
                <w:lang w:val="en-GB" w:eastAsia="en-GB"/>
              </w:rPr>
            </w:pPr>
            <w:r w:rsidRPr="009B5250">
              <w:rPr>
                <w:lang w:val="en-GB" w:eastAsia="en-GB"/>
              </w:rPr>
              <w:t>10</w:t>
            </w:r>
          </w:p>
        </w:tc>
        <w:tc>
          <w:tcPr>
            <w:tcW w:w="1474" w:type="dxa"/>
            <w:shd w:val="clear" w:color="auto" w:fill="auto"/>
            <w:tcMar>
              <w:top w:w="0" w:type="dxa"/>
              <w:left w:w="28" w:type="dxa"/>
              <w:bottom w:w="0" w:type="dxa"/>
              <w:right w:w="28" w:type="dxa"/>
            </w:tcMar>
          </w:tcPr>
          <w:p w14:paraId="1C4DA1E1" w14:textId="77777777" w:rsidR="009B5250" w:rsidRPr="009B5250" w:rsidRDefault="009B5250" w:rsidP="0078548F">
            <w:pPr>
              <w:spacing w:before="60" w:after="60"/>
              <w:jc w:val="right"/>
              <w:rPr>
                <w:lang w:val="en-GB" w:eastAsia="en-GB"/>
              </w:rPr>
            </w:pPr>
            <w:r w:rsidRPr="009B5250">
              <w:rPr>
                <w:lang w:val="en-GB" w:eastAsia="en-GB"/>
              </w:rPr>
              <w:t>0.0</w:t>
            </w:r>
          </w:p>
        </w:tc>
        <w:tc>
          <w:tcPr>
            <w:tcW w:w="936" w:type="dxa"/>
            <w:shd w:val="clear" w:color="auto" w:fill="auto"/>
            <w:tcMar>
              <w:top w:w="0" w:type="dxa"/>
              <w:left w:w="28" w:type="dxa"/>
              <w:bottom w:w="0" w:type="dxa"/>
              <w:right w:w="28" w:type="dxa"/>
            </w:tcMar>
          </w:tcPr>
          <w:p w14:paraId="6947F8FF" w14:textId="77777777" w:rsidR="009B5250" w:rsidRPr="009B5250" w:rsidRDefault="009B5250" w:rsidP="0078548F">
            <w:pPr>
              <w:spacing w:before="60" w:after="60"/>
              <w:jc w:val="right"/>
              <w:rPr>
                <w:rFonts w:ascii="VIC Light" w:hAnsi="VIC Light" w:cs="VIC Light"/>
                <w:lang w:val="en-GB" w:eastAsia="en-GB"/>
              </w:rPr>
            </w:pPr>
            <w:r w:rsidRPr="009B5250">
              <w:rPr>
                <w:rFonts w:ascii="Wingdings" w:hAnsi="Wingdings" w:cs="Wingdings"/>
                <w:lang w:val="en-GB" w:eastAsia="en-GB"/>
              </w:rPr>
              <w:t></w:t>
            </w:r>
          </w:p>
        </w:tc>
      </w:tr>
      <w:tr w:rsidR="0078548F" w:rsidRPr="000866FE" w14:paraId="08E699EF" w14:textId="77777777" w:rsidTr="000866FE">
        <w:tblPrEx>
          <w:tblCellMar>
            <w:top w:w="0" w:type="dxa"/>
            <w:left w:w="0" w:type="dxa"/>
            <w:bottom w:w="0" w:type="dxa"/>
            <w:right w:w="0" w:type="dxa"/>
          </w:tblCellMar>
        </w:tblPrEx>
        <w:trPr>
          <w:trHeight w:val="113"/>
        </w:trPr>
        <w:tc>
          <w:tcPr>
            <w:tcW w:w="4681" w:type="dxa"/>
            <w:shd w:val="clear" w:color="auto" w:fill="auto"/>
            <w:tcMar>
              <w:top w:w="0" w:type="dxa"/>
              <w:left w:w="28" w:type="dxa"/>
              <w:bottom w:w="0" w:type="dxa"/>
              <w:right w:w="28" w:type="dxa"/>
            </w:tcMar>
          </w:tcPr>
          <w:p w14:paraId="67602290" w14:textId="5EA3C08A" w:rsidR="009B5250" w:rsidRPr="009B5250" w:rsidRDefault="009B5250" w:rsidP="0078548F">
            <w:pPr>
              <w:spacing w:before="60" w:after="60"/>
              <w:rPr>
                <w:lang w:val="en-GB" w:eastAsia="en-GB"/>
              </w:rPr>
            </w:pPr>
            <w:r w:rsidRPr="009B5250">
              <w:rPr>
                <w:lang w:val="en-GB" w:eastAsia="en-GB"/>
              </w:rPr>
              <w:t>Participants satisfied with their experience</w:t>
            </w:r>
            <w:r w:rsidR="0078548F">
              <w:rPr>
                <w:lang w:val="en-GB" w:eastAsia="en-GB"/>
              </w:rPr>
              <w:t xml:space="preserve"> </w:t>
            </w:r>
            <w:r w:rsidRPr="009B5250">
              <w:rPr>
                <w:lang w:val="en-GB" w:eastAsia="en-GB"/>
              </w:rPr>
              <w:t>of partnership assemblies</w:t>
            </w:r>
          </w:p>
        </w:tc>
        <w:tc>
          <w:tcPr>
            <w:tcW w:w="1134" w:type="dxa"/>
            <w:shd w:val="clear" w:color="auto" w:fill="auto"/>
            <w:tcMar>
              <w:top w:w="0" w:type="dxa"/>
              <w:left w:w="28" w:type="dxa"/>
              <w:bottom w:w="0" w:type="dxa"/>
              <w:right w:w="28" w:type="dxa"/>
            </w:tcMar>
          </w:tcPr>
          <w:p w14:paraId="6E1AEA17" w14:textId="77777777" w:rsidR="009B5250" w:rsidRPr="009B5250" w:rsidRDefault="009B5250" w:rsidP="0078548F">
            <w:pPr>
              <w:spacing w:before="60" w:after="60"/>
              <w:jc w:val="right"/>
              <w:rPr>
                <w:lang w:val="en-GB" w:eastAsia="en-GB"/>
              </w:rPr>
            </w:pPr>
            <w:r w:rsidRPr="009B5250">
              <w:rPr>
                <w:lang w:val="en-GB" w:eastAsia="en-GB"/>
              </w:rPr>
              <w:t>per cent</w:t>
            </w:r>
          </w:p>
        </w:tc>
        <w:tc>
          <w:tcPr>
            <w:tcW w:w="1134" w:type="dxa"/>
            <w:shd w:val="clear" w:color="auto" w:fill="auto"/>
            <w:tcMar>
              <w:top w:w="0" w:type="dxa"/>
              <w:left w:w="28" w:type="dxa"/>
              <w:bottom w:w="0" w:type="dxa"/>
              <w:right w:w="28" w:type="dxa"/>
            </w:tcMar>
          </w:tcPr>
          <w:p w14:paraId="19937742" w14:textId="77777777" w:rsidR="009B5250" w:rsidRPr="009B5250" w:rsidRDefault="009B5250" w:rsidP="0078548F">
            <w:pPr>
              <w:spacing w:before="60" w:after="60"/>
              <w:jc w:val="right"/>
              <w:rPr>
                <w:lang w:val="en-GB" w:eastAsia="en-GB"/>
              </w:rPr>
            </w:pPr>
            <w:r w:rsidRPr="009B5250">
              <w:rPr>
                <w:lang w:val="en-GB" w:eastAsia="en-GB"/>
              </w:rPr>
              <w:t>86</w:t>
            </w:r>
          </w:p>
        </w:tc>
        <w:tc>
          <w:tcPr>
            <w:tcW w:w="1134" w:type="dxa"/>
            <w:shd w:val="clear" w:color="auto" w:fill="auto"/>
            <w:tcMar>
              <w:top w:w="0" w:type="dxa"/>
              <w:left w:w="28" w:type="dxa"/>
              <w:bottom w:w="0" w:type="dxa"/>
              <w:right w:w="28" w:type="dxa"/>
            </w:tcMar>
          </w:tcPr>
          <w:p w14:paraId="4952DF0A" w14:textId="77777777" w:rsidR="009B5250" w:rsidRPr="009B5250" w:rsidRDefault="009B5250" w:rsidP="0078548F">
            <w:pPr>
              <w:spacing w:before="60" w:after="60"/>
              <w:jc w:val="right"/>
              <w:rPr>
                <w:lang w:val="en-GB" w:eastAsia="en-GB"/>
              </w:rPr>
            </w:pPr>
            <w:r w:rsidRPr="009B5250">
              <w:rPr>
                <w:lang w:val="en-GB" w:eastAsia="en-GB"/>
              </w:rPr>
              <w:t>80</w:t>
            </w:r>
          </w:p>
        </w:tc>
        <w:tc>
          <w:tcPr>
            <w:tcW w:w="1474" w:type="dxa"/>
            <w:shd w:val="clear" w:color="auto" w:fill="auto"/>
            <w:tcMar>
              <w:top w:w="0" w:type="dxa"/>
              <w:left w:w="28" w:type="dxa"/>
              <w:bottom w:w="0" w:type="dxa"/>
              <w:right w:w="28" w:type="dxa"/>
            </w:tcMar>
          </w:tcPr>
          <w:p w14:paraId="0B436817" w14:textId="77777777" w:rsidR="009B5250" w:rsidRPr="009B5250" w:rsidRDefault="009B5250" w:rsidP="0078548F">
            <w:pPr>
              <w:spacing w:before="60" w:after="60"/>
              <w:jc w:val="right"/>
              <w:rPr>
                <w:lang w:val="en-GB" w:eastAsia="en-GB"/>
              </w:rPr>
            </w:pPr>
            <w:r w:rsidRPr="009B5250">
              <w:rPr>
                <w:lang w:val="en-GB" w:eastAsia="en-GB"/>
              </w:rPr>
              <w:t>7.5</w:t>
            </w:r>
          </w:p>
        </w:tc>
        <w:tc>
          <w:tcPr>
            <w:tcW w:w="936" w:type="dxa"/>
            <w:shd w:val="clear" w:color="auto" w:fill="auto"/>
            <w:tcMar>
              <w:top w:w="0" w:type="dxa"/>
              <w:left w:w="28" w:type="dxa"/>
              <w:bottom w:w="0" w:type="dxa"/>
              <w:right w:w="28" w:type="dxa"/>
            </w:tcMar>
          </w:tcPr>
          <w:p w14:paraId="33FCEB96" w14:textId="77777777" w:rsidR="009B5250" w:rsidRPr="009B5250" w:rsidRDefault="009B5250" w:rsidP="0078548F">
            <w:pPr>
              <w:spacing w:before="60" w:after="60"/>
              <w:jc w:val="right"/>
              <w:rPr>
                <w:rFonts w:ascii="VIC Light" w:hAnsi="VIC Light" w:cs="VIC Light"/>
                <w:lang w:val="en-GB" w:eastAsia="en-GB"/>
              </w:rPr>
            </w:pPr>
            <w:r w:rsidRPr="009B5250">
              <w:rPr>
                <w:rFonts w:ascii="Wingdings" w:hAnsi="Wingdings" w:cs="Wingdings"/>
                <w:lang w:val="en-GB" w:eastAsia="en-GB"/>
              </w:rPr>
              <w:t></w:t>
            </w:r>
          </w:p>
        </w:tc>
      </w:tr>
      <w:tr w:rsidR="0078548F" w:rsidRPr="000866FE" w14:paraId="2BC9EF86" w14:textId="77777777" w:rsidTr="000866F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11AC2165" w14:textId="77777777" w:rsidR="009B5250" w:rsidRPr="0078548F" w:rsidRDefault="009B5250" w:rsidP="0078548F">
            <w:pPr>
              <w:spacing w:before="60" w:after="60"/>
              <w:rPr>
                <w:i/>
                <w:iCs/>
                <w:sz w:val="16"/>
                <w:szCs w:val="20"/>
                <w:lang w:val="en-GB" w:eastAsia="en-GB"/>
              </w:rPr>
            </w:pPr>
            <w:r w:rsidRPr="0078548F">
              <w:rPr>
                <w:i/>
                <w:iCs/>
                <w:sz w:val="16"/>
                <w:szCs w:val="20"/>
                <w:lang w:val="en-GB" w:eastAsia="en-GB"/>
              </w:rPr>
              <w:t>The high satisfaction score in 2018 was mainly due to the Inner South-east and Western Metropolitan Partnership event, with 92 per cent of participants satisfied or very satisfied with the opportunities provided to share and discuss the priorities for the region.</w:t>
            </w:r>
          </w:p>
          <w:p w14:paraId="1389E2AE" w14:textId="77777777" w:rsidR="009B5250" w:rsidRPr="0078548F" w:rsidRDefault="009B5250" w:rsidP="0078548F">
            <w:pPr>
              <w:spacing w:before="60" w:after="60"/>
              <w:rPr>
                <w:i/>
                <w:iCs/>
                <w:sz w:val="16"/>
                <w:szCs w:val="20"/>
                <w:lang w:val="en-GB" w:eastAsia="en-GB"/>
              </w:rPr>
            </w:pPr>
            <w:r w:rsidRPr="0078548F">
              <w:rPr>
                <w:i/>
                <w:iCs/>
                <w:sz w:val="16"/>
                <w:szCs w:val="20"/>
                <w:lang w:val="en-GB" w:eastAsia="en-GB"/>
              </w:rPr>
              <w:t xml:space="preserve">Across all events in 2018, </w:t>
            </w:r>
            <w:proofErr w:type="gramStart"/>
            <w:r w:rsidRPr="0078548F">
              <w:rPr>
                <w:i/>
                <w:iCs/>
                <w:sz w:val="16"/>
                <w:szCs w:val="20"/>
                <w:lang w:val="en-GB" w:eastAsia="en-GB"/>
              </w:rPr>
              <w:t>the majority of</w:t>
            </w:r>
            <w:proofErr w:type="gramEnd"/>
            <w:r w:rsidRPr="0078548F">
              <w:rPr>
                <w:i/>
                <w:iCs/>
                <w:sz w:val="16"/>
                <w:szCs w:val="20"/>
                <w:lang w:val="en-GB" w:eastAsia="en-GB"/>
              </w:rPr>
              <w:t xml:space="preserve"> participants were satisfied or very satisfied with their ability to discuss and input to the priorities of the region.</w:t>
            </w:r>
          </w:p>
        </w:tc>
      </w:tr>
      <w:tr w:rsidR="0078548F" w:rsidRPr="000866FE" w14:paraId="1FFDCD6A" w14:textId="77777777" w:rsidTr="000866F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7CF6B800" w14:textId="77777777" w:rsidR="009B5250" w:rsidRPr="00AF6590" w:rsidRDefault="009B5250" w:rsidP="00AF6590">
            <w:pPr>
              <w:keepNext/>
              <w:spacing w:before="60" w:after="60"/>
              <w:rPr>
                <w:b/>
                <w:bCs/>
                <w:lang w:val="en-GB" w:eastAsia="en-GB"/>
              </w:rPr>
            </w:pPr>
            <w:r w:rsidRPr="00AF6590">
              <w:rPr>
                <w:b/>
                <w:bCs/>
                <w:lang w:val="en-GB" w:eastAsia="en-GB"/>
              </w:rPr>
              <w:lastRenderedPageBreak/>
              <w:t>Timeliness</w:t>
            </w:r>
          </w:p>
        </w:tc>
      </w:tr>
      <w:tr w:rsidR="0078548F" w:rsidRPr="000866FE" w14:paraId="7FBE70E5" w14:textId="77777777" w:rsidTr="000866FE">
        <w:tblPrEx>
          <w:tblCellMar>
            <w:top w:w="0" w:type="dxa"/>
            <w:left w:w="0" w:type="dxa"/>
            <w:bottom w:w="0" w:type="dxa"/>
            <w:right w:w="0" w:type="dxa"/>
          </w:tblCellMar>
        </w:tblPrEx>
        <w:trPr>
          <w:trHeight w:val="113"/>
        </w:trPr>
        <w:tc>
          <w:tcPr>
            <w:tcW w:w="4681" w:type="dxa"/>
            <w:shd w:val="clear" w:color="auto" w:fill="auto"/>
            <w:tcMar>
              <w:top w:w="0" w:type="dxa"/>
              <w:left w:w="28" w:type="dxa"/>
              <w:bottom w:w="0" w:type="dxa"/>
              <w:right w:w="28" w:type="dxa"/>
            </w:tcMar>
          </w:tcPr>
          <w:p w14:paraId="66BE2742" w14:textId="6E1556E3" w:rsidR="009B5250" w:rsidRPr="009B5250" w:rsidRDefault="009B5250" w:rsidP="0078548F">
            <w:pPr>
              <w:spacing w:before="60" w:after="60"/>
              <w:rPr>
                <w:lang w:val="en-GB" w:eastAsia="en-GB"/>
              </w:rPr>
            </w:pPr>
            <w:r w:rsidRPr="009B5250">
              <w:rPr>
                <w:lang w:val="en-GB" w:eastAsia="en-GB"/>
              </w:rPr>
              <w:t>Economic projects being delivered in accordance with contracted timelines</w:t>
            </w:r>
            <w:r w:rsidR="0078548F">
              <w:rPr>
                <w:lang w:val="en-GB" w:eastAsia="en-GB"/>
              </w:rPr>
              <w:t xml:space="preserve"> </w:t>
            </w:r>
            <w:r w:rsidRPr="009B5250">
              <w:rPr>
                <w:lang w:val="en-GB" w:eastAsia="en-GB"/>
              </w:rPr>
              <w:t>(within 5 per cent variation)</w:t>
            </w:r>
          </w:p>
        </w:tc>
        <w:tc>
          <w:tcPr>
            <w:tcW w:w="1134" w:type="dxa"/>
            <w:shd w:val="clear" w:color="auto" w:fill="auto"/>
            <w:tcMar>
              <w:top w:w="0" w:type="dxa"/>
              <w:left w:w="28" w:type="dxa"/>
              <w:bottom w:w="0" w:type="dxa"/>
              <w:right w:w="28" w:type="dxa"/>
            </w:tcMar>
          </w:tcPr>
          <w:p w14:paraId="27F50152" w14:textId="77777777" w:rsidR="009B5250" w:rsidRPr="009B5250" w:rsidRDefault="009B5250" w:rsidP="0078548F">
            <w:pPr>
              <w:spacing w:before="60" w:after="60"/>
              <w:jc w:val="right"/>
              <w:rPr>
                <w:lang w:val="en-GB" w:eastAsia="en-GB"/>
              </w:rPr>
            </w:pPr>
            <w:r w:rsidRPr="009B5250">
              <w:rPr>
                <w:lang w:val="en-GB" w:eastAsia="en-GB"/>
              </w:rPr>
              <w:t>number</w:t>
            </w:r>
          </w:p>
        </w:tc>
        <w:tc>
          <w:tcPr>
            <w:tcW w:w="1134" w:type="dxa"/>
            <w:shd w:val="clear" w:color="auto" w:fill="auto"/>
            <w:tcMar>
              <w:top w:w="0" w:type="dxa"/>
              <w:left w:w="28" w:type="dxa"/>
              <w:bottom w:w="0" w:type="dxa"/>
              <w:right w:w="28" w:type="dxa"/>
            </w:tcMar>
          </w:tcPr>
          <w:p w14:paraId="7D40614E" w14:textId="77777777" w:rsidR="009B5250" w:rsidRPr="009B5250" w:rsidRDefault="009B5250" w:rsidP="0078548F">
            <w:pPr>
              <w:spacing w:before="60" w:after="60"/>
              <w:jc w:val="right"/>
              <w:rPr>
                <w:lang w:val="en-GB" w:eastAsia="en-GB"/>
              </w:rPr>
            </w:pPr>
            <w:r w:rsidRPr="009B5250">
              <w:rPr>
                <w:lang w:val="en-GB" w:eastAsia="en-GB"/>
              </w:rPr>
              <w:t>10</w:t>
            </w:r>
          </w:p>
        </w:tc>
        <w:tc>
          <w:tcPr>
            <w:tcW w:w="1134" w:type="dxa"/>
            <w:shd w:val="clear" w:color="auto" w:fill="auto"/>
            <w:tcMar>
              <w:top w:w="0" w:type="dxa"/>
              <w:left w:w="28" w:type="dxa"/>
              <w:bottom w:w="0" w:type="dxa"/>
              <w:right w:w="28" w:type="dxa"/>
            </w:tcMar>
          </w:tcPr>
          <w:p w14:paraId="29E1E838" w14:textId="77777777" w:rsidR="009B5250" w:rsidRPr="009B5250" w:rsidRDefault="009B5250" w:rsidP="0078548F">
            <w:pPr>
              <w:spacing w:before="60" w:after="60"/>
              <w:jc w:val="right"/>
              <w:rPr>
                <w:lang w:val="en-GB" w:eastAsia="en-GB"/>
              </w:rPr>
            </w:pPr>
            <w:r w:rsidRPr="009B5250">
              <w:rPr>
                <w:lang w:val="en-GB" w:eastAsia="en-GB"/>
              </w:rPr>
              <w:t>10</w:t>
            </w:r>
          </w:p>
        </w:tc>
        <w:tc>
          <w:tcPr>
            <w:tcW w:w="1474" w:type="dxa"/>
            <w:shd w:val="clear" w:color="auto" w:fill="auto"/>
            <w:tcMar>
              <w:top w:w="0" w:type="dxa"/>
              <w:left w:w="28" w:type="dxa"/>
              <w:bottom w:w="0" w:type="dxa"/>
              <w:right w:w="28" w:type="dxa"/>
            </w:tcMar>
          </w:tcPr>
          <w:p w14:paraId="5A9681FC" w14:textId="77777777" w:rsidR="009B5250" w:rsidRPr="009B5250" w:rsidRDefault="009B5250" w:rsidP="0078548F">
            <w:pPr>
              <w:spacing w:before="60" w:after="60"/>
              <w:jc w:val="right"/>
              <w:rPr>
                <w:lang w:val="en-GB" w:eastAsia="en-GB"/>
              </w:rPr>
            </w:pPr>
            <w:r w:rsidRPr="009B5250">
              <w:rPr>
                <w:lang w:val="en-GB" w:eastAsia="en-GB"/>
              </w:rPr>
              <w:t>0.0</w:t>
            </w:r>
          </w:p>
        </w:tc>
        <w:tc>
          <w:tcPr>
            <w:tcW w:w="936" w:type="dxa"/>
            <w:shd w:val="clear" w:color="auto" w:fill="auto"/>
            <w:tcMar>
              <w:top w:w="0" w:type="dxa"/>
              <w:left w:w="28" w:type="dxa"/>
              <w:bottom w:w="0" w:type="dxa"/>
              <w:right w:w="28" w:type="dxa"/>
            </w:tcMar>
          </w:tcPr>
          <w:p w14:paraId="5B0591FD" w14:textId="77777777" w:rsidR="009B5250" w:rsidRPr="009B5250" w:rsidRDefault="009B5250" w:rsidP="0078548F">
            <w:pPr>
              <w:spacing w:before="60" w:after="60"/>
              <w:jc w:val="right"/>
              <w:rPr>
                <w:rFonts w:ascii="VIC Light" w:hAnsi="VIC Light" w:cs="VIC Light"/>
                <w:lang w:val="en-GB" w:eastAsia="en-GB"/>
              </w:rPr>
            </w:pPr>
            <w:r w:rsidRPr="009B5250">
              <w:rPr>
                <w:rFonts w:ascii="Wingdings" w:hAnsi="Wingdings" w:cs="Wingdings"/>
                <w:lang w:val="en-GB" w:eastAsia="en-GB"/>
              </w:rPr>
              <w:t></w:t>
            </w:r>
          </w:p>
        </w:tc>
      </w:tr>
      <w:tr w:rsidR="0078548F" w:rsidRPr="000866FE" w14:paraId="5612A77B" w14:textId="77777777" w:rsidTr="000866FE">
        <w:tblPrEx>
          <w:tblCellMar>
            <w:top w:w="0" w:type="dxa"/>
            <w:left w:w="0" w:type="dxa"/>
            <w:bottom w:w="0" w:type="dxa"/>
            <w:right w:w="0" w:type="dxa"/>
          </w:tblCellMar>
        </w:tblPrEx>
        <w:trPr>
          <w:trHeight w:val="113"/>
        </w:trPr>
        <w:tc>
          <w:tcPr>
            <w:tcW w:w="4681" w:type="dxa"/>
            <w:shd w:val="clear" w:color="auto" w:fill="auto"/>
            <w:tcMar>
              <w:top w:w="0" w:type="dxa"/>
              <w:left w:w="28" w:type="dxa"/>
              <w:bottom w:w="0" w:type="dxa"/>
              <w:right w:w="28" w:type="dxa"/>
            </w:tcMar>
          </w:tcPr>
          <w:p w14:paraId="47FE072A" w14:textId="708B3BDA" w:rsidR="009B5250" w:rsidRPr="009B5250" w:rsidRDefault="009B5250" w:rsidP="0078548F">
            <w:pPr>
              <w:spacing w:before="60" w:after="60"/>
              <w:rPr>
                <w:lang w:val="en-GB" w:eastAsia="en-GB"/>
              </w:rPr>
            </w:pPr>
            <w:proofErr w:type="spellStart"/>
            <w:r w:rsidRPr="009B5250">
              <w:rPr>
                <w:lang w:val="en-GB" w:eastAsia="en-GB"/>
              </w:rPr>
              <w:t>Fishermans</w:t>
            </w:r>
            <w:proofErr w:type="spellEnd"/>
            <w:r w:rsidRPr="009B5250">
              <w:rPr>
                <w:lang w:val="en-GB" w:eastAsia="en-GB"/>
              </w:rPr>
              <w:t xml:space="preserve"> Bend Employment Precinct</w:t>
            </w:r>
            <w:r w:rsidR="0078548F">
              <w:rPr>
                <w:lang w:val="en-GB" w:eastAsia="en-GB"/>
              </w:rPr>
              <w:t xml:space="preserve"> </w:t>
            </w:r>
            <w:r w:rsidRPr="009B5250">
              <w:rPr>
                <w:lang w:val="en-GB" w:eastAsia="en-GB"/>
              </w:rPr>
              <w:t>plan finalised</w:t>
            </w:r>
          </w:p>
        </w:tc>
        <w:tc>
          <w:tcPr>
            <w:tcW w:w="1134" w:type="dxa"/>
            <w:shd w:val="clear" w:color="auto" w:fill="auto"/>
            <w:tcMar>
              <w:top w:w="0" w:type="dxa"/>
              <w:left w:w="28" w:type="dxa"/>
              <w:bottom w:w="0" w:type="dxa"/>
              <w:right w:w="28" w:type="dxa"/>
            </w:tcMar>
          </w:tcPr>
          <w:p w14:paraId="7765A767" w14:textId="77777777" w:rsidR="009B5250" w:rsidRPr="009B5250" w:rsidRDefault="009B5250" w:rsidP="0078548F">
            <w:pPr>
              <w:spacing w:before="60" w:after="60"/>
              <w:jc w:val="right"/>
              <w:rPr>
                <w:lang w:val="en-GB" w:eastAsia="en-GB"/>
              </w:rPr>
            </w:pPr>
            <w:r w:rsidRPr="009B5250">
              <w:rPr>
                <w:lang w:val="en-GB" w:eastAsia="en-GB"/>
              </w:rPr>
              <w:t>date</w:t>
            </w:r>
          </w:p>
        </w:tc>
        <w:tc>
          <w:tcPr>
            <w:tcW w:w="1134" w:type="dxa"/>
            <w:shd w:val="clear" w:color="auto" w:fill="auto"/>
            <w:tcMar>
              <w:top w:w="0" w:type="dxa"/>
              <w:left w:w="28" w:type="dxa"/>
              <w:bottom w:w="0" w:type="dxa"/>
              <w:right w:w="28" w:type="dxa"/>
            </w:tcMar>
          </w:tcPr>
          <w:p w14:paraId="11D40FC2" w14:textId="77777777" w:rsidR="009B5250" w:rsidRPr="009B5250" w:rsidRDefault="009B5250" w:rsidP="0078548F">
            <w:pPr>
              <w:spacing w:before="60" w:after="60"/>
              <w:jc w:val="right"/>
              <w:rPr>
                <w:lang w:val="en-GB" w:eastAsia="en-GB"/>
              </w:rPr>
            </w:pPr>
            <w:r w:rsidRPr="009B5250">
              <w:rPr>
                <w:lang w:val="en-GB" w:eastAsia="en-GB"/>
              </w:rPr>
              <w:t>Late 2020</w:t>
            </w:r>
          </w:p>
        </w:tc>
        <w:tc>
          <w:tcPr>
            <w:tcW w:w="1134" w:type="dxa"/>
            <w:shd w:val="clear" w:color="auto" w:fill="auto"/>
            <w:tcMar>
              <w:top w:w="0" w:type="dxa"/>
              <w:left w:w="28" w:type="dxa"/>
              <w:bottom w:w="0" w:type="dxa"/>
              <w:right w:w="28" w:type="dxa"/>
            </w:tcMar>
          </w:tcPr>
          <w:p w14:paraId="0F6D4A57" w14:textId="77777777" w:rsidR="009B5250" w:rsidRPr="009B5250" w:rsidRDefault="009B5250" w:rsidP="0078548F">
            <w:pPr>
              <w:spacing w:before="60" w:after="60"/>
              <w:jc w:val="right"/>
              <w:rPr>
                <w:lang w:val="en-GB" w:eastAsia="en-GB"/>
              </w:rPr>
            </w:pPr>
            <w:r w:rsidRPr="009B5250">
              <w:rPr>
                <w:lang w:val="en-GB" w:eastAsia="en-GB"/>
              </w:rPr>
              <w:t>June 2019</w:t>
            </w:r>
          </w:p>
        </w:tc>
        <w:tc>
          <w:tcPr>
            <w:tcW w:w="1474" w:type="dxa"/>
            <w:shd w:val="clear" w:color="auto" w:fill="auto"/>
            <w:tcMar>
              <w:top w:w="0" w:type="dxa"/>
              <w:left w:w="28" w:type="dxa"/>
              <w:bottom w:w="0" w:type="dxa"/>
              <w:right w:w="28" w:type="dxa"/>
            </w:tcMar>
          </w:tcPr>
          <w:p w14:paraId="6EC99C4E" w14:textId="77777777" w:rsidR="009B5250" w:rsidRPr="009B5250" w:rsidRDefault="009B5250" w:rsidP="0078548F">
            <w:pPr>
              <w:spacing w:before="60" w:after="60"/>
              <w:jc w:val="right"/>
              <w:rPr>
                <w:lang w:val="en-GB" w:eastAsia="en-GB"/>
              </w:rPr>
            </w:pPr>
            <w:r w:rsidRPr="009B5250">
              <w:rPr>
                <w:lang w:val="en-GB" w:eastAsia="en-GB"/>
              </w:rPr>
              <w:t>n/a</w:t>
            </w:r>
            <w:r w:rsidRPr="009B5250">
              <w:rPr>
                <w:vertAlign w:val="superscript"/>
                <w:lang w:val="en-GB" w:eastAsia="en-GB"/>
              </w:rPr>
              <w:t>1</w:t>
            </w:r>
          </w:p>
        </w:tc>
        <w:tc>
          <w:tcPr>
            <w:tcW w:w="936" w:type="dxa"/>
            <w:shd w:val="clear" w:color="auto" w:fill="auto"/>
            <w:tcMar>
              <w:top w:w="0" w:type="dxa"/>
              <w:left w:w="28" w:type="dxa"/>
              <w:bottom w:w="0" w:type="dxa"/>
              <w:right w:w="28" w:type="dxa"/>
            </w:tcMar>
          </w:tcPr>
          <w:p w14:paraId="477E5F16" w14:textId="77777777" w:rsidR="009B5250" w:rsidRPr="009B5250" w:rsidRDefault="009B5250" w:rsidP="0078548F">
            <w:pPr>
              <w:spacing w:before="60" w:after="60"/>
              <w:jc w:val="right"/>
              <w:rPr>
                <w:rFonts w:ascii="VIC Light" w:hAnsi="VIC Light" w:cs="VIC Light"/>
                <w:lang w:val="en-GB" w:eastAsia="en-GB"/>
              </w:rPr>
            </w:pPr>
            <w:r w:rsidRPr="009B5250">
              <w:rPr>
                <w:rFonts w:ascii="Wingdings" w:hAnsi="Wingdings" w:cs="Wingdings"/>
                <w:lang w:val="en-GB" w:eastAsia="en-GB"/>
              </w:rPr>
              <w:t></w:t>
            </w:r>
          </w:p>
        </w:tc>
      </w:tr>
      <w:tr w:rsidR="0078548F" w:rsidRPr="000866FE" w14:paraId="6D4EB2F3" w14:textId="77777777" w:rsidTr="000866F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24B00761" w14:textId="77777777" w:rsidR="009B5250" w:rsidRPr="0078548F" w:rsidRDefault="009B5250" w:rsidP="0078548F">
            <w:pPr>
              <w:spacing w:before="60" w:after="60"/>
              <w:rPr>
                <w:sz w:val="16"/>
                <w:szCs w:val="20"/>
                <w:lang w:val="en-GB" w:eastAsia="en-GB"/>
              </w:rPr>
            </w:pPr>
            <w:r w:rsidRPr="0078548F">
              <w:rPr>
                <w:sz w:val="16"/>
                <w:szCs w:val="20"/>
                <w:lang w:val="en-GB" w:eastAsia="en-GB"/>
              </w:rPr>
              <w:t>1</w:t>
            </w:r>
            <w:r w:rsidRPr="0078548F">
              <w:rPr>
                <w:sz w:val="16"/>
                <w:szCs w:val="20"/>
                <w:lang w:val="en-GB" w:eastAsia="en-GB"/>
              </w:rPr>
              <w:tab/>
              <w:t>Variance cannot be calculated for date measures.</w:t>
            </w:r>
          </w:p>
          <w:p w14:paraId="1017EB15" w14:textId="77777777" w:rsidR="009B5250" w:rsidRPr="0078548F" w:rsidRDefault="009B5250" w:rsidP="0078548F">
            <w:pPr>
              <w:spacing w:before="60" w:after="60"/>
              <w:rPr>
                <w:i/>
                <w:iCs/>
                <w:sz w:val="16"/>
                <w:szCs w:val="20"/>
                <w:lang w:val="en-GB" w:eastAsia="en-GB"/>
              </w:rPr>
            </w:pPr>
            <w:r w:rsidRPr="0078548F">
              <w:rPr>
                <w:i/>
                <w:iCs/>
                <w:spacing w:val="-1"/>
                <w:sz w:val="16"/>
                <w:szCs w:val="20"/>
                <w:lang w:val="en-GB" w:eastAsia="en-GB"/>
              </w:rPr>
              <w:t xml:space="preserve">The </w:t>
            </w:r>
            <w:proofErr w:type="spellStart"/>
            <w:r w:rsidRPr="0078548F">
              <w:rPr>
                <w:i/>
                <w:iCs/>
                <w:spacing w:val="-1"/>
                <w:sz w:val="16"/>
                <w:szCs w:val="20"/>
                <w:lang w:val="en-GB" w:eastAsia="en-GB"/>
              </w:rPr>
              <w:t>Fishermans</w:t>
            </w:r>
            <w:proofErr w:type="spellEnd"/>
            <w:r w:rsidRPr="0078548F">
              <w:rPr>
                <w:i/>
                <w:iCs/>
                <w:spacing w:val="-1"/>
                <w:sz w:val="16"/>
                <w:szCs w:val="20"/>
                <w:lang w:val="en-GB" w:eastAsia="en-GB"/>
              </w:rPr>
              <w:t xml:space="preserve"> Bend Framework (October 2018) sets the high-level aspirations for the Employment Precinct. The Framework notes that “over the next 12 months, state and local government will collaborate with industry and key stakeholders to plan the </w:t>
            </w:r>
            <w:proofErr w:type="spellStart"/>
            <w:r w:rsidRPr="0078548F">
              <w:rPr>
                <w:i/>
                <w:iCs/>
                <w:spacing w:val="-1"/>
                <w:sz w:val="16"/>
                <w:szCs w:val="20"/>
                <w:lang w:val="en-GB" w:eastAsia="en-GB"/>
              </w:rPr>
              <w:t>Fishermans</w:t>
            </w:r>
            <w:proofErr w:type="spellEnd"/>
            <w:r w:rsidRPr="0078548F">
              <w:rPr>
                <w:i/>
                <w:iCs/>
                <w:spacing w:val="-1"/>
                <w:sz w:val="16"/>
                <w:szCs w:val="20"/>
                <w:lang w:val="en-GB" w:eastAsia="en-GB"/>
              </w:rPr>
              <w:t xml:space="preserve"> Bend National Employment and Innovation Cluster. This will follow a separate timeframe from the other four precincts”. </w:t>
            </w:r>
          </w:p>
          <w:p w14:paraId="00A24C1D" w14:textId="4AA8EA07" w:rsidR="009B5250" w:rsidRPr="0078548F" w:rsidRDefault="009B5250" w:rsidP="0078548F">
            <w:pPr>
              <w:spacing w:before="60" w:after="60"/>
              <w:rPr>
                <w:i/>
                <w:iCs/>
                <w:sz w:val="16"/>
                <w:szCs w:val="20"/>
                <w:lang w:val="en-GB" w:eastAsia="en-GB"/>
              </w:rPr>
            </w:pPr>
            <w:r w:rsidRPr="0078548F">
              <w:rPr>
                <w:i/>
                <w:iCs/>
                <w:sz w:val="16"/>
                <w:szCs w:val="20"/>
                <w:lang w:val="en-GB" w:eastAsia="en-GB"/>
              </w:rPr>
              <w:t xml:space="preserve">The Employment Precinct Plan is interlinked with and dependent on planning for the former </w:t>
            </w:r>
            <w:proofErr w:type="spellStart"/>
            <w:r w:rsidRPr="0078548F">
              <w:rPr>
                <w:i/>
                <w:iCs/>
                <w:sz w:val="16"/>
                <w:szCs w:val="20"/>
                <w:lang w:val="en-GB" w:eastAsia="en-GB"/>
              </w:rPr>
              <w:t>GMH</w:t>
            </w:r>
            <w:proofErr w:type="spellEnd"/>
            <w:r w:rsidRPr="0078548F">
              <w:rPr>
                <w:i/>
                <w:iCs/>
                <w:sz w:val="16"/>
                <w:szCs w:val="20"/>
                <w:lang w:val="en-GB" w:eastAsia="en-GB"/>
              </w:rPr>
              <w:t xml:space="preserve"> site, the </w:t>
            </w:r>
            <w:proofErr w:type="spellStart"/>
            <w:r w:rsidRPr="0078548F">
              <w:rPr>
                <w:i/>
                <w:iCs/>
                <w:sz w:val="16"/>
                <w:szCs w:val="20"/>
                <w:lang w:val="en-GB" w:eastAsia="en-GB"/>
              </w:rPr>
              <w:t>Fishermans</w:t>
            </w:r>
            <w:proofErr w:type="spellEnd"/>
            <w:r w:rsidRPr="0078548F">
              <w:rPr>
                <w:i/>
                <w:iCs/>
                <w:sz w:val="16"/>
                <w:szCs w:val="20"/>
                <w:lang w:val="en-GB" w:eastAsia="en-GB"/>
              </w:rPr>
              <w:t xml:space="preserve"> Bend Tram,</w:t>
            </w:r>
            <w:r w:rsidR="0078548F">
              <w:rPr>
                <w:i/>
                <w:iCs/>
                <w:sz w:val="16"/>
                <w:szCs w:val="20"/>
                <w:lang w:val="en-GB" w:eastAsia="en-GB"/>
              </w:rPr>
              <w:t xml:space="preserve"> </w:t>
            </w:r>
            <w:r w:rsidRPr="0078548F">
              <w:rPr>
                <w:i/>
                <w:iCs/>
                <w:sz w:val="16"/>
                <w:szCs w:val="20"/>
                <w:lang w:val="en-GB" w:eastAsia="en-GB"/>
              </w:rPr>
              <w:t xml:space="preserve">the West Gate Park Masterplan, and the Webb Dock Rail Freight Plan, and work has been delayed </w:t>
            </w:r>
            <w:proofErr w:type="gramStart"/>
            <w:r w:rsidRPr="0078548F">
              <w:rPr>
                <w:i/>
                <w:iCs/>
                <w:sz w:val="16"/>
                <w:szCs w:val="20"/>
                <w:lang w:val="en-GB" w:eastAsia="en-GB"/>
              </w:rPr>
              <w:t>to allow</w:t>
            </w:r>
            <w:proofErr w:type="gramEnd"/>
            <w:r w:rsidRPr="0078548F">
              <w:rPr>
                <w:i/>
                <w:iCs/>
                <w:sz w:val="16"/>
                <w:szCs w:val="20"/>
                <w:lang w:val="en-GB" w:eastAsia="en-GB"/>
              </w:rPr>
              <w:t xml:space="preserve"> alignment with these key projects. It is envisaged that a draft Employment Precinct Plan will be ready for government consideration by the </w:t>
            </w:r>
            <w:proofErr w:type="gramStart"/>
            <w:r w:rsidRPr="0078548F">
              <w:rPr>
                <w:i/>
                <w:iCs/>
                <w:sz w:val="16"/>
                <w:szCs w:val="20"/>
                <w:lang w:val="en-GB" w:eastAsia="en-GB"/>
              </w:rPr>
              <w:t>end of 2019,</w:t>
            </w:r>
            <w:r w:rsidR="0078548F">
              <w:rPr>
                <w:i/>
                <w:iCs/>
                <w:sz w:val="16"/>
                <w:szCs w:val="20"/>
                <w:lang w:val="en-GB" w:eastAsia="en-GB"/>
              </w:rPr>
              <w:t xml:space="preserve"> </w:t>
            </w:r>
            <w:r w:rsidRPr="0078548F">
              <w:rPr>
                <w:i/>
                <w:iCs/>
                <w:sz w:val="16"/>
                <w:szCs w:val="20"/>
                <w:lang w:val="en-GB" w:eastAsia="en-GB"/>
              </w:rPr>
              <w:t>and</w:t>
            </w:r>
            <w:proofErr w:type="gramEnd"/>
            <w:r w:rsidRPr="0078548F">
              <w:rPr>
                <w:i/>
                <w:iCs/>
                <w:sz w:val="16"/>
                <w:szCs w:val="20"/>
                <w:lang w:val="en-GB" w:eastAsia="en-GB"/>
              </w:rPr>
              <w:t xml:space="preserve"> is expected to be finalised and public in mid-late 2020 depending on the planning pathway required.</w:t>
            </w:r>
          </w:p>
        </w:tc>
      </w:tr>
      <w:tr w:rsidR="0078548F" w:rsidRPr="000866FE" w14:paraId="76D57854" w14:textId="77777777" w:rsidTr="000866FE">
        <w:tblPrEx>
          <w:tblCellMar>
            <w:top w:w="0" w:type="dxa"/>
            <w:left w:w="0" w:type="dxa"/>
            <w:bottom w:w="0" w:type="dxa"/>
            <w:right w:w="0" w:type="dxa"/>
          </w:tblCellMar>
        </w:tblPrEx>
        <w:trPr>
          <w:trHeight w:val="113"/>
        </w:trPr>
        <w:tc>
          <w:tcPr>
            <w:tcW w:w="4681" w:type="dxa"/>
            <w:shd w:val="clear" w:color="auto" w:fill="auto"/>
            <w:tcMar>
              <w:top w:w="0" w:type="dxa"/>
              <w:left w:w="28" w:type="dxa"/>
              <w:bottom w:w="0" w:type="dxa"/>
              <w:right w:w="28" w:type="dxa"/>
            </w:tcMar>
          </w:tcPr>
          <w:p w14:paraId="7F33F9E1" w14:textId="40F26A67" w:rsidR="009B5250" w:rsidRPr="009B5250" w:rsidRDefault="009B5250" w:rsidP="0078548F">
            <w:pPr>
              <w:spacing w:before="60" w:after="60"/>
              <w:rPr>
                <w:lang w:val="en-GB" w:eastAsia="en-GB"/>
              </w:rPr>
            </w:pPr>
            <w:r w:rsidRPr="009B5250">
              <w:rPr>
                <w:lang w:val="en-GB" w:eastAsia="en-GB"/>
              </w:rPr>
              <w:t>Five-year Plans for Jobs, Services</w:t>
            </w:r>
            <w:r w:rsidR="000866FE">
              <w:rPr>
                <w:lang w:val="en-GB" w:eastAsia="en-GB"/>
              </w:rPr>
              <w:t xml:space="preserve"> </w:t>
            </w:r>
            <w:r w:rsidRPr="009B5250">
              <w:rPr>
                <w:lang w:val="en-GB" w:eastAsia="en-GB"/>
              </w:rPr>
              <w:t>and Infrastructure endorsed</w:t>
            </w:r>
          </w:p>
        </w:tc>
        <w:tc>
          <w:tcPr>
            <w:tcW w:w="1134" w:type="dxa"/>
            <w:shd w:val="clear" w:color="auto" w:fill="auto"/>
            <w:tcMar>
              <w:top w:w="0" w:type="dxa"/>
              <w:left w:w="28" w:type="dxa"/>
              <w:bottom w:w="0" w:type="dxa"/>
              <w:right w:w="28" w:type="dxa"/>
            </w:tcMar>
          </w:tcPr>
          <w:p w14:paraId="08061DCF" w14:textId="77777777" w:rsidR="009B5250" w:rsidRPr="009B5250" w:rsidRDefault="009B5250" w:rsidP="0078548F">
            <w:pPr>
              <w:spacing w:before="60" w:after="60"/>
              <w:jc w:val="right"/>
              <w:rPr>
                <w:lang w:val="en-GB" w:eastAsia="en-GB"/>
              </w:rPr>
            </w:pPr>
            <w:r w:rsidRPr="009B5250">
              <w:rPr>
                <w:lang w:val="en-GB" w:eastAsia="en-GB"/>
              </w:rPr>
              <w:t>per cent</w:t>
            </w:r>
          </w:p>
        </w:tc>
        <w:tc>
          <w:tcPr>
            <w:tcW w:w="1134" w:type="dxa"/>
            <w:shd w:val="clear" w:color="auto" w:fill="auto"/>
            <w:tcMar>
              <w:top w:w="0" w:type="dxa"/>
              <w:left w:w="28" w:type="dxa"/>
              <w:bottom w:w="0" w:type="dxa"/>
              <w:right w:w="28" w:type="dxa"/>
            </w:tcMar>
          </w:tcPr>
          <w:p w14:paraId="6DB2456B" w14:textId="77777777" w:rsidR="009B5250" w:rsidRPr="009B5250" w:rsidRDefault="009B5250" w:rsidP="0078548F">
            <w:pPr>
              <w:spacing w:before="60" w:after="60"/>
              <w:jc w:val="right"/>
              <w:rPr>
                <w:lang w:val="en-GB" w:eastAsia="en-GB"/>
              </w:rPr>
            </w:pPr>
            <w:r w:rsidRPr="009B5250">
              <w:rPr>
                <w:lang w:val="en-GB" w:eastAsia="en-GB"/>
              </w:rPr>
              <w:t>100</w:t>
            </w:r>
          </w:p>
        </w:tc>
        <w:tc>
          <w:tcPr>
            <w:tcW w:w="1134" w:type="dxa"/>
            <w:shd w:val="clear" w:color="auto" w:fill="auto"/>
            <w:tcMar>
              <w:top w:w="0" w:type="dxa"/>
              <w:left w:w="28" w:type="dxa"/>
              <w:bottom w:w="0" w:type="dxa"/>
              <w:right w:w="28" w:type="dxa"/>
            </w:tcMar>
          </w:tcPr>
          <w:p w14:paraId="6B1E150D" w14:textId="77777777" w:rsidR="009B5250" w:rsidRPr="009B5250" w:rsidRDefault="009B5250" w:rsidP="0078548F">
            <w:pPr>
              <w:spacing w:before="60" w:after="60"/>
              <w:jc w:val="right"/>
              <w:rPr>
                <w:lang w:val="en-GB" w:eastAsia="en-GB"/>
              </w:rPr>
            </w:pPr>
            <w:r w:rsidRPr="009B5250">
              <w:rPr>
                <w:lang w:val="en-GB" w:eastAsia="en-GB"/>
              </w:rPr>
              <w:t>100</w:t>
            </w:r>
          </w:p>
        </w:tc>
        <w:tc>
          <w:tcPr>
            <w:tcW w:w="1474" w:type="dxa"/>
            <w:shd w:val="clear" w:color="auto" w:fill="auto"/>
            <w:tcMar>
              <w:top w:w="0" w:type="dxa"/>
              <w:left w:w="28" w:type="dxa"/>
              <w:bottom w:w="0" w:type="dxa"/>
              <w:right w:w="28" w:type="dxa"/>
            </w:tcMar>
          </w:tcPr>
          <w:p w14:paraId="7C1A853C" w14:textId="77777777" w:rsidR="009B5250" w:rsidRPr="009B5250" w:rsidRDefault="009B5250" w:rsidP="0078548F">
            <w:pPr>
              <w:spacing w:before="60" w:after="60"/>
              <w:jc w:val="right"/>
              <w:rPr>
                <w:lang w:val="en-GB" w:eastAsia="en-GB"/>
              </w:rPr>
            </w:pPr>
            <w:r w:rsidRPr="009B5250">
              <w:rPr>
                <w:lang w:val="en-GB" w:eastAsia="en-GB"/>
              </w:rPr>
              <w:t>0.0</w:t>
            </w:r>
          </w:p>
        </w:tc>
        <w:tc>
          <w:tcPr>
            <w:tcW w:w="936" w:type="dxa"/>
            <w:shd w:val="clear" w:color="auto" w:fill="auto"/>
            <w:tcMar>
              <w:top w:w="0" w:type="dxa"/>
              <w:left w:w="28" w:type="dxa"/>
              <w:bottom w:w="0" w:type="dxa"/>
              <w:right w:w="28" w:type="dxa"/>
            </w:tcMar>
          </w:tcPr>
          <w:p w14:paraId="20765632" w14:textId="77777777" w:rsidR="009B5250" w:rsidRPr="009B5250" w:rsidRDefault="009B5250" w:rsidP="0078548F">
            <w:pPr>
              <w:spacing w:before="60" w:after="60"/>
              <w:jc w:val="right"/>
              <w:rPr>
                <w:rFonts w:ascii="VIC Light" w:hAnsi="VIC Light" w:cs="VIC Light"/>
                <w:lang w:val="en-GB" w:eastAsia="en-GB"/>
              </w:rPr>
            </w:pPr>
            <w:r w:rsidRPr="009B5250">
              <w:rPr>
                <w:rFonts w:ascii="Wingdings" w:hAnsi="Wingdings" w:cs="Wingdings"/>
                <w:lang w:val="en-GB" w:eastAsia="en-GB"/>
              </w:rPr>
              <w:t></w:t>
            </w:r>
          </w:p>
        </w:tc>
      </w:tr>
      <w:tr w:rsidR="0078548F" w:rsidRPr="000866FE" w14:paraId="276DAA1F" w14:textId="77777777" w:rsidTr="000866FE">
        <w:tblPrEx>
          <w:tblCellMar>
            <w:top w:w="0" w:type="dxa"/>
            <w:left w:w="0" w:type="dxa"/>
            <w:bottom w:w="0" w:type="dxa"/>
            <w:right w:w="0" w:type="dxa"/>
          </w:tblCellMar>
        </w:tblPrEx>
        <w:trPr>
          <w:trHeight w:val="113"/>
        </w:trPr>
        <w:tc>
          <w:tcPr>
            <w:tcW w:w="4681" w:type="dxa"/>
            <w:shd w:val="clear" w:color="auto" w:fill="auto"/>
            <w:tcMar>
              <w:top w:w="0" w:type="dxa"/>
              <w:left w:w="28" w:type="dxa"/>
              <w:bottom w:w="0" w:type="dxa"/>
              <w:right w:w="28" w:type="dxa"/>
            </w:tcMar>
          </w:tcPr>
          <w:p w14:paraId="7676293F" w14:textId="33886317" w:rsidR="009B5250" w:rsidRPr="009B5250" w:rsidRDefault="009B5250" w:rsidP="0078548F">
            <w:pPr>
              <w:spacing w:before="60" w:after="60"/>
              <w:rPr>
                <w:lang w:val="en-GB" w:eastAsia="en-GB"/>
              </w:rPr>
            </w:pPr>
            <w:r w:rsidRPr="009B5250">
              <w:rPr>
                <w:lang w:val="en-GB" w:eastAsia="en-GB"/>
              </w:rPr>
              <w:t>Partnership priorities receiving</w:t>
            </w:r>
            <w:r w:rsidR="000866FE">
              <w:rPr>
                <w:lang w:val="en-GB" w:eastAsia="en-GB"/>
              </w:rPr>
              <w:t xml:space="preserve"> </w:t>
            </w:r>
            <w:r w:rsidRPr="009B5250">
              <w:rPr>
                <w:lang w:val="en-GB" w:eastAsia="en-GB"/>
              </w:rPr>
              <w:t>a government response by 30 June</w:t>
            </w:r>
          </w:p>
        </w:tc>
        <w:tc>
          <w:tcPr>
            <w:tcW w:w="1134" w:type="dxa"/>
            <w:shd w:val="clear" w:color="auto" w:fill="auto"/>
            <w:tcMar>
              <w:top w:w="0" w:type="dxa"/>
              <w:left w:w="28" w:type="dxa"/>
              <w:bottom w:w="0" w:type="dxa"/>
              <w:right w:w="28" w:type="dxa"/>
            </w:tcMar>
          </w:tcPr>
          <w:p w14:paraId="2E19441C" w14:textId="77777777" w:rsidR="009B5250" w:rsidRPr="009B5250" w:rsidRDefault="009B5250" w:rsidP="0078548F">
            <w:pPr>
              <w:spacing w:before="60" w:after="60"/>
              <w:jc w:val="right"/>
              <w:rPr>
                <w:lang w:val="en-GB" w:eastAsia="en-GB"/>
              </w:rPr>
            </w:pPr>
            <w:r w:rsidRPr="009B5250">
              <w:rPr>
                <w:lang w:val="en-GB" w:eastAsia="en-GB"/>
              </w:rPr>
              <w:t>per cent</w:t>
            </w:r>
          </w:p>
        </w:tc>
        <w:tc>
          <w:tcPr>
            <w:tcW w:w="1134" w:type="dxa"/>
            <w:shd w:val="clear" w:color="auto" w:fill="auto"/>
            <w:tcMar>
              <w:top w:w="0" w:type="dxa"/>
              <w:left w:w="28" w:type="dxa"/>
              <w:bottom w:w="0" w:type="dxa"/>
              <w:right w:w="28" w:type="dxa"/>
            </w:tcMar>
          </w:tcPr>
          <w:p w14:paraId="1A56A125" w14:textId="77777777" w:rsidR="009B5250" w:rsidRPr="009B5250" w:rsidRDefault="009B5250" w:rsidP="0078548F">
            <w:pPr>
              <w:spacing w:before="60" w:after="60"/>
              <w:jc w:val="right"/>
              <w:rPr>
                <w:lang w:val="en-GB" w:eastAsia="en-GB"/>
              </w:rPr>
            </w:pPr>
            <w:r w:rsidRPr="009B5250">
              <w:rPr>
                <w:lang w:val="en-GB" w:eastAsia="en-GB"/>
              </w:rPr>
              <w:t>100</w:t>
            </w:r>
          </w:p>
        </w:tc>
        <w:tc>
          <w:tcPr>
            <w:tcW w:w="1134" w:type="dxa"/>
            <w:shd w:val="clear" w:color="auto" w:fill="auto"/>
            <w:tcMar>
              <w:top w:w="0" w:type="dxa"/>
              <w:left w:w="28" w:type="dxa"/>
              <w:bottom w:w="0" w:type="dxa"/>
              <w:right w:w="28" w:type="dxa"/>
            </w:tcMar>
          </w:tcPr>
          <w:p w14:paraId="0870BA0C" w14:textId="77777777" w:rsidR="009B5250" w:rsidRPr="009B5250" w:rsidRDefault="009B5250" w:rsidP="0078548F">
            <w:pPr>
              <w:spacing w:before="60" w:after="60"/>
              <w:jc w:val="right"/>
              <w:rPr>
                <w:lang w:val="en-GB" w:eastAsia="en-GB"/>
              </w:rPr>
            </w:pPr>
            <w:r w:rsidRPr="009B5250">
              <w:rPr>
                <w:lang w:val="en-GB" w:eastAsia="en-GB"/>
              </w:rPr>
              <w:t>100</w:t>
            </w:r>
          </w:p>
        </w:tc>
        <w:tc>
          <w:tcPr>
            <w:tcW w:w="1474" w:type="dxa"/>
            <w:shd w:val="clear" w:color="auto" w:fill="auto"/>
            <w:tcMar>
              <w:top w:w="0" w:type="dxa"/>
              <w:left w:w="28" w:type="dxa"/>
              <w:bottom w:w="0" w:type="dxa"/>
              <w:right w:w="28" w:type="dxa"/>
            </w:tcMar>
          </w:tcPr>
          <w:p w14:paraId="679E1B46" w14:textId="77777777" w:rsidR="009B5250" w:rsidRPr="009B5250" w:rsidRDefault="009B5250" w:rsidP="0078548F">
            <w:pPr>
              <w:spacing w:before="60" w:after="60"/>
              <w:jc w:val="right"/>
              <w:rPr>
                <w:lang w:val="en-GB" w:eastAsia="en-GB"/>
              </w:rPr>
            </w:pPr>
            <w:r w:rsidRPr="009B5250">
              <w:rPr>
                <w:lang w:val="en-GB" w:eastAsia="en-GB"/>
              </w:rPr>
              <w:t>0.0</w:t>
            </w:r>
          </w:p>
        </w:tc>
        <w:tc>
          <w:tcPr>
            <w:tcW w:w="936" w:type="dxa"/>
            <w:shd w:val="clear" w:color="auto" w:fill="auto"/>
            <w:tcMar>
              <w:top w:w="0" w:type="dxa"/>
              <w:left w:w="28" w:type="dxa"/>
              <w:bottom w:w="0" w:type="dxa"/>
              <w:right w:w="28" w:type="dxa"/>
            </w:tcMar>
          </w:tcPr>
          <w:p w14:paraId="3789401F" w14:textId="77777777" w:rsidR="009B5250" w:rsidRPr="009B5250" w:rsidRDefault="009B5250" w:rsidP="0078548F">
            <w:pPr>
              <w:spacing w:before="60" w:after="60"/>
              <w:jc w:val="right"/>
              <w:rPr>
                <w:rFonts w:ascii="VIC Light" w:hAnsi="VIC Light" w:cs="VIC Light"/>
                <w:lang w:val="en-GB" w:eastAsia="en-GB"/>
              </w:rPr>
            </w:pPr>
            <w:r w:rsidRPr="009B5250">
              <w:rPr>
                <w:rFonts w:ascii="Wingdings" w:hAnsi="Wingdings" w:cs="Wingdings"/>
                <w:lang w:val="en-GB" w:eastAsia="en-GB"/>
              </w:rPr>
              <w:t></w:t>
            </w:r>
          </w:p>
        </w:tc>
      </w:tr>
      <w:tr w:rsidR="0078548F" w:rsidRPr="000866FE" w14:paraId="4A77F8E7" w14:textId="77777777" w:rsidTr="000866F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35243E54" w14:textId="77777777" w:rsidR="009B5250" w:rsidRPr="009B5250" w:rsidRDefault="009B5250" w:rsidP="0078548F">
            <w:pPr>
              <w:spacing w:before="60" w:after="60"/>
              <w:rPr>
                <w:lang w:val="en-GB" w:eastAsia="en-GB"/>
              </w:rPr>
            </w:pPr>
            <w:r w:rsidRPr="009B5250">
              <w:rPr>
                <w:lang w:val="en-GB" w:eastAsia="en-GB"/>
              </w:rPr>
              <w:t>Cost</w:t>
            </w:r>
          </w:p>
        </w:tc>
      </w:tr>
      <w:tr w:rsidR="0078548F" w:rsidRPr="000866FE" w14:paraId="3A0346A1" w14:textId="77777777" w:rsidTr="000866FE">
        <w:tblPrEx>
          <w:tblCellMar>
            <w:top w:w="0" w:type="dxa"/>
            <w:left w:w="0" w:type="dxa"/>
            <w:bottom w:w="0" w:type="dxa"/>
            <w:right w:w="0" w:type="dxa"/>
          </w:tblCellMar>
        </w:tblPrEx>
        <w:trPr>
          <w:trHeight w:val="113"/>
        </w:trPr>
        <w:tc>
          <w:tcPr>
            <w:tcW w:w="4681" w:type="dxa"/>
            <w:shd w:val="clear" w:color="auto" w:fill="auto"/>
            <w:tcMar>
              <w:top w:w="0" w:type="dxa"/>
              <w:left w:w="28" w:type="dxa"/>
              <w:bottom w:w="0" w:type="dxa"/>
              <w:right w:w="28" w:type="dxa"/>
            </w:tcMar>
          </w:tcPr>
          <w:p w14:paraId="77948E55" w14:textId="77777777" w:rsidR="009B5250" w:rsidRPr="009B5250" w:rsidRDefault="009B5250" w:rsidP="0078548F">
            <w:pPr>
              <w:spacing w:before="60" w:after="60"/>
              <w:rPr>
                <w:lang w:val="en-GB" w:eastAsia="en-GB"/>
              </w:rPr>
            </w:pPr>
            <w:r w:rsidRPr="009B5250">
              <w:rPr>
                <w:lang w:val="en-GB" w:eastAsia="en-GB"/>
              </w:rPr>
              <w:t>Total output cost</w:t>
            </w:r>
          </w:p>
        </w:tc>
        <w:tc>
          <w:tcPr>
            <w:tcW w:w="1134" w:type="dxa"/>
            <w:shd w:val="clear" w:color="auto" w:fill="auto"/>
            <w:tcMar>
              <w:top w:w="0" w:type="dxa"/>
              <w:left w:w="28" w:type="dxa"/>
              <w:bottom w:w="0" w:type="dxa"/>
              <w:right w:w="28" w:type="dxa"/>
            </w:tcMar>
          </w:tcPr>
          <w:p w14:paraId="1925399C" w14:textId="77777777" w:rsidR="009B5250" w:rsidRPr="009B5250" w:rsidRDefault="009B5250" w:rsidP="0078548F">
            <w:pPr>
              <w:spacing w:before="60" w:after="60"/>
              <w:jc w:val="right"/>
              <w:rPr>
                <w:lang w:val="en-GB" w:eastAsia="en-GB"/>
              </w:rPr>
            </w:pPr>
            <w:r w:rsidRPr="009B5250">
              <w:rPr>
                <w:lang w:val="en-GB" w:eastAsia="en-GB"/>
              </w:rPr>
              <w:t>$ million</w:t>
            </w:r>
          </w:p>
        </w:tc>
        <w:tc>
          <w:tcPr>
            <w:tcW w:w="1134" w:type="dxa"/>
            <w:shd w:val="clear" w:color="auto" w:fill="auto"/>
            <w:tcMar>
              <w:top w:w="0" w:type="dxa"/>
              <w:left w:w="28" w:type="dxa"/>
              <w:bottom w:w="0" w:type="dxa"/>
              <w:right w:w="28" w:type="dxa"/>
            </w:tcMar>
          </w:tcPr>
          <w:p w14:paraId="441FCA59" w14:textId="77777777" w:rsidR="009B5250" w:rsidRPr="009B5250" w:rsidRDefault="009B5250" w:rsidP="0078548F">
            <w:pPr>
              <w:spacing w:before="60" w:after="60"/>
              <w:jc w:val="right"/>
              <w:rPr>
                <w:lang w:val="en-GB" w:eastAsia="en-GB"/>
              </w:rPr>
            </w:pPr>
            <w:r w:rsidRPr="009B5250">
              <w:rPr>
                <w:lang w:val="en-GB" w:eastAsia="en-GB"/>
              </w:rPr>
              <w:t>44.9</w:t>
            </w:r>
          </w:p>
        </w:tc>
        <w:tc>
          <w:tcPr>
            <w:tcW w:w="1134" w:type="dxa"/>
            <w:shd w:val="clear" w:color="auto" w:fill="auto"/>
            <w:tcMar>
              <w:top w:w="0" w:type="dxa"/>
              <w:left w:w="28" w:type="dxa"/>
              <w:bottom w:w="0" w:type="dxa"/>
              <w:right w:w="28" w:type="dxa"/>
            </w:tcMar>
          </w:tcPr>
          <w:p w14:paraId="12A28669" w14:textId="77777777" w:rsidR="009B5250" w:rsidRPr="009B5250" w:rsidRDefault="009B5250" w:rsidP="0078548F">
            <w:pPr>
              <w:spacing w:before="60" w:after="60"/>
              <w:jc w:val="right"/>
              <w:rPr>
                <w:lang w:val="en-GB" w:eastAsia="en-GB"/>
              </w:rPr>
            </w:pPr>
            <w:r w:rsidRPr="009B5250">
              <w:rPr>
                <w:lang w:val="en-GB" w:eastAsia="en-GB"/>
              </w:rPr>
              <w:t>35.9</w:t>
            </w:r>
          </w:p>
        </w:tc>
        <w:tc>
          <w:tcPr>
            <w:tcW w:w="1474" w:type="dxa"/>
            <w:shd w:val="clear" w:color="auto" w:fill="auto"/>
            <w:tcMar>
              <w:top w:w="0" w:type="dxa"/>
              <w:left w:w="28" w:type="dxa"/>
              <w:bottom w:w="0" w:type="dxa"/>
              <w:right w:w="28" w:type="dxa"/>
            </w:tcMar>
          </w:tcPr>
          <w:p w14:paraId="000B27F7" w14:textId="77777777" w:rsidR="009B5250" w:rsidRPr="009B5250" w:rsidRDefault="009B5250" w:rsidP="0078548F">
            <w:pPr>
              <w:spacing w:before="60" w:after="60"/>
              <w:jc w:val="right"/>
              <w:rPr>
                <w:lang w:val="en-GB" w:eastAsia="en-GB"/>
              </w:rPr>
            </w:pPr>
            <w:r w:rsidRPr="009B5250">
              <w:rPr>
                <w:lang w:val="en-GB" w:eastAsia="en-GB"/>
              </w:rPr>
              <w:t>25.0</w:t>
            </w:r>
          </w:p>
        </w:tc>
        <w:tc>
          <w:tcPr>
            <w:tcW w:w="936" w:type="dxa"/>
            <w:shd w:val="clear" w:color="auto" w:fill="auto"/>
            <w:tcMar>
              <w:top w:w="0" w:type="dxa"/>
              <w:left w:w="28" w:type="dxa"/>
              <w:bottom w:w="0" w:type="dxa"/>
              <w:right w:w="28" w:type="dxa"/>
            </w:tcMar>
          </w:tcPr>
          <w:p w14:paraId="4708DC96" w14:textId="77777777" w:rsidR="009B5250" w:rsidRPr="009B5250" w:rsidRDefault="009B5250" w:rsidP="0078548F">
            <w:pPr>
              <w:spacing w:before="60" w:after="60"/>
              <w:jc w:val="right"/>
              <w:rPr>
                <w:rFonts w:ascii="VIC Light" w:hAnsi="VIC Light" w:cs="VIC Light"/>
                <w:lang w:val="en-GB" w:eastAsia="en-GB"/>
              </w:rPr>
            </w:pPr>
            <w:r w:rsidRPr="009B5250">
              <w:rPr>
                <w:rFonts w:ascii="Wingdings" w:hAnsi="Wingdings" w:cs="Wingdings"/>
                <w:lang w:val="en-GB" w:eastAsia="en-GB"/>
              </w:rPr>
              <w:t></w:t>
            </w:r>
          </w:p>
        </w:tc>
      </w:tr>
      <w:tr w:rsidR="0078548F" w:rsidRPr="000866FE" w14:paraId="2271B7E5" w14:textId="77777777" w:rsidTr="000866F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2AB95153" w14:textId="77777777" w:rsidR="009B5250" w:rsidRPr="0078548F" w:rsidRDefault="009B5250" w:rsidP="0078548F">
            <w:pPr>
              <w:spacing w:before="60" w:after="60"/>
              <w:rPr>
                <w:i/>
                <w:iCs/>
                <w:sz w:val="16"/>
                <w:szCs w:val="20"/>
                <w:lang w:val="en-GB" w:eastAsia="en-GB"/>
              </w:rPr>
            </w:pPr>
            <w:r w:rsidRPr="0078548F">
              <w:rPr>
                <w:i/>
                <w:iCs/>
                <w:sz w:val="16"/>
                <w:szCs w:val="20"/>
                <w:lang w:val="en-GB" w:eastAsia="en-GB"/>
              </w:rPr>
              <w:t>The 2018–19 result was higher than budget primarily due to additional funding for the Fitzroy Gasworks program.</w:t>
            </w:r>
          </w:p>
        </w:tc>
      </w:tr>
      <w:tr w:rsidR="0078548F" w:rsidRPr="000866FE" w14:paraId="7E05B6FD" w14:textId="77777777" w:rsidTr="000866F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7FA87E64" w14:textId="77777777" w:rsidR="009B5250" w:rsidRPr="0078548F" w:rsidRDefault="009B5250" w:rsidP="0078548F">
            <w:pPr>
              <w:spacing w:before="60" w:after="60"/>
              <w:rPr>
                <w:sz w:val="16"/>
                <w:szCs w:val="20"/>
                <w:lang w:val="en-GB" w:eastAsia="en-GB"/>
              </w:rPr>
            </w:pPr>
            <w:r w:rsidRPr="0078548F">
              <w:rPr>
                <w:i/>
                <w:iCs/>
                <w:sz w:val="16"/>
                <w:szCs w:val="20"/>
                <w:lang w:val="en-GB" w:eastAsia="en-GB"/>
              </w:rPr>
              <w:t>Note:</w:t>
            </w:r>
            <w:r w:rsidRPr="0078548F">
              <w:rPr>
                <w:i/>
                <w:iCs/>
                <w:sz w:val="16"/>
                <w:szCs w:val="20"/>
                <w:lang w:val="en-GB" w:eastAsia="en-GB"/>
              </w:rPr>
              <w:t> </w:t>
            </w:r>
            <w:r w:rsidRPr="0078548F">
              <w:rPr>
                <w:sz w:val="16"/>
                <w:szCs w:val="20"/>
                <w:lang w:val="en-GB" w:eastAsia="en-GB"/>
              </w:rPr>
              <w:br/>
            </w:r>
            <w:r w:rsidRPr="0078548F">
              <w:rPr>
                <w:rFonts w:ascii="Wingdings" w:hAnsi="Wingdings" w:cs="Wingdings"/>
                <w:sz w:val="16"/>
                <w:szCs w:val="20"/>
                <w:lang w:val="en-GB" w:eastAsia="en-GB"/>
              </w:rPr>
              <w:t></w:t>
            </w:r>
            <w:r w:rsidRPr="00DB3BB4">
              <w:rPr>
                <w:rFonts w:cs="VIC"/>
                <w:sz w:val="16"/>
                <w:szCs w:val="20"/>
                <w:lang w:val="en-GB" w:eastAsia="en-GB"/>
              </w:rPr>
              <w:t xml:space="preserve"> </w:t>
            </w:r>
            <w:r w:rsidRPr="0078548F">
              <w:rPr>
                <w:i/>
                <w:iCs/>
                <w:sz w:val="16"/>
                <w:szCs w:val="20"/>
                <w:lang w:val="en-GB" w:eastAsia="en-GB"/>
              </w:rPr>
              <w:t>Performance target achieved or exceeded</w:t>
            </w:r>
            <w:r w:rsidRPr="0078548F">
              <w:rPr>
                <w:sz w:val="16"/>
                <w:szCs w:val="20"/>
                <w:lang w:val="en-GB" w:eastAsia="en-GB"/>
              </w:rPr>
              <w:br/>
            </w:r>
            <w:r w:rsidRPr="0078548F">
              <w:rPr>
                <w:rFonts w:ascii="Wingdings 2" w:hAnsi="Wingdings 2" w:cs="Wingdings 2"/>
                <w:sz w:val="16"/>
                <w:szCs w:val="20"/>
                <w:lang w:val="en-GB" w:eastAsia="en-GB"/>
              </w:rPr>
              <w:t></w:t>
            </w:r>
            <w:r w:rsidRPr="00DB3BB4">
              <w:rPr>
                <w:rFonts w:cs="VIC"/>
                <w:sz w:val="16"/>
                <w:szCs w:val="20"/>
                <w:lang w:val="en-GB" w:eastAsia="en-GB"/>
              </w:rPr>
              <w:t xml:space="preserve"> </w:t>
            </w:r>
            <w:r w:rsidRPr="0078548F">
              <w:rPr>
                <w:i/>
                <w:iCs/>
                <w:spacing w:val="-1"/>
                <w:sz w:val="16"/>
                <w:szCs w:val="20"/>
                <w:lang w:val="en-GB" w:eastAsia="en-GB"/>
              </w:rPr>
              <w:t>Performance target not achieved – within 5 per cent variance</w:t>
            </w:r>
            <w:r w:rsidRPr="0078548F">
              <w:rPr>
                <w:spacing w:val="-1"/>
                <w:sz w:val="16"/>
                <w:szCs w:val="20"/>
                <w:lang w:val="en-GB" w:eastAsia="en-GB"/>
              </w:rPr>
              <w:br/>
            </w:r>
            <w:r w:rsidRPr="0078548F">
              <w:rPr>
                <w:rFonts w:ascii="Wingdings" w:hAnsi="Wingdings" w:cs="Wingdings"/>
                <w:sz w:val="16"/>
                <w:szCs w:val="20"/>
                <w:lang w:val="en-GB" w:eastAsia="en-GB"/>
              </w:rPr>
              <w:t></w:t>
            </w:r>
            <w:r w:rsidRPr="0078548F">
              <w:rPr>
                <w:sz w:val="16"/>
                <w:szCs w:val="20"/>
                <w:lang w:val="en-GB" w:eastAsia="en-GB"/>
              </w:rPr>
              <w:t xml:space="preserve"> </w:t>
            </w:r>
            <w:r w:rsidRPr="0078548F">
              <w:rPr>
                <w:i/>
                <w:iCs/>
                <w:sz w:val="16"/>
                <w:szCs w:val="20"/>
                <w:lang w:val="en-GB" w:eastAsia="en-GB"/>
              </w:rPr>
              <w:t>Performance target not achieved – exceeds 5 per cent variance</w:t>
            </w:r>
          </w:p>
        </w:tc>
      </w:tr>
    </w:tbl>
    <w:p w14:paraId="51948F30" w14:textId="77777777" w:rsidR="005005D2" w:rsidRPr="005005D2" w:rsidRDefault="005005D2" w:rsidP="000E0A66">
      <w:pPr>
        <w:rPr>
          <w:lang w:val="en-GB" w:eastAsia="en-GB"/>
        </w:rPr>
      </w:pPr>
    </w:p>
    <w:p w14:paraId="4217E476" w14:textId="77777777" w:rsidR="0078548F" w:rsidRPr="0078548F" w:rsidRDefault="0078548F" w:rsidP="0078548F">
      <w:pPr>
        <w:pStyle w:val="Heading3"/>
        <w:rPr>
          <w:lang w:val="en-GB" w:eastAsia="en-GB"/>
        </w:rPr>
      </w:pPr>
      <w:bookmarkStart w:id="16" w:name="_Toc22994746"/>
      <w:r w:rsidRPr="0078548F">
        <w:rPr>
          <w:lang w:val="en-GB" w:eastAsia="en-GB"/>
        </w:rPr>
        <w:t>Regional Development</w:t>
      </w:r>
      <w:bookmarkEnd w:id="16"/>
    </w:p>
    <w:p w14:paraId="29A460D4" w14:textId="4EF3AE93" w:rsidR="0078548F" w:rsidRPr="0078548F" w:rsidRDefault="0078548F" w:rsidP="0078548F">
      <w:pPr>
        <w:rPr>
          <w:lang w:val="en-GB" w:eastAsia="en-GB"/>
        </w:rPr>
      </w:pPr>
      <w:r w:rsidRPr="0078548F">
        <w:rPr>
          <w:spacing w:val="-1"/>
          <w:lang w:val="en-GB" w:eastAsia="en-GB"/>
        </w:rPr>
        <w:t xml:space="preserve">Rural and regional Victorians account for a quarter of the state’s population and generate a $76 billion </w:t>
      </w:r>
      <w:r w:rsidRPr="0078548F">
        <w:rPr>
          <w:lang w:val="en-GB" w:eastAsia="en-GB"/>
        </w:rPr>
        <w:t>regional economy. The Victorian Government, through Regional Development Victoria (</w:t>
      </w:r>
      <w:proofErr w:type="spellStart"/>
      <w:r w:rsidRPr="0078548F">
        <w:rPr>
          <w:lang w:val="en-GB" w:eastAsia="en-GB"/>
        </w:rPr>
        <w:t>RDV</w:t>
      </w:r>
      <w:proofErr w:type="spellEnd"/>
      <w:r w:rsidRPr="0078548F">
        <w:rPr>
          <w:lang w:val="en-GB" w:eastAsia="en-GB"/>
        </w:rPr>
        <w:t>), works to ensure that Victoria’s rural and regional communities share in the benefits of the state’s economic growth by investing in infrastructure</w:t>
      </w:r>
      <w:r>
        <w:rPr>
          <w:lang w:val="en-GB" w:eastAsia="en-GB"/>
        </w:rPr>
        <w:t xml:space="preserve"> </w:t>
      </w:r>
      <w:r w:rsidRPr="0078548F">
        <w:rPr>
          <w:lang w:val="en-GB" w:eastAsia="en-GB"/>
        </w:rPr>
        <w:t>and services to create jobs and sustain thriving</w:t>
      </w:r>
      <w:r>
        <w:rPr>
          <w:lang w:val="en-GB" w:eastAsia="en-GB"/>
        </w:rPr>
        <w:t xml:space="preserve"> </w:t>
      </w:r>
      <w:r w:rsidRPr="0078548F">
        <w:rPr>
          <w:lang w:val="en-GB" w:eastAsia="en-GB"/>
        </w:rPr>
        <w:t>and prosperous regional cities and towns.</w:t>
      </w:r>
    </w:p>
    <w:p w14:paraId="22237651" w14:textId="597EA7E1" w:rsidR="0078548F" w:rsidRPr="0078548F" w:rsidRDefault="0078548F" w:rsidP="0078548F">
      <w:pPr>
        <w:rPr>
          <w:lang w:val="en-GB" w:eastAsia="en-GB"/>
        </w:rPr>
      </w:pPr>
      <w:r w:rsidRPr="0078548F">
        <w:rPr>
          <w:lang w:val="en-GB" w:eastAsia="en-GB"/>
        </w:rPr>
        <w:t xml:space="preserve">Operating in partnership with local communities, industry and across all tiers of government, </w:t>
      </w:r>
      <w:proofErr w:type="spellStart"/>
      <w:r w:rsidRPr="0078548F">
        <w:rPr>
          <w:lang w:val="en-GB" w:eastAsia="en-GB"/>
        </w:rPr>
        <w:t>RDV’s</w:t>
      </w:r>
      <w:proofErr w:type="spellEnd"/>
      <w:r w:rsidRPr="0078548F">
        <w:rPr>
          <w:lang w:val="en-GB" w:eastAsia="en-GB"/>
        </w:rPr>
        <w:t xml:space="preserve"> efforts in 2018–19 resulted in all regional development performance targets being exceeded, continuing a trend of improved output over the</w:t>
      </w:r>
      <w:r>
        <w:rPr>
          <w:lang w:val="en-GB" w:eastAsia="en-GB"/>
        </w:rPr>
        <w:t xml:space="preserve"> </w:t>
      </w:r>
      <w:r w:rsidRPr="0078548F">
        <w:rPr>
          <w:lang w:val="en-GB" w:eastAsia="en-GB"/>
        </w:rPr>
        <w:t>past four years, and to regional Victoria having the</w:t>
      </w:r>
      <w:r w:rsidRPr="0078548F">
        <w:rPr>
          <w:rFonts w:ascii="Calibri" w:hAnsi="Calibri" w:cs="Calibri"/>
          <w:lang w:val="en-GB" w:eastAsia="en-GB"/>
        </w:rPr>
        <w:t> </w:t>
      </w:r>
      <w:r w:rsidRPr="0078548F">
        <w:rPr>
          <w:lang w:val="en-GB" w:eastAsia="en-GB"/>
        </w:rPr>
        <w:t>highest performing economy in rural Australia.</w:t>
      </w:r>
    </w:p>
    <w:p w14:paraId="2964AE4A" w14:textId="77777777" w:rsidR="0078548F" w:rsidRPr="0078548F" w:rsidRDefault="0078548F" w:rsidP="0078548F">
      <w:pPr>
        <w:pStyle w:val="Heading3"/>
        <w:rPr>
          <w:lang w:val="en-GB" w:eastAsia="en-GB"/>
        </w:rPr>
      </w:pPr>
      <w:bookmarkStart w:id="17" w:name="_Toc22994747"/>
      <w:r w:rsidRPr="0078548F">
        <w:rPr>
          <w:lang w:val="en-GB" w:eastAsia="en-GB"/>
        </w:rPr>
        <w:t>Continuing to invest and support rural and regional initiatives</w:t>
      </w:r>
      <w:bookmarkEnd w:id="17"/>
    </w:p>
    <w:p w14:paraId="167F16C4" w14:textId="19DF5752" w:rsidR="0078548F" w:rsidRPr="0078548F" w:rsidRDefault="0078548F" w:rsidP="0078548F">
      <w:pPr>
        <w:rPr>
          <w:lang w:val="en-GB" w:eastAsia="en-GB"/>
        </w:rPr>
      </w:pPr>
      <w:r w:rsidRPr="0078548F">
        <w:rPr>
          <w:lang w:val="en-GB" w:eastAsia="en-GB"/>
        </w:rPr>
        <w:t xml:space="preserve">In the past year </w:t>
      </w:r>
      <w:proofErr w:type="spellStart"/>
      <w:r w:rsidRPr="0078548F">
        <w:rPr>
          <w:lang w:val="en-GB" w:eastAsia="en-GB"/>
        </w:rPr>
        <w:t>RDV</w:t>
      </w:r>
      <w:proofErr w:type="spellEnd"/>
      <w:r w:rsidRPr="0078548F">
        <w:rPr>
          <w:lang w:val="en-GB" w:eastAsia="en-GB"/>
        </w:rPr>
        <w:t xml:space="preserve"> continued to support economic development and service delivery projects (215)</w:t>
      </w:r>
      <w:r>
        <w:rPr>
          <w:lang w:val="en-GB" w:eastAsia="en-GB"/>
        </w:rPr>
        <w:t xml:space="preserve"> </w:t>
      </w:r>
      <w:r w:rsidRPr="0078548F">
        <w:rPr>
          <w:lang w:val="en-GB" w:eastAsia="en-GB"/>
        </w:rPr>
        <w:t>in rural and regional Victoria, facilitating $1.8 billion of new investment that will create 1910 direct jobs. In addition, over $56.5 million in export sales for regional businesses was generated as a result</w:t>
      </w:r>
      <w:r>
        <w:rPr>
          <w:lang w:val="en-GB" w:eastAsia="en-GB"/>
        </w:rPr>
        <w:t xml:space="preserve"> </w:t>
      </w:r>
      <w:r w:rsidRPr="0078548F">
        <w:rPr>
          <w:lang w:val="en-GB" w:eastAsia="en-GB"/>
        </w:rPr>
        <w:t xml:space="preserve">of participation in government programs. </w:t>
      </w:r>
    </w:p>
    <w:p w14:paraId="2499146D" w14:textId="77777777" w:rsidR="0078548F" w:rsidRPr="0078548F" w:rsidRDefault="0078548F" w:rsidP="0078548F">
      <w:pPr>
        <w:rPr>
          <w:lang w:val="en-GB" w:eastAsia="en-GB"/>
        </w:rPr>
      </w:pPr>
      <w:proofErr w:type="spellStart"/>
      <w:r w:rsidRPr="0078548F">
        <w:rPr>
          <w:spacing w:val="-1"/>
          <w:lang w:val="en-GB" w:eastAsia="en-GB"/>
        </w:rPr>
        <w:t>RDV’s</w:t>
      </w:r>
      <w:proofErr w:type="spellEnd"/>
      <w:r w:rsidRPr="0078548F">
        <w:rPr>
          <w:spacing w:val="-1"/>
          <w:lang w:val="en-GB" w:eastAsia="en-GB"/>
        </w:rPr>
        <w:t xml:space="preserve"> approach to regional development recognises that policy solutions and programs in regional and rural areas need to be bespoke and involve real consultation with local communities. With its network of offices across the state and a range of different funding mechanisms </w:t>
      </w:r>
      <w:proofErr w:type="spellStart"/>
      <w:r w:rsidRPr="0078548F">
        <w:rPr>
          <w:spacing w:val="-1"/>
          <w:lang w:val="en-GB" w:eastAsia="en-GB"/>
        </w:rPr>
        <w:t>RDV</w:t>
      </w:r>
      <w:proofErr w:type="spellEnd"/>
      <w:r w:rsidRPr="0078548F">
        <w:rPr>
          <w:spacing w:val="-1"/>
          <w:lang w:val="en-GB" w:eastAsia="en-GB"/>
        </w:rPr>
        <w:t xml:space="preserve"> has been able to target programs and policies to the needs of </w:t>
      </w:r>
      <w:proofErr w:type="gramStart"/>
      <w:r w:rsidRPr="0078548F">
        <w:rPr>
          <w:spacing w:val="-1"/>
          <w:lang w:val="en-GB" w:eastAsia="en-GB"/>
        </w:rPr>
        <w:t>particular communities</w:t>
      </w:r>
      <w:proofErr w:type="gramEnd"/>
      <w:r w:rsidRPr="0078548F">
        <w:rPr>
          <w:spacing w:val="-1"/>
          <w:lang w:val="en-GB" w:eastAsia="en-GB"/>
        </w:rPr>
        <w:t xml:space="preserve"> – to grow regional economies while, at the same time, enhancing liveability and the community spirit that underpins country life.</w:t>
      </w:r>
    </w:p>
    <w:p w14:paraId="1FB16E6B" w14:textId="3C4089DD" w:rsidR="0078548F" w:rsidRPr="0078548F" w:rsidRDefault="0078548F" w:rsidP="0078548F">
      <w:pPr>
        <w:rPr>
          <w:lang w:val="en-GB" w:eastAsia="en-GB"/>
        </w:rPr>
      </w:pPr>
      <w:r w:rsidRPr="0078548F">
        <w:rPr>
          <w:lang w:val="en-GB" w:eastAsia="en-GB"/>
        </w:rPr>
        <w:t>More than 45 projects were progressed in 2018–19 under the Government’s $500 million Regional Jobs and Infrastructure Fund (</w:t>
      </w:r>
      <w:proofErr w:type="spellStart"/>
      <w:r w:rsidRPr="0078548F">
        <w:rPr>
          <w:lang w:val="en-GB" w:eastAsia="en-GB"/>
        </w:rPr>
        <w:t>RJIF</w:t>
      </w:r>
      <w:proofErr w:type="spellEnd"/>
      <w:r w:rsidRPr="0078548F">
        <w:rPr>
          <w:lang w:val="en-GB" w:eastAsia="en-GB"/>
        </w:rPr>
        <w:t xml:space="preserve">) and the Regional </w:t>
      </w:r>
      <w:r w:rsidRPr="0078548F">
        <w:rPr>
          <w:spacing w:val="-2"/>
          <w:lang w:val="en-GB" w:eastAsia="en-GB"/>
        </w:rPr>
        <w:t>Tourism Infrastructure Fund, which together delivered</w:t>
      </w:r>
      <w:r w:rsidRPr="0078548F">
        <w:rPr>
          <w:lang w:val="en-GB" w:eastAsia="en-GB"/>
        </w:rPr>
        <w:t xml:space="preserve"> more than $51.81 million in grant payments against a total project value of $435.77 million. </w:t>
      </w:r>
      <w:proofErr w:type="spellStart"/>
      <w:r w:rsidRPr="0078548F">
        <w:rPr>
          <w:lang w:val="en-GB" w:eastAsia="en-GB"/>
        </w:rPr>
        <w:t>RDV</w:t>
      </w:r>
      <w:proofErr w:type="spellEnd"/>
      <w:r w:rsidRPr="0078548F">
        <w:rPr>
          <w:lang w:val="en-GB" w:eastAsia="en-GB"/>
        </w:rPr>
        <w:t xml:space="preserve"> also provided oversight that facilitated the approval of five economic infrastructure projects under the </w:t>
      </w:r>
      <w:proofErr w:type="spellStart"/>
      <w:r w:rsidRPr="0078548F">
        <w:rPr>
          <w:lang w:val="en-GB" w:eastAsia="en-GB"/>
        </w:rPr>
        <w:t>RJIF</w:t>
      </w:r>
      <w:proofErr w:type="spellEnd"/>
      <w:r w:rsidRPr="0078548F">
        <w:rPr>
          <w:lang w:val="en-GB" w:eastAsia="en-GB"/>
        </w:rPr>
        <w:t>, with a total of $17.25 million in grants towards overall project costs of $44.3</w:t>
      </w:r>
      <w:r w:rsidR="004B09CB">
        <w:rPr>
          <w:lang w:val="en-GB" w:eastAsia="en-GB"/>
        </w:rPr>
        <w:t> </w:t>
      </w:r>
      <w:r w:rsidRPr="0078548F">
        <w:rPr>
          <w:lang w:val="en-GB" w:eastAsia="en-GB"/>
        </w:rPr>
        <w:t>million.</w:t>
      </w:r>
    </w:p>
    <w:p w14:paraId="74E5CA05" w14:textId="77777777" w:rsidR="0078548F" w:rsidRPr="0078548F" w:rsidRDefault="0078548F" w:rsidP="0078548F">
      <w:pPr>
        <w:rPr>
          <w:lang w:val="en-GB" w:eastAsia="en-GB"/>
        </w:rPr>
      </w:pPr>
      <w:r w:rsidRPr="0078548F">
        <w:rPr>
          <w:lang w:val="en-GB" w:eastAsia="en-GB"/>
        </w:rPr>
        <w:t xml:space="preserve">Investment in Regional Partnerships Priority Projects continues, with the additional $8.7 million investment in 2018–19 to commence projects including the Falls to Hotham Iconic Walk, </w:t>
      </w:r>
      <w:proofErr w:type="spellStart"/>
      <w:r w:rsidRPr="0078548F">
        <w:rPr>
          <w:lang w:val="en-GB" w:eastAsia="en-GB"/>
        </w:rPr>
        <w:t>Mallee</w:t>
      </w:r>
      <w:proofErr w:type="spellEnd"/>
      <w:r w:rsidRPr="0078548F">
        <w:rPr>
          <w:lang w:val="en-GB" w:eastAsia="en-GB"/>
        </w:rPr>
        <w:t xml:space="preserve"> Innovation Centre, Silo Art Study, Driving Gippsland’s Food and Fibre Agenda and Grampians Cycle Plan.</w:t>
      </w:r>
    </w:p>
    <w:p w14:paraId="2E842923" w14:textId="77777777" w:rsidR="0078548F" w:rsidRPr="0078548F" w:rsidRDefault="0078548F" w:rsidP="004B09CB">
      <w:pPr>
        <w:rPr>
          <w:spacing w:val="4"/>
          <w:lang w:val="en-GB" w:eastAsia="en-GB"/>
        </w:rPr>
      </w:pPr>
      <w:r w:rsidRPr="0078548F">
        <w:rPr>
          <w:lang w:val="en-GB" w:eastAsia="en-GB"/>
        </w:rPr>
        <w:lastRenderedPageBreak/>
        <w:t>Round three of the Wine Growth Fund provided support to 78 projects to develop tourism and visitation to regional wineries and wine regions. Through the</w:t>
      </w:r>
      <w:r w:rsidRPr="00DB3BB4">
        <w:rPr>
          <w:rFonts w:cs="VIC SemiBold"/>
          <w:b/>
          <w:bCs/>
          <w:lang w:val="en-GB" w:eastAsia="en-GB"/>
        </w:rPr>
        <w:t xml:space="preserve"> </w:t>
      </w:r>
      <w:r w:rsidRPr="0078548F">
        <w:rPr>
          <w:lang w:val="en-GB" w:eastAsia="en-GB"/>
        </w:rPr>
        <w:t xml:space="preserve">Food Source Victoria program, </w:t>
      </w:r>
      <w:proofErr w:type="spellStart"/>
      <w:r w:rsidRPr="0078548F">
        <w:rPr>
          <w:lang w:val="en-GB" w:eastAsia="en-GB"/>
        </w:rPr>
        <w:t>RDV</w:t>
      </w:r>
      <w:proofErr w:type="spellEnd"/>
      <w:r w:rsidRPr="0078548F">
        <w:rPr>
          <w:lang w:val="en-GB" w:eastAsia="en-GB"/>
        </w:rPr>
        <w:t xml:space="preserve"> worked with Agriculture Victoria to match new (and strengthen existing) agri-food business alliances with innovative business growth opportunities.</w:t>
      </w:r>
    </w:p>
    <w:p w14:paraId="4F92FF27" w14:textId="4CA8AA4D" w:rsidR="0078548F" w:rsidRPr="0078548F" w:rsidRDefault="0078548F" w:rsidP="004B09CB">
      <w:pPr>
        <w:rPr>
          <w:lang w:val="en-GB" w:eastAsia="en-GB"/>
        </w:rPr>
      </w:pPr>
      <w:r w:rsidRPr="0078548F">
        <w:rPr>
          <w:lang w:val="en-GB" w:eastAsia="en-GB"/>
        </w:rPr>
        <w:t>Regional manufacturers were supported under</w:t>
      </w:r>
      <w:r w:rsidR="004B09CB">
        <w:rPr>
          <w:lang w:val="en-GB" w:eastAsia="en-GB"/>
        </w:rPr>
        <w:t xml:space="preserve"> </w:t>
      </w:r>
      <w:r w:rsidRPr="0078548F">
        <w:rPr>
          <w:lang w:val="en-GB" w:eastAsia="en-GB"/>
        </w:rPr>
        <w:t xml:space="preserve">the Future Industries Manufacturing Program </w:t>
      </w:r>
      <w:r w:rsidRPr="0078548F">
        <w:rPr>
          <w:spacing w:val="-1"/>
          <w:lang w:val="en-GB" w:eastAsia="en-GB"/>
        </w:rPr>
        <w:t>(</w:t>
      </w:r>
      <w:proofErr w:type="spellStart"/>
      <w:r w:rsidRPr="0078548F">
        <w:rPr>
          <w:spacing w:val="-1"/>
          <w:lang w:val="en-GB" w:eastAsia="en-GB"/>
        </w:rPr>
        <w:t>FIMP</w:t>
      </w:r>
      <w:proofErr w:type="spellEnd"/>
      <w:r w:rsidRPr="0078548F">
        <w:rPr>
          <w:spacing w:val="-1"/>
          <w:lang w:val="en-GB" w:eastAsia="en-GB"/>
        </w:rPr>
        <w:t xml:space="preserve">), establishing Regional Manufacturing Clusters. </w:t>
      </w:r>
      <w:r w:rsidRPr="0078548F">
        <w:rPr>
          <w:lang w:val="en-GB" w:eastAsia="en-GB"/>
        </w:rPr>
        <w:t>New dairy industry investments were facilitated over the</w:t>
      </w:r>
      <w:r w:rsidRPr="0078548F">
        <w:rPr>
          <w:rFonts w:ascii="Calibri" w:hAnsi="Calibri" w:cs="Calibri"/>
          <w:lang w:val="en-GB" w:eastAsia="en-GB"/>
        </w:rPr>
        <w:t> </w:t>
      </w:r>
      <w:r w:rsidRPr="0078548F">
        <w:rPr>
          <w:lang w:val="en-GB" w:eastAsia="en-GB"/>
        </w:rPr>
        <w:t xml:space="preserve">year including ACM Holdings at </w:t>
      </w:r>
      <w:proofErr w:type="spellStart"/>
      <w:r w:rsidRPr="0078548F">
        <w:rPr>
          <w:lang w:val="en-GB" w:eastAsia="en-GB"/>
        </w:rPr>
        <w:t>Girgarre</w:t>
      </w:r>
      <w:proofErr w:type="spellEnd"/>
      <w:r w:rsidRPr="0078548F">
        <w:rPr>
          <w:lang w:val="en-GB" w:eastAsia="en-GB"/>
        </w:rPr>
        <w:t xml:space="preserve">, Freedom Foods at </w:t>
      </w:r>
      <w:proofErr w:type="spellStart"/>
      <w:r w:rsidRPr="0078548F">
        <w:rPr>
          <w:lang w:val="en-GB" w:eastAsia="en-GB"/>
        </w:rPr>
        <w:t>Shepparton</w:t>
      </w:r>
      <w:proofErr w:type="spellEnd"/>
      <w:r w:rsidRPr="0078548F">
        <w:rPr>
          <w:lang w:val="en-GB" w:eastAsia="en-GB"/>
        </w:rPr>
        <w:t xml:space="preserve"> and Organic Dairy Farmers at Geelong. Such investments in the dairy industry provided the support to pivot to high value exports following the closure of processing plants</w:t>
      </w:r>
      <w:r w:rsidR="004B09CB">
        <w:rPr>
          <w:lang w:val="en-GB" w:eastAsia="en-GB"/>
        </w:rPr>
        <w:t xml:space="preserve"> </w:t>
      </w:r>
      <w:r w:rsidRPr="0078548F">
        <w:rPr>
          <w:lang w:val="en-GB" w:eastAsia="en-GB"/>
        </w:rPr>
        <w:t>by Murray Goulburn.</w:t>
      </w:r>
    </w:p>
    <w:p w14:paraId="555364BE" w14:textId="4A361A36" w:rsidR="0078548F" w:rsidRPr="0078548F" w:rsidRDefault="0078548F" w:rsidP="004B09CB">
      <w:pPr>
        <w:rPr>
          <w:lang w:val="en-GB" w:eastAsia="en-GB"/>
        </w:rPr>
      </w:pPr>
      <w:r w:rsidRPr="0078548F">
        <w:rPr>
          <w:lang w:val="en-GB" w:eastAsia="en-GB"/>
        </w:rPr>
        <w:t>The</w:t>
      </w:r>
      <w:r w:rsidRPr="00DB3BB4">
        <w:rPr>
          <w:rFonts w:cs="VIC SemiBold"/>
          <w:b/>
          <w:bCs/>
          <w:lang w:val="en-GB" w:eastAsia="en-GB"/>
        </w:rPr>
        <w:t xml:space="preserve"> </w:t>
      </w:r>
      <w:r w:rsidRPr="0078548F">
        <w:rPr>
          <w:lang w:val="en-GB" w:eastAsia="en-GB"/>
        </w:rPr>
        <w:t>Stronger Regional Communities Plan continues to invest in initiatives that help rural and regional towns attract families and young people to live</w:t>
      </w:r>
      <w:r w:rsidR="004B09CB">
        <w:rPr>
          <w:lang w:val="en-GB" w:eastAsia="en-GB"/>
        </w:rPr>
        <w:t xml:space="preserve"> </w:t>
      </w:r>
      <w:r w:rsidRPr="0078548F">
        <w:rPr>
          <w:lang w:val="en-GB" w:eastAsia="en-GB"/>
        </w:rPr>
        <w:t>and work locally. The community-led approach creates and enhances the conditions for economic growth and building community capabilities to drive change and improve liveability. Initiatives include Winter Wonderland, Live Like a Local campaign</w:t>
      </w:r>
      <w:r w:rsidR="004B09CB">
        <w:rPr>
          <w:lang w:val="en-GB" w:eastAsia="en-GB"/>
        </w:rPr>
        <w:t xml:space="preserve"> </w:t>
      </w:r>
      <w:r w:rsidRPr="0078548F">
        <w:rPr>
          <w:lang w:val="en-GB" w:eastAsia="en-GB"/>
        </w:rPr>
        <w:t xml:space="preserve">in East Gippsland, investment in retractable chairs for Foster Arts Music Drama Association, Grampians New Resident and Workforce Attraction Strategy and the Harmony Van Initiative : a project in the Wimmera Southern </w:t>
      </w:r>
      <w:proofErr w:type="spellStart"/>
      <w:r w:rsidRPr="0078548F">
        <w:rPr>
          <w:lang w:val="en-GB" w:eastAsia="en-GB"/>
        </w:rPr>
        <w:t>Mallee</w:t>
      </w:r>
      <w:proofErr w:type="spellEnd"/>
      <w:r w:rsidRPr="0078548F">
        <w:rPr>
          <w:lang w:val="en-GB" w:eastAsia="en-GB"/>
        </w:rPr>
        <w:t xml:space="preserve"> region to develop a food van that delivers training showcasing multi-cultural cuisines and gives new culinary experiences to regional trainees, connecting communities with new arrivals, migrants and refugees seeking asylum.</w:t>
      </w:r>
    </w:p>
    <w:p w14:paraId="7B4CA43D" w14:textId="0FA7388A" w:rsidR="0078548F" w:rsidRPr="0078548F" w:rsidRDefault="0078548F" w:rsidP="004B09CB">
      <w:pPr>
        <w:rPr>
          <w:spacing w:val="-1"/>
          <w:lang w:val="en-GB" w:eastAsia="en-GB"/>
        </w:rPr>
      </w:pPr>
      <w:r w:rsidRPr="0078548F">
        <w:rPr>
          <w:lang w:val="en-GB" w:eastAsia="en-GB"/>
        </w:rPr>
        <w:t xml:space="preserve">Job creation, and programs and support for </w:t>
      </w:r>
      <w:r w:rsidRPr="0078548F">
        <w:rPr>
          <w:spacing w:val="-1"/>
          <w:lang w:val="en-GB" w:eastAsia="en-GB"/>
        </w:rPr>
        <w:t xml:space="preserve">employers to set up, relocate or grow their businesses in rural and regional Victoria are important. So, too, is recognising that people are often looking for more </w:t>
      </w:r>
      <w:r w:rsidRPr="0078548F">
        <w:rPr>
          <w:lang w:val="en-GB" w:eastAsia="en-GB"/>
        </w:rPr>
        <w:t>than a job when they move to regional Victoria –</w:t>
      </w:r>
      <w:r w:rsidR="004B09CB">
        <w:rPr>
          <w:lang w:val="en-GB" w:eastAsia="en-GB"/>
        </w:rPr>
        <w:t xml:space="preserve"> </w:t>
      </w:r>
      <w:r w:rsidRPr="0078548F">
        <w:rPr>
          <w:spacing w:val="-1"/>
          <w:lang w:val="en-GB" w:eastAsia="en-GB"/>
        </w:rPr>
        <w:t xml:space="preserve">they are looking to be part of a community. Targeted </w:t>
      </w:r>
      <w:r w:rsidRPr="0078548F">
        <w:rPr>
          <w:lang w:val="en-GB" w:eastAsia="en-GB"/>
        </w:rPr>
        <w:t>investment in infrastructure that families rely on is</w:t>
      </w:r>
      <w:r w:rsidR="004B09CB">
        <w:rPr>
          <w:lang w:val="en-GB" w:eastAsia="en-GB"/>
        </w:rPr>
        <w:t xml:space="preserve"> </w:t>
      </w:r>
      <w:r w:rsidRPr="0078548F">
        <w:rPr>
          <w:spacing w:val="-1"/>
          <w:lang w:val="en-GB" w:eastAsia="en-GB"/>
        </w:rPr>
        <w:t xml:space="preserve">an integral way in which </w:t>
      </w:r>
      <w:proofErr w:type="spellStart"/>
      <w:r w:rsidRPr="0078548F">
        <w:rPr>
          <w:spacing w:val="-1"/>
          <w:lang w:val="en-GB" w:eastAsia="en-GB"/>
        </w:rPr>
        <w:t>RDV</w:t>
      </w:r>
      <w:proofErr w:type="spellEnd"/>
      <w:r w:rsidRPr="0078548F">
        <w:rPr>
          <w:spacing w:val="-1"/>
          <w:lang w:val="en-GB" w:eastAsia="en-GB"/>
        </w:rPr>
        <w:t xml:space="preserve"> has helped increase the prosperity and liveability of Victoria’s regional areas. </w:t>
      </w:r>
    </w:p>
    <w:p w14:paraId="4645A27C" w14:textId="77777777" w:rsidR="0078548F" w:rsidRPr="0078548F" w:rsidRDefault="0078548F" w:rsidP="004B09CB">
      <w:pPr>
        <w:rPr>
          <w:spacing w:val="-2"/>
          <w:lang w:val="en-GB" w:eastAsia="en-GB"/>
        </w:rPr>
      </w:pPr>
      <w:proofErr w:type="spellStart"/>
      <w:r w:rsidRPr="0078548F">
        <w:rPr>
          <w:spacing w:val="-2"/>
          <w:lang w:val="en-GB" w:eastAsia="en-GB"/>
        </w:rPr>
        <w:t>RDV</w:t>
      </w:r>
      <w:proofErr w:type="spellEnd"/>
      <w:r w:rsidRPr="0078548F">
        <w:rPr>
          <w:spacing w:val="-2"/>
          <w:lang w:val="en-GB" w:eastAsia="en-GB"/>
        </w:rPr>
        <w:t xml:space="preserve"> supported the creation of 1910 jobs in 2018–19, </w:t>
      </w:r>
      <w:r w:rsidRPr="0078548F">
        <w:rPr>
          <w:lang w:val="en-GB" w:eastAsia="en-GB"/>
        </w:rPr>
        <w:t xml:space="preserve">through a mixture of investment and facilitation across </w:t>
      </w:r>
      <w:r w:rsidRPr="0078548F">
        <w:rPr>
          <w:spacing w:val="-2"/>
          <w:lang w:val="en-GB" w:eastAsia="en-GB"/>
        </w:rPr>
        <w:t>business, community and government networks.</w:t>
      </w:r>
    </w:p>
    <w:p w14:paraId="11C40EB2" w14:textId="77777777" w:rsidR="0078548F" w:rsidRPr="0078548F" w:rsidRDefault="0078548F" w:rsidP="004B09CB">
      <w:pPr>
        <w:rPr>
          <w:lang w:val="en-GB" w:eastAsia="en-GB"/>
        </w:rPr>
      </w:pPr>
      <w:r w:rsidRPr="0078548F">
        <w:rPr>
          <w:lang w:val="en-GB" w:eastAsia="en-GB"/>
        </w:rPr>
        <w:t>Supporting jobs in regions provides an opportunity to build upon regional strengths, incubate industry development and innovation, while also addressing rural and regional inequality driven by limited local job opportunities. Job creation projects include Rationale Skincare (103 jobs), Greenham Gippsland (180 jobs), Freedom Foods (80 jobs), Carbon Revolution (500 jobs), and CT4 (62 jobs): a global cloud hosting services provider, working collaboratively with Federation University in Ballarat to develop cyber security skills in the region.</w:t>
      </w:r>
    </w:p>
    <w:p w14:paraId="29746C40" w14:textId="77777777" w:rsidR="0078548F" w:rsidRPr="0078548F" w:rsidRDefault="0078548F" w:rsidP="004B09CB">
      <w:pPr>
        <w:rPr>
          <w:lang w:val="en-GB" w:eastAsia="en-GB"/>
        </w:rPr>
      </w:pPr>
      <w:r w:rsidRPr="0078548F">
        <w:rPr>
          <w:lang w:val="en-GB" w:eastAsia="en-GB"/>
        </w:rPr>
        <w:t>Strong participant satisfaction</w:t>
      </w:r>
      <w:r w:rsidRPr="00DB3BB4">
        <w:rPr>
          <w:rFonts w:cs="VIC SemiBold"/>
          <w:b/>
          <w:bCs/>
          <w:lang w:val="en-GB" w:eastAsia="en-GB"/>
        </w:rPr>
        <w:t xml:space="preserve"> </w:t>
      </w:r>
      <w:r w:rsidRPr="0078548F">
        <w:rPr>
          <w:lang w:val="en-GB" w:eastAsia="en-GB"/>
        </w:rPr>
        <w:t xml:space="preserve">Participant satisfaction remains a key indicator as to whether programs and interactions are meetings the needs of Rural and Regional Victorians. 93 per cent of participants surveyed responded that they were satisfied with the response and support provided by </w:t>
      </w:r>
      <w:proofErr w:type="spellStart"/>
      <w:r w:rsidRPr="0078548F">
        <w:rPr>
          <w:lang w:val="en-GB" w:eastAsia="en-GB"/>
        </w:rPr>
        <w:t>RDV</w:t>
      </w:r>
      <w:proofErr w:type="spellEnd"/>
      <w:r w:rsidRPr="0078548F">
        <w:rPr>
          <w:lang w:val="en-GB" w:eastAsia="en-GB"/>
        </w:rPr>
        <w:t xml:space="preserve"> in 2019. This result continues the trend of improved satisfaction through </w:t>
      </w:r>
      <w:proofErr w:type="spellStart"/>
      <w:r w:rsidRPr="0078548F">
        <w:rPr>
          <w:lang w:val="en-GB" w:eastAsia="en-GB"/>
        </w:rPr>
        <w:t>RDV’s</w:t>
      </w:r>
      <w:proofErr w:type="spellEnd"/>
      <w:r w:rsidRPr="0078548F">
        <w:rPr>
          <w:lang w:val="en-GB" w:eastAsia="en-GB"/>
        </w:rPr>
        <w:t xml:space="preserve"> focus on stakeholder engagement and place-based access.</w:t>
      </w:r>
    </w:p>
    <w:p w14:paraId="4CE4DBE9" w14:textId="77777777" w:rsidR="007A2B54" w:rsidRPr="007A2B54" w:rsidRDefault="007A2B54" w:rsidP="007A2B54">
      <w:pPr>
        <w:rPr>
          <w:spacing w:val="0"/>
          <w:lang w:val="en-GB" w:eastAsia="en-GB"/>
        </w:rPr>
      </w:pPr>
      <w:r w:rsidRPr="007A2B54">
        <w:rPr>
          <w:lang w:val="en-GB" w:eastAsia="en-GB"/>
        </w:rPr>
        <w:t>Table 13 represents performance against the Regional Development output. This output guides engagement with industry and communities to identify opportunities to support job growth and new investment in regional Victoria, including support and services to grow regional jobs and capability in regional communities.</w:t>
      </w:r>
    </w:p>
    <w:p w14:paraId="02D55FA0" w14:textId="77777777" w:rsidR="007A2B54" w:rsidRPr="007A2B54" w:rsidRDefault="007A2B54" w:rsidP="007A2B54">
      <w:pPr>
        <w:pStyle w:val="Heading5"/>
      </w:pPr>
      <w:r w:rsidRPr="007A2B54">
        <w:t>Table 13: Output – Regional Development</w:t>
      </w:r>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9"/>
        <w:gridCol w:w="1190"/>
        <w:gridCol w:w="1191"/>
        <w:gridCol w:w="1190"/>
        <w:gridCol w:w="1474"/>
        <w:gridCol w:w="909"/>
      </w:tblGrid>
      <w:tr w:rsidR="007A2B54" w:rsidRPr="00DB3BB4" w14:paraId="7700FE8D" w14:textId="77777777" w:rsidTr="007A2B54">
        <w:tblPrEx>
          <w:tblCellMar>
            <w:top w:w="0" w:type="dxa"/>
            <w:left w:w="0" w:type="dxa"/>
            <w:bottom w:w="0" w:type="dxa"/>
            <w:right w:w="0" w:type="dxa"/>
          </w:tblCellMar>
        </w:tblPrEx>
        <w:trPr>
          <w:trHeight w:val="113"/>
          <w:tblHeader/>
        </w:trPr>
        <w:tc>
          <w:tcPr>
            <w:tcW w:w="4539" w:type="dxa"/>
            <w:shd w:val="clear" w:color="auto" w:fill="auto"/>
            <w:tcMar>
              <w:top w:w="0" w:type="dxa"/>
              <w:left w:w="28" w:type="dxa"/>
              <w:bottom w:w="0" w:type="dxa"/>
              <w:right w:w="28" w:type="dxa"/>
            </w:tcMar>
          </w:tcPr>
          <w:p w14:paraId="4EC238C4" w14:textId="77777777" w:rsidR="007A2B54" w:rsidRPr="007A2B54" w:rsidRDefault="007A2B54" w:rsidP="007A2B54">
            <w:pPr>
              <w:spacing w:before="60" w:after="60"/>
              <w:rPr>
                <w:b/>
                <w:bCs/>
                <w:lang w:val="en-GB" w:eastAsia="en-GB"/>
              </w:rPr>
            </w:pPr>
            <w:r w:rsidRPr="007A2B54">
              <w:rPr>
                <w:b/>
                <w:bCs/>
                <w:lang w:val="en-GB" w:eastAsia="en-GB"/>
              </w:rPr>
              <w:t xml:space="preserve">Performance measures </w:t>
            </w:r>
          </w:p>
        </w:tc>
        <w:tc>
          <w:tcPr>
            <w:tcW w:w="1190" w:type="dxa"/>
            <w:shd w:val="clear" w:color="auto" w:fill="auto"/>
            <w:tcMar>
              <w:top w:w="0" w:type="dxa"/>
              <w:left w:w="28" w:type="dxa"/>
              <w:bottom w:w="0" w:type="dxa"/>
              <w:right w:w="28" w:type="dxa"/>
            </w:tcMar>
          </w:tcPr>
          <w:p w14:paraId="0C08A787" w14:textId="77777777" w:rsidR="007A2B54" w:rsidRPr="007A2B54" w:rsidRDefault="007A2B54" w:rsidP="007A2B54">
            <w:pPr>
              <w:spacing w:before="60" w:after="60"/>
              <w:jc w:val="right"/>
              <w:rPr>
                <w:b/>
                <w:bCs/>
                <w:lang w:val="en-GB" w:eastAsia="en-GB"/>
              </w:rPr>
            </w:pPr>
            <w:r w:rsidRPr="007A2B54">
              <w:rPr>
                <w:b/>
                <w:bCs/>
                <w:lang w:val="en-GB" w:eastAsia="en-GB"/>
              </w:rPr>
              <w:t>Unit of measure</w:t>
            </w:r>
          </w:p>
        </w:tc>
        <w:tc>
          <w:tcPr>
            <w:tcW w:w="1191" w:type="dxa"/>
            <w:shd w:val="clear" w:color="auto" w:fill="auto"/>
            <w:tcMar>
              <w:top w:w="0" w:type="dxa"/>
              <w:left w:w="28" w:type="dxa"/>
              <w:bottom w:w="0" w:type="dxa"/>
              <w:right w:w="28" w:type="dxa"/>
            </w:tcMar>
          </w:tcPr>
          <w:p w14:paraId="430F94E0" w14:textId="77777777" w:rsidR="007A2B54" w:rsidRPr="007A2B54" w:rsidRDefault="007A2B54" w:rsidP="007A2B54">
            <w:pPr>
              <w:spacing w:before="60" w:after="60"/>
              <w:jc w:val="right"/>
              <w:rPr>
                <w:b/>
                <w:bCs/>
                <w:lang w:val="en-GB" w:eastAsia="en-GB"/>
              </w:rPr>
            </w:pPr>
            <w:r w:rsidRPr="007A2B54">
              <w:rPr>
                <w:b/>
                <w:bCs/>
                <w:lang w:val="en-GB" w:eastAsia="en-GB"/>
              </w:rPr>
              <w:t xml:space="preserve">2018–19 </w:t>
            </w:r>
            <w:r w:rsidRPr="007A2B54">
              <w:rPr>
                <w:b/>
                <w:bCs/>
                <w:lang w:val="en-GB" w:eastAsia="en-GB"/>
              </w:rPr>
              <w:br/>
              <w:t>actual</w:t>
            </w:r>
          </w:p>
        </w:tc>
        <w:tc>
          <w:tcPr>
            <w:tcW w:w="1190" w:type="dxa"/>
            <w:shd w:val="clear" w:color="auto" w:fill="auto"/>
            <w:tcMar>
              <w:top w:w="0" w:type="dxa"/>
              <w:left w:w="28" w:type="dxa"/>
              <w:bottom w:w="0" w:type="dxa"/>
              <w:right w:w="28" w:type="dxa"/>
            </w:tcMar>
          </w:tcPr>
          <w:p w14:paraId="47CF1D02" w14:textId="77777777" w:rsidR="007A2B54" w:rsidRPr="007A2B54" w:rsidRDefault="007A2B54" w:rsidP="007A2B54">
            <w:pPr>
              <w:spacing w:before="60" w:after="60"/>
              <w:jc w:val="right"/>
              <w:rPr>
                <w:b/>
                <w:bCs/>
                <w:lang w:val="en-GB" w:eastAsia="en-GB"/>
              </w:rPr>
            </w:pPr>
            <w:r w:rsidRPr="007A2B54">
              <w:rPr>
                <w:b/>
                <w:bCs/>
                <w:lang w:val="en-GB" w:eastAsia="en-GB"/>
              </w:rPr>
              <w:t xml:space="preserve">2018–19 </w:t>
            </w:r>
            <w:r w:rsidRPr="007A2B54">
              <w:rPr>
                <w:b/>
                <w:bCs/>
                <w:lang w:val="en-GB" w:eastAsia="en-GB"/>
              </w:rPr>
              <w:br/>
              <w:t>target</w:t>
            </w:r>
          </w:p>
        </w:tc>
        <w:tc>
          <w:tcPr>
            <w:tcW w:w="1474" w:type="dxa"/>
            <w:shd w:val="clear" w:color="auto" w:fill="auto"/>
            <w:tcMar>
              <w:top w:w="0" w:type="dxa"/>
              <w:left w:w="28" w:type="dxa"/>
              <w:bottom w:w="0" w:type="dxa"/>
              <w:right w:w="28" w:type="dxa"/>
            </w:tcMar>
          </w:tcPr>
          <w:p w14:paraId="6F98A213" w14:textId="77777777" w:rsidR="007A2B54" w:rsidRPr="007A2B54" w:rsidRDefault="007A2B54" w:rsidP="007A2B54">
            <w:pPr>
              <w:spacing w:before="60" w:after="60"/>
              <w:jc w:val="right"/>
              <w:rPr>
                <w:b/>
                <w:bCs/>
                <w:lang w:val="en-GB" w:eastAsia="en-GB"/>
              </w:rPr>
            </w:pPr>
            <w:r w:rsidRPr="007A2B54">
              <w:rPr>
                <w:b/>
                <w:bCs/>
                <w:lang w:val="en-GB" w:eastAsia="en-GB"/>
              </w:rPr>
              <w:t xml:space="preserve">Performance variation (%) </w:t>
            </w:r>
          </w:p>
        </w:tc>
        <w:tc>
          <w:tcPr>
            <w:tcW w:w="907" w:type="dxa"/>
            <w:shd w:val="clear" w:color="auto" w:fill="auto"/>
            <w:tcMar>
              <w:top w:w="0" w:type="dxa"/>
              <w:left w:w="28" w:type="dxa"/>
              <w:bottom w:w="0" w:type="dxa"/>
              <w:right w:w="28" w:type="dxa"/>
            </w:tcMar>
          </w:tcPr>
          <w:p w14:paraId="4D8EB6A0" w14:textId="77777777" w:rsidR="007A2B54" w:rsidRPr="007A2B54" w:rsidRDefault="007A2B54" w:rsidP="007A2B54">
            <w:pPr>
              <w:spacing w:before="60" w:after="60"/>
              <w:jc w:val="right"/>
              <w:rPr>
                <w:b/>
                <w:bCs/>
                <w:lang w:val="en-GB" w:eastAsia="en-GB"/>
              </w:rPr>
            </w:pPr>
            <w:r w:rsidRPr="007A2B54">
              <w:rPr>
                <w:b/>
                <w:bCs/>
                <w:lang w:val="en-GB" w:eastAsia="en-GB"/>
              </w:rPr>
              <w:t xml:space="preserve">Result </w:t>
            </w:r>
          </w:p>
        </w:tc>
      </w:tr>
      <w:tr w:rsidR="007A2B54" w:rsidRPr="00DB3BB4" w14:paraId="30B46097" w14:textId="77777777" w:rsidTr="007A2B54">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7C324CAC" w14:textId="77777777" w:rsidR="007A2B54" w:rsidRPr="007A2B54" w:rsidRDefault="007A2B54" w:rsidP="007A2B54">
            <w:pPr>
              <w:spacing w:before="60" w:after="60"/>
              <w:rPr>
                <w:b/>
                <w:bCs/>
                <w:lang w:val="en-GB" w:eastAsia="en-GB"/>
              </w:rPr>
            </w:pPr>
            <w:r w:rsidRPr="007A2B54">
              <w:rPr>
                <w:b/>
                <w:bCs/>
                <w:lang w:val="en-GB" w:eastAsia="en-GB"/>
              </w:rPr>
              <w:t>Quantity</w:t>
            </w:r>
          </w:p>
        </w:tc>
      </w:tr>
      <w:tr w:rsidR="007A2B54" w:rsidRPr="00DB3BB4" w14:paraId="50914C05" w14:textId="77777777" w:rsidTr="007A2B54">
        <w:tblPrEx>
          <w:tblCellMar>
            <w:top w:w="0" w:type="dxa"/>
            <w:left w:w="0" w:type="dxa"/>
            <w:bottom w:w="0" w:type="dxa"/>
            <w:right w:w="0" w:type="dxa"/>
          </w:tblCellMar>
        </w:tblPrEx>
        <w:trPr>
          <w:trHeight w:val="113"/>
        </w:trPr>
        <w:tc>
          <w:tcPr>
            <w:tcW w:w="4539" w:type="dxa"/>
            <w:shd w:val="clear" w:color="auto" w:fill="auto"/>
            <w:tcMar>
              <w:top w:w="0" w:type="dxa"/>
              <w:left w:w="28" w:type="dxa"/>
              <w:bottom w:w="0" w:type="dxa"/>
              <w:right w:w="28" w:type="dxa"/>
            </w:tcMar>
          </w:tcPr>
          <w:p w14:paraId="12EA4F4F" w14:textId="2A391CE6" w:rsidR="007A2B54" w:rsidRPr="007A2B54" w:rsidRDefault="007A2B54" w:rsidP="007A2B54">
            <w:pPr>
              <w:spacing w:before="60" w:after="60"/>
              <w:rPr>
                <w:lang w:val="en-GB" w:eastAsia="en-GB"/>
              </w:rPr>
            </w:pPr>
            <w:r w:rsidRPr="007A2B54">
              <w:rPr>
                <w:lang w:val="en-GB" w:eastAsia="en-GB"/>
              </w:rPr>
              <w:t>Actual export sales generated for regional businesses as a result of participation</w:t>
            </w:r>
            <w:r>
              <w:rPr>
                <w:lang w:val="en-GB" w:eastAsia="en-GB"/>
              </w:rPr>
              <w:t xml:space="preserve"> </w:t>
            </w:r>
            <w:r w:rsidRPr="007A2B54">
              <w:rPr>
                <w:lang w:val="en-GB" w:eastAsia="en-GB"/>
              </w:rPr>
              <w:t>in government programs</w:t>
            </w:r>
          </w:p>
        </w:tc>
        <w:tc>
          <w:tcPr>
            <w:tcW w:w="1190" w:type="dxa"/>
            <w:shd w:val="clear" w:color="auto" w:fill="auto"/>
            <w:tcMar>
              <w:top w:w="0" w:type="dxa"/>
              <w:left w:w="28" w:type="dxa"/>
              <w:bottom w:w="0" w:type="dxa"/>
              <w:right w:w="28" w:type="dxa"/>
            </w:tcMar>
          </w:tcPr>
          <w:p w14:paraId="41F143FE" w14:textId="77777777" w:rsidR="007A2B54" w:rsidRPr="007A2B54" w:rsidRDefault="007A2B54" w:rsidP="007A2B54">
            <w:pPr>
              <w:spacing w:before="60" w:after="60"/>
              <w:jc w:val="right"/>
              <w:rPr>
                <w:lang w:val="en-GB" w:eastAsia="en-GB"/>
              </w:rPr>
            </w:pPr>
            <w:r w:rsidRPr="007A2B54">
              <w:rPr>
                <w:lang w:val="en-GB" w:eastAsia="en-GB"/>
              </w:rPr>
              <w:t>$ million</w:t>
            </w:r>
          </w:p>
        </w:tc>
        <w:tc>
          <w:tcPr>
            <w:tcW w:w="1191" w:type="dxa"/>
            <w:shd w:val="clear" w:color="auto" w:fill="auto"/>
            <w:tcMar>
              <w:top w:w="0" w:type="dxa"/>
              <w:left w:w="28" w:type="dxa"/>
              <w:bottom w:w="0" w:type="dxa"/>
              <w:right w:w="28" w:type="dxa"/>
            </w:tcMar>
          </w:tcPr>
          <w:p w14:paraId="5FCA4D40" w14:textId="77777777" w:rsidR="007A2B54" w:rsidRPr="007A2B54" w:rsidRDefault="007A2B54" w:rsidP="007A2B54">
            <w:pPr>
              <w:spacing w:before="60" w:after="60"/>
              <w:jc w:val="right"/>
              <w:rPr>
                <w:lang w:val="en-GB" w:eastAsia="en-GB"/>
              </w:rPr>
            </w:pPr>
            <w:r w:rsidRPr="007A2B54">
              <w:rPr>
                <w:lang w:val="en-GB" w:eastAsia="en-GB"/>
              </w:rPr>
              <w:t>56.5</w:t>
            </w:r>
          </w:p>
        </w:tc>
        <w:tc>
          <w:tcPr>
            <w:tcW w:w="1190" w:type="dxa"/>
            <w:shd w:val="clear" w:color="auto" w:fill="auto"/>
            <w:tcMar>
              <w:top w:w="0" w:type="dxa"/>
              <w:left w:w="28" w:type="dxa"/>
              <w:bottom w:w="0" w:type="dxa"/>
              <w:right w:w="28" w:type="dxa"/>
            </w:tcMar>
          </w:tcPr>
          <w:p w14:paraId="6F027241" w14:textId="77777777" w:rsidR="007A2B54" w:rsidRPr="007A2B54" w:rsidRDefault="007A2B54" w:rsidP="007A2B54">
            <w:pPr>
              <w:spacing w:before="60" w:after="60"/>
              <w:jc w:val="right"/>
              <w:rPr>
                <w:lang w:val="en-GB" w:eastAsia="en-GB"/>
              </w:rPr>
            </w:pPr>
            <w:r w:rsidRPr="007A2B54">
              <w:rPr>
                <w:lang w:val="en-GB" w:eastAsia="en-GB"/>
              </w:rPr>
              <w:t>55</w:t>
            </w:r>
          </w:p>
        </w:tc>
        <w:tc>
          <w:tcPr>
            <w:tcW w:w="1474" w:type="dxa"/>
            <w:shd w:val="clear" w:color="auto" w:fill="auto"/>
            <w:tcMar>
              <w:top w:w="0" w:type="dxa"/>
              <w:left w:w="28" w:type="dxa"/>
              <w:bottom w:w="0" w:type="dxa"/>
              <w:right w:w="28" w:type="dxa"/>
            </w:tcMar>
          </w:tcPr>
          <w:p w14:paraId="4BE617EE" w14:textId="77777777" w:rsidR="007A2B54" w:rsidRPr="007A2B54" w:rsidRDefault="007A2B54" w:rsidP="007A2B54">
            <w:pPr>
              <w:spacing w:before="60" w:after="60"/>
              <w:jc w:val="right"/>
              <w:rPr>
                <w:lang w:val="en-GB" w:eastAsia="en-GB"/>
              </w:rPr>
            </w:pPr>
            <w:r w:rsidRPr="007A2B54">
              <w:rPr>
                <w:lang w:val="en-GB" w:eastAsia="en-GB"/>
              </w:rPr>
              <w:t>2.7</w:t>
            </w:r>
          </w:p>
        </w:tc>
        <w:tc>
          <w:tcPr>
            <w:tcW w:w="907" w:type="dxa"/>
            <w:shd w:val="clear" w:color="auto" w:fill="auto"/>
            <w:tcMar>
              <w:top w:w="0" w:type="dxa"/>
              <w:left w:w="28" w:type="dxa"/>
              <w:bottom w:w="0" w:type="dxa"/>
              <w:right w:w="28" w:type="dxa"/>
            </w:tcMar>
          </w:tcPr>
          <w:p w14:paraId="5530EA17" w14:textId="77777777" w:rsidR="007A2B54" w:rsidRPr="007A2B54" w:rsidRDefault="007A2B54" w:rsidP="007A2B54">
            <w:pPr>
              <w:spacing w:before="60" w:after="60"/>
              <w:jc w:val="right"/>
              <w:rPr>
                <w:rFonts w:ascii="VIC Light" w:hAnsi="VIC Light" w:cs="VIC Light"/>
                <w:spacing w:val="0"/>
                <w:lang w:val="en-GB" w:eastAsia="en-GB"/>
              </w:rPr>
            </w:pPr>
            <w:r w:rsidRPr="007A2B54">
              <w:rPr>
                <w:rFonts w:ascii="Wingdings" w:hAnsi="Wingdings" w:cs="Wingdings"/>
                <w:spacing w:val="0"/>
                <w:lang w:val="en-GB" w:eastAsia="en-GB"/>
              </w:rPr>
              <w:t></w:t>
            </w:r>
          </w:p>
        </w:tc>
      </w:tr>
      <w:tr w:rsidR="007A2B54" w:rsidRPr="00DB3BB4" w14:paraId="67366EBC" w14:textId="77777777" w:rsidTr="007A2B54">
        <w:tblPrEx>
          <w:tblCellMar>
            <w:top w:w="0" w:type="dxa"/>
            <w:left w:w="0" w:type="dxa"/>
            <w:bottom w:w="0" w:type="dxa"/>
            <w:right w:w="0" w:type="dxa"/>
          </w:tblCellMar>
        </w:tblPrEx>
        <w:trPr>
          <w:trHeight w:val="113"/>
        </w:trPr>
        <w:tc>
          <w:tcPr>
            <w:tcW w:w="4539" w:type="dxa"/>
            <w:shd w:val="clear" w:color="auto" w:fill="auto"/>
            <w:tcMar>
              <w:top w:w="0" w:type="dxa"/>
              <w:left w:w="28" w:type="dxa"/>
              <w:bottom w:w="0" w:type="dxa"/>
              <w:right w:w="28" w:type="dxa"/>
            </w:tcMar>
          </w:tcPr>
          <w:p w14:paraId="711E4995" w14:textId="77777777" w:rsidR="007A2B54" w:rsidRPr="007A2B54" w:rsidRDefault="007A2B54" w:rsidP="007A2B54">
            <w:pPr>
              <w:spacing w:before="60" w:after="60"/>
              <w:rPr>
                <w:lang w:val="en-GB" w:eastAsia="en-GB"/>
              </w:rPr>
            </w:pPr>
            <w:r w:rsidRPr="007A2B54">
              <w:rPr>
                <w:lang w:val="en-GB" w:eastAsia="en-GB"/>
              </w:rPr>
              <w:t>Economic development and service delivery projects supported</w:t>
            </w:r>
          </w:p>
        </w:tc>
        <w:tc>
          <w:tcPr>
            <w:tcW w:w="1190" w:type="dxa"/>
            <w:shd w:val="clear" w:color="auto" w:fill="auto"/>
            <w:tcMar>
              <w:top w:w="0" w:type="dxa"/>
              <w:left w:w="28" w:type="dxa"/>
              <w:bottom w:w="0" w:type="dxa"/>
              <w:right w:w="28" w:type="dxa"/>
            </w:tcMar>
          </w:tcPr>
          <w:p w14:paraId="31F9DD4E" w14:textId="77777777" w:rsidR="007A2B54" w:rsidRPr="007A2B54" w:rsidRDefault="007A2B54" w:rsidP="007A2B54">
            <w:pPr>
              <w:spacing w:before="60" w:after="60"/>
              <w:jc w:val="right"/>
              <w:rPr>
                <w:lang w:val="en-GB" w:eastAsia="en-GB"/>
              </w:rPr>
            </w:pPr>
            <w:r w:rsidRPr="007A2B54">
              <w:rPr>
                <w:lang w:val="en-GB" w:eastAsia="en-GB"/>
              </w:rPr>
              <w:t>number</w:t>
            </w:r>
          </w:p>
        </w:tc>
        <w:tc>
          <w:tcPr>
            <w:tcW w:w="1191" w:type="dxa"/>
            <w:shd w:val="clear" w:color="auto" w:fill="auto"/>
            <w:tcMar>
              <w:top w:w="0" w:type="dxa"/>
              <w:left w:w="28" w:type="dxa"/>
              <w:bottom w:w="0" w:type="dxa"/>
              <w:right w:w="28" w:type="dxa"/>
            </w:tcMar>
          </w:tcPr>
          <w:p w14:paraId="59ABBCB2" w14:textId="77777777" w:rsidR="007A2B54" w:rsidRPr="007A2B54" w:rsidRDefault="007A2B54" w:rsidP="007A2B54">
            <w:pPr>
              <w:spacing w:before="60" w:after="60"/>
              <w:jc w:val="right"/>
              <w:rPr>
                <w:lang w:val="en-GB" w:eastAsia="en-GB"/>
              </w:rPr>
            </w:pPr>
            <w:r w:rsidRPr="007A2B54">
              <w:rPr>
                <w:lang w:val="en-GB" w:eastAsia="en-GB"/>
              </w:rPr>
              <w:t>215</w:t>
            </w:r>
          </w:p>
        </w:tc>
        <w:tc>
          <w:tcPr>
            <w:tcW w:w="1190" w:type="dxa"/>
            <w:shd w:val="clear" w:color="auto" w:fill="auto"/>
            <w:tcMar>
              <w:top w:w="0" w:type="dxa"/>
              <w:left w:w="28" w:type="dxa"/>
              <w:bottom w:w="0" w:type="dxa"/>
              <w:right w:w="28" w:type="dxa"/>
            </w:tcMar>
          </w:tcPr>
          <w:p w14:paraId="2C72DDD2" w14:textId="77777777" w:rsidR="007A2B54" w:rsidRPr="007A2B54" w:rsidRDefault="007A2B54" w:rsidP="007A2B54">
            <w:pPr>
              <w:spacing w:before="60" w:after="60"/>
              <w:jc w:val="right"/>
              <w:rPr>
                <w:lang w:val="en-GB" w:eastAsia="en-GB"/>
              </w:rPr>
            </w:pPr>
            <w:r w:rsidRPr="007A2B54">
              <w:rPr>
                <w:lang w:val="en-GB" w:eastAsia="en-GB"/>
              </w:rPr>
              <w:t>120</w:t>
            </w:r>
          </w:p>
        </w:tc>
        <w:tc>
          <w:tcPr>
            <w:tcW w:w="1474" w:type="dxa"/>
            <w:shd w:val="clear" w:color="auto" w:fill="auto"/>
            <w:tcMar>
              <w:top w:w="0" w:type="dxa"/>
              <w:left w:w="28" w:type="dxa"/>
              <w:bottom w:w="0" w:type="dxa"/>
              <w:right w:w="28" w:type="dxa"/>
            </w:tcMar>
          </w:tcPr>
          <w:p w14:paraId="4DB47D02" w14:textId="77777777" w:rsidR="007A2B54" w:rsidRPr="007A2B54" w:rsidRDefault="007A2B54" w:rsidP="007A2B54">
            <w:pPr>
              <w:spacing w:before="60" w:after="60"/>
              <w:jc w:val="right"/>
              <w:rPr>
                <w:lang w:val="en-GB" w:eastAsia="en-GB"/>
              </w:rPr>
            </w:pPr>
            <w:r w:rsidRPr="007A2B54">
              <w:rPr>
                <w:lang w:val="en-GB" w:eastAsia="en-GB"/>
              </w:rPr>
              <w:t>79.2</w:t>
            </w:r>
          </w:p>
        </w:tc>
        <w:tc>
          <w:tcPr>
            <w:tcW w:w="907" w:type="dxa"/>
            <w:shd w:val="clear" w:color="auto" w:fill="auto"/>
            <w:tcMar>
              <w:top w:w="0" w:type="dxa"/>
              <w:left w:w="28" w:type="dxa"/>
              <w:bottom w:w="0" w:type="dxa"/>
              <w:right w:w="28" w:type="dxa"/>
            </w:tcMar>
          </w:tcPr>
          <w:p w14:paraId="202C86A7" w14:textId="77777777" w:rsidR="007A2B54" w:rsidRPr="007A2B54" w:rsidRDefault="007A2B54" w:rsidP="007A2B54">
            <w:pPr>
              <w:spacing w:before="60" w:after="60"/>
              <w:jc w:val="right"/>
              <w:rPr>
                <w:rFonts w:ascii="VIC Light" w:hAnsi="VIC Light" w:cs="VIC Light"/>
                <w:spacing w:val="0"/>
                <w:lang w:val="en-GB" w:eastAsia="en-GB"/>
              </w:rPr>
            </w:pPr>
            <w:r w:rsidRPr="007A2B54">
              <w:rPr>
                <w:rFonts w:ascii="Wingdings" w:hAnsi="Wingdings" w:cs="Wingdings"/>
                <w:spacing w:val="0"/>
                <w:lang w:val="en-GB" w:eastAsia="en-GB"/>
              </w:rPr>
              <w:t></w:t>
            </w:r>
          </w:p>
        </w:tc>
      </w:tr>
      <w:tr w:rsidR="007A2B54" w:rsidRPr="00DB3BB4" w14:paraId="5F3F094D" w14:textId="77777777" w:rsidTr="007A2B54">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2E4319BC" w14:textId="3838A1D1" w:rsidR="007A2B54" w:rsidRPr="007A2B54" w:rsidRDefault="007A2B54" w:rsidP="007A2B54">
            <w:pPr>
              <w:spacing w:before="60" w:after="60"/>
              <w:rPr>
                <w:i/>
                <w:iCs/>
                <w:sz w:val="16"/>
                <w:szCs w:val="20"/>
                <w:lang w:val="en-GB" w:eastAsia="en-GB"/>
              </w:rPr>
            </w:pPr>
            <w:r w:rsidRPr="007A2B54">
              <w:rPr>
                <w:i/>
                <w:iCs/>
                <w:sz w:val="16"/>
                <w:szCs w:val="20"/>
                <w:lang w:val="en-GB" w:eastAsia="en-GB"/>
              </w:rPr>
              <w:t>The actual was boosted by multiple factors including: several Regional Partnerships projects that were meant to commence in 2017–18</w:t>
            </w:r>
            <w:r>
              <w:rPr>
                <w:i/>
                <w:iCs/>
                <w:sz w:val="16"/>
                <w:szCs w:val="20"/>
                <w:lang w:val="en-GB" w:eastAsia="en-GB"/>
              </w:rPr>
              <w:t xml:space="preserve"> </w:t>
            </w:r>
            <w:r w:rsidRPr="007A2B54">
              <w:rPr>
                <w:i/>
                <w:iCs/>
                <w:sz w:val="16"/>
                <w:szCs w:val="20"/>
                <w:lang w:val="en-GB" w:eastAsia="en-GB"/>
              </w:rPr>
              <w:t>but were delayed until 2018–19; many Regional Jobs Fund (</w:t>
            </w:r>
            <w:proofErr w:type="spellStart"/>
            <w:r w:rsidRPr="007A2B54">
              <w:rPr>
                <w:i/>
                <w:iCs/>
                <w:sz w:val="16"/>
                <w:szCs w:val="20"/>
                <w:lang w:val="en-GB" w:eastAsia="en-GB"/>
              </w:rPr>
              <w:t>RJF</w:t>
            </w:r>
            <w:proofErr w:type="spellEnd"/>
            <w:r w:rsidRPr="007A2B54">
              <w:rPr>
                <w:i/>
                <w:iCs/>
                <w:sz w:val="16"/>
                <w:szCs w:val="20"/>
                <w:lang w:val="en-GB" w:eastAsia="en-GB"/>
              </w:rPr>
              <w:t>) projects that were meant to come online in 2017–18 but were delayed</w:t>
            </w:r>
            <w:r>
              <w:rPr>
                <w:i/>
                <w:iCs/>
                <w:sz w:val="16"/>
                <w:szCs w:val="20"/>
                <w:lang w:val="en-GB" w:eastAsia="en-GB"/>
              </w:rPr>
              <w:t xml:space="preserve"> </w:t>
            </w:r>
            <w:r w:rsidRPr="007A2B54">
              <w:rPr>
                <w:i/>
                <w:iCs/>
                <w:sz w:val="16"/>
                <w:szCs w:val="20"/>
                <w:lang w:val="en-GB" w:eastAsia="en-GB"/>
              </w:rPr>
              <w:t>until 2018–19; and a higher number of Stronger Regional Communities Plan (</w:t>
            </w:r>
            <w:proofErr w:type="spellStart"/>
            <w:r w:rsidRPr="007A2B54">
              <w:rPr>
                <w:i/>
                <w:iCs/>
                <w:sz w:val="16"/>
                <w:szCs w:val="20"/>
                <w:lang w:val="en-GB" w:eastAsia="en-GB"/>
              </w:rPr>
              <w:t>SRCP</w:t>
            </w:r>
            <w:proofErr w:type="spellEnd"/>
            <w:r w:rsidRPr="007A2B54">
              <w:rPr>
                <w:i/>
                <w:iCs/>
                <w:sz w:val="16"/>
                <w:szCs w:val="20"/>
                <w:lang w:val="en-GB" w:eastAsia="en-GB"/>
              </w:rPr>
              <w:t>) projects than anticipated.</w:t>
            </w:r>
          </w:p>
        </w:tc>
      </w:tr>
      <w:tr w:rsidR="007A2B54" w:rsidRPr="00DB3BB4" w14:paraId="75B0DA77" w14:textId="77777777" w:rsidTr="007A2B54">
        <w:tblPrEx>
          <w:tblCellMar>
            <w:top w:w="0" w:type="dxa"/>
            <w:left w:w="0" w:type="dxa"/>
            <w:bottom w:w="0" w:type="dxa"/>
            <w:right w:w="0" w:type="dxa"/>
          </w:tblCellMar>
        </w:tblPrEx>
        <w:trPr>
          <w:trHeight w:val="113"/>
        </w:trPr>
        <w:tc>
          <w:tcPr>
            <w:tcW w:w="4539" w:type="dxa"/>
            <w:shd w:val="clear" w:color="auto" w:fill="auto"/>
            <w:tcMar>
              <w:top w:w="0" w:type="dxa"/>
              <w:left w:w="28" w:type="dxa"/>
              <w:bottom w:w="0" w:type="dxa"/>
              <w:right w:w="28" w:type="dxa"/>
            </w:tcMar>
          </w:tcPr>
          <w:p w14:paraId="1054BE2B" w14:textId="77777777" w:rsidR="007A2B54" w:rsidRPr="007A2B54" w:rsidRDefault="007A2B54" w:rsidP="007A2B54">
            <w:pPr>
              <w:spacing w:before="60" w:after="60"/>
              <w:rPr>
                <w:lang w:val="en-GB" w:eastAsia="en-GB"/>
              </w:rPr>
            </w:pPr>
            <w:r w:rsidRPr="007A2B54">
              <w:rPr>
                <w:lang w:val="en-GB" w:eastAsia="en-GB"/>
              </w:rPr>
              <w:t>Jobs in regional Victoria resulting from government investment facilitation services and assistance</w:t>
            </w:r>
          </w:p>
        </w:tc>
        <w:tc>
          <w:tcPr>
            <w:tcW w:w="1190" w:type="dxa"/>
            <w:shd w:val="clear" w:color="auto" w:fill="auto"/>
            <w:tcMar>
              <w:top w:w="0" w:type="dxa"/>
              <w:left w:w="28" w:type="dxa"/>
              <w:bottom w:w="0" w:type="dxa"/>
              <w:right w:w="28" w:type="dxa"/>
            </w:tcMar>
          </w:tcPr>
          <w:p w14:paraId="1E104061" w14:textId="77777777" w:rsidR="007A2B54" w:rsidRPr="007A2B54" w:rsidRDefault="007A2B54" w:rsidP="007A2B54">
            <w:pPr>
              <w:spacing w:before="60" w:after="60"/>
              <w:jc w:val="right"/>
              <w:rPr>
                <w:lang w:val="en-GB" w:eastAsia="en-GB"/>
              </w:rPr>
            </w:pPr>
            <w:r w:rsidRPr="007A2B54">
              <w:rPr>
                <w:lang w:val="en-GB" w:eastAsia="en-GB"/>
              </w:rPr>
              <w:t>number</w:t>
            </w:r>
          </w:p>
        </w:tc>
        <w:tc>
          <w:tcPr>
            <w:tcW w:w="1191" w:type="dxa"/>
            <w:shd w:val="clear" w:color="auto" w:fill="auto"/>
            <w:tcMar>
              <w:top w:w="0" w:type="dxa"/>
              <w:left w:w="28" w:type="dxa"/>
              <w:bottom w:w="0" w:type="dxa"/>
              <w:right w:w="28" w:type="dxa"/>
            </w:tcMar>
          </w:tcPr>
          <w:p w14:paraId="70828B06" w14:textId="77777777" w:rsidR="007A2B54" w:rsidRPr="007A2B54" w:rsidRDefault="007A2B54" w:rsidP="007A2B54">
            <w:pPr>
              <w:spacing w:before="60" w:after="60"/>
              <w:jc w:val="right"/>
              <w:rPr>
                <w:lang w:val="en-GB" w:eastAsia="en-GB"/>
              </w:rPr>
            </w:pPr>
            <w:r w:rsidRPr="007A2B54">
              <w:rPr>
                <w:lang w:val="en-GB" w:eastAsia="en-GB"/>
              </w:rPr>
              <w:t>1910</w:t>
            </w:r>
          </w:p>
        </w:tc>
        <w:tc>
          <w:tcPr>
            <w:tcW w:w="1190" w:type="dxa"/>
            <w:shd w:val="clear" w:color="auto" w:fill="auto"/>
            <w:tcMar>
              <w:top w:w="0" w:type="dxa"/>
              <w:left w:w="28" w:type="dxa"/>
              <w:bottom w:w="0" w:type="dxa"/>
              <w:right w:w="28" w:type="dxa"/>
            </w:tcMar>
          </w:tcPr>
          <w:p w14:paraId="5B1C5173" w14:textId="77777777" w:rsidR="007A2B54" w:rsidRPr="007A2B54" w:rsidRDefault="007A2B54" w:rsidP="007A2B54">
            <w:pPr>
              <w:spacing w:before="60" w:after="60"/>
              <w:jc w:val="right"/>
              <w:rPr>
                <w:lang w:val="en-GB" w:eastAsia="en-GB"/>
              </w:rPr>
            </w:pPr>
            <w:r w:rsidRPr="007A2B54">
              <w:rPr>
                <w:lang w:val="en-GB" w:eastAsia="en-GB"/>
              </w:rPr>
              <w:t>1200</w:t>
            </w:r>
          </w:p>
        </w:tc>
        <w:tc>
          <w:tcPr>
            <w:tcW w:w="1474" w:type="dxa"/>
            <w:shd w:val="clear" w:color="auto" w:fill="auto"/>
            <w:tcMar>
              <w:top w:w="0" w:type="dxa"/>
              <w:left w:w="28" w:type="dxa"/>
              <w:bottom w:w="0" w:type="dxa"/>
              <w:right w:w="28" w:type="dxa"/>
            </w:tcMar>
          </w:tcPr>
          <w:p w14:paraId="686D94BF" w14:textId="77777777" w:rsidR="007A2B54" w:rsidRPr="007A2B54" w:rsidRDefault="007A2B54" w:rsidP="007A2B54">
            <w:pPr>
              <w:spacing w:before="60" w:after="60"/>
              <w:jc w:val="right"/>
              <w:rPr>
                <w:lang w:val="en-GB" w:eastAsia="en-GB"/>
              </w:rPr>
            </w:pPr>
            <w:r w:rsidRPr="007A2B54">
              <w:rPr>
                <w:lang w:val="en-GB" w:eastAsia="en-GB"/>
              </w:rPr>
              <w:t>59.2</w:t>
            </w:r>
          </w:p>
        </w:tc>
        <w:tc>
          <w:tcPr>
            <w:tcW w:w="907" w:type="dxa"/>
            <w:shd w:val="clear" w:color="auto" w:fill="auto"/>
            <w:tcMar>
              <w:top w:w="0" w:type="dxa"/>
              <w:left w:w="28" w:type="dxa"/>
              <w:bottom w:w="0" w:type="dxa"/>
              <w:right w:w="28" w:type="dxa"/>
            </w:tcMar>
          </w:tcPr>
          <w:p w14:paraId="4EF059C6" w14:textId="77777777" w:rsidR="007A2B54" w:rsidRPr="007A2B54" w:rsidRDefault="007A2B54" w:rsidP="007A2B54">
            <w:pPr>
              <w:spacing w:before="60" w:after="60"/>
              <w:jc w:val="right"/>
              <w:rPr>
                <w:rFonts w:ascii="VIC Light" w:hAnsi="VIC Light" w:cs="VIC Light"/>
                <w:spacing w:val="0"/>
                <w:lang w:val="en-GB" w:eastAsia="en-GB"/>
              </w:rPr>
            </w:pPr>
            <w:r w:rsidRPr="007A2B54">
              <w:rPr>
                <w:rFonts w:ascii="Wingdings" w:hAnsi="Wingdings" w:cs="Wingdings"/>
                <w:spacing w:val="0"/>
                <w:lang w:val="en-GB" w:eastAsia="en-GB"/>
              </w:rPr>
              <w:t></w:t>
            </w:r>
          </w:p>
        </w:tc>
      </w:tr>
      <w:tr w:rsidR="007A2B54" w:rsidRPr="00DB3BB4" w14:paraId="28151B23" w14:textId="77777777" w:rsidTr="007A2B54">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1CBA09C2" w14:textId="77777777" w:rsidR="007A2B54" w:rsidRPr="007A2B54" w:rsidRDefault="007A2B54" w:rsidP="007A2B54">
            <w:pPr>
              <w:spacing w:before="60" w:after="60"/>
              <w:rPr>
                <w:i/>
                <w:iCs/>
                <w:sz w:val="16"/>
                <w:szCs w:val="20"/>
                <w:lang w:val="en-GB" w:eastAsia="en-GB"/>
              </w:rPr>
            </w:pPr>
            <w:r w:rsidRPr="007A2B54">
              <w:rPr>
                <w:i/>
                <w:iCs/>
                <w:sz w:val="16"/>
                <w:szCs w:val="20"/>
                <w:lang w:val="en-GB" w:eastAsia="en-GB"/>
              </w:rPr>
              <w:t>This figure was boosted by five or six projects that will generate significant jobs in electric vehicle manufacturing, meat processing (abattoirs), growing and processing medical cannabis and dairy processing.</w:t>
            </w:r>
          </w:p>
        </w:tc>
      </w:tr>
      <w:tr w:rsidR="007A2B54" w:rsidRPr="00DB3BB4" w14:paraId="054546D1" w14:textId="77777777" w:rsidTr="007A2B54">
        <w:tblPrEx>
          <w:tblCellMar>
            <w:top w:w="0" w:type="dxa"/>
            <w:left w:w="0" w:type="dxa"/>
            <w:bottom w:w="0" w:type="dxa"/>
            <w:right w:w="0" w:type="dxa"/>
          </w:tblCellMar>
        </w:tblPrEx>
        <w:trPr>
          <w:trHeight w:val="113"/>
        </w:trPr>
        <w:tc>
          <w:tcPr>
            <w:tcW w:w="4539" w:type="dxa"/>
            <w:shd w:val="clear" w:color="auto" w:fill="auto"/>
            <w:tcMar>
              <w:top w:w="0" w:type="dxa"/>
              <w:left w:w="28" w:type="dxa"/>
              <w:bottom w:w="0" w:type="dxa"/>
              <w:right w:w="28" w:type="dxa"/>
            </w:tcMar>
          </w:tcPr>
          <w:p w14:paraId="4CBEE861" w14:textId="51AF4707" w:rsidR="007A2B54" w:rsidRPr="007A2B54" w:rsidRDefault="007A2B54" w:rsidP="00AF6590">
            <w:pPr>
              <w:keepNext/>
              <w:spacing w:before="60" w:after="60"/>
              <w:rPr>
                <w:lang w:val="en-GB" w:eastAsia="en-GB"/>
              </w:rPr>
            </w:pPr>
            <w:r w:rsidRPr="007A2B54">
              <w:rPr>
                <w:lang w:val="en-GB" w:eastAsia="en-GB"/>
              </w:rPr>
              <w:lastRenderedPageBreak/>
              <w:t>New investment in regional Victoria</w:t>
            </w:r>
            <w:r w:rsidR="00AF6590">
              <w:rPr>
                <w:lang w:val="en-GB" w:eastAsia="en-GB"/>
              </w:rPr>
              <w:t xml:space="preserve"> </w:t>
            </w:r>
            <w:r w:rsidRPr="007A2B54">
              <w:rPr>
                <w:lang w:val="en-GB" w:eastAsia="en-GB"/>
              </w:rPr>
              <w:t>resulting from government facilitation services and assistance</w:t>
            </w:r>
          </w:p>
        </w:tc>
        <w:tc>
          <w:tcPr>
            <w:tcW w:w="1190" w:type="dxa"/>
            <w:shd w:val="clear" w:color="auto" w:fill="auto"/>
            <w:tcMar>
              <w:top w:w="0" w:type="dxa"/>
              <w:left w:w="28" w:type="dxa"/>
              <w:bottom w:w="0" w:type="dxa"/>
              <w:right w:w="28" w:type="dxa"/>
            </w:tcMar>
          </w:tcPr>
          <w:p w14:paraId="52E5A2D6" w14:textId="77777777" w:rsidR="007A2B54" w:rsidRPr="007A2B54" w:rsidRDefault="007A2B54" w:rsidP="00AF6590">
            <w:pPr>
              <w:keepNext/>
              <w:spacing w:before="60" w:after="60"/>
              <w:jc w:val="right"/>
              <w:rPr>
                <w:lang w:val="en-GB" w:eastAsia="en-GB"/>
              </w:rPr>
            </w:pPr>
            <w:r w:rsidRPr="007A2B54">
              <w:rPr>
                <w:lang w:val="en-GB" w:eastAsia="en-GB"/>
              </w:rPr>
              <w:t>$ million</w:t>
            </w:r>
          </w:p>
        </w:tc>
        <w:tc>
          <w:tcPr>
            <w:tcW w:w="1191" w:type="dxa"/>
            <w:shd w:val="clear" w:color="auto" w:fill="auto"/>
            <w:tcMar>
              <w:top w:w="0" w:type="dxa"/>
              <w:left w:w="28" w:type="dxa"/>
              <w:bottom w:w="0" w:type="dxa"/>
              <w:right w:w="28" w:type="dxa"/>
            </w:tcMar>
          </w:tcPr>
          <w:p w14:paraId="4EA4BE2A" w14:textId="77777777" w:rsidR="007A2B54" w:rsidRPr="007A2B54" w:rsidRDefault="007A2B54" w:rsidP="00AF6590">
            <w:pPr>
              <w:keepNext/>
              <w:spacing w:before="60" w:after="60"/>
              <w:jc w:val="right"/>
              <w:rPr>
                <w:lang w:val="en-GB" w:eastAsia="en-GB"/>
              </w:rPr>
            </w:pPr>
            <w:r w:rsidRPr="007A2B54">
              <w:rPr>
                <w:lang w:val="en-GB" w:eastAsia="en-GB"/>
              </w:rPr>
              <w:t>1177</w:t>
            </w:r>
          </w:p>
        </w:tc>
        <w:tc>
          <w:tcPr>
            <w:tcW w:w="1190" w:type="dxa"/>
            <w:shd w:val="clear" w:color="auto" w:fill="auto"/>
            <w:tcMar>
              <w:top w:w="0" w:type="dxa"/>
              <w:left w:w="28" w:type="dxa"/>
              <w:bottom w:w="0" w:type="dxa"/>
              <w:right w:w="28" w:type="dxa"/>
            </w:tcMar>
          </w:tcPr>
          <w:p w14:paraId="2120239B" w14:textId="77777777" w:rsidR="007A2B54" w:rsidRPr="007A2B54" w:rsidRDefault="007A2B54" w:rsidP="00AF6590">
            <w:pPr>
              <w:keepNext/>
              <w:spacing w:before="60" w:after="60"/>
              <w:jc w:val="right"/>
              <w:rPr>
                <w:lang w:val="en-GB" w:eastAsia="en-GB"/>
              </w:rPr>
            </w:pPr>
            <w:r w:rsidRPr="007A2B54">
              <w:rPr>
                <w:lang w:val="en-GB" w:eastAsia="en-GB"/>
              </w:rPr>
              <w:t>700</w:t>
            </w:r>
          </w:p>
        </w:tc>
        <w:tc>
          <w:tcPr>
            <w:tcW w:w="1474" w:type="dxa"/>
            <w:shd w:val="clear" w:color="auto" w:fill="auto"/>
            <w:tcMar>
              <w:top w:w="0" w:type="dxa"/>
              <w:left w:w="28" w:type="dxa"/>
              <w:bottom w:w="0" w:type="dxa"/>
              <w:right w:w="28" w:type="dxa"/>
            </w:tcMar>
          </w:tcPr>
          <w:p w14:paraId="6902BCAF" w14:textId="77777777" w:rsidR="007A2B54" w:rsidRPr="007A2B54" w:rsidRDefault="007A2B54" w:rsidP="00AF6590">
            <w:pPr>
              <w:keepNext/>
              <w:spacing w:before="60" w:after="60"/>
              <w:jc w:val="right"/>
              <w:rPr>
                <w:lang w:val="en-GB" w:eastAsia="en-GB"/>
              </w:rPr>
            </w:pPr>
            <w:r w:rsidRPr="007A2B54">
              <w:rPr>
                <w:lang w:val="en-GB" w:eastAsia="en-GB"/>
              </w:rPr>
              <w:t>68.1</w:t>
            </w:r>
          </w:p>
        </w:tc>
        <w:tc>
          <w:tcPr>
            <w:tcW w:w="907" w:type="dxa"/>
            <w:shd w:val="clear" w:color="auto" w:fill="auto"/>
            <w:tcMar>
              <w:top w:w="0" w:type="dxa"/>
              <w:left w:w="28" w:type="dxa"/>
              <w:bottom w:w="0" w:type="dxa"/>
              <w:right w:w="28" w:type="dxa"/>
            </w:tcMar>
          </w:tcPr>
          <w:p w14:paraId="290D7B70" w14:textId="77777777" w:rsidR="007A2B54" w:rsidRPr="007A2B54" w:rsidRDefault="007A2B54" w:rsidP="00AF6590">
            <w:pPr>
              <w:keepNext/>
              <w:spacing w:before="60" w:after="60"/>
              <w:jc w:val="right"/>
              <w:rPr>
                <w:rFonts w:ascii="VIC Light" w:hAnsi="VIC Light" w:cs="VIC Light"/>
                <w:spacing w:val="0"/>
                <w:lang w:val="en-GB" w:eastAsia="en-GB"/>
              </w:rPr>
            </w:pPr>
            <w:r w:rsidRPr="007A2B54">
              <w:rPr>
                <w:rFonts w:ascii="Wingdings" w:hAnsi="Wingdings" w:cs="Wingdings"/>
                <w:spacing w:val="0"/>
                <w:lang w:val="en-GB" w:eastAsia="en-GB"/>
              </w:rPr>
              <w:t></w:t>
            </w:r>
          </w:p>
        </w:tc>
      </w:tr>
      <w:tr w:rsidR="007A2B54" w:rsidRPr="00DB3BB4" w14:paraId="03D61482" w14:textId="77777777" w:rsidTr="007A2B54">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4DBA6C35" w14:textId="77777777" w:rsidR="007A2B54" w:rsidRPr="007A2B54" w:rsidRDefault="007A2B54" w:rsidP="007A2B54">
            <w:pPr>
              <w:spacing w:before="60" w:after="60"/>
              <w:rPr>
                <w:i/>
                <w:iCs/>
                <w:sz w:val="16"/>
                <w:szCs w:val="20"/>
                <w:lang w:val="en-GB" w:eastAsia="en-GB"/>
              </w:rPr>
            </w:pPr>
            <w:r w:rsidRPr="007A2B54">
              <w:rPr>
                <w:i/>
                <w:iCs/>
                <w:sz w:val="16"/>
                <w:szCs w:val="20"/>
                <w:lang w:val="en-GB" w:eastAsia="en-GB"/>
              </w:rPr>
              <w:t>This figure is higher than the target due to investments in four renewable energy projects to the value of over $200 million each which will be amortised over two to/or three years.</w:t>
            </w:r>
          </w:p>
        </w:tc>
      </w:tr>
      <w:tr w:rsidR="007A2B54" w:rsidRPr="00DB3BB4" w14:paraId="3A40E126" w14:textId="77777777" w:rsidTr="007A2B54">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46DD7E3E" w14:textId="77777777" w:rsidR="007A2B54" w:rsidRPr="007A2B54" w:rsidRDefault="007A2B54" w:rsidP="007A2B54">
            <w:pPr>
              <w:spacing w:before="60" w:after="60"/>
              <w:rPr>
                <w:b/>
                <w:bCs/>
                <w:lang w:val="en-GB" w:eastAsia="en-GB"/>
              </w:rPr>
            </w:pPr>
            <w:r w:rsidRPr="007A2B54">
              <w:rPr>
                <w:b/>
                <w:bCs/>
                <w:lang w:val="en-GB" w:eastAsia="en-GB"/>
              </w:rPr>
              <w:t>Quality</w:t>
            </w:r>
          </w:p>
        </w:tc>
      </w:tr>
      <w:tr w:rsidR="007A2B54" w:rsidRPr="00DB3BB4" w14:paraId="2C8E047F" w14:textId="77777777" w:rsidTr="007A2B54">
        <w:tblPrEx>
          <w:tblCellMar>
            <w:top w:w="0" w:type="dxa"/>
            <w:left w:w="0" w:type="dxa"/>
            <w:bottom w:w="0" w:type="dxa"/>
            <w:right w:w="0" w:type="dxa"/>
          </w:tblCellMar>
        </w:tblPrEx>
        <w:trPr>
          <w:trHeight w:val="113"/>
        </w:trPr>
        <w:tc>
          <w:tcPr>
            <w:tcW w:w="4539" w:type="dxa"/>
            <w:shd w:val="clear" w:color="auto" w:fill="auto"/>
            <w:tcMar>
              <w:top w:w="0" w:type="dxa"/>
              <w:left w:w="28" w:type="dxa"/>
              <w:bottom w:w="0" w:type="dxa"/>
              <w:right w:w="28" w:type="dxa"/>
            </w:tcMar>
          </w:tcPr>
          <w:p w14:paraId="660A335D" w14:textId="77777777" w:rsidR="007A2B54" w:rsidRPr="007A2B54" w:rsidRDefault="007A2B54" w:rsidP="007A2B54">
            <w:pPr>
              <w:spacing w:before="60" w:after="60"/>
              <w:rPr>
                <w:lang w:val="en-GB" w:eastAsia="en-GB"/>
              </w:rPr>
            </w:pPr>
            <w:r w:rsidRPr="007A2B54">
              <w:rPr>
                <w:lang w:val="en-GB" w:eastAsia="en-GB"/>
              </w:rPr>
              <w:t>Participant satisfaction with implementation of Regional Development Victoria programs</w:t>
            </w:r>
          </w:p>
        </w:tc>
        <w:tc>
          <w:tcPr>
            <w:tcW w:w="1190" w:type="dxa"/>
            <w:shd w:val="clear" w:color="auto" w:fill="auto"/>
            <w:tcMar>
              <w:top w:w="0" w:type="dxa"/>
              <w:left w:w="28" w:type="dxa"/>
              <w:bottom w:w="0" w:type="dxa"/>
              <w:right w:w="28" w:type="dxa"/>
            </w:tcMar>
          </w:tcPr>
          <w:p w14:paraId="30615858" w14:textId="77777777" w:rsidR="007A2B54" w:rsidRPr="007A2B54" w:rsidRDefault="007A2B54" w:rsidP="007A2B54">
            <w:pPr>
              <w:spacing w:before="60" w:after="60"/>
              <w:jc w:val="right"/>
              <w:rPr>
                <w:lang w:val="en-GB" w:eastAsia="en-GB"/>
              </w:rPr>
            </w:pPr>
            <w:r w:rsidRPr="007A2B54">
              <w:rPr>
                <w:lang w:val="en-GB" w:eastAsia="en-GB"/>
              </w:rPr>
              <w:t>per cent</w:t>
            </w:r>
          </w:p>
        </w:tc>
        <w:tc>
          <w:tcPr>
            <w:tcW w:w="1191" w:type="dxa"/>
            <w:shd w:val="clear" w:color="auto" w:fill="auto"/>
            <w:tcMar>
              <w:top w:w="0" w:type="dxa"/>
              <w:left w:w="28" w:type="dxa"/>
              <w:bottom w:w="0" w:type="dxa"/>
              <w:right w:w="28" w:type="dxa"/>
            </w:tcMar>
          </w:tcPr>
          <w:p w14:paraId="2186EE7A" w14:textId="77777777" w:rsidR="007A2B54" w:rsidRPr="007A2B54" w:rsidRDefault="007A2B54" w:rsidP="007A2B54">
            <w:pPr>
              <w:spacing w:before="60" w:after="60"/>
              <w:jc w:val="right"/>
              <w:rPr>
                <w:lang w:val="en-GB" w:eastAsia="en-GB"/>
              </w:rPr>
            </w:pPr>
            <w:r w:rsidRPr="007A2B54">
              <w:rPr>
                <w:lang w:val="en-GB" w:eastAsia="en-GB"/>
              </w:rPr>
              <w:t>92</w:t>
            </w:r>
          </w:p>
        </w:tc>
        <w:tc>
          <w:tcPr>
            <w:tcW w:w="1190" w:type="dxa"/>
            <w:shd w:val="clear" w:color="auto" w:fill="auto"/>
            <w:tcMar>
              <w:top w:w="0" w:type="dxa"/>
              <w:left w:w="28" w:type="dxa"/>
              <w:bottom w:w="0" w:type="dxa"/>
              <w:right w:w="28" w:type="dxa"/>
            </w:tcMar>
          </w:tcPr>
          <w:p w14:paraId="5077953D" w14:textId="77777777" w:rsidR="007A2B54" w:rsidRPr="007A2B54" w:rsidRDefault="007A2B54" w:rsidP="007A2B54">
            <w:pPr>
              <w:spacing w:before="60" w:after="60"/>
              <w:jc w:val="right"/>
              <w:rPr>
                <w:lang w:val="en-GB" w:eastAsia="en-GB"/>
              </w:rPr>
            </w:pPr>
            <w:r w:rsidRPr="007A2B54">
              <w:rPr>
                <w:lang w:val="en-GB" w:eastAsia="en-GB"/>
              </w:rPr>
              <w:t>90</w:t>
            </w:r>
          </w:p>
        </w:tc>
        <w:tc>
          <w:tcPr>
            <w:tcW w:w="1474" w:type="dxa"/>
            <w:shd w:val="clear" w:color="auto" w:fill="auto"/>
            <w:tcMar>
              <w:top w:w="0" w:type="dxa"/>
              <w:left w:w="28" w:type="dxa"/>
              <w:bottom w:w="0" w:type="dxa"/>
              <w:right w:w="28" w:type="dxa"/>
            </w:tcMar>
          </w:tcPr>
          <w:p w14:paraId="16A5139D" w14:textId="77777777" w:rsidR="007A2B54" w:rsidRPr="007A2B54" w:rsidRDefault="007A2B54" w:rsidP="007A2B54">
            <w:pPr>
              <w:spacing w:before="60" w:after="60"/>
              <w:jc w:val="right"/>
              <w:rPr>
                <w:lang w:val="en-GB" w:eastAsia="en-GB"/>
              </w:rPr>
            </w:pPr>
            <w:r w:rsidRPr="007A2B54">
              <w:rPr>
                <w:lang w:val="en-GB" w:eastAsia="en-GB"/>
              </w:rPr>
              <w:t>2.2</w:t>
            </w:r>
          </w:p>
        </w:tc>
        <w:tc>
          <w:tcPr>
            <w:tcW w:w="907" w:type="dxa"/>
            <w:shd w:val="clear" w:color="auto" w:fill="auto"/>
            <w:tcMar>
              <w:top w:w="0" w:type="dxa"/>
              <w:left w:w="28" w:type="dxa"/>
              <w:bottom w:w="0" w:type="dxa"/>
              <w:right w:w="28" w:type="dxa"/>
            </w:tcMar>
          </w:tcPr>
          <w:p w14:paraId="55EE2854" w14:textId="77777777" w:rsidR="007A2B54" w:rsidRPr="007A2B54" w:rsidRDefault="007A2B54" w:rsidP="007A2B54">
            <w:pPr>
              <w:spacing w:before="60" w:after="60"/>
              <w:jc w:val="right"/>
              <w:rPr>
                <w:rFonts w:ascii="VIC Light" w:hAnsi="VIC Light" w:cs="VIC Light"/>
                <w:spacing w:val="0"/>
                <w:lang w:val="en-GB" w:eastAsia="en-GB"/>
              </w:rPr>
            </w:pPr>
            <w:r w:rsidRPr="007A2B54">
              <w:rPr>
                <w:rFonts w:ascii="Wingdings" w:hAnsi="Wingdings" w:cs="Wingdings"/>
                <w:spacing w:val="0"/>
                <w:lang w:val="en-GB" w:eastAsia="en-GB"/>
              </w:rPr>
              <w:t></w:t>
            </w:r>
          </w:p>
        </w:tc>
      </w:tr>
      <w:tr w:rsidR="007A2B54" w:rsidRPr="00DB3BB4" w14:paraId="7D1BBD9B" w14:textId="77777777" w:rsidTr="007A2B54">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5F4F37C7" w14:textId="77777777" w:rsidR="007A2B54" w:rsidRPr="007A2B54" w:rsidRDefault="007A2B54" w:rsidP="007A2B54">
            <w:pPr>
              <w:spacing w:before="60" w:after="60"/>
              <w:rPr>
                <w:b/>
                <w:bCs/>
                <w:lang w:val="en-GB" w:eastAsia="en-GB"/>
              </w:rPr>
            </w:pPr>
            <w:r w:rsidRPr="007A2B54">
              <w:rPr>
                <w:b/>
                <w:bCs/>
                <w:lang w:val="en-GB" w:eastAsia="en-GB"/>
              </w:rPr>
              <w:t>Cost</w:t>
            </w:r>
          </w:p>
        </w:tc>
      </w:tr>
      <w:tr w:rsidR="007A2B54" w:rsidRPr="00DB3BB4" w14:paraId="2FF38BF1" w14:textId="77777777" w:rsidTr="007A2B54">
        <w:tblPrEx>
          <w:tblCellMar>
            <w:top w:w="0" w:type="dxa"/>
            <w:left w:w="0" w:type="dxa"/>
            <w:bottom w:w="0" w:type="dxa"/>
            <w:right w:w="0" w:type="dxa"/>
          </w:tblCellMar>
        </w:tblPrEx>
        <w:trPr>
          <w:trHeight w:val="113"/>
        </w:trPr>
        <w:tc>
          <w:tcPr>
            <w:tcW w:w="4539" w:type="dxa"/>
            <w:shd w:val="clear" w:color="auto" w:fill="auto"/>
            <w:tcMar>
              <w:top w:w="0" w:type="dxa"/>
              <w:left w:w="28" w:type="dxa"/>
              <w:bottom w:w="0" w:type="dxa"/>
              <w:right w:w="28" w:type="dxa"/>
            </w:tcMar>
          </w:tcPr>
          <w:p w14:paraId="2C45EE3A" w14:textId="77777777" w:rsidR="007A2B54" w:rsidRPr="007A2B54" w:rsidRDefault="007A2B54" w:rsidP="007A2B54">
            <w:pPr>
              <w:spacing w:before="60" w:after="60"/>
              <w:rPr>
                <w:b/>
                <w:bCs/>
                <w:lang w:val="en-GB" w:eastAsia="en-GB"/>
              </w:rPr>
            </w:pPr>
            <w:r w:rsidRPr="007A2B54">
              <w:rPr>
                <w:b/>
                <w:bCs/>
                <w:lang w:val="en-GB" w:eastAsia="en-GB"/>
              </w:rPr>
              <w:t>Total output cost</w:t>
            </w:r>
          </w:p>
        </w:tc>
        <w:tc>
          <w:tcPr>
            <w:tcW w:w="1190" w:type="dxa"/>
            <w:shd w:val="clear" w:color="auto" w:fill="auto"/>
            <w:tcMar>
              <w:top w:w="0" w:type="dxa"/>
              <w:left w:w="28" w:type="dxa"/>
              <w:bottom w:w="0" w:type="dxa"/>
              <w:right w:w="28" w:type="dxa"/>
            </w:tcMar>
          </w:tcPr>
          <w:p w14:paraId="11D0F7EC" w14:textId="77777777" w:rsidR="007A2B54" w:rsidRPr="007A2B54" w:rsidRDefault="007A2B54" w:rsidP="007A2B54">
            <w:pPr>
              <w:spacing w:before="60" w:after="60"/>
              <w:jc w:val="right"/>
              <w:rPr>
                <w:b/>
                <w:bCs/>
                <w:lang w:val="en-GB" w:eastAsia="en-GB"/>
              </w:rPr>
            </w:pPr>
            <w:r w:rsidRPr="007A2B54">
              <w:rPr>
                <w:b/>
                <w:bCs/>
                <w:lang w:val="en-GB" w:eastAsia="en-GB"/>
              </w:rPr>
              <w:t>$ million</w:t>
            </w:r>
          </w:p>
        </w:tc>
        <w:tc>
          <w:tcPr>
            <w:tcW w:w="1191" w:type="dxa"/>
            <w:shd w:val="clear" w:color="auto" w:fill="auto"/>
            <w:tcMar>
              <w:top w:w="0" w:type="dxa"/>
              <w:left w:w="28" w:type="dxa"/>
              <w:bottom w:w="0" w:type="dxa"/>
              <w:right w:w="28" w:type="dxa"/>
            </w:tcMar>
          </w:tcPr>
          <w:p w14:paraId="18C3CBD7" w14:textId="77777777" w:rsidR="007A2B54" w:rsidRPr="007A2B54" w:rsidRDefault="007A2B54" w:rsidP="007A2B54">
            <w:pPr>
              <w:spacing w:before="60" w:after="60"/>
              <w:jc w:val="right"/>
              <w:rPr>
                <w:b/>
                <w:bCs/>
                <w:lang w:val="en-GB" w:eastAsia="en-GB"/>
              </w:rPr>
            </w:pPr>
            <w:r w:rsidRPr="007A2B54">
              <w:rPr>
                <w:b/>
                <w:bCs/>
                <w:lang w:val="en-GB" w:eastAsia="en-GB"/>
              </w:rPr>
              <w:t>348.8</w:t>
            </w:r>
          </w:p>
        </w:tc>
        <w:tc>
          <w:tcPr>
            <w:tcW w:w="1190" w:type="dxa"/>
            <w:shd w:val="clear" w:color="auto" w:fill="auto"/>
            <w:tcMar>
              <w:top w:w="0" w:type="dxa"/>
              <w:left w:w="28" w:type="dxa"/>
              <w:bottom w:w="0" w:type="dxa"/>
              <w:right w:w="28" w:type="dxa"/>
            </w:tcMar>
          </w:tcPr>
          <w:p w14:paraId="2A6FA5F0" w14:textId="77777777" w:rsidR="007A2B54" w:rsidRPr="007A2B54" w:rsidRDefault="007A2B54" w:rsidP="007A2B54">
            <w:pPr>
              <w:spacing w:before="60" w:after="60"/>
              <w:jc w:val="right"/>
              <w:rPr>
                <w:b/>
                <w:bCs/>
                <w:lang w:val="en-GB" w:eastAsia="en-GB"/>
              </w:rPr>
            </w:pPr>
            <w:r w:rsidRPr="007A2B54">
              <w:rPr>
                <w:b/>
                <w:bCs/>
                <w:lang w:val="en-GB" w:eastAsia="en-GB"/>
              </w:rPr>
              <w:t>394.8</w:t>
            </w:r>
          </w:p>
        </w:tc>
        <w:tc>
          <w:tcPr>
            <w:tcW w:w="1474" w:type="dxa"/>
            <w:shd w:val="clear" w:color="auto" w:fill="auto"/>
            <w:tcMar>
              <w:top w:w="0" w:type="dxa"/>
              <w:left w:w="28" w:type="dxa"/>
              <w:bottom w:w="0" w:type="dxa"/>
              <w:right w:w="28" w:type="dxa"/>
            </w:tcMar>
          </w:tcPr>
          <w:p w14:paraId="183DAFD2" w14:textId="77777777" w:rsidR="007A2B54" w:rsidRPr="007A2B54" w:rsidRDefault="007A2B54" w:rsidP="007A2B54">
            <w:pPr>
              <w:spacing w:before="60" w:after="60"/>
              <w:jc w:val="right"/>
              <w:rPr>
                <w:b/>
                <w:bCs/>
                <w:lang w:val="en-GB" w:eastAsia="en-GB"/>
              </w:rPr>
            </w:pPr>
            <w:r w:rsidRPr="007A2B54">
              <w:rPr>
                <w:b/>
                <w:bCs/>
                <w:lang w:val="en-GB" w:eastAsia="en-GB"/>
              </w:rPr>
              <w:t>-11.7</w:t>
            </w:r>
          </w:p>
        </w:tc>
        <w:tc>
          <w:tcPr>
            <w:tcW w:w="907" w:type="dxa"/>
            <w:shd w:val="clear" w:color="auto" w:fill="auto"/>
            <w:tcMar>
              <w:top w:w="0" w:type="dxa"/>
              <w:left w:w="28" w:type="dxa"/>
              <w:bottom w:w="0" w:type="dxa"/>
              <w:right w:w="28" w:type="dxa"/>
            </w:tcMar>
          </w:tcPr>
          <w:p w14:paraId="118ED7A5" w14:textId="77777777" w:rsidR="007A2B54" w:rsidRPr="007A2B54" w:rsidRDefault="007A2B54" w:rsidP="007A2B54">
            <w:pPr>
              <w:spacing w:before="60" w:after="60"/>
              <w:jc w:val="right"/>
              <w:rPr>
                <w:b/>
                <w:bCs/>
                <w:spacing w:val="0"/>
                <w:lang w:val="en-GB" w:eastAsia="en-GB"/>
              </w:rPr>
            </w:pPr>
            <w:r w:rsidRPr="007A2B54">
              <w:rPr>
                <w:rFonts w:ascii="Wingdings" w:hAnsi="Wingdings" w:cs="Wingdings"/>
                <w:b/>
                <w:bCs/>
                <w:spacing w:val="0"/>
                <w:lang w:val="en-GB" w:eastAsia="en-GB"/>
              </w:rPr>
              <w:t></w:t>
            </w:r>
          </w:p>
        </w:tc>
      </w:tr>
      <w:tr w:rsidR="007A2B54" w:rsidRPr="00DB3BB4" w14:paraId="658418BF" w14:textId="77777777" w:rsidTr="007A2B54">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2D4C5C77" w14:textId="77777777" w:rsidR="007A2B54" w:rsidRPr="007A2B54" w:rsidRDefault="007A2B54" w:rsidP="007A2B54">
            <w:pPr>
              <w:spacing w:before="60" w:after="60"/>
              <w:rPr>
                <w:i/>
                <w:iCs/>
                <w:sz w:val="16"/>
                <w:szCs w:val="20"/>
                <w:lang w:val="en-GB" w:eastAsia="en-GB"/>
              </w:rPr>
            </w:pPr>
            <w:r w:rsidRPr="007A2B54">
              <w:rPr>
                <w:i/>
                <w:iCs/>
                <w:sz w:val="16"/>
                <w:szCs w:val="20"/>
                <w:lang w:val="en-GB" w:eastAsia="en-GB"/>
              </w:rPr>
              <w:t>The 2018–19 result was lower than budget primarily due to the rephase of various programs into future years, including the Regional Jobs and Infrastructure Fund.</w:t>
            </w:r>
          </w:p>
        </w:tc>
      </w:tr>
      <w:tr w:rsidR="007A2B54" w:rsidRPr="00DB3BB4" w14:paraId="44714565" w14:textId="77777777" w:rsidTr="007A2B54">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17B63739" w14:textId="77777777" w:rsidR="007A2B54" w:rsidRPr="007A2B54" w:rsidRDefault="007A2B54" w:rsidP="007A2B54">
            <w:pPr>
              <w:spacing w:before="60" w:after="60"/>
              <w:rPr>
                <w:i/>
                <w:iCs/>
                <w:sz w:val="16"/>
                <w:szCs w:val="20"/>
                <w:lang w:val="en-GB" w:eastAsia="en-GB"/>
              </w:rPr>
            </w:pPr>
            <w:r w:rsidRPr="007A2B54">
              <w:rPr>
                <w:i/>
                <w:iCs/>
                <w:sz w:val="16"/>
                <w:szCs w:val="20"/>
                <w:lang w:val="en-GB" w:eastAsia="en-GB"/>
              </w:rPr>
              <w:t>Note:</w:t>
            </w:r>
            <w:r w:rsidRPr="007A2B54">
              <w:rPr>
                <w:i/>
                <w:iCs/>
                <w:sz w:val="16"/>
                <w:szCs w:val="20"/>
                <w:lang w:val="en-GB" w:eastAsia="en-GB"/>
              </w:rPr>
              <w:t> </w:t>
            </w:r>
            <w:r w:rsidRPr="007A2B54">
              <w:rPr>
                <w:i/>
                <w:iCs/>
                <w:sz w:val="16"/>
                <w:szCs w:val="20"/>
                <w:lang w:val="en-GB" w:eastAsia="en-GB"/>
              </w:rPr>
              <w:br/>
            </w:r>
            <w:r w:rsidRPr="007A2B54">
              <w:rPr>
                <w:rFonts w:ascii="Wingdings" w:hAnsi="Wingdings" w:cs="Wingdings"/>
                <w:sz w:val="16"/>
                <w:szCs w:val="20"/>
                <w:lang w:val="en-GB" w:eastAsia="en-GB"/>
              </w:rPr>
              <w:t></w:t>
            </w:r>
            <w:r w:rsidRPr="00DB3BB4">
              <w:rPr>
                <w:rFonts w:cs="VIC"/>
                <w:sz w:val="16"/>
                <w:szCs w:val="20"/>
                <w:lang w:val="en-GB" w:eastAsia="en-GB"/>
              </w:rPr>
              <w:t xml:space="preserve"> </w:t>
            </w:r>
            <w:r w:rsidRPr="007A2B54">
              <w:rPr>
                <w:i/>
                <w:iCs/>
                <w:sz w:val="16"/>
                <w:szCs w:val="20"/>
                <w:lang w:val="en-GB" w:eastAsia="en-GB"/>
              </w:rPr>
              <w:t>Performance target achieved or exceeded</w:t>
            </w:r>
            <w:r w:rsidRPr="007A2B54">
              <w:rPr>
                <w:i/>
                <w:iCs/>
                <w:sz w:val="16"/>
                <w:szCs w:val="20"/>
                <w:lang w:val="en-GB" w:eastAsia="en-GB"/>
              </w:rPr>
              <w:br/>
            </w:r>
            <w:r w:rsidRPr="007A2B54">
              <w:rPr>
                <w:rFonts w:ascii="Wingdings 2" w:hAnsi="Wingdings 2" w:cs="Wingdings 2"/>
                <w:sz w:val="16"/>
                <w:szCs w:val="20"/>
                <w:lang w:val="en-GB" w:eastAsia="en-GB"/>
              </w:rPr>
              <w:t></w:t>
            </w:r>
            <w:r w:rsidRPr="00DB3BB4">
              <w:rPr>
                <w:rFonts w:cs="VIC"/>
                <w:i/>
                <w:iCs/>
                <w:sz w:val="16"/>
                <w:szCs w:val="20"/>
                <w:lang w:val="en-GB" w:eastAsia="en-GB"/>
              </w:rPr>
              <w:t xml:space="preserve"> </w:t>
            </w:r>
            <w:r w:rsidRPr="007A2B54">
              <w:rPr>
                <w:i/>
                <w:iCs/>
                <w:spacing w:val="-1"/>
                <w:sz w:val="16"/>
                <w:szCs w:val="20"/>
                <w:lang w:val="en-GB" w:eastAsia="en-GB"/>
              </w:rPr>
              <w:t>Performance target not achieved – within 5 per cent variance</w:t>
            </w:r>
            <w:r w:rsidRPr="007A2B54">
              <w:rPr>
                <w:i/>
                <w:iCs/>
                <w:spacing w:val="-1"/>
                <w:sz w:val="16"/>
                <w:szCs w:val="20"/>
                <w:lang w:val="en-GB" w:eastAsia="en-GB"/>
              </w:rPr>
              <w:br/>
            </w:r>
            <w:r w:rsidRPr="007A2B54">
              <w:rPr>
                <w:rFonts w:ascii="Wingdings" w:hAnsi="Wingdings" w:cs="Wingdings"/>
                <w:sz w:val="16"/>
                <w:szCs w:val="20"/>
                <w:lang w:val="en-GB" w:eastAsia="en-GB"/>
              </w:rPr>
              <w:t></w:t>
            </w:r>
            <w:r w:rsidRPr="007A2B54">
              <w:rPr>
                <w:i/>
                <w:iCs/>
                <w:sz w:val="16"/>
                <w:szCs w:val="20"/>
                <w:lang w:val="en-GB" w:eastAsia="en-GB"/>
              </w:rPr>
              <w:t xml:space="preserve"> Performance target not achieved – exceeds 5 per cent variance</w:t>
            </w:r>
          </w:p>
        </w:tc>
      </w:tr>
    </w:tbl>
    <w:p w14:paraId="48801CAA" w14:textId="77777777" w:rsidR="007A2B54" w:rsidRPr="007A2B54" w:rsidRDefault="007A2B54" w:rsidP="007A2B54">
      <w:pPr>
        <w:rPr>
          <w:lang w:val="en-GB" w:eastAsia="en-GB"/>
        </w:rPr>
      </w:pPr>
    </w:p>
    <w:p w14:paraId="75D891F4" w14:textId="77777777" w:rsidR="007A2B54" w:rsidRPr="007A2B54" w:rsidRDefault="007A2B54" w:rsidP="007A2B54">
      <w:pPr>
        <w:pStyle w:val="Heading3"/>
        <w:rPr>
          <w:lang w:val="en-GB" w:eastAsia="en-GB"/>
        </w:rPr>
      </w:pPr>
      <w:bookmarkStart w:id="18" w:name="_Toc22994748"/>
      <w:r w:rsidRPr="007A2B54">
        <w:rPr>
          <w:lang w:val="en-GB" w:eastAsia="en-GB"/>
        </w:rPr>
        <w:t>Objective 5: Grow vibrant, active and creative communities</w:t>
      </w:r>
      <w:bookmarkEnd w:id="18"/>
    </w:p>
    <w:p w14:paraId="10642293" w14:textId="77777777" w:rsidR="007A2B54" w:rsidRPr="007A2B54" w:rsidRDefault="007A2B54" w:rsidP="007A2B54">
      <w:pPr>
        <w:rPr>
          <w:lang w:val="en-GB" w:eastAsia="en-GB"/>
        </w:rPr>
      </w:pPr>
      <w:r w:rsidRPr="007A2B54">
        <w:rPr>
          <w:lang w:val="en-GB" w:eastAsia="en-GB"/>
        </w:rPr>
        <w:t xml:space="preserve">This objective seeks to increase the economic, social and cultural value of the creative, sport and recreation industries to Victoria, grow the number and yield of visitors, position Victoria as a major </w:t>
      </w:r>
      <w:r w:rsidRPr="007A2B54">
        <w:rPr>
          <w:spacing w:val="-1"/>
          <w:lang w:val="en-GB" w:eastAsia="en-GB"/>
        </w:rPr>
        <w:t xml:space="preserve">events destination, and ensure the best cultural and </w:t>
      </w:r>
      <w:r w:rsidRPr="007A2B54">
        <w:rPr>
          <w:lang w:val="en-GB" w:eastAsia="en-GB"/>
        </w:rPr>
        <w:t>sporting experiences are accessible to everyone.</w:t>
      </w:r>
    </w:p>
    <w:p w14:paraId="463DE323" w14:textId="77777777" w:rsidR="007A2B54" w:rsidRPr="007A2B54" w:rsidRDefault="007A2B54" w:rsidP="007A2B54">
      <w:pPr>
        <w:pStyle w:val="Heading3"/>
        <w:rPr>
          <w:lang w:val="en-GB" w:eastAsia="en-GB"/>
        </w:rPr>
      </w:pPr>
      <w:bookmarkStart w:id="19" w:name="_Toc22994749"/>
      <w:r w:rsidRPr="007A2B54">
        <w:rPr>
          <w:lang w:val="en-GB" w:eastAsia="en-GB"/>
        </w:rPr>
        <w:t>Progress towards achieving this objective</w:t>
      </w:r>
      <w:bookmarkEnd w:id="19"/>
    </w:p>
    <w:p w14:paraId="4F3F910D" w14:textId="77777777" w:rsidR="007A2B54" w:rsidRPr="007A2B54" w:rsidRDefault="007A2B54" w:rsidP="007A2B54">
      <w:pPr>
        <w:rPr>
          <w:lang w:val="en-GB" w:eastAsia="en-GB"/>
        </w:rPr>
      </w:pPr>
      <w:r w:rsidRPr="007A2B54">
        <w:rPr>
          <w:lang w:val="en-GB" w:eastAsia="en-GB"/>
        </w:rPr>
        <w:t>In 2018–19, the department reported progress against this objective using the following objective indicators and outputs:</w:t>
      </w:r>
    </w:p>
    <w:p w14:paraId="54AC89AC" w14:textId="77777777" w:rsidR="007A2B54" w:rsidRPr="007A2B54" w:rsidRDefault="007A2B54" w:rsidP="007A2B54">
      <w:pPr>
        <w:pStyle w:val="Heading4"/>
        <w:rPr>
          <w:lang w:val="en-GB" w:eastAsia="en-GB"/>
        </w:rPr>
      </w:pPr>
      <w:r w:rsidRPr="007A2B54">
        <w:rPr>
          <w:lang w:val="en-GB" w:eastAsia="en-GB"/>
        </w:rPr>
        <w:t>Objective Indicators</w:t>
      </w:r>
    </w:p>
    <w:p w14:paraId="7A2A5F2D" w14:textId="505010E8" w:rsidR="007A2B54" w:rsidRPr="007A2B54" w:rsidRDefault="007A2B54" w:rsidP="007A2B54">
      <w:pPr>
        <w:pStyle w:val="TableBullet"/>
        <w:rPr>
          <w:lang w:val="en-GB" w:eastAsia="en-GB"/>
        </w:rPr>
      </w:pPr>
      <w:r w:rsidRPr="007A2B54">
        <w:rPr>
          <w:lang w:val="en-GB" w:eastAsia="en-GB"/>
        </w:rPr>
        <w:t>Attendances at Creative Industries agencies</w:t>
      </w:r>
      <w:r>
        <w:rPr>
          <w:lang w:val="en-GB" w:eastAsia="en-GB"/>
        </w:rPr>
        <w:t xml:space="preserve"> </w:t>
      </w:r>
      <w:r w:rsidRPr="007A2B54">
        <w:rPr>
          <w:lang w:val="en-GB" w:eastAsia="en-GB"/>
        </w:rPr>
        <w:t>and funded Major Performing Arts organisations</w:t>
      </w:r>
    </w:p>
    <w:p w14:paraId="46923D6E" w14:textId="77777777" w:rsidR="007A2B54" w:rsidRPr="007A2B54" w:rsidRDefault="007A2B54" w:rsidP="007A2B54">
      <w:pPr>
        <w:pStyle w:val="TableBullet"/>
        <w:rPr>
          <w:lang w:val="en-GB" w:eastAsia="en-GB"/>
        </w:rPr>
      </w:pPr>
      <w:r w:rsidRPr="007A2B54">
        <w:rPr>
          <w:lang w:val="en-GB" w:eastAsia="en-GB"/>
        </w:rPr>
        <w:t>Employment in the Creative Industries sector</w:t>
      </w:r>
    </w:p>
    <w:p w14:paraId="734B7701" w14:textId="77777777" w:rsidR="007A2B54" w:rsidRPr="007A2B54" w:rsidRDefault="007A2B54" w:rsidP="007A2B54">
      <w:pPr>
        <w:pStyle w:val="TableBullet"/>
        <w:rPr>
          <w:lang w:val="en-GB" w:eastAsia="en-GB"/>
        </w:rPr>
      </w:pPr>
      <w:r w:rsidRPr="007A2B54">
        <w:rPr>
          <w:lang w:val="en-GB" w:eastAsia="en-GB"/>
        </w:rPr>
        <w:t>Employment in the Visitor Economy sector</w:t>
      </w:r>
    </w:p>
    <w:p w14:paraId="31215D98" w14:textId="77777777" w:rsidR="007A2B54" w:rsidRPr="007A2B54" w:rsidRDefault="007A2B54" w:rsidP="007A2B54">
      <w:pPr>
        <w:pStyle w:val="TableBullet"/>
        <w:rPr>
          <w:lang w:val="en-GB" w:eastAsia="en-GB"/>
        </w:rPr>
      </w:pPr>
      <w:r w:rsidRPr="007A2B54">
        <w:rPr>
          <w:lang w:val="en-GB" w:eastAsia="en-GB"/>
        </w:rPr>
        <w:t>Tourists attracted to Victoria</w:t>
      </w:r>
    </w:p>
    <w:p w14:paraId="6810705A" w14:textId="26E8F3A9" w:rsidR="007A2B54" w:rsidRPr="007A2B54" w:rsidRDefault="007A2B54" w:rsidP="007A2B54">
      <w:pPr>
        <w:pStyle w:val="TableBullet"/>
        <w:rPr>
          <w:lang w:val="en-GB" w:eastAsia="en-GB"/>
        </w:rPr>
      </w:pPr>
      <w:r w:rsidRPr="007A2B54">
        <w:rPr>
          <w:lang w:val="en-GB" w:eastAsia="en-GB"/>
        </w:rPr>
        <w:t>Increase rates of community engagement, including through participation in sport</w:t>
      </w:r>
      <w:r>
        <w:rPr>
          <w:lang w:val="en-GB" w:eastAsia="en-GB"/>
        </w:rPr>
        <w:t xml:space="preserve"> </w:t>
      </w:r>
      <w:r w:rsidRPr="007A2B54">
        <w:rPr>
          <w:lang w:val="en-GB" w:eastAsia="en-GB"/>
        </w:rPr>
        <w:t>and recreation</w:t>
      </w:r>
    </w:p>
    <w:p w14:paraId="59B30842" w14:textId="757D4FA9" w:rsidR="007A2B54" w:rsidRPr="007A2B54" w:rsidRDefault="007A2B54" w:rsidP="007A2B54">
      <w:pPr>
        <w:pStyle w:val="TableBullet"/>
        <w:rPr>
          <w:lang w:val="en-GB" w:eastAsia="en-GB"/>
        </w:rPr>
      </w:pPr>
      <w:r w:rsidRPr="007A2B54">
        <w:rPr>
          <w:lang w:val="en-GB" w:eastAsia="en-GB"/>
        </w:rPr>
        <w:t>Wagering turnover on Victorian racing</w:t>
      </w:r>
      <w:r>
        <w:rPr>
          <w:lang w:val="en-GB" w:eastAsia="en-GB"/>
        </w:rPr>
        <w:t xml:space="preserve"> </w:t>
      </w:r>
      <w:r w:rsidRPr="007A2B54">
        <w:rPr>
          <w:lang w:val="en-GB" w:eastAsia="en-GB"/>
        </w:rPr>
        <w:t>as a proportion of the national market</w:t>
      </w:r>
    </w:p>
    <w:p w14:paraId="4450A478" w14:textId="77777777" w:rsidR="007A2B54" w:rsidRPr="007A2B54" w:rsidRDefault="007A2B54" w:rsidP="007A2B54">
      <w:pPr>
        <w:pStyle w:val="Heading4"/>
        <w:rPr>
          <w:lang w:val="en-GB" w:eastAsia="en-GB"/>
        </w:rPr>
      </w:pPr>
      <w:r w:rsidRPr="007A2B54">
        <w:rPr>
          <w:lang w:val="en-GB" w:eastAsia="en-GB"/>
        </w:rPr>
        <w:t>Outputs</w:t>
      </w:r>
    </w:p>
    <w:p w14:paraId="64C256EC" w14:textId="58AE14A5" w:rsidR="007A2B54" w:rsidRPr="007A2B54" w:rsidRDefault="007A2B54" w:rsidP="007A2B54">
      <w:pPr>
        <w:pStyle w:val="TableBullet"/>
        <w:rPr>
          <w:lang w:val="en-GB" w:eastAsia="en-GB"/>
        </w:rPr>
      </w:pPr>
      <w:r w:rsidRPr="007A2B54">
        <w:rPr>
          <w:lang w:val="en-GB" w:eastAsia="en-GB"/>
        </w:rPr>
        <w:t>Creative Industries Access, Development</w:t>
      </w:r>
      <w:r>
        <w:rPr>
          <w:lang w:val="en-GB" w:eastAsia="en-GB"/>
        </w:rPr>
        <w:t xml:space="preserve"> </w:t>
      </w:r>
      <w:r w:rsidRPr="007A2B54">
        <w:rPr>
          <w:lang w:val="en-GB" w:eastAsia="en-GB"/>
        </w:rPr>
        <w:t>and Innovation</w:t>
      </w:r>
    </w:p>
    <w:p w14:paraId="0E8D98F1" w14:textId="77777777" w:rsidR="007A2B54" w:rsidRPr="007A2B54" w:rsidRDefault="007A2B54" w:rsidP="007A2B54">
      <w:pPr>
        <w:pStyle w:val="TableBullet"/>
        <w:rPr>
          <w:lang w:val="en-GB" w:eastAsia="en-GB"/>
        </w:rPr>
      </w:pPr>
      <w:r w:rsidRPr="007A2B54">
        <w:rPr>
          <w:lang w:val="en-GB" w:eastAsia="en-GB"/>
        </w:rPr>
        <w:t>Creative Industries Portfolio Agencies</w:t>
      </w:r>
    </w:p>
    <w:p w14:paraId="69311D08" w14:textId="77777777" w:rsidR="007A2B54" w:rsidRPr="007A2B54" w:rsidRDefault="007A2B54" w:rsidP="007A2B54">
      <w:pPr>
        <w:pStyle w:val="TableBullet"/>
        <w:rPr>
          <w:lang w:val="en-GB" w:eastAsia="en-GB"/>
        </w:rPr>
      </w:pPr>
      <w:r w:rsidRPr="007A2B54">
        <w:rPr>
          <w:lang w:val="en-GB" w:eastAsia="en-GB"/>
        </w:rPr>
        <w:t>Cultural Infrastructure and Facilities</w:t>
      </w:r>
    </w:p>
    <w:p w14:paraId="1C33A0B0" w14:textId="77777777" w:rsidR="007A2B54" w:rsidRPr="007A2B54" w:rsidRDefault="007A2B54" w:rsidP="007A2B54">
      <w:pPr>
        <w:pStyle w:val="TableBullet"/>
        <w:rPr>
          <w:lang w:val="en-GB" w:eastAsia="en-GB"/>
        </w:rPr>
      </w:pPr>
      <w:r w:rsidRPr="007A2B54">
        <w:rPr>
          <w:lang w:val="en-GB" w:eastAsia="en-GB"/>
        </w:rPr>
        <w:t>Sport, Recreation and Racing</w:t>
      </w:r>
    </w:p>
    <w:p w14:paraId="03A83F2E" w14:textId="77777777" w:rsidR="007A2B54" w:rsidRPr="007A2B54" w:rsidRDefault="007A2B54" w:rsidP="007A2B54">
      <w:pPr>
        <w:pStyle w:val="TableBullet"/>
        <w:spacing w:after="240"/>
        <w:rPr>
          <w:lang w:val="en-GB" w:eastAsia="en-GB"/>
        </w:rPr>
      </w:pPr>
      <w:r w:rsidRPr="007A2B54">
        <w:rPr>
          <w:lang w:val="en-GB" w:eastAsia="en-GB"/>
        </w:rPr>
        <w:t>Tourism and Major Events</w:t>
      </w:r>
    </w:p>
    <w:p w14:paraId="688C86E0" w14:textId="77777777" w:rsidR="007A2B54" w:rsidRPr="007A2B54" w:rsidRDefault="007A2B54" w:rsidP="007A2B54">
      <w:pPr>
        <w:pStyle w:val="Heading4"/>
        <w:rPr>
          <w:lang w:val="en-GB" w:eastAsia="en-GB"/>
        </w:rPr>
      </w:pPr>
      <w:r w:rsidRPr="007A2B54">
        <w:rPr>
          <w:lang w:val="en-GB" w:eastAsia="en-GB"/>
        </w:rPr>
        <w:lastRenderedPageBreak/>
        <w:t>Indicator: Attendances at Creative Industries agencies and funded Major</w:t>
      </w:r>
      <w:r w:rsidRPr="007A2B54">
        <w:rPr>
          <w:rFonts w:ascii="Calibri" w:hAnsi="Calibri" w:cs="Calibri"/>
          <w:lang w:val="en-GB" w:eastAsia="en-GB"/>
        </w:rPr>
        <w:t> </w:t>
      </w:r>
      <w:r w:rsidRPr="007A2B54">
        <w:rPr>
          <w:lang w:val="en-GB" w:eastAsia="en-GB"/>
        </w:rPr>
        <w:t>Performing Arts organisations</w:t>
      </w:r>
    </w:p>
    <w:p w14:paraId="721F1DEF" w14:textId="77777777" w:rsidR="007A2B54" w:rsidRPr="007A2B54" w:rsidRDefault="007A2B54" w:rsidP="007A2B54">
      <w:pPr>
        <w:pStyle w:val="Heading5"/>
      </w:pPr>
      <w:r w:rsidRPr="007A2B54">
        <w:t>Table 14: Attendances at Creative Industries agencies</w:t>
      </w:r>
    </w:p>
    <w:tbl>
      <w:tblPr>
        <w:tblW w:w="1047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1"/>
        <w:gridCol w:w="1447"/>
        <w:gridCol w:w="1448"/>
        <w:gridCol w:w="1447"/>
        <w:gridCol w:w="1448"/>
      </w:tblGrid>
      <w:tr w:rsidR="007A2B54" w:rsidRPr="00DB3BB4" w14:paraId="53A84FB7" w14:textId="77777777" w:rsidTr="007A2B54">
        <w:tblPrEx>
          <w:tblCellMar>
            <w:top w:w="0" w:type="dxa"/>
            <w:left w:w="0" w:type="dxa"/>
            <w:bottom w:w="0" w:type="dxa"/>
            <w:right w:w="0" w:type="dxa"/>
          </w:tblCellMar>
        </w:tblPrEx>
        <w:trPr>
          <w:trHeight w:val="113"/>
          <w:tblHeader/>
        </w:trPr>
        <w:tc>
          <w:tcPr>
            <w:tcW w:w="4681" w:type="dxa"/>
            <w:tcMar>
              <w:top w:w="0" w:type="dxa"/>
              <w:left w:w="28" w:type="dxa"/>
              <w:bottom w:w="0" w:type="dxa"/>
              <w:right w:w="28" w:type="dxa"/>
            </w:tcMar>
          </w:tcPr>
          <w:p w14:paraId="2ECC3C82" w14:textId="77777777" w:rsidR="007A2B54" w:rsidRPr="007A2B54" w:rsidRDefault="007A2B54" w:rsidP="007A2B54">
            <w:pPr>
              <w:pStyle w:val="TableColumnHeaderTable"/>
            </w:pPr>
            <w:r w:rsidRPr="007A2B54">
              <w:t>Measure (unit of measure)</w:t>
            </w:r>
          </w:p>
        </w:tc>
        <w:tc>
          <w:tcPr>
            <w:tcW w:w="1447" w:type="dxa"/>
            <w:tcMar>
              <w:top w:w="0" w:type="dxa"/>
              <w:left w:w="28" w:type="dxa"/>
              <w:bottom w:w="0" w:type="dxa"/>
              <w:right w:w="28" w:type="dxa"/>
            </w:tcMar>
          </w:tcPr>
          <w:p w14:paraId="6C3A033E" w14:textId="77777777" w:rsidR="007A2B54" w:rsidRPr="007A2B54" w:rsidRDefault="007A2B54" w:rsidP="007A2B54">
            <w:pPr>
              <w:pStyle w:val="TableColumnHeaderTable"/>
              <w:jc w:val="right"/>
            </w:pPr>
            <w:r w:rsidRPr="007A2B54">
              <w:t>2015–16</w:t>
            </w:r>
          </w:p>
        </w:tc>
        <w:tc>
          <w:tcPr>
            <w:tcW w:w="1448" w:type="dxa"/>
            <w:tcMar>
              <w:top w:w="0" w:type="dxa"/>
              <w:left w:w="28" w:type="dxa"/>
              <w:bottom w:w="0" w:type="dxa"/>
              <w:right w:w="28" w:type="dxa"/>
            </w:tcMar>
          </w:tcPr>
          <w:p w14:paraId="089B4E53" w14:textId="77777777" w:rsidR="007A2B54" w:rsidRPr="007A2B54" w:rsidRDefault="007A2B54" w:rsidP="007A2B54">
            <w:pPr>
              <w:pStyle w:val="TableColumnHeaderTable"/>
              <w:jc w:val="right"/>
            </w:pPr>
            <w:r w:rsidRPr="007A2B54">
              <w:t>2016–17</w:t>
            </w:r>
          </w:p>
        </w:tc>
        <w:tc>
          <w:tcPr>
            <w:tcW w:w="1447" w:type="dxa"/>
            <w:tcMar>
              <w:top w:w="0" w:type="dxa"/>
              <w:left w:w="28" w:type="dxa"/>
              <w:bottom w:w="0" w:type="dxa"/>
              <w:right w:w="28" w:type="dxa"/>
            </w:tcMar>
          </w:tcPr>
          <w:p w14:paraId="49186FBD" w14:textId="77777777" w:rsidR="007A2B54" w:rsidRPr="007A2B54" w:rsidRDefault="007A2B54" w:rsidP="007A2B54">
            <w:pPr>
              <w:pStyle w:val="TableColumnHeaderTable"/>
              <w:jc w:val="right"/>
            </w:pPr>
            <w:r w:rsidRPr="007A2B54">
              <w:t>2017–18</w:t>
            </w:r>
          </w:p>
        </w:tc>
        <w:tc>
          <w:tcPr>
            <w:tcW w:w="1448" w:type="dxa"/>
            <w:tcMar>
              <w:top w:w="0" w:type="dxa"/>
              <w:left w:w="28" w:type="dxa"/>
              <w:bottom w:w="0" w:type="dxa"/>
              <w:right w:w="28" w:type="dxa"/>
            </w:tcMar>
          </w:tcPr>
          <w:p w14:paraId="4983783B" w14:textId="77777777" w:rsidR="007A2B54" w:rsidRPr="007A2B54" w:rsidRDefault="007A2B54" w:rsidP="007A2B54">
            <w:pPr>
              <w:pStyle w:val="TableColumnHeaderTable"/>
              <w:jc w:val="right"/>
            </w:pPr>
            <w:r w:rsidRPr="007A2B54">
              <w:t>2018–19</w:t>
            </w:r>
          </w:p>
        </w:tc>
      </w:tr>
      <w:tr w:rsidR="007A2B54" w:rsidRPr="00DB3BB4" w14:paraId="486DED91" w14:textId="77777777" w:rsidTr="007A2B54">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7B0708FA" w14:textId="77777777" w:rsidR="007A2B54" w:rsidRPr="007A2B54" w:rsidRDefault="007A2B54" w:rsidP="007A2B54">
            <w:pPr>
              <w:rPr>
                <w:lang w:val="en-GB" w:eastAsia="en-GB"/>
              </w:rPr>
            </w:pPr>
            <w:r w:rsidRPr="007A2B54">
              <w:rPr>
                <w:lang w:val="en-GB" w:eastAsia="en-GB"/>
              </w:rPr>
              <w:t>Attendances at creative industries portfolio agencies (number (‘000))</w:t>
            </w:r>
          </w:p>
        </w:tc>
        <w:tc>
          <w:tcPr>
            <w:tcW w:w="1447" w:type="dxa"/>
            <w:tcMar>
              <w:top w:w="0" w:type="dxa"/>
              <w:left w:w="28" w:type="dxa"/>
              <w:bottom w:w="0" w:type="dxa"/>
              <w:right w:w="28" w:type="dxa"/>
            </w:tcMar>
          </w:tcPr>
          <w:p w14:paraId="57F0556E" w14:textId="77777777" w:rsidR="007A2B54" w:rsidRPr="007A2B54" w:rsidRDefault="007A2B54" w:rsidP="007A2B54">
            <w:pPr>
              <w:jc w:val="right"/>
              <w:rPr>
                <w:lang w:val="en-GB" w:eastAsia="en-GB"/>
              </w:rPr>
            </w:pPr>
            <w:r w:rsidRPr="007A2B54">
              <w:rPr>
                <w:lang w:val="en-GB" w:eastAsia="en-GB"/>
              </w:rPr>
              <w:t>11,403</w:t>
            </w:r>
          </w:p>
        </w:tc>
        <w:tc>
          <w:tcPr>
            <w:tcW w:w="1448" w:type="dxa"/>
            <w:tcMar>
              <w:top w:w="0" w:type="dxa"/>
              <w:left w:w="28" w:type="dxa"/>
              <w:bottom w:w="0" w:type="dxa"/>
              <w:right w:w="28" w:type="dxa"/>
            </w:tcMar>
          </w:tcPr>
          <w:p w14:paraId="3A0A4B7B" w14:textId="77777777" w:rsidR="007A2B54" w:rsidRPr="007A2B54" w:rsidRDefault="007A2B54" w:rsidP="007A2B54">
            <w:pPr>
              <w:jc w:val="right"/>
              <w:rPr>
                <w:lang w:val="en-GB" w:eastAsia="en-GB"/>
              </w:rPr>
            </w:pPr>
            <w:r w:rsidRPr="007A2B54">
              <w:rPr>
                <w:lang w:val="en-GB" w:eastAsia="en-GB"/>
              </w:rPr>
              <w:t>11,766</w:t>
            </w:r>
          </w:p>
        </w:tc>
        <w:tc>
          <w:tcPr>
            <w:tcW w:w="1447" w:type="dxa"/>
            <w:tcMar>
              <w:top w:w="0" w:type="dxa"/>
              <w:left w:w="28" w:type="dxa"/>
              <w:bottom w:w="0" w:type="dxa"/>
              <w:right w:w="28" w:type="dxa"/>
            </w:tcMar>
          </w:tcPr>
          <w:p w14:paraId="37FE8474" w14:textId="77777777" w:rsidR="007A2B54" w:rsidRPr="007A2B54" w:rsidRDefault="007A2B54" w:rsidP="007A2B54">
            <w:pPr>
              <w:jc w:val="right"/>
              <w:rPr>
                <w:lang w:val="en-GB" w:eastAsia="en-GB"/>
              </w:rPr>
            </w:pPr>
            <w:r w:rsidRPr="007A2B54">
              <w:rPr>
                <w:lang w:val="en-GB" w:eastAsia="en-GB"/>
              </w:rPr>
              <w:t>13,170</w:t>
            </w:r>
          </w:p>
        </w:tc>
        <w:tc>
          <w:tcPr>
            <w:tcW w:w="1448" w:type="dxa"/>
            <w:tcMar>
              <w:top w:w="0" w:type="dxa"/>
              <w:left w:w="28" w:type="dxa"/>
              <w:bottom w:w="0" w:type="dxa"/>
              <w:right w:w="28" w:type="dxa"/>
            </w:tcMar>
          </w:tcPr>
          <w:p w14:paraId="3A2C16A8" w14:textId="77777777" w:rsidR="007A2B54" w:rsidRPr="007A2B54" w:rsidRDefault="007A2B54" w:rsidP="007A2B54">
            <w:pPr>
              <w:jc w:val="right"/>
              <w:rPr>
                <w:lang w:val="en-GB" w:eastAsia="en-GB"/>
              </w:rPr>
            </w:pPr>
            <w:r w:rsidRPr="007A2B54">
              <w:rPr>
                <w:lang w:val="en-GB" w:eastAsia="en-GB"/>
              </w:rPr>
              <w:t>12,786</w:t>
            </w:r>
          </w:p>
        </w:tc>
      </w:tr>
    </w:tbl>
    <w:p w14:paraId="53A7F632" w14:textId="6D9CCAFB" w:rsidR="00A94BD4" w:rsidRDefault="00A94BD4" w:rsidP="00A94BD4">
      <w:pPr>
        <w:rPr>
          <w:lang w:val="en-GB" w:eastAsia="en-GB"/>
        </w:rPr>
      </w:pPr>
    </w:p>
    <w:p w14:paraId="402CC289" w14:textId="737FF9A2" w:rsidR="007A2B54" w:rsidRPr="007A2B54" w:rsidRDefault="007A2B54" w:rsidP="007A2B54">
      <w:pPr>
        <w:pStyle w:val="Heading5"/>
      </w:pPr>
      <w:r w:rsidRPr="007A2B54">
        <w:t>Figure 6: Attendances at Creative Industries portfolio agencies</w:t>
      </w:r>
    </w:p>
    <w:p w14:paraId="102FCBA7" w14:textId="30B6B4C0" w:rsidR="007A2B54" w:rsidRPr="007A2B54" w:rsidRDefault="007A2B54" w:rsidP="007A2B54">
      <w:pPr>
        <w:rPr>
          <w:lang w:val="en-GB" w:eastAsia="en-GB"/>
        </w:rPr>
      </w:pPr>
      <w:r>
        <w:rPr>
          <w:noProof/>
          <w:lang w:val="en-GB" w:eastAsia="en-GB"/>
        </w:rPr>
        <w:drawing>
          <wp:inline distT="0" distB="0" distL="0" distR="0" wp14:anchorId="6C410469" wp14:editId="18CEB861">
            <wp:extent cx="2953512" cy="1990344"/>
            <wp:effectExtent l="0" t="0" r="0" b="0"/>
            <wp:docPr id="8" name="Picture 8" descr="Figure 6: Attendances at Creative Industries portfolio ag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Attendances at Creative Industries graph.jpg"/>
                    <pic:cNvPicPr/>
                  </pic:nvPicPr>
                  <pic:blipFill>
                    <a:blip r:embed="rId14"/>
                    <a:stretch>
                      <a:fillRect/>
                    </a:stretch>
                  </pic:blipFill>
                  <pic:spPr>
                    <a:xfrm>
                      <a:off x="0" y="0"/>
                      <a:ext cx="2953512" cy="1990344"/>
                    </a:xfrm>
                    <a:prstGeom prst="rect">
                      <a:avLst/>
                    </a:prstGeom>
                  </pic:spPr>
                </pic:pic>
              </a:graphicData>
            </a:graphic>
          </wp:inline>
        </w:drawing>
      </w:r>
    </w:p>
    <w:p w14:paraId="05580BA7" w14:textId="77777777" w:rsidR="007A2B54" w:rsidRPr="007A2B54" w:rsidRDefault="007A2B54" w:rsidP="009C2ECB">
      <w:pPr>
        <w:rPr>
          <w:lang w:val="en-GB" w:eastAsia="en-GB"/>
        </w:rPr>
      </w:pPr>
      <w:r w:rsidRPr="007A2B54">
        <w:rPr>
          <w:lang w:val="en-GB" w:eastAsia="en-GB"/>
        </w:rPr>
        <w:t>In 2018–19, Victoria’s state-owned arts and cultural institutions – Arts Centre Melbourne, Australian Centre for the Moving Image (</w:t>
      </w:r>
      <w:proofErr w:type="spellStart"/>
      <w:r w:rsidRPr="007A2B54">
        <w:rPr>
          <w:lang w:val="en-GB" w:eastAsia="en-GB"/>
        </w:rPr>
        <w:t>ACMI</w:t>
      </w:r>
      <w:proofErr w:type="spellEnd"/>
      <w:r w:rsidRPr="007A2B54">
        <w:rPr>
          <w:lang w:val="en-GB" w:eastAsia="en-GB"/>
        </w:rPr>
        <w:t>), Docklands Studios Melbourne, Film Victoria, Geelong Performing Arts Centre, Melbourne Recital Centre, Museums Victoria, National Gallery of Victoria (</w:t>
      </w:r>
      <w:proofErr w:type="spellStart"/>
      <w:r w:rsidRPr="007A2B54">
        <w:rPr>
          <w:lang w:val="en-GB" w:eastAsia="en-GB"/>
        </w:rPr>
        <w:t>NGV</w:t>
      </w:r>
      <w:proofErr w:type="spellEnd"/>
      <w:r w:rsidRPr="007A2B54">
        <w:rPr>
          <w:lang w:val="en-GB" w:eastAsia="en-GB"/>
        </w:rPr>
        <w:t>), and State Library Victoria – were attended by 12.8 million visitors continuing to exceed targets and close to the record level set in 2017–18. Attendance has steadily grown at these institutions over the last five years from 10 million visitors.</w:t>
      </w:r>
    </w:p>
    <w:p w14:paraId="1DC3AA76" w14:textId="77777777" w:rsidR="007A2B54" w:rsidRPr="007A2B54" w:rsidRDefault="007A2B54" w:rsidP="009C2ECB">
      <w:pPr>
        <w:rPr>
          <w:lang w:val="en-GB" w:eastAsia="en-GB"/>
        </w:rPr>
      </w:pPr>
      <w:r w:rsidRPr="007A2B54">
        <w:rPr>
          <w:lang w:val="en-GB" w:eastAsia="en-GB"/>
        </w:rPr>
        <w:t>Major exhibitions attracting large crowds during 2018–19 included:</w:t>
      </w:r>
    </w:p>
    <w:p w14:paraId="766F2B75" w14:textId="77777777" w:rsidR="007A2B54" w:rsidRPr="009C2ECB" w:rsidRDefault="007A2B54" w:rsidP="009C2ECB">
      <w:pPr>
        <w:pStyle w:val="TableBullet"/>
        <w:rPr>
          <w:lang w:val="en-GB" w:eastAsia="en-GB"/>
        </w:rPr>
      </w:pPr>
      <w:r w:rsidRPr="009C2ECB">
        <w:rPr>
          <w:i/>
          <w:iCs/>
          <w:lang w:val="en-GB" w:eastAsia="en-GB"/>
        </w:rPr>
        <w:t xml:space="preserve">Wonderland </w:t>
      </w:r>
      <w:r w:rsidRPr="009C2ECB">
        <w:rPr>
          <w:lang w:val="en-GB" w:eastAsia="en-GB"/>
        </w:rPr>
        <w:t xml:space="preserve">at </w:t>
      </w:r>
      <w:proofErr w:type="spellStart"/>
      <w:r w:rsidRPr="009C2ECB">
        <w:rPr>
          <w:lang w:val="en-GB" w:eastAsia="en-GB"/>
        </w:rPr>
        <w:t>ACMI</w:t>
      </w:r>
      <w:proofErr w:type="spellEnd"/>
      <w:r w:rsidRPr="009C2ECB">
        <w:rPr>
          <w:lang w:val="en-GB" w:eastAsia="en-GB"/>
        </w:rPr>
        <w:t>, celebrating Lewis Carroll’s timeless tale and Alice’s adventures on film;</w:t>
      </w:r>
    </w:p>
    <w:p w14:paraId="21E3295B" w14:textId="77777777" w:rsidR="007A2B54" w:rsidRPr="009C2ECB" w:rsidRDefault="007A2B54" w:rsidP="009C2ECB">
      <w:pPr>
        <w:pStyle w:val="TableBullet"/>
        <w:rPr>
          <w:lang w:val="en-GB" w:eastAsia="en-GB"/>
        </w:rPr>
      </w:pPr>
      <w:r w:rsidRPr="009C2ECB">
        <w:rPr>
          <w:i/>
          <w:iCs/>
          <w:lang w:val="en-GB" w:eastAsia="en-GB"/>
        </w:rPr>
        <w:t>Mahatma Gandhi: An Immigrant</w:t>
      </w:r>
      <w:r w:rsidRPr="009C2ECB">
        <w:rPr>
          <w:lang w:val="en-GB" w:eastAsia="en-GB"/>
        </w:rPr>
        <w:t xml:space="preserve"> at the Immigration Museum, exploring Gandhi’s fight against social injustice in South Africa;</w:t>
      </w:r>
    </w:p>
    <w:p w14:paraId="22B659A8" w14:textId="49064BEE" w:rsidR="007A2B54" w:rsidRPr="009C2ECB" w:rsidRDefault="007A2B54" w:rsidP="009C2ECB">
      <w:pPr>
        <w:pStyle w:val="TableBullet"/>
        <w:rPr>
          <w:lang w:val="en-GB" w:eastAsia="en-GB"/>
        </w:rPr>
      </w:pPr>
      <w:r w:rsidRPr="009C2ECB">
        <w:rPr>
          <w:i/>
          <w:iCs/>
          <w:lang w:val="en-GB" w:eastAsia="en-GB"/>
        </w:rPr>
        <w:t>Revolutions: Records and Rebels</w:t>
      </w:r>
      <w:r w:rsidRPr="009C2ECB">
        <w:rPr>
          <w:lang w:val="en-GB" w:eastAsia="en-GB"/>
        </w:rPr>
        <w:t xml:space="preserve"> at Melbourne Museum, from the Victoria and Albert Museum</w:t>
      </w:r>
      <w:r w:rsidR="009C2ECB">
        <w:rPr>
          <w:lang w:val="en-GB" w:eastAsia="en-GB"/>
        </w:rPr>
        <w:t xml:space="preserve"> </w:t>
      </w:r>
      <w:r w:rsidRPr="009C2ECB">
        <w:rPr>
          <w:lang w:val="en-GB" w:eastAsia="en-GB"/>
        </w:rPr>
        <w:t>in London and Museum Victoria’s collection,</w:t>
      </w:r>
      <w:r w:rsidR="009C2ECB">
        <w:rPr>
          <w:lang w:val="en-GB" w:eastAsia="en-GB"/>
        </w:rPr>
        <w:t xml:space="preserve"> </w:t>
      </w:r>
      <w:r w:rsidRPr="009C2ECB">
        <w:rPr>
          <w:lang w:val="en-GB" w:eastAsia="en-GB"/>
        </w:rPr>
        <w:t>telling the story of 1966–70 as five years that</w:t>
      </w:r>
      <w:r w:rsidR="009C2ECB">
        <w:rPr>
          <w:lang w:val="en-GB" w:eastAsia="en-GB"/>
        </w:rPr>
        <w:t xml:space="preserve"> </w:t>
      </w:r>
      <w:r w:rsidRPr="009C2ECB">
        <w:rPr>
          <w:lang w:val="en-GB" w:eastAsia="en-GB"/>
        </w:rPr>
        <w:t>shook the world;</w:t>
      </w:r>
    </w:p>
    <w:p w14:paraId="489A5474" w14:textId="6D1F92F1" w:rsidR="007A2B54" w:rsidRPr="009C2ECB" w:rsidRDefault="007A2B54" w:rsidP="009C2ECB">
      <w:pPr>
        <w:pStyle w:val="TableBullet"/>
        <w:rPr>
          <w:lang w:val="en-GB" w:eastAsia="en-GB"/>
        </w:rPr>
      </w:pPr>
      <w:r w:rsidRPr="009C2ECB">
        <w:rPr>
          <w:i/>
          <w:iCs/>
          <w:lang w:val="en-GB" w:eastAsia="en-GB"/>
        </w:rPr>
        <w:t xml:space="preserve">MoMA at </w:t>
      </w:r>
      <w:proofErr w:type="spellStart"/>
      <w:r w:rsidRPr="009C2ECB">
        <w:rPr>
          <w:i/>
          <w:iCs/>
          <w:lang w:val="en-GB" w:eastAsia="en-GB"/>
        </w:rPr>
        <w:t>NGV</w:t>
      </w:r>
      <w:proofErr w:type="spellEnd"/>
      <w:r w:rsidRPr="009C2ECB">
        <w:rPr>
          <w:i/>
          <w:iCs/>
          <w:lang w:val="en-GB" w:eastAsia="en-GB"/>
        </w:rPr>
        <w:t xml:space="preserve">: 130 Years of Modern and Contemporary Art </w:t>
      </w:r>
      <w:r w:rsidRPr="009C2ECB">
        <w:rPr>
          <w:lang w:val="en-GB" w:eastAsia="en-GB"/>
        </w:rPr>
        <w:t>providing a unique survey</w:t>
      </w:r>
      <w:r w:rsidR="009C2ECB">
        <w:rPr>
          <w:lang w:val="en-GB" w:eastAsia="en-GB"/>
        </w:rPr>
        <w:t xml:space="preserve"> </w:t>
      </w:r>
      <w:r w:rsidRPr="009C2ECB">
        <w:rPr>
          <w:lang w:val="en-GB" w:eastAsia="en-GB"/>
        </w:rPr>
        <w:t>of the iconic collection of New York’s Museum</w:t>
      </w:r>
      <w:r w:rsidR="009C2ECB">
        <w:rPr>
          <w:lang w:val="en-GB" w:eastAsia="en-GB"/>
        </w:rPr>
        <w:t xml:space="preserve"> </w:t>
      </w:r>
      <w:r w:rsidRPr="009C2ECB">
        <w:rPr>
          <w:lang w:val="en-GB" w:eastAsia="en-GB"/>
        </w:rPr>
        <w:t>of Modern Art; and</w:t>
      </w:r>
    </w:p>
    <w:p w14:paraId="63A6B87C" w14:textId="77777777" w:rsidR="007A2B54" w:rsidRPr="009C2ECB" w:rsidRDefault="007A2B54" w:rsidP="009C2ECB">
      <w:pPr>
        <w:pStyle w:val="TableBullet"/>
        <w:rPr>
          <w:lang w:val="en-GB" w:eastAsia="en-GB"/>
        </w:rPr>
      </w:pPr>
      <w:r w:rsidRPr="009C2ECB">
        <w:rPr>
          <w:i/>
          <w:iCs/>
          <w:lang w:val="en-GB" w:eastAsia="en-GB"/>
        </w:rPr>
        <w:t>Terracotta Warriors: Guardians of Immortality,</w:t>
      </w:r>
      <w:r w:rsidRPr="009C2ECB">
        <w:rPr>
          <w:lang w:val="en-GB" w:eastAsia="en-GB"/>
        </w:rPr>
        <w:t xml:space="preserve"> more than 150 treasures of historic Chinese art and design from the Qin dynasty (221 – 207 BCE) at the </w:t>
      </w:r>
      <w:proofErr w:type="spellStart"/>
      <w:r w:rsidRPr="009C2ECB">
        <w:rPr>
          <w:lang w:val="en-GB" w:eastAsia="en-GB"/>
        </w:rPr>
        <w:t>NGV</w:t>
      </w:r>
      <w:proofErr w:type="spellEnd"/>
      <w:r w:rsidRPr="009C2ECB">
        <w:rPr>
          <w:lang w:val="en-GB" w:eastAsia="en-GB"/>
        </w:rPr>
        <w:t xml:space="preserve"> with </w:t>
      </w:r>
      <w:r w:rsidRPr="009C2ECB">
        <w:rPr>
          <w:i/>
          <w:iCs/>
          <w:lang w:val="en-GB" w:eastAsia="en-GB"/>
        </w:rPr>
        <w:t>Cai Guo-</w:t>
      </w:r>
      <w:proofErr w:type="spellStart"/>
      <w:r w:rsidRPr="009C2ECB">
        <w:rPr>
          <w:i/>
          <w:iCs/>
          <w:lang w:val="en-GB" w:eastAsia="en-GB"/>
        </w:rPr>
        <w:t>Qiang</w:t>
      </w:r>
      <w:proofErr w:type="spellEnd"/>
      <w:r w:rsidRPr="009C2ECB">
        <w:rPr>
          <w:i/>
          <w:iCs/>
          <w:lang w:val="en-GB" w:eastAsia="en-GB"/>
        </w:rPr>
        <w:t>: The Transient Landscape</w:t>
      </w:r>
      <w:r w:rsidRPr="009C2ECB">
        <w:rPr>
          <w:lang w:val="en-GB" w:eastAsia="en-GB"/>
        </w:rPr>
        <w:t xml:space="preserve"> exposing traditional Chinese materials, paper, porcelain and silk to gunpowder explosions during a series of live ignitions.</w:t>
      </w:r>
    </w:p>
    <w:p w14:paraId="3F413AE2" w14:textId="5577CE43" w:rsidR="007A2B54" w:rsidRPr="007A2B54" w:rsidRDefault="007A2B54" w:rsidP="009C2ECB">
      <w:pPr>
        <w:pStyle w:val="Heading5"/>
        <w:rPr>
          <w:sz w:val="22"/>
          <w:szCs w:val="22"/>
        </w:rPr>
      </w:pPr>
      <w:r w:rsidRPr="007A2B54">
        <w:t>Table 15: Attendances at funded Major Performing Arts organisations</w:t>
      </w:r>
    </w:p>
    <w:tbl>
      <w:tblPr>
        <w:tblW w:w="10470"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256"/>
        <w:gridCol w:w="1553"/>
        <w:gridCol w:w="1554"/>
        <w:gridCol w:w="1553"/>
        <w:gridCol w:w="1554"/>
      </w:tblGrid>
      <w:tr w:rsidR="007A2B54" w:rsidRPr="00DB3BB4" w14:paraId="6C9793A8" w14:textId="77777777" w:rsidTr="009C2ECB">
        <w:tblPrEx>
          <w:tblCellMar>
            <w:top w:w="0" w:type="dxa"/>
            <w:left w:w="0" w:type="dxa"/>
            <w:bottom w:w="0" w:type="dxa"/>
            <w:right w:w="0" w:type="dxa"/>
          </w:tblCellMar>
        </w:tblPrEx>
        <w:trPr>
          <w:trHeight w:val="60"/>
        </w:trPr>
        <w:tc>
          <w:tcPr>
            <w:tcW w:w="4256" w:type="dxa"/>
            <w:tcMar>
              <w:top w:w="0" w:type="dxa"/>
              <w:left w:w="28" w:type="dxa"/>
              <w:bottom w:w="0" w:type="dxa"/>
              <w:right w:w="28" w:type="dxa"/>
            </w:tcMar>
          </w:tcPr>
          <w:p w14:paraId="447CBF3A" w14:textId="77777777" w:rsidR="007A2B54" w:rsidRPr="007A2B54" w:rsidRDefault="007A2B54" w:rsidP="009C2ECB">
            <w:pPr>
              <w:pStyle w:val="TableColumnHeaderTable"/>
              <w:keepNext/>
            </w:pPr>
            <w:r w:rsidRPr="007A2B54">
              <w:t>Measure (unit of measure)</w:t>
            </w:r>
          </w:p>
        </w:tc>
        <w:tc>
          <w:tcPr>
            <w:tcW w:w="1553" w:type="dxa"/>
            <w:tcMar>
              <w:top w:w="0" w:type="dxa"/>
              <w:left w:w="28" w:type="dxa"/>
              <w:bottom w:w="0" w:type="dxa"/>
              <w:right w:w="28" w:type="dxa"/>
            </w:tcMar>
          </w:tcPr>
          <w:p w14:paraId="00C0E6B8" w14:textId="77777777" w:rsidR="007A2B54" w:rsidRPr="007A2B54" w:rsidRDefault="007A2B54" w:rsidP="009C2ECB">
            <w:pPr>
              <w:pStyle w:val="TableColumnHeaderTable"/>
              <w:keepNext/>
              <w:jc w:val="right"/>
            </w:pPr>
            <w:r w:rsidRPr="007A2B54">
              <w:t>2015–16</w:t>
            </w:r>
          </w:p>
        </w:tc>
        <w:tc>
          <w:tcPr>
            <w:tcW w:w="1554" w:type="dxa"/>
            <w:tcMar>
              <w:top w:w="0" w:type="dxa"/>
              <w:left w:w="28" w:type="dxa"/>
              <w:bottom w:w="0" w:type="dxa"/>
              <w:right w:w="28" w:type="dxa"/>
            </w:tcMar>
          </w:tcPr>
          <w:p w14:paraId="035FE1BC" w14:textId="77777777" w:rsidR="007A2B54" w:rsidRPr="007A2B54" w:rsidRDefault="007A2B54" w:rsidP="009C2ECB">
            <w:pPr>
              <w:pStyle w:val="TableColumnHeaderTable"/>
              <w:keepNext/>
              <w:jc w:val="right"/>
            </w:pPr>
            <w:r w:rsidRPr="007A2B54">
              <w:t>2016–17</w:t>
            </w:r>
          </w:p>
        </w:tc>
        <w:tc>
          <w:tcPr>
            <w:tcW w:w="1553" w:type="dxa"/>
            <w:tcMar>
              <w:top w:w="0" w:type="dxa"/>
              <w:left w:w="28" w:type="dxa"/>
              <w:bottom w:w="0" w:type="dxa"/>
              <w:right w:w="28" w:type="dxa"/>
            </w:tcMar>
          </w:tcPr>
          <w:p w14:paraId="1063A851" w14:textId="77777777" w:rsidR="007A2B54" w:rsidRPr="007A2B54" w:rsidRDefault="007A2B54" w:rsidP="009C2ECB">
            <w:pPr>
              <w:pStyle w:val="TableColumnHeaderTable"/>
              <w:keepNext/>
              <w:jc w:val="right"/>
            </w:pPr>
            <w:r w:rsidRPr="007A2B54">
              <w:t>2017–18</w:t>
            </w:r>
          </w:p>
        </w:tc>
        <w:tc>
          <w:tcPr>
            <w:tcW w:w="1554" w:type="dxa"/>
            <w:tcMar>
              <w:top w:w="0" w:type="dxa"/>
              <w:left w:w="28" w:type="dxa"/>
              <w:bottom w:w="0" w:type="dxa"/>
              <w:right w:w="28" w:type="dxa"/>
            </w:tcMar>
          </w:tcPr>
          <w:p w14:paraId="5A3CE12E" w14:textId="77777777" w:rsidR="007A2B54" w:rsidRPr="007A2B54" w:rsidRDefault="007A2B54" w:rsidP="009C2ECB">
            <w:pPr>
              <w:pStyle w:val="TableColumnHeaderTable"/>
              <w:keepNext/>
              <w:jc w:val="right"/>
            </w:pPr>
            <w:r w:rsidRPr="007A2B54">
              <w:t>2018–19</w:t>
            </w:r>
          </w:p>
        </w:tc>
      </w:tr>
      <w:tr w:rsidR="007A2B54" w:rsidRPr="00DB3BB4" w14:paraId="715092CE" w14:textId="77777777" w:rsidTr="009C2ECB">
        <w:tblPrEx>
          <w:tblCellMar>
            <w:top w:w="0" w:type="dxa"/>
            <w:left w:w="0" w:type="dxa"/>
            <w:bottom w:w="0" w:type="dxa"/>
            <w:right w:w="0" w:type="dxa"/>
          </w:tblCellMar>
        </w:tblPrEx>
        <w:trPr>
          <w:trHeight w:val="60"/>
        </w:trPr>
        <w:tc>
          <w:tcPr>
            <w:tcW w:w="4256" w:type="dxa"/>
            <w:tcMar>
              <w:top w:w="0" w:type="dxa"/>
              <w:left w:w="28" w:type="dxa"/>
              <w:bottom w:w="0" w:type="dxa"/>
              <w:right w:w="28" w:type="dxa"/>
            </w:tcMar>
          </w:tcPr>
          <w:p w14:paraId="0E08804E" w14:textId="77777777" w:rsidR="007A2B54" w:rsidRPr="007A2B54" w:rsidRDefault="007A2B54" w:rsidP="009C2ECB">
            <w:pPr>
              <w:rPr>
                <w:lang w:val="en-GB" w:eastAsia="en-GB"/>
              </w:rPr>
            </w:pPr>
            <w:r w:rsidRPr="007A2B54">
              <w:rPr>
                <w:lang w:val="en-GB" w:eastAsia="en-GB"/>
              </w:rPr>
              <w:t>Attendances at funded Major Performing Arts organisations (number (‘000))</w:t>
            </w:r>
          </w:p>
        </w:tc>
        <w:tc>
          <w:tcPr>
            <w:tcW w:w="1553" w:type="dxa"/>
            <w:tcMar>
              <w:top w:w="0" w:type="dxa"/>
              <w:left w:w="28" w:type="dxa"/>
              <w:bottom w:w="0" w:type="dxa"/>
              <w:right w:w="28" w:type="dxa"/>
            </w:tcMar>
          </w:tcPr>
          <w:p w14:paraId="772EF5F1" w14:textId="77777777" w:rsidR="007A2B54" w:rsidRPr="007A2B54" w:rsidRDefault="007A2B54" w:rsidP="009C2ECB">
            <w:pPr>
              <w:jc w:val="right"/>
              <w:rPr>
                <w:lang w:val="en-GB" w:eastAsia="en-GB"/>
              </w:rPr>
            </w:pPr>
            <w:r w:rsidRPr="007A2B54">
              <w:rPr>
                <w:lang w:val="en-GB" w:eastAsia="en-GB"/>
              </w:rPr>
              <w:t>954</w:t>
            </w:r>
          </w:p>
        </w:tc>
        <w:tc>
          <w:tcPr>
            <w:tcW w:w="1554" w:type="dxa"/>
            <w:tcMar>
              <w:top w:w="0" w:type="dxa"/>
              <w:left w:w="28" w:type="dxa"/>
              <w:bottom w:w="0" w:type="dxa"/>
              <w:right w:w="28" w:type="dxa"/>
            </w:tcMar>
          </w:tcPr>
          <w:p w14:paraId="5F9E14F0" w14:textId="77777777" w:rsidR="007A2B54" w:rsidRPr="007A2B54" w:rsidRDefault="007A2B54" w:rsidP="009C2ECB">
            <w:pPr>
              <w:jc w:val="right"/>
              <w:rPr>
                <w:lang w:val="en-GB" w:eastAsia="en-GB"/>
              </w:rPr>
            </w:pPr>
            <w:r w:rsidRPr="007A2B54">
              <w:rPr>
                <w:lang w:val="en-GB" w:eastAsia="en-GB"/>
              </w:rPr>
              <w:t>904</w:t>
            </w:r>
          </w:p>
        </w:tc>
        <w:tc>
          <w:tcPr>
            <w:tcW w:w="1553" w:type="dxa"/>
            <w:tcMar>
              <w:top w:w="0" w:type="dxa"/>
              <w:left w:w="28" w:type="dxa"/>
              <w:bottom w:w="0" w:type="dxa"/>
              <w:right w:w="28" w:type="dxa"/>
            </w:tcMar>
          </w:tcPr>
          <w:p w14:paraId="4E9614BA" w14:textId="77777777" w:rsidR="007A2B54" w:rsidRPr="007A2B54" w:rsidRDefault="007A2B54" w:rsidP="009C2ECB">
            <w:pPr>
              <w:jc w:val="right"/>
              <w:rPr>
                <w:lang w:val="en-GB" w:eastAsia="en-GB"/>
              </w:rPr>
            </w:pPr>
            <w:r w:rsidRPr="007A2B54">
              <w:rPr>
                <w:lang w:val="en-GB" w:eastAsia="en-GB"/>
              </w:rPr>
              <w:t>1067</w:t>
            </w:r>
          </w:p>
        </w:tc>
        <w:tc>
          <w:tcPr>
            <w:tcW w:w="1554" w:type="dxa"/>
            <w:tcMar>
              <w:top w:w="0" w:type="dxa"/>
              <w:left w:w="28" w:type="dxa"/>
              <w:bottom w:w="0" w:type="dxa"/>
              <w:right w:w="28" w:type="dxa"/>
            </w:tcMar>
          </w:tcPr>
          <w:p w14:paraId="6EA5FFBB" w14:textId="77777777" w:rsidR="007A2B54" w:rsidRPr="007A2B54" w:rsidRDefault="007A2B54" w:rsidP="009C2ECB">
            <w:pPr>
              <w:jc w:val="right"/>
              <w:rPr>
                <w:lang w:val="en-GB" w:eastAsia="en-GB"/>
              </w:rPr>
            </w:pPr>
            <w:r w:rsidRPr="007A2B54">
              <w:rPr>
                <w:lang w:val="en-GB" w:eastAsia="en-GB"/>
              </w:rPr>
              <w:t>1127</w:t>
            </w:r>
          </w:p>
        </w:tc>
      </w:tr>
    </w:tbl>
    <w:p w14:paraId="3B1CDC00" w14:textId="77777777" w:rsidR="007A2B54" w:rsidRPr="007A2B54" w:rsidRDefault="007A2B54" w:rsidP="009C2ECB">
      <w:pPr>
        <w:rPr>
          <w:lang w:val="en-GB" w:eastAsia="en-GB"/>
        </w:rPr>
      </w:pPr>
    </w:p>
    <w:p w14:paraId="5D30CCE1" w14:textId="74E8EF94" w:rsidR="007A2B54" w:rsidRPr="007A2B54" w:rsidRDefault="007A2B54" w:rsidP="009C2ECB">
      <w:pPr>
        <w:pStyle w:val="Heading5"/>
      </w:pPr>
      <w:r w:rsidRPr="007A2B54">
        <w:lastRenderedPageBreak/>
        <w:t>Figure 7: Attendances at funded</w:t>
      </w:r>
      <w:r w:rsidR="009C2ECB">
        <w:t xml:space="preserve"> </w:t>
      </w:r>
      <w:r w:rsidRPr="007A2B54">
        <w:t>Major Performing Arts companies</w:t>
      </w:r>
    </w:p>
    <w:p w14:paraId="3430CE9F" w14:textId="4334C4E5" w:rsidR="007A2B54" w:rsidRPr="007A2B54" w:rsidRDefault="009C2ECB" w:rsidP="009C2ECB">
      <w:pPr>
        <w:rPr>
          <w:lang w:val="en-GB" w:eastAsia="en-GB"/>
        </w:rPr>
      </w:pPr>
      <w:r>
        <w:rPr>
          <w:noProof/>
          <w:lang w:val="en-GB" w:eastAsia="en-GB"/>
        </w:rPr>
        <w:drawing>
          <wp:inline distT="0" distB="0" distL="0" distR="0" wp14:anchorId="5A72531E" wp14:editId="453802F1">
            <wp:extent cx="2877312" cy="1990344"/>
            <wp:effectExtent l="0" t="0" r="0" b="0"/>
            <wp:docPr id="9" name="Picture 9" descr="Figure 7: Attendances at funded major performing arts compan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Attendances at funded major performing arts graph.jpg"/>
                    <pic:cNvPicPr/>
                  </pic:nvPicPr>
                  <pic:blipFill>
                    <a:blip r:embed="rId15"/>
                    <a:stretch>
                      <a:fillRect/>
                    </a:stretch>
                  </pic:blipFill>
                  <pic:spPr>
                    <a:xfrm>
                      <a:off x="0" y="0"/>
                      <a:ext cx="2877312" cy="1990344"/>
                    </a:xfrm>
                    <a:prstGeom prst="rect">
                      <a:avLst/>
                    </a:prstGeom>
                  </pic:spPr>
                </pic:pic>
              </a:graphicData>
            </a:graphic>
          </wp:inline>
        </w:drawing>
      </w:r>
    </w:p>
    <w:p w14:paraId="1CEB83DD" w14:textId="77777777" w:rsidR="007A2B54" w:rsidRPr="007A2B54" w:rsidRDefault="007A2B54" w:rsidP="009C2ECB">
      <w:pPr>
        <w:rPr>
          <w:lang w:val="en-GB" w:eastAsia="en-GB"/>
        </w:rPr>
      </w:pPr>
      <w:r w:rsidRPr="007A2B54">
        <w:rPr>
          <w:lang w:val="en-GB" w:eastAsia="en-GB"/>
        </w:rPr>
        <w:t xml:space="preserve">Funded Major Performing Arts companies recorded continuing growth in attendances in 2018–19 driven by programming. Victorian funded Major Performing Arts companies in 2018–19 were Melbourne Theatre Company, The Australian Ballet, Opera Australia, Orchestra Victoria, Melbourne Symphony Orchestra, Malthouse Theatre and Circus Oz. </w:t>
      </w:r>
    </w:p>
    <w:p w14:paraId="122E68EA" w14:textId="77777777" w:rsidR="007A2B54" w:rsidRPr="00DB3BB4" w:rsidRDefault="007A2B54" w:rsidP="009C2ECB">
      <w:pPr>
        <w:rPr>
          <w:rFonts w:cs="VIC"/>
          <w:b/>
          <w:bCs/>
          <w:spacing w:val="2"/>
          <w:lang w:val="en-GB" w:eastAsia="en-GB"/>
        </w:rPr>
      </w:pPr>
      <w:r w:rsidRPr="009C2ECB">
        <w:rPr>
          <w:lang w:val="en-GB" w:eastAsia="en-GB"/>
        </w:rPr>
        <w:t>Design work commenced on the Melbourne Arts Precinct Transformation project with the appointment of Melbourne practice HASSELL in partnership with New York’s SO-IL to begin the precinct masterplan and design the outdoor component of the project, comprising 18000 square metres of new and renewed public space. Schematic design of the Reimagining Arts Centre Melbourne project has been completed, describing the project three-dimensionally and defining its character and operation.</w:t>
      </w:r>
    </w:p>
    <w:p w14:paraId="433BABAA" w14:textId="77777777" w:rsidR="009C2ECB" w:rsidRPr="009C2ECB" w:rsidRDefault="009C2ECB" w:rsidP="009C2ECB">
      <w:pPr>
        <w:pStyle w:val="Heading4"/>
        <w:rPr>
          <w:lang w:val="en-GB" w:eastAsia="en-GB"/>
        </w:rPr>
      </w:pPr>
      <w:r w:rsidRPr="009C2ECB">
        <w:rPr>
          <w:lang w:val="en-GB" w:eastAsia="en-GB"/>
        </w:rPr>
        <w:t>Indicator: Employment in the Creative Industries sector</w:t>
      </w:r>
    </w:p>
    <w:p w14:paraId="633579F0" w14:textId="77777777" w:rsidR="009C2ECB" w:rsidRPr="009C2ECB" w:rsidRDefault="009C2ECB" w:rsidP="009C2ECB">
      <w:pPr>
        <w:pStyle w:val="Heading5"/>
      </w:pPr>
      <w:r w:rsidRPr="009C2ECB">
        <w:t>Table 16: Employment in the Creative Industries sector</w:t>
      </w:r>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5"/>
        <w:gridCol w:w="1382"/>
        <w:gridCol w:w="1382"/>
        <w:gridCol w:w="1382"/>
        <w:gridCol w:w="1382"/>
      </w:tblGrid>
      <w:tr w:rsidR="009C2ECB" w:rsidRPr="00DB3BB4" w14:paraId="5C98F831" w14:textId="77777777" w:rsidTr="00AF6590">
        <w:tblPrEx>
          <w:tblCellMar>
            <w:top w:w="0" w:type="dxa"/>
            <w:left w:w="0" w:type="dxa"/>
            <w:bottom w:w="0" w:type="dxa"/>
            <w:right w:w="0" w:type="dxa"/>
          </w:tblCellMar>
        </w:tblPrEx>
        <w:trPr>
          <w:trHeight w:val="113"/>
        </w:trPr>
        <w:tc>
          <w:tcPr>
            <w:tcW w:w="4965" w:type="dxa"/>
            <w:tcMar>
              <w:top w:w="0" w:type="dxa"/>
              <w:left w:w="28" w:type="dxa"/>
              <w:bottom w:w="0" w:type="dxa"/>
              <w:right w:w="28" w:type="dxa"/>
            </w:tcMar>
          </w:tcPr>
          <w:p w14:paraId="1593DC95" w14:textId="77777777" w:rsidR="009C2ECB" w:rsidRPr="009C2ECB" w:rsidRDefault="009C2ECB" w:rsidP="009C2ECB">
            <w:pPr>
              <w:pStyle w:val="TableColumnHeaderTable"/>
              <w:spacing w:before="60" w:after="60"/>
            </w:pPr>
            <w:r w:rsidRPr="009C2ECB">
              <w:t>Measure (unit of measure)</w:t>
            </w:r>
          </w:p>
        </w:tc>
        <w:tc>
          <w:tcPr>
            <w:tcW w:w="1382" w:type="dxa"/>
            <w:tcMar>
              <w:top w:w="0" w:type="dxa"/>
              <w:left w:w="28" w:type="dxa"/>
              <w:bottom w:w="0" w:type="dxa"/>
              <w:right w:w="28" w:type="dxa"/>
            </w:tcMar>
          </w:tcPr>
          <w:p w14:paraId="64820549" w14:textId="77777777" w:rsidR="009C2ECB" w:rsidRPr="009C2ECB" w:rsidRDefault="009C2ECB" w:rsidP="009C2ECB">
            <w:pPr>
              <w:pStyle w:val="TableColumnHeaderTable"/>
              <w:spacing w:before="60" w:after="60"/>
              <w:jc w:val="right"/>
            </w:pPr>
            <w:r w:rsidRPr="009C2ECB">
              <w:t>2015–16</w:t>
            </w:r>
          </w:p>
        </w:tc>
        <w:tc>
          <w:tcPr>
            <w:tcW w:w="1382" w:type="dxa"/>
            <w:tcMar>
              <w:top w:w="0" w:type="dxa"/>
              <w:left w:w="28" w:type="dxa"/>
              <w:bottom w:w="0" w:type="dxa"/>
              <w:right w:w="28" w:type="dxa"/>
            </w:tcMar>
          </w:tcPr>
          <w:p w14:paraId="6B11B475" w14:textId="77777777" w:rsidR="009C2ECB" w:rsidRPr="009C2ECB" w:rsidRDefault="009C2ECB" w:rsidP="009C2ECB">
            <w:pPr>
              <w:pStyle w:val="TableColumnHeaderTable"/>
              <w:spacing w:before="60" w:after="60"/>
              <w:jc w:val="right"/>
            </w:pPr>
            <w:r w:rsidRPr="009C2ECB">
              <w:t>2016–17</w:t>
            </w:r>
          </w:p>
        </w:tc>
        <w:tc>
          <w:tcPr>
            <w:tcW w:w="1382" w:type="dxa"/>
            <w:tcMar>
              <w:top w:w="0" w:type="dxa"/>
              <w:left w:w="28" w:type="dxa"/>
              <w:bottom w:w="0" w:type="dxa"/>
              <w:right w:w="28" w:type="dxa"/>
            </w:tcMar>
          </w:tcPr>
          <w:p w14:paraId="2144DEC6" w14:textId="77777777" w:rsidR="009C2ECB" w:rsidRPr="009C2ECB" w:rsidRDefault="009C2ECB" w:rsidP="009C2ECB">
            <w:pPr>
              <w:pStyle w:val="TableColumnHeaderTable"/>
              <w:spacing w:before="60" w:after="60"/>
              <w:jc w:val="right"/>
            </w:pPr>
            <w:r w:rsidRPr="009C2ECB">
              <w:t>2017–18</w:t>
            </w:r>
          </w:p>
        </w:tc>
        <w:tc>
          <w:tcPr>
            <w:tcW w:w="1382" w:type="dxa"/>
            <w:tcMar>
              <w:top w:w="0" w:type="dxa"/>
              <w:left w:w="28" w:type="dxa"/>
              <w:bottom w:w="0" w:type="dxa"/>
              <w:right w:w="28" w:type="dxa"/>
            </w:tcMar>
          </w:tcPr>
          <w:p w14:paraId="6A23058E" w14:textId="77777777" w:rsidR="009C2ECB" w:rsidRPr="009C2ECB" w:rsidRDefault="009C2ECB" w:rsidP="009C2ECB">
            <w:pPr>
              <w:pStyle w:val="TableColumnHeaderTable"/>
              <w:spacing w:before="60" w:after="60"/>
              <w:jc w:val="right"/>
            </w:pPr>
            <w:r w:rsidRPr="009C2ECB">
              <w:t>2018–19</w:t>
            </w:r>
          </w:p>
        </w:tc>
      </w:tr>
      <w:tr w:rsidR="009C2ECB" w:rsidRPr="00DB3BB4" w14:paraId="5632B143" w14:textId="77777777" w:rsidTr="00AF6590">
        <w:tblPrEx>
          <w:tblCellMar>
            <w:top w:w="0" w:type="dxa"/>
            <w:left w:w="0" w:type="dxa"/>
            <w:bottom w:w="0" w:type="dxa"/>
            <w:right w:w="0" w:type="dxa"/>
          </w:tblCellMar>
        </w:tblPrEx>
        <w:trPr>
          <w:trHeight w:val="113"/>
        </w:trPr>
        <w:tc>
          <w:tcPr>
            <w:tcW w:w="4965" w:type="dxa"/>
            <w:tcMar>
              <w:top w:w="0" w:type="dxa"/>
              <w:left w:w="28" w:type="dxa"/>
              <w:bottom w:w="0" w:type="dxa"/>
              <w:right w:w="28" w:type="dxa"/>
            </w:tcMar>
          </w:tcPr>
          <w:p w14:paraId="7376674F" w14:textId="77777777" w:rsidR="009C2ECB" w:rsidRPr="009C2ECB" w:rsidRDefault="009C2ECB" w:rsidP="009C2ECB">
            <w:pPr>
              <w:spacing w:before="60" w:after="60"/>
              <w:rPr>
                <w:lang w:val="en-GB" w:eastAsia="en-GB"/>
              </w:rPr>
            </w:pPr>
            <w:r w:rsidRPr="009C2ECB">
              <w:rPr>
                <w:lang w:val="en-GB" w:eastAsia="en-GB"/>
              </w:rPr>
              <w:t>Number of first jobs in the creative industries (number)</w:t>
            </w:r>
          </w:p>
        </w:tc>
        <w:tc>
          <w:tcPr>
            <w:tcW w:w="1382" w:type="dxa"/>
            <w:tcMar>
              <w:top w:w="0" w:type="dxa"/>
              <w:left w:w="28" w:type="dxa"/>
              <w:bottom w:w="0" w:type="dxa"/>
              <w:right w:w="28" w:type="dxa"/>
            </w:tcMar>
          </w:tcPr>
          <w:p w14:paraId="2066370A" w14:textId="77777777" w:rsidR="009C2ECB" w:rsidRPr="009C2ECB" w:rsidRDefault="009C2ECB" w:rsidP="009C2ECB">
            <w:pPr>
              <w:spacing w:before="60" w:after="60"/>
              <w:jc w:val="right"/>
              <w:rPr>
                <w:lang w:val="en-GB" w:eastAsia="en-GB"/>
              </w:rPr>
            </w:pPr>
            <w:r w:rsidRPr="009C2ECB">
              <w:rPr>
                <w:lang w:val="en-GB" w:eastAsia="en-GB"/>
              </w:rPr>
              <w:t>230,000</w:t>
            </w:r>
          </w:p>
        </w:tc>
        <w:tc>
          <w:tcPr>
            <w:tcW w:w="1382" w:type="dxa"/>
            <w:tcMar>
              <w:top w:w="0" w:type="dxa"/>
              <w:left w:w="28" w:type="dxa"/>
              <w:bottom w:w="0" w:type="dxa"/>
              <w:right w:w="28" w:type="dxa"/>
            </w:tcMar>
          </w:tcPr>
          <w:p w14:paraId="0C5A3F7F" w14:textId="77777777" w:rsidR="009C2ECB" w:rsidRPr="009C2ECB" w:rsidRDefault="009C2ECB" w:rsidP="009C2ECB">
            <w:pPr>
              <w:spacing w:before="60" w:after="60"/>
              <w:jc w:val="right"/>
              <w:rPr>
                <w:lang w:val="en-GB" w:eastAsia="en-GB"/>
              </w:rPr>
            </w:pPr>
            <w:r w:rsidRPr="009C2ECB">
              <w:rPr>
                <w:lang w:val="en-GB" w:eastAsia="en-GB"/>
              </w:rPr>
              <w:t>243,000</w:t>
            </w:r>
          </w:p>
        </w:tc>
        <w:tc>
          <w:tcPr>
            <w:tcW w:w="1382" w:type="dxa"/>
            <w:tcMar>
              <w:top w:w="0" w:type="dxa"/>
              <w:left w:w="28" w:type="dxa"/>
              <w:bottom w:w="0" w:type="dxa"/>
              <w:right w:w="28" w:type="dxa"/>
            </w:tcMar>
          </w:tcPr>
          <w:p w14:paraId="7D429BD6" w14:textId="77777777" w:rsidR="009C2ECB" w:rsidRPr="009C2ECB" w:rsidRDefault="009C2ECB" w:rsidP="009C2ECB">
            <w:pPr>
              <w:spacing w:before="60" w:after="60"/>
              <w:jc w:val="right"/>
              <w:rPr>
                <w:lang w:val="en-GB" w:eastAsia="en-GB"/>
              </w:rPr>
            </w:pPr>
            <w:r w:rsidRPr="009C2ECB">
              <w:rPr>
                <w:lang w:val="en-GB" w:eastAsia="en-GB"/>
              </w:rPr>
              <w:t>261,000</w:t>
            </w:r>
          </w:p>
        </w:tc>
        <w:tc>
          <w:tcPr>
            <w:tcW w:w="1382" w:type="dxa"/>
            <w:tcMar>
              <w:top w:w="0" w:type="dxa"/>
              <w:left w:w="28" w:type="dxa"/>
              <w:bottom w:w="0" w:type="dxa"/>
              <w:right w:w="28" w:type="dxa"/>
            </w:tcMar>
          </w:tcPr>
          <w:p w14:paraId="7F61637D" w14:textId="77777777" w:rsidR="009C2ECB" w:rsidRPr="009C2ECB" w:rsidRDefault="009C2ECB" w:rsidP="009C2ECB">
            <w:pPr>
              <w:spacing w:before="60" w:after="60"/>
              <w:jc w:val="right"/>
              <w:rPr>
                <w:lang w:val="en-GB" w:eastAsia="en-GB"/>
              </w:rPr>
            </w:pPr>
            <w:r w:rsidRPr="009C2ECB">
              <w:rPr>
                <w:lang w:val="en-GB" w:eastAsia="en-GB"/>
              </w:rPr>
              <w:t>289,000</w:t>
            </w:r>
          </w:p>
        </w:tc>
      </w:tr>
    </w:tbl>
    <w:p w14:paraId="71C7451B" w14:textId="77777777" w:rsidR="009C2ECB" w:rsidRPr="009C2ECB" w:rsidRDefault="009C2ECB" w:rsidP="009C2ECB">
      <w:pPr>
        <w:rPr>
          <w:lang w:val="en-GB" w:eastAsia="en-GB"/>
        </w:rPr>
      </w:pPr>
    </w:p>
    <w:p w14:paraId="04B320FC" w14:textId="350EA668" w:rsidR="009C2ECB" w:rsidRPr="009C2ECB" w:rsidRDefault="009C2ECB" w:rsidP="009C2ECB">
      <w:pPr>
        <w:pStyle w:val="Heading5"/>
      </w:pPr>
      <w:r w:rsidRPr="009C2ECB">
        <w:t>Figure 8: Number of first jobs in the</w:t>
      </w:r>
      <w:r>
        <w:t xml:space="preserve"> </w:t>
      </w:r>
      <w:r w:rsidRPr="009C2ECB">
        <w:t>creative industries</w:t>
      </w:r>
    </w:p>
    <w:p w14:paraId="670526E8" w14:textId="7F8E539A" w:rsidR="009C2ECB" w:rsidRPr="009C2ECB" w:rsidRDefault="009C2ECB" w:rsidP="009C2ECB">
      <w:pPr>
        <w:rPr>
          <w:lang w:val="en-GB" w:eastAsia="en-GB"/>
        </w:rPr>
      </w:pPr>
      <w:r>
        <w:rPr>
          <w:noProof/>
          <w:lang w:val="en-GB" w:eastAsia="en-GB"/>
        </w:rPr>
        <w:drawing>
          <wp:inline distT="0" distB="0" distL="0" distR="0" wp14:anchorId="122A4617" wp14:editId="42F18C88">
            <wp:extent cx="2877312" cy="1990344"/>
            <wp:effectExtent l="0" t="0" r="0" b="0"/>
            <wp:docPr id="10" name="Picture 10" descr="Figure 8: Number of first jobs in the creative industrie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Number of first jobs in the creative industries.jpg"/>
                    <pic:cNvPicPr/>
                  </pic:nvPicPr>
                  <pic:blipFill>
                    <a:blip r:embed="rId16"/>
                    <a:stretch>
                      <a:fillRect/>
                    </a:stretch>
                  </pic:blipFill>
                  <pic:spPr>
                    <a:xfrm>
                      <a:off x="0" y="0"/>
                      <a:ext cx="2877312" cy="1990344"/>
                    </a:xfrm>
                    <a:prstGeom prst="rect">
                      <a:avLst/>
                    </a:prstGeom>
                  </pic:spPr>
                </pic:pic>
              </a:graphicData>
            </a:graphic>
          </wp:inline>
        </w:drawing>
      </w:r>
    </w:p>
    <w:p w14:paraId="189CBF68" w14:textId="6A20F677" w:rsidR="009C2ECB" w:rsidRPr="009C2ECB" w:rsidRDefault="009C2ECB" w:rsidP="009C2ECB">
      <w:pPr>
        <w:rPr>
          <w:spacing w:val="0"/>
          <w:lang w:val="en-GB" w:eastAsia="en-GB"/>
        </w:rPr>
      </w:pPr>
      <w:r w:rsidRPr="009C2ECB">
        <w:rPr>
          <w:lang w:val="en-GB" w:eastAsia="en-GB"/>
        </w:rPr>
        <w:t xml:space="preserve">Implementation of Victoria’s first creative industries strategy, Creative State, continues to be supported through the 2018–19 State Budget. Creative State is a strategy to build the state’s film, television, digital games, design, fashion and arts sectors. Key actions </w:t>
      </w:r>
      <w:r w:rsidRPr="009C2ECB">
        <w:rPr>
          <w:spacing w:val="0"/>
          <w:lang w:val="en-GB" w:eastAsia="en-GB"/>
        </w:rPr>
        <w:t>have contributed to supporting and growing</w:t>
      </w:r>
      <w:r>
        <w:rPr>
          <w:spacing w:val="0"/>
          <w:lang w:val="en-GB" w:eastAsia="en-GB"/>
        </w:rPr>
        <w:t xml:space="preserve"> </w:t>
      </w:r>
      <w:r w:rsidRPr="009C2ECB">
        <w:rPr>
          <w:spacing w:val="0"/>
          <w:lang w:val="en-GB" w:eastAsia="en-GB"/>
        </w:rPr>
        <w:t xml:space="preserve">the state’s creative enterprises, creating new jobs and employment opportunities, and bringing social and cultural benefits to Victorians. Strong growth in the number of jobs in the creative industries sector has been experienced over the last four years. </w:t>
      </w:r>
    </w:p>
    <w:p w14:paraId="5067C9B4" w14:textId="77777777" w:rsidR="009C2ECB" w:rsidRPr="009C2ECB" w:rsidRDefault="009C2ECB" w:rsidP="00980F90">
      <w:pPr>
        <w:rPr>
          <w:lang w:val="en-GB" w:eastAsia="en-GB"/>
        </w:rPr>
      </w:pPr>
      <w:r w:rsidRPr="009C2ECB">
        <w:rPr>
          <w:lang w:val="en-GB" w:eastAsia="en-GB"/>
        </w:rPr>
        <w:t xml:space="preserve">Creative Victoria has also strengthened the global profile and export potential of Victoria’s creative industries in 2018–19 through nine outbound delegations involving 365 representatives from across the state’s digital games, design, screen, music and arts sectors including the largest ever creative industries mission to Hong Kong Business of Design Week, and 15 Victorian international showcases presenting over 30 Victorian companies to the world, including major representations in the Australia Festival in Japan and India. In addition, nine inbound delegations included over 100 international industry leaders to the state, including key platform events such as Melbourne International Games Week, Melbourne Design Week, </w:t>
      </w:r>
      <w:r w:rsidRPr="009C2ECB">
        <w:rPr>
          <w:lang w:val="en-GB" w:eastAsia="en-GB"/>
        </w:rPr>
        <w:lastRenderedPageBreak/>
        <w:t>Melbourne Fashion Festival, Melbourne Art Fair and Dance Massive, as well as the establishment in Melbourne of the Australia Performing Arts Marketplace.</w:t>
      </w:r>
    </w:p>
    <w:p w14:paraId="1ABE15BA" w14:textId="77777777" w:rsidR="009C2ECB" w:rsidRPr="009C2ECB" w:rsidRDefault="009C2ECB" w:rsidP="00980F90">
      <w:pPr>
        <w:pStyle w:val="Heading4"/>
        <w:rPr>
          <w:lang w:val="en-GB" w:eastAsia="en-GB"/>
        </w:rPr>
      </w:pPr>
      <w:r w:rsidRPr="009C2ECB">
        <w:rPr>
          <w:spacing w:val="2"/>
          <w:lang w:val="en-GB" w:eastAsia="en-GB"/>
        </w:rPr>
        <w:t>Indicator: E</w:t>
      </w:r>
      <w:r w:rsidRPr="009C2ECB">
        <w:rPr>
          <w:lang w:val="en-GB" w:eastAsia="en-GB"/>
        </w:rPr>
        <w:t>mployment in the Visitor Economy sector</w:t>
      </w:r>
    </w:p>
    <w:p w14:paraId="09544894" w14:textId="77777777" w:rsidR="009C2ECB" w:rsidRPr="009C2ECB" w:rsidRDefault="009C2ECB" w:rsidP="00980F90">
      <w:pPr>
        <w:pStyle w:val="Heading5"/>
      </w:pPr>
      <w:r w:rsidRPr="009C2ECB">
        <w:t>Table 17: Employment in the Visitor Economy sector</w:t>
      </w:r>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5"/>
        <w:gridCol w:w="1134"/>
        <w:gridCol w:w="1134"/>
        <w:gridCol w:w="1134"/>
        <w:gridCol w:w="2126"/>
      </w:tblGrid>
      <w:tr w:rsidR="009C2ECB" w:rsidRPr="00DB3BB4" w14:paraId="2C233AE7" w14:textId="77777777" w:rsidTr="00980F90">
        <w:tblPrEx>
          <w:tblCellMar>
            <w:top w:w="0" w:type="dxa"/>
            <w:left w:w="0" w:type="dxa"/>
            <w:bottom w:w="0" w:type="dxa"/>
            <w:right w:w="0" w:type="dxa"/>
          </w:tblCellMar>
        </w:tblPrEx>
        <w:trPr>
          <w:trHeight w:val="113"/>
        </w:trPr>
        <w:tc>
          <w:tcPr>
            <w:tcW w:w="4965" w:type="dxa"/>
            <w:tcMar>
              <w:top w:w="0" w:type="dxa"/>
              <w:left w:w="28" w:type="dxa"/>
              <w:bottom w:w="0" w:type="dxa"/>
              <w:right w:w="28" w:type="dxa"/>
            </w:tcMar>
          </w:tcPr>
          <w:p w14:paraId="01711E9A" w14:textId="77777777" w:rsidR="009C2ECB" w:rsidRPr="009C2ECB" w:rsidRDefault="009C2ECB" w:rsidP="00980F90">
            <w:pPr>
              <w:pStyle w:val="TableColumnHeaderTable"/>
              <w:spacing w:before="60" w:after="60"/>
            </w:pPr>
            <w:r w:rsidRPr="009C2ECB">
              <w:t>Measure (unit of measure)</w:t>
            </w:r>
          </w:p>
        </w:tc>
        <w:tc>
          <w:tcPr>
            <w:tcW w:w="1134" w:type="dxa"/>
            <w:tcMar>
              <w:top w:w="0" w:type="dxa"/>
              <w:left w:w="28" w:type="dxa"/>
              <w:bottom w:w="0" w:type="dxa"/>
              <w:right w:w="28" w:type="dxa"/>
            </w:tcMar>
          </w:tcPr>
          <w:p w14:paraId="6BAF9C56" w14:textId="77777777" w:rsidR="009C2ECB" w:rsidRPr="009C2ECB" w:rsidRDefault="009C2ECB" w:rsidP="00980F90">
            <w:pPr>
              <w:pStyle w:val="TableColumnHeaderTable"/>
              <w:spacing w:before="60" w:after="60"/>
              <w:jc w:val="right"/>
            </w:pPr>
            <w:r w:rsidRPr="009C2ECB">
              <w:t>2015–16</w:t>
            </w:r>
          </w:p>
        </w:tc>
        <w:tc>
          <w:tcPr>
            <w:tcW w:w="1134" w:type="dxa"/>
            <w:tcMar>
              <w:top w:w="0" w:type="dxa"/>
              <w:left w:w="28" w:type="dxa"/>
              <w:bottom w:w="0" w:type="dxa"/>
              <w:right w:w="28" w:type="dxa"/>
            </w:tcMar>
          </w:tcPr>
          <w:p w14:paraId="4B0D7765" w14:textId="77777777" w:rsidR="009C2ECB" w:rsidRPr="009C2ECB" w:rsidRDefault="009C2ECB" w:rsidP="00980F90">
            <w:pPr>
              <w:pStyle w:val="TableColumnHeaderTable"/>
              <w:spacing w:before="60" w:after="60"/>
              <w:jc w:val="right"/>
            </w:pPr>
            <w:r w:rsidRPr="009C2ECB">
              <w:t>2016–17</w:t>
            </w:r>
          </w:p>
        </w:tc>
        <w:tc>
          <w:tcPr>
            <w:tcW w:w="1134" w:type="dxa"/>
            <w:tcMar>
              <w:top w:w="0" w:type="dxa"/>
              <w:left w:w="28" w:type="dxa"/>
              <w:bottom w:w="0" w:type="dxa"/>
              <w:right w:w="28" w:type="dxa"/>
            </w:tcMar>
          </w:tcPr>
          <w:p w14:paraId="5EAA2F23" w14:textId="77777777" w:rsidR="009C2ECB" w:rsidRPr="009C2ECB" w:rsidRDefault="009C2ECB" w:rsidP="00980F90">
            <w:pPr>
              <w:pStyle w:val="TableColumnHeaderTable"/>
              <w:spacing w:before="60" w:after="60"/>
              <w:jc w:val="right"/>
            </w:pPr>
            <w:r w:rsidRPr="009C2ECB">
              <w:t>2017–18</w:t>
            </w:r>
          </w:p>
        </w:tc>
        <w:tc>
          <w:tcPr>
            <w:tcW w:w="2126" w:type="dxa"/>
            <w:tcMar>
              <w:top w:w="0" w:type="dxa"/>
              <w:left w:w="28" w:type="dxa"/>
              <w:bottom w:w="0" w:type="dxa"/>
              <w:right w:w="28" w:type="dxa"/>
            </w:tcMar>
          </w:tcPr>
          <w:p w14:paraId="41DF3C90" w14:textId="77777777" w:rsidR="009C2ECB" w:rsidRPr="009C2ECB" w:rsidRDefault="009C2ECB" w:rsidP="00980F90">
            <w:pPr>
              <w:pStyle w:val="TableColumnHeaderTable"/>
              <w:spacing w:before="60" w:after="60"/>
              <w:jc w:val="right"/>
            </w:pPr>
            <w:r w:rsidRPr="009C2ECB">
              <w:t>2018–19</w:t>
            </w:r>
          </w:p>
        </w:tc>
      </w:tr>
      <w:tr w:rsidR="009C2ECB" w:rsidRPr="00DB3BB4" w14:paraId="1022BB62" w14:textId="77777777" w:rsidTr="00980F90">
        <w:tblPrEx>
          <w:tblCellMar>
            <w:top w:w="0" w:type="dxa"/>
            <w:left w:w="0" w:type="dxa"/>
            <w:bottom w:w="0" w:type="dxa"/>
            <w:right w:w="0" w:type="dxa"/>
          </w:tblCellMar>
        </w:tblPrEx>
        <w:trPr>
          <w:trHeight w:val="113"/>
        </w:trPr>
        <w:tc>
          <w:tcPr>
            <w:tcW w:w="4965" w:type="dxa"/>
            <w:tcMar>
              <w:top w:w="0" w:type="dxa"/>
              <w:left w:w="28" w:type="dxa"/>
              <w:bottom w:w="0" w:type="dxa"/>
              <w:right w:w="28" w:type="dxa"/>
            </w:tcMar>
          </w:tcPr>
          <w:p w14:paraId="5E977A8C" w14:textId="77777777" w:rsidR="009C2ECB" w:rsidRPr="009C2ECB" w:rsidRDefault="009C2ECB" w:rsidP="00980F90">
            <w:pPr>
              <w:spacing w:before="60" w:after="60"/>
              <w:rPr>
                <w:lang w:val="en-GB" w:eastAsia="en-GB"/>
              </w:rPr>
            </w:pPr>
            <w:r w:rsidRPr="009C2ECB">
              <w:rPr>
                <w:lang w:val="en-GB" w:eastAsia="en-GB"/>
              </w:rPr>
              <w:t>Number of jobs in the visitor economy sector (number) *</w:t>
            </w:r>
          </w:p>
        </w:tc>
        <w:tc>
          <w:tcPr>
            <w:tcW w:w="1134" w:type="dxa"/>
            <w:tcMar>
              <w:top w:w="0" w:type="dxa"/>
              <w:left w:w="28" w:type="dxa"/>
              <w:bottom w:w="0" w:type="dxa"/>
              <w:right w:w="28" w:type="dxa"/>
            </w:tcMar>
          </w:tcPr>
          <w:p w14:paraId="74452366" w14:textId="77777777" w:rsidR="009C2ECB" w:rsidRPr="009C2ECB" w:rsidRDefault="009C2ECB" w:rsidP="00980F90">
            <w:pPr>
              <w:spacing w:before="60" w:after="60"/>
              <w:jc w:val="right"/>
              <w:rPr>
                <w:lang w:val="en-GB" w:eastAsia="en-GB"/>
              </w:rPr>
            </w:pPr>
            <w:r w:rsidRPr="009C2ECB">
              <w:rPr>
                <w:lang w:val="en-GB" w:eastAsia="en-GB"/>
              </w:rPr>
              <w:t>202,400</w:t>
            </w:r>
          </w:p>
        </w:tc>
        <w:tc>
          <w:tcPr>
            <w:tcW w:w="1134" w:type="dxa"/>
            <w:tcMar>
              <w:top w:w="0" w:type="dxa"/>
              <w:left w:w="28" w:type="dxa"/>
              <w:bottom w:w="0" w:type="dxa"/>
              <w:right w:w="28" w:type="dxa"/>
            </w:tcMar>
          </w:tcPr>
          <w:p w14:paraId="1B6BF864" w14:textId="77777777" w:rsidR="009C2ECB" w:rsidRPr="009C2ECB" w:rsidRDefault="009C2ECB" w:rsidP="00980F90">
            <w:pPr>
              <w:spacing w:before="60" w:after="60"/>
              <w:jc w:val="right"/>
              <w:rPr>
                <w:lang w:val="en-GB" w:eastAsia="en-GB"/>
              </w:rPr>
            </w:pPr>
            <w:r w:rsidRPr="009C2ECB">
              <w:rPr>
                <w:lang w:val="en-GB" w:eastAsia="en-GB"/>
              </w:rPr>
              <w:t>219,800*</w:t>
            </w:r>
          </w:p>
        </w:tc>
        <w:tc>
          <w:tcPr>
            <w:tcW w:w="1134" w:type="dxa"/>
            <w:tcMar>
              <w:top w:w="0" w:type="dxa"/>
              <w:left w:w="28" w:type="dxa"/>
              <w:bottom w:w="0" w:type="dxa"/>
              <w:right w:w="28" w:type="dxa"/>
            </w:tcMar>
          </w:tcPr>
          <w:p w14:paraId="1824E361" w14:textId="77777777" w:rsidR="009C2ECB" w:rsidRPr="009C2ECB" w:rsidRDefault="009C2ECB" w:rsidP="00980F90">
            <w:pPr>
              <w:spacing w:before="60" w:after="60"/>
              <w:jc w:val="right"/>
              <w:rPr>
                <w:lang w:val="en-GB" w:eastAsia="en-GB"/>
              </w:rPr>
            </w:pPr>
            <w:r w:rsidRPr="009C2ECB">
              <w:rPr>
                <w:lang w:val="en-GB" w:eastAsia="en-GB"/>
              </w:rPr>
              <w:t>232,700</w:t>
            </w:r>
          </w:p>
        </w:tc>
        <w:tc>
          <w:tcPr>
            <w:tcW w:w="2126" w:type="dxa"/>
            <w:tcMar>
              <w:top w:w="0" w:type="dxa"/>
              <w:left w:w="28" w:type="dxa"/>
              <w:bottom w:w="0" w:type="dxa"/>
              <w:right w:w="28" w:type="dxa"/>
            </w:tcMar>
          </w:tcPr>
          <w:p w14:paraId="5A33CBEA" w14:textId="77777777" w:rsidR="009C2ECB" w:rsidRPr="009C2ECB" w:rsidRDefault="009C2ECB" w:rsidP="00980F90">
            <w:pPr>
              <w:spacing w:before="60" w:after="60"/>
              <w:jc w:val="right"/>
              <w:rPr>
                <w:lang w:val="en-GB" w:eastAsia="en-GB"/>
              </w:rPr>
            </w:pPr>
            <w:r w:rsidRPr="009C2ECB">
              <w:rPr>
                <w:lang w:val="en-GB" w:eastAsia="en-GB"/>
              </w:rPr>
              <w:t>Data not yet available</w:t>
            </w:r>
          </w:p>
        </w:tc>
      </w:tr>
    </w:tbl>
    <w:p w14:paraId="5AB4E7AB" w14:textId="5EFA1C30" w:rsidR="009C2ECB" w:rsidRPr="009C2ECB" w:rsidRDefault="009C2ECB" w:rsidP="00980F90">
      <w:pPr>
        <w:spacing w:before="60" w:after="240"/>
        <w:rPr>
          <w:lang w:val="en-GB" w:eastAsia="en-GB"/>
        </w:rPr>
      </w:pPr>
      <w:r w:rsidRPr="009C2ECB">
        <w:rPr>
          <w:lang w:val="en-GB" w:eastAsia="en-GB"/>
        </w:rPr>
        <w:t xml:space="preserve">* </w:t>
      </w:r>
      <w:r w:rsidRPr="00980F90">
        <w:rPr>
          <w:i/>
          <w:iCs/>
          <w:sz w:val="16"/>
          <w:szCs w:val="20"/>
          <w:lang w:val="en-GB" w:eastAsia="en-GB"/>
        </w:rPr>
        <w:t>Changes to the inputs used to produce this data have resulted in revised historical estimates that should not be compared to previously published results.</w:t>
      </w:r>
    </w:p>
    <w:p w14:paraId="69286449" w14:textId="20E19302" w:rsidR="009C2ECB" w:rsidRPr="009C2ECB" w:rsidRDefault="009C2ECB" w:rsidP="00980F90">
      <w:pPr>
        <w:pStyle w:val="Heading5"/>
      </w:pPr>
      <w:r w:rsidRPr="009C2ECB">
        <w:t>Figure 9: Employment in the Visitor Economy sector</w:t>
      </w:r>
    </w:p>
    <w:p w14:paraId="4D9C2434" w14:textId="64BEA412" w:rsidR="009C2ECB" w:rsidRPr="009C2ECB" w:rsidRDefault="00980F90" w:rsidP="00980F90">
      <w:pPr>
        <w:rPr>
          <w:lang w:val="en-GB" w:eastAsia="en-GB"/>
        </w:rPr>
      </w:pPr>
      <w:r>
        <w:rPr>
          <w:noProof/>
          <w:lang w:val="en-GB" w:eastAsia="en-GB"/>
        </w:rPr>
        <w:drawing>
          <wp:inline distT="0" distB="0" distL="0" distR="0" wp14:anchorId="00A923C1" wp14:editId="0F67D130">
            <wp:extent cx="2877312" cy="1990344"/>
            <wp:effectExtent l="0" t="0" r="0" b="0"/>
            <wp:docPr id="11" name="Picture 11" descr="Figure 9: Employment in the Visitor Economy secto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Employment in the visitor economy sector graph.jpg"/>
                    <pic:cNvPicPr/>
                  </pic:nvPicPr>
                  <pic:blipFill>
                    <a:blip r:embed="rId17"/>
                    <a:stretch>
                      <a:fillRect/>
                    </a:stretch>
                  </pic:blipFill>
                  <pic:spPr>
                    <a:xfrm>
                      <a:off x="0" y="0"/>
                      <a:ext cx="2877312" cy="1990344"/>
                    </a:xfrm>
                    <a:prstGeom prst="rect">
                      <a:avLst/>
                    </a:prstGeom>
                  </pic:spPr>
                </pic:pic>
              </a:graphicData>
            </a:graphic>
          </wp:inline>
        </w:drawing>
      </w:r>
    </w:p>
    <w:p w14:paraId="7A25B701" w14:textId="61692819" w:rsidR="009C2ECB" w:rsidRPr="009C2ECB" w:rsidRDefault="009C2ECB" w:rsidP="00980F90">
      <w:pPr>
        <w:rPr>
          <w:lang w:val="en-GB" w:eastAsia="en-GB"/>
        </w:rPr>
      </w:pPr>
      <w:r w:rsidRPr="009C2ECB">
        <w:rPr>
          <w:lang w:val="en-GB" w:eastAsia="en-GB"/>
        </w:rPr>
        <w:t>In 2017–18 (latest full financial year data available), tourism generated a total of 232,700 jobs directly and indirectly (or</w:t>
      </w:r>
      <w:r w:rsidR="00980F90">
        <w:rPr>
          <w:lang w:val="en-GB" w:eastAsia="en-GB"/>
        </w:rPr>
        <w:t> </w:t>
      </w:r>
      <w:r w:rsidRPr="009C2ECB">
        <w:rPr>
          <w:lang w:val="en-GB" w:eastAsia="en-GB"/>
        </w:rPr>
        <w:t>7.2</w:t>
      </w:r>
      <w:r w:rsidR="00980F90">
        <w:rPr>
          <w:lang w:val="en-GB" w:eastAsia="en-GB"/>
        </w:rPr>
        <w:t> </w:t>
      </w:r>
      <w:r w:rsidRPr="009C2ECB">
        <w:rPr>
          <w:lang w:val="en-GB" w:eastAsia="en-GB"/>
        </w:rPr>
        <w:t>per cent of employment</w:t>
      </w:r>
      <w:r w:rsidR="00980F90">
        <w:rPr>
          <w:lang w:val="en-GB" w:eastAsia="en-GB"/>
        </w:rPr>
        <w:t xml:space="preserve"> </w:t>
      </w:r>
      <w:r w:rsidRPr="009C2ECB">
        <w:rPr>
          <w:lang w:val="en-GB" w:eastAsia="en-GB"/>
        </w:rPr>
        <w:t>in Victoria).</w:t>
      </w:r>
    </w:p>
    <w:p w14:paraId="5B3859F8" w14:textId="77777777" w:rsidR="00751052" w:rsidRPr="00751052" w:rsidRDefault="00751052" w:rsidP="00751052">
      <w:pPr>
        <w:pStyle w:val="Heading4"/>
        <w:rPr>
          <w:lang w:val="en-GB" w:eastAsia="en-GB"/>
        </w:rPr>
      </w:pPr>
      <w:r w:rsidRPr="00751052">
        <w:rPr>
          <w:lang w:val="en-GB" w:eastAsia="en-GB"/>
        </w:rPr>
        <w:t>Indicator: Tourists attracted to Victoria</w:t>
      </w:r>
    </w:p>
    <w:p w14:paraId="1BE0562A" w14:textId="77777777" w:rsidR="00751052" w:rsidRPr="00751052" w:rsidRDefault="00751052" w:rsidP="00751052">
      <w:pPr>
        <w:pStyle w:val="Heading5"/>
      </w:pPr>
      <w:r w:rsidRPr="00751052">
        <w:t>Table 18: Tourists attracted to Victoria</w:t>
      </w:r>
    </w:p>
    <w:tbl>
      <w:tblPr>
        <w:tblW w:w="1047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390"/>
        <w:gridCol w:w="1270"/>
        <w:gridCol w:w="1270"/>
        <w:gridCol w:w="1270"/>
        <w:gridCol w:w="1271"/>
      </w:tblGrid>
      <w:tr w:rsidR="00751052" w:rsidRPr="00DB3BB4" w14:paraId="796F8BC2" w14:textId="77777777" w:rsidTr="00751052">
        <w:tblPrEx>
          <w:tblCellMar>
            <w:top w:w="0" w:type="dxa"/>
            <w:left w:w="0" w:type="dxa"/>
            <w:bottom w:w="0" w:type="dxa"/>
            <w:right w:w="0" w:type="dxa"/>
          </w:tblCellMar>
        </w:tblPrEx>
        <w:trPr>
          <w:trHeight w:val="113"/>
        </w:trPr>
        <w:tc>
          <w:tcPr>
            <w:tcW w:w="5390" w:type="dxa"/>
            <w:tcMar>
              <w:top w:w="0" w:type="dxa"/>
              <w:left w:w="28" w:type="dxa"/>
              <w:bottom w:w="0" w:type="dxa"/>
              <w:right w:w="28" w:type="dxa"/>
            </w:tcMar>
          </w:tcPr>
          <w:p w14:paraId="08563F49" w14:textId="77777777" w:rsidR="00751052" w:rsidRPr="00751052" w:rsidRDefault="00751052" w:rsidP="00751052">
            <w:pPr>
              <w:pStyle w:val="TableColumnHeaderTable"/>
              <w:spacing w:before="60" w:after="60"/>
            </w:pPr>
            <w:r w:rsidRPr="00751052">
              <w:t>Measure (unit of measure)</w:t>
            </w:r>
          </w:p>
        </w:tc>
        <w:tc>
          <w:tcPr>
            <w:tcW w:w="1270" w:type="dxa"/>
            <w:tcMar>
              <w:top w:w="0" w:type="dxa"/>
              <w:left w:w="28" w:type="dxa"/>
              <w:bottom w:w="0" w:type="dxa"/>
              <w:right w:w="28" w:type="dxa"/>
            </w:tcMar>
          </w:tcPr>
          <w:p w14:paraId="6FC68592" w14:textId="77777777" w:rsidR="00751052" w:rsidRPr="00751052" w:rsidRDefault="00751052" w:rsidP="00751052">
            <w:pPr>
              <w:pStyle w:val="TableColumnHeaderTable"/>
              <w:spacing w:before="60" w:after="60"/>
              <w:jc w:val="right"/>
            </w:pPr>
            <w:r w:rsidRPr="00751052">
              <w:t>2015–16</w:t>
            </w:r>
          </w:p>
        </w:tc>
        <w:tc>
          <w:tcPr>
            <w:tcW w:w="1270" w:type="dxa"/>
            <w:tcMar>
              <w:top w:w="0" w:type="dxa"/>
              <w:left w:w="28" w:type="dxa"/>
              <w:bottom w:w="0" w:type="dxa"/>
              <w:right w:w="28" w:type="dxa"/>
            </w:tcMar>
          </w:tcPr>
          <w:p w14:paraId="2DFF18C4" w14:textId="77777777" w:rsidR="00751052" w:rsidRPr="00751052" w:rsidRDefault="00751052" w:rsidP="00751052">
            <w:pPr>
              <w:pStyle w:val="TableColumnHeaderTable"/>
              <w:spacing w:before="60" w:after="60"/>
              <w:jc w:val="right"/>
            </w:pPr>
            <w:r w:rsidRPr="00751052">
              <w:t>2016–17</w:t>
            </w:r>
          </w:p>
        </w:tc>
        <w:tc>
          <w:tcPr>
            <w:tcW w:w="1270" w:type="dxa"/>
            <w:tcMar>
              <w:top w:w="0" w:type="dxa"/>
              <w:left w:w="28" w:type="dxa"/>
              <w:bottom w:w="0" w:type="dxa"/>
              <w:right w:w="28" w:type="dxa"/>
            </w:tcMar>
          </w:tcPr>
          <w:p w14:paraId="2E65F23E" w14:textId="77777777" w:rsidR="00751052" w:rsidRPr="00751052" w:rsidRDefault="00751052" w:rsidP="00751052">
            <w:pPr>
              <w:pStyle w:val="TableColumnHeaderTable"/>
              <w:spacing w:before="60" w:after="60"/>
              <w:jc w:val="right"/>
            </w:pPr>
            <w:r w:rsidRPr="00751052">
              <w:t>2017–18</w:t>
            </w:r>
          </w:p>
        </w:tc>
        <w:tc>
          <w:tcPr>
            <w:tcW w:w="1271" w:type="dxa"/>
            <w:tcMar>
              <w:top w:w="0" w:type="dxa"/>
              <w:left w:w="28" w:type="dxa"/>
              <w:bottom w:w="0" w:type="dxa"/>
              <w:right w:w="28" w:type="dxa"/>
            </w:tcMar>
          </w:tcPr>
          <w:p w14:paraId="180B029A" w14:textId="77777777" w:rsidR="00751052" w:rsidRPr="00751052" w:rsidRDefault="00751052" w:rsidP="00751052">
            <w:pPr>
              <w:pStyle w:val="TableColumnHeaderTable"/>
              <w:spacing w:before="60" w:after="60"/>
              <w:jc w:val="right"/>
            </w:pPr>
            <w:r w:rsidRPr="00751052">
              <w:t>2018–19</w:t>
            </w:r>
          </w:p>
        </w:tc>
      </w:tr>
      <w:tr w:rsidR="00751052" w:rsidRPr="00DB3BB4" w14:paraId="472A011B" w14:textId="77777777" w:rsidTr="00751052">
        <w:tblPrEx>
          <w:tblCellMar>
            <w:top w:w="0" w:type="dxa"/>
            <w:left w:w="0" w:type="dxa"/>
            <w:bottom w:w="0" w:type="dxa"/>
            <w:right w:w="0" w:type="dxa"/>
          </w:tblCellMar>
        </w:tblPrEx>
        <w:trPr>
          <w:trHeight w:val="113"/>
        </w:trPr>
        <w:tc>
          <w:tcPr>
            <w:tcW w:w="5390" w:type="dxa"/>
            <w:tcMar>
              <w:top w:w="0" w:type="dxa"/>
              <w:left w:w="28" w:type="dxa"/>
              <w:bottom w:w="0" w:type="dxa"/>
              <w:right w:w="28" w:type="dxa"/>
            </w:tcMar>
          </w:tcPr>
          <w:p w14:paraId="47518C0F" w14:textId="00CC2211" w:rsidR="00751052" w:rsidRPr="00751052" w:rsidRDefault="00751052" w:rsidP="00751052">
            <w:pPr>
              <w:spacing w:before="60" w:after="60"/>
              <w:rPr>
                <w:lang w:val="en-GB" w:eastAsia="en-GB"/>
              </w:rPr>
            </w:pPr>
            <w:r w:rsidRPr="00751052">
              <w:rPr>
                <w:lang w:val="en-GB" w:eastAsia="en-GB"/>
              </w:rPr>
              <w:t>Number of domestic overnight visitors</w:t>
            </w:r>
            <w:r>
              <w:rPr>
                <w:lang w:val="en-GB" w:eastAsia="en-GB"/>
              </w:rPr>
              <w:t xml:space="preserve"> </w:t>
            </w:r>
            <w:r w:rsidRPr="00751052">
              <w:rPr>
                <w:lang w:val="en-GB" w:eastAsia="en-GB"/>
              </w:rPr>
              <w:t>(number (million))</w:t>
            </w:r>
          </w:p>
        </w:tc>
        <w:tc>
          <w:tcPr>
            <w:tcW w:w="1270" w:type="dxa"/>
            <w:tcMar>
              <w:top w:w="0" w:type="dxa"/>
              <w:left w:w="28" w:type="dxa"/>
              <w:bottom w:w="0" w:type="dxa"/>
              <w:right w:w="28" w:type="dxa"/>
            </w:tcMar>
          </w:tcPr>
          <w:p w14:paraId="1E76FB96" w14:textId="77777777" w:rsidR="00751052" w:rsidRPr="00751052" w:rsidRDefault="00751052" w:rsidP="00751052">
            <w:pPr>
              <w:spacing w:before="60" w:after="60"/>
              <w:jc w:val="right"/>
              <w:rPr>
                <w:lang w:val="en-GB" w:eastAsia="en-GB"/>
              </w:rPr>
            </w:pPr>
            <w:r w:rsidRPr="00751052">
              <w:rPr>
                <w:lang w:val="en-GB" w:eastAsia="en-GB"/>
              </w:rPr>
              <w:t>21.2</w:t>
            </w:r>
          </w:p>
        </w:tc>
        <w:tc>
          <w:tcPr>
            <w:tcW w:w="1270" w:type="dxa"/>
            <w:tcMar>
              <w:top w:w="0" w:type="dxa"/>
              <w:left w:w="28" w:type="dxa"/>
              <w:bottom w:w="0" w:type="dxa"/>
              <w:right w:w="28" w:type="dxa"/>
            </w:tcMar>
          </w:tcPr>
          <w:p w14:paraId="559E5EB1" w14:textId="77777777" w:rsidR="00751052" w:rsidRPr="00751052" w:rsidRDefault="00751052" w:rsidP="00751052">
            <w:pPr>
              <w:spacing w:before="60" w:after="60"/>
              <w:jc w:val="right"/>
              <w:rPr>
                <w:lang w:val="en-GB" w:eastAsia="en-GB"/>
              </w:rPr>
            </w:pPr>
            <w:r w:rsidRPr="00751052">
              <w:rPr>
                <w:lang w:val="en-GB" w:eastAsia="en-GB"/>
              </w:rPr>
              <w:t>22.5</w:t>
            </w:r>
          </w:p>
        </w:tc>
        <w:tc>
          <w:tcPr>
            <w:tcW w:w="1270" w:type="dxa"/>
            <w:tcMar>
              <w:top w:w="0" w:type="dxa"/>
              <w:left w:w="28" w:type="dxa"/>
              <w:bottom w:w="0" w:type="dxa"/>
              <w:right w:w="28" w:type="dxa"/>
            </w:tcMar>
          </w:tcPr>
          <w:p w14:paraId="37A384CB" w14:textId="77777777" w:rsidR="00751052" w:rsidRPr="00751052" w:rsidRDefault="00751052" w:rsidP="00751052">
            <w:pPr>
              <w:spacing w:before="60" w:after="60"/>
              <w:jc w:val="right"/>
              <w:rPr>
                <w:lang w:val="en-GB" w:eastAsia="en-GB"/>
              </w:rPr>
            </w:pPr>
            <w:r w:rsidRPr="00751052">
              <w:rPr>
                <w:lang w:val="en-GB" w:eastAsia="en-GB"/>
              </w:rPr>
              <w:t>24</w:t>
            </w:r>
          </w:p>
        </w:tc>
        <w:tc>
          <w:tcPr>
            <w:tcW w:w="1271" w:type="dxa"/>
            <w:tcMar>
              <w:top w:w="0" w:type="dxa"/>
              <w:left w:w="28" w:type="dxa"/>
              <w:bottom w:w="0" w:type="dxa"/>
              <w:right w:w="28" w:type="dxa"/>
            </w:tcMar>
          </w:tcPr>
          <w:p w14:paraId="172A2715" w14:textId="77777777" w:rsidR="00751052" w:rsidRPr="00751052" w:rsidRDefault="00751052" w:rsidP="00751052">
            <w:pPr>
              <w:spacing w:before="60" w:after="60"/>
              <w:jc w:val="right"/>
              <w:rPr>
                <w:lang w:val="en-GB" w:eastAsia="en-GB"/>
              </w:rPr>
            </w:pPr>
            <w:r w:rsidRPr="00751052">
              <w:rPr>
                <w:lang w:val="en-GB" w:eastAsia="en-GB"/>
              </w:rPr>
              <w:t>27.8</w:t>
            </w:r>
          </w:p>
        </w:tc>
      </w:tr>
      <w:tr w:rsidR="00751052" w:rsidRPr="00DB3BB4" w14:paraId="2D0C58B5" w14:textId="77777777" w:rsidTr="00751052">
        <w:tblPrEx>
          <w:tblCellMar>
            <w:top w:w="0" w:type="dxa"/>
            <w:left w:w="0" w:type="dxa"/>
            <w:bottom w:w="0" w:type="dxa"/>
            <w:right w:w="0" w:type="dxa"/>
          </w:tblCellMar>
        </w:tblPrEx>
        <w:trPr>
          <w:trHeight w:val="113"/>
        </w:trPr>
        <w:tc>
          <w:tcPr>
            <w:tcW w:w="5390" w:type="dxa"/>
            <w:tcMar>
              <w:top w:w="0" w:type="dxa"/>
              <w:left w:w="28" w:type="dxa"/>
              <w:bottom w:w="0" w:type="dxa"/>
              <w:right w:w="28" w:type="dxa"/>
            </w:tcMar>
          </w:tcPr>
          <w:p w14:paraId="317956A8" w14:textId="64EC1E8A" w:rsidR="00751052" w:rsidRPr="00751052" w:rsidRDefault="00751052" w:rsidP="00751052">
            <w:pPr>
              <w:spacing w:before="60" w:after="60"/>
              <w:rPr>
                <w:lang w:val="en-GB" w:eastAsia="en-GB"/>
              </w:rPr>
            </w:pPr>
            <w:r w:rsidRPr="00751052">
              <w:rPr>
                <w:lang w:val="en-GB" w:eastAsia="en-GB"/>
              </w:rPr>
              <w:t>Number of international visitors</w:t>
            </w:r>
            <w:r>
              <w:rPr>
                <w:lang w:val="en-GB" w:eastAsia="en-GB"/>
              </w:rPr>
              <w:t xml:space="preserve"> </w:t>
            </w:r>
            <w:r w:rsidRPr="00751052">
              <w:rPr>
                <w:lang w:val="en-GB" w:eastAsia="en-GB"/>
              </w:rPr>
              <w:t>(number (million))</w:t>
            </w:r>
          </w:p>
        </w:tc>
        <w:tc>
          <w:tcPr>
            <w:tcW w:w="1270" w:type="dxa"/>
            <w:tcMar>
              <w:top w:w="0" w:type="dxa"/>
              <w:left w:w="28" w:type="dxa"/>
              <w:bottom w:w="0" w:type="dxa"/>
              <w:right w:w="28" w:type="dxa"/>
            </w:tcMar>
          </w:tcPr>
          <w:p w14:paraId="16FE2973" w14:textId="77777777" w:rsidR="00751052" w:rsidRPr="00751052" w:rsidRDefault="00751052" w:rsidP="00751052">
            <w:pPr>
              <w:spacing w:before="60" w:after="60"/>
              <w:jc w:val="right"/>
              <w:rPr>
                <w:lang w:val="en-GB" w:eastAsia="en-GB"/>
              </w:rPr>
            </w:pPr>
            <w:r w:rsidRPr="00751052">
              <w:rPr>
                <w:lang w:val="en-GB" w:eastAsia="en-GB"/>
              </w:rPr>
              <w:t>2.5</w:t>
            </w:r>
          </w:p>
        </w:tc>
        <w:tc>
          <w:tcPr>
            <w:tcW w:w="1270" w:type="dxa"/>
            <w:tcMar>
              <w:top w:w="0" w:type="dxa"/>
              <w:left w:w="28" w:type="dxa"/>
              <w:bottom w:w="0" w:type="dxa"/>
              <w:right w:w="28" w:type="dxa"/>
            </w:tcMar>
          </w:tcPr>
          <w:p w14:paraId="2F88E005" w14:textId="77777777" w:rsidR="00751052" w:rsidRPr="00751052" w:rsidRDefault="00751052" w:rsidP="00751052">
            <w:pPr>
              <w:spacing w:before="60" w:after="60"/>
              <w:jc w:val="right"/>
              <w:rPr>
                <w:lang w:val="en-GB" w:eastAsia="en-GB"/>
              </w:rPr>
            </w:pPr>
            <w:r w:rsidRPr="00751052">
              <w:rPr>
                <w:lang w:val="en-GB" w:eastAsia="en-GB"/>
              </w:rPr>
              <w:t>2.7</w:t>
            </w:r>
          </w:p>
        </w:tc>
        <w:tc>
          <w:tcPr>
            <w:tcW w:w="1270" w:type="dxa"/>
            <w:tcMar>
              <w:top w:w="0" w:type="dxa"/>
              <w:left w:w="28" w:type="dxa"/>
              <w:bottom w:w="0" w:type="dxa"/>
              <w:right w:w="28" w:type="dxa"/>
            </w:tcMar>
          </w:tcPr>
          <w:p w14:paraId="3106DEFB" w14:textId="77777777" w:rsidR="00751052" w:rsidRPr="00751052" w:rsidRDefault="00751052" w:rsidP="00751052">
            <w:pPr>
              <w:spacing w:before="60" w:after="60"/>
              <w:jc w:val="right"/>
              <w:rPr>
                <w:lang w:val="en-GB" w:eastAsia="en-GB"/>
              </w:rPr>
            </w:pPr>
            <w:r w:rsidRPr="00751052">
              <w:rPr>
                <w:lang w:val="en-GB" w:eastAsia="en-GB"/>
              </w:rPr>
              <w:t>3</w:t>
            </w:r>
          </w:p>
        </w:tc>
        <w:tc>
          <w:tcPr>
            <w:tcW w:w="1271" w:type="dxa"/>
            <w:tcMar>
              <w:top w:w="0" w:type="dxa"/>
              <w:left w:w="28" w:type="dxa"/>
              <w:bottom w:w="0" w:type="dxa"/>
              <w:right w:w="28" w:type="dxa"/>
            </w:tcMar>
          </w:tcPr>
          <w:p w14:paraId="6FA521BE" w14:textId="77777777" w:rsidR="00751052" w:rsidRPr="00751052" w:rsidRDefault="00751052" w:rsidP="00751052">
            <w:pPr>
              <w:spacing w:before="60" w:after="60"/>
              <w:jc w:val="right"/>
              <w:rPr>
                <w:lang w:val="en-GB" w:eastAsia="en-GB"/>
              </w:rPr>
            </w:pPr>
            <w:r w:rsidRPr="00751052">
              <w:rPr>
                <w:lang w:val="en-GB" w:eastAsia="en-GB"/>
              </w:rPr>
              <w:t>3.1</w:t>
            </w:r>
          </w:p>
        </w:tc>
      </w:tr>
      <w:tr w:rsidR="00751052" w:rsidRPr="00DB3BB4" w14:paraId="30B7F9B4" w14:textId="77777777" w:rsidTr="00751052">
        <w:tblPrEx>
          <w:tblCellMar>
            <w:top w:w="0" w:type="dxa"/>
            <w:left w:w="0" w:type="dxa"/>
            <w:bottom w:w="0" w:type="dxa"/>
            <w:right w:w="0" w:type="dxa"/>
          </w:tblCellMar>
        </w:tblPrEx>
        <w:trPr>
          <w:trHeight w:val="113"/>
        </w:trPr>
        <w:tc>
          <w:tcPr>
            <w:tcW w:w="5390" w:type="dxa"/>
            <w:tcMar>
              <w:top w:w="0" w:type="dxa"/>
              <w:left w:w="28" w:type="dxa"/>
              <w:bottom w:w="0" w:type="dxa"/>
              <w:right w:w="28" w:type="dxa"/>
            </w:tcMar>
          </w:tcPr>
          <w:p w14:paraId="4DB3D3C5" w14:textId="65424501" w:rsidR="00751052" w:rsidRPr="00751052" w:rsidRDefault="00751052" w:rsidP="00751052">
            <w:pPr>
              <w:spacing w:before="60" w:after="60"/>
              <w:rPr>
                <w:lang w:val="en-GB" w:eastAsia="en-GB"/>
              </w:rPr>
            </w:pPr>
            <w:r w:rsidRPr="00751052">
              <w:rPr>
                <w:lang w:val="en-GB" w:eastAsia="en-GB"/>
              </w:rPr>
              <w:t>Visitor expenditure: domestic</w:t>
            </w:r>
            <w:r>
              <w:rPr>
                <w:lang w:val="en-GB" w:eastAsia="en-GB"/>
              </w:rPr>
              <w:t xml:space="preserve"> </w:t>
            </w:r>
            <w:r w:rsidRPr="00751052">
              <w:rPr>
                <w:lang w:val="en-GB" w:eastAsia="en-GB"/>
              </w:rPr>
              <w:t>($ billion)</w:t>
            </w:r>
          </w:p>
        </w:tc>
        <w:tc>
          <w:tcPr>
            <w:tcW w:w="1270" w:type="dxa"/>
            <w:tcMar>
              <w:top w:w="0" w:type="dxa"/>
              <w:left w:w="28" w:type="dxa"/>
              <w:bottom w:w="0" w:type="dxa"/>
              <w:right w:w="28" w:type="dxa"/>
            </w:tcMar>
          </w:tcPr>
          <w:p w14:paraId="06D0195E" w14:textId="77777777" w:rsidR="00751052" w:rsidRPr="00751052" w:rsidRDefault="00751052" w:rsidP="00751052">
            <w:pPr>
              <w:spacing w:before="60" w:after="60"/>
              <w:jc w:val="right"/>
              <w:rPr>
                <w:lang w:val="en-GB" w:eastAsia="en-GB"/>
              </w:rPr>
            </w:pPr>
            <w:r w:rsidRPr="00751052">
              <w:rPr>
                <w:lang w:val="en-GB" w:eastAsia="en-GB"/>
              </w:rPr>
              <w:t>15.8</w:t>
            </w:r>
          </w:p>
        </w:tc>
        <w:tc>
          <w:tcPr>
            <w:tcW w:w="1270" w:type="dxa"/>
            <w:tcMar>
              <w:top w:w="0" w:type="dxa"/>
              <w:left w:w="28" w:type="dxa"/>
              <w:bottom w:w="0" w:type="dxa"/>
              <w:right w:w="28" w:type="dxa"/>
            </w:tcMar>
          </w:tcPr>
          <w:p w14:paraId="7869D4BB" w14:textId="77777777" w:rsidR="00751052" w:rsidRPr="00751052" w:rsidRDefault="00751052" w:rsidP="00751052">
            <w:pPr>
              <w:spacing w:before="60" w:after="60"/>
              <w:jc w:val="right"/>
              <w:rPr>
                <w:lang w:val="en-GB" w:eastAsia="en-GB"/>
              </w:rPr>
            </w:pPr>
            <w:r w:rsidRPr="00751052">
              <w:rPr>
                <w:lang w:val="en-GB" w:eastAsia="en-GB"/>
              </w:rPr>
              <w:t>17.4</w:t>
            </w:r>
          </w:p>
        </w:tc>
        <w:tc>
          <w:tcPr>
            <w:tcW w:w="1270" w:type="dxa"/>
            <w:tcMar>
              <w:top w:w="0" w:type="dxa"/>
              <w:left w:w="28" w:type="dxa"/>
              <w:bottom w:w="0" w:type="dxa"/>
              <w:right w:w="28" w:type="dxa"/>
            </w:tcMar>
          </w:tcPr>
          <w:p w14:paraId="0F1302DF" w14:textId="77777777" w:rsidR="00751052" w:rsidRPr="00751052" w:rsidRDefault="00751052" w:rsidP="00751052">
            <w:pPr>
              <w:spacing w:before="60" w:after="60"/>
              <w:jc w:val="right"/>
              <w:rPr>
                <w:lang w:val="en-GB" w:eastAsia="en-GB"/>
              </w:rPr>
            </w:pPr>
            <w:r w:rsidRPr="00751052">
              <w:rPr>
                <w:lang w:val="en-GB" w:eastAsia="en-GB"/>
              </w:rPr>
              <w:t>18.8</w:t>
            </w:r>
          </w:p>
        </w:tc>
        <w:tc>
          <w:tcPr>
            <w:tcW w:w="1271" w:type="dxa"/>
            <w:tcMar>
              <w:top w:w="0" w:type="dxa"/>
              <w:left w:w="28" w:type="dxa"/>
              <w:bottom w:w="0" w:type="dxa"/>
              <w:right w:w="28" w:type="dxa"/>
            </w:tcMar>
          </w:tcPr>
          <w:p w14:paraId="6761DF14" w14:textId="77777777" w:rsidR="00751052" w:rsidRPr="00751052" w:rsidRDefault="00751052" w:rsidP="00751052">
            <w:pPr>
              <w:spacing w:before="60" w:after="60"/>
              <w:jc w:val="right"/>
              <w:rPr>
                <w:lang w:val="en-GB" w:eastAsia="en-GB"/>
              </w:rPr>
            </w:pPr>
            <w:r w:rsidRPr="00751052">
              <w:rPr>
                <w:lang w:val="en-GB" w:eastAsia="en-GB"/>
              </w:rPr>
              <w:t>21.5</w:t>
            </w:r>
          </w:p>
        </w:tc>
      </w:tr>
      <w:tr w:rsidR="00751052" w:rsidRPr="00DB3BB4" w14:paraId="17A8F3E5" w14:textId="77777777" w:rsidTr="00751052">
        <w:tblPrEx>
          <w:tblCellMar>
            <w:top w:w="0" w:type="dxa"/>
            <w:left w:w="0" w:type="dxa"/>
            <w:bottom w:w="0" w:type="dxa"/>
            <w:right w:w="0" w:type="dxa"/>
          </w:tblCellMar>
        </w:tblPrEx>
        <w:trPr>
          <w:trHeight w:val="113"/>
        </w:trPr>
        <w:tc>
          <w:tcPr>
            <w:tcW w:w="5390" w:type="dxa"/>
            <w:tcMar>
              <w:top w:w="0" w:type="dxa"/>
              <w:left w:w="28" w:type="dxa"/>
              <w:bottom w:w="0" w:type="dxa"/>
              <w:right w:w="28" w:type="dxa"/>
            </w:tcMar>
          </w:tcPr>
          <w:p w14:paraId="1CF33666" w14:textId="4747F83C" w:rsidR="00751052" w:rsidRPr="00751052" w:rsidRDefault="00751052" w:rsidP="00751052">
            <w:pPr>
              <w:spacing w:before="60" w:after="60"/>
              <w:rPr>
                <w:lang w:val="en-GB" w:eastAsia="en-GB"/>
              </w:rPr>
            </w:pPr>
            <w:r w:rsidRPr="00751052">
              <w:rPr>
                <w:lang w:val="en-GB" w:eastAsia="en-GB"/>
              </w:rPr>
              <w:t>Visitor expenditure: international</w:t>
            </w:r>
            <w:r>
              <w:rPr>
                <w:lang w:val="en-GB" w:eastAsia="en-GB"/>
              </w:rPr>
              <w:t xml:space="preserve"> </w:t>
            </w:r>
            <w:r w:rsidRPr="00751052">
              <w:rPr>
                <w:lang w:val="en-GB" w:eastAsia="en-GB"/>
              </w:rPr>
              <w:t>($ billion)</w:t>
            </w:r>
          </w:p>
        </w:tc>
        <w:tc>
          <w:tcPr>
            <w:tcW w:w="1270" w:type="dxa"/>
            <w:tcMar>
              <w:top w:w="0" w:type="dxa"/>
              <w:left w:w="28" w:type="dxa"/>
              <w:bottom w:w="0" w:type="dxa"/>
              <w:right w:w="28" w:type="dxa"/>
            </w:tcMar>
          </w:tcPr>
          <w:p w14:paraId="397AAFE3" w14:textId="77777777" w:rsidR="00751052" w:rsidRPr="00751052" w:rsidRDefault="00751052" w:rsidP="00751052">
            <w:pPr>
              <w:spacing w:before="60" w:after="60"/>
              <w:jc w:val="right"/>
              <w:rPr>
                <w:lang w:val="en-GB" w:eastAsia="en-GB"/>
              </w:rPr>
            </w:pPr>
            <w:r w:rsidRPr="00751052">
              <w:rPr>
                <w:lang w:val="en-GB" w:eastAsia="en-GB"/>
              </w:rPr>
              <w:t>6.7</w:t>
            </w:r>
          </w:p>
        </w:tc>
        <w:tc>
          <w:tcPr>
            <w:tcW w:w="1270" w:type="dxa"/>
            <w:tcMar>
              <w:top w:w="0" w:type="dxa"/>
              <w:left w:w="28" w:type="dxa"/>
              <w:bottom w:w="0" w:type="dxa"/>
              <w:right w:w="28" w:type="dxa"/>
            </w:tcMar>
          </w:tcPr>
          <w:p w14:paraId="32BA6039" w14:textId="77777777" w:rsidR="00751052" w:rsidRPr="00751052" w:rsidRDefault="00751052" w:rsidP="00751052">
            <w:pPr>
              <w:spacing w:before="60" w:after="60"/>
              <w:jc w:val="right"/>
              <w:rPr>
                <w:lang w:val="en-GB" w:eastAsia="en-GB"/>
              </w:rPr>
            </w:pPr>
            <w:r w:rsidRPr="00751052">
              <w:rPr>
                <w:lang w:val="en-GB" w:eastAsia="en-GB"/>
              </w:rPr>
              <w:t>7.3</w:t>
            </w:r>
          </w:p>
        </w:tc>
        <w:tc>
          <w:tcPr>
            <w:tcW w:w="1270" w:type="dxa"/>
            <w:tcMar>
              <w:top w:w="0" w:type="dxa"/>
              <w:left w:w="28" w:type="dxa"/>
              <w:bottom w:w="0" w:type="dxa"/>
              <w:right w:w="28" w:type="dxa"/>
            </w:tcMar>
          </w:tcPr>
          <w:p w14:paraId="330A2C7F" w14:textId="77777777" w:rsidR="00751052" w:rsidRPr="00751052" w:rsidRDefault="00751052" w:rsidP="00751052">
            <w:pPr>
              <w:spacing w:before="60" w:after="60"/>
              <w:jc w:val="right"/>
              <w:rPr>
                <w:lang w:val="en-GB" w:eastAsia="en-GB"/>
              </w:rPr>
            </w:pPr>
            <w:r w:rsidRPr="00751052">
              <w:rPr>
                <w:lang w:val="en-GB" w:eastAsia="en-GB"/>
              </w:rPr>
              <w:t>8</w:t>
            </w:r>
          </w:p>
        </w:tc>
        <w:tc>
          <w:tcPr>
            <w:tcW w:w="1271" w:type="dxa"/>
            <w:tcMar>
              <w:top w:w="0" w:type="dxa"/>
              <w:left w:w="28" w:type="dxa"/>
              <w:bottom w:w="0" w:type="dxa"/>
              <w:right w:w="28" w:type="dxa"/>
            </w:tcMar>
          </w:tcPr>
          <w:p w14:paraId="2859CA0C" w14:textId="77777777" w:rsidR="00751052" w:rsidRPr="00751052" w:rsidRDefault="00751052" w:rsidP="00751052">
            <w:pPr>
              <w:spacing w:before="60" w:after="60"/>
              <w:jc w:val="right"/>
              <w:rPr>
                <w:lang w:val="en-GB" w:eastAsia="en-GB"/>
              </w:rPr>
            </w:pPr>
            <w:r w:rsidRPr="00751052">
              <w:rPr>
                <w:lang w:val="en-GB" w:eastAsia="en-GB"/>
              </w:rPr>
              <w:t>8.5</w:t>
            </w:r>
          </w:p>
        </w:tc>
      </w:tr>
      <w:tr w:rsidR="00751052" w:rsidRPr="00DB3BB4" w14:paraId="6D85F25E" w14:textId="77777777" w:rsidTr="00751052">
        <w:tblPrEx>
          <w:tblCellMar>
            <w:top w:w="0" w:type="dxa"/>
            <w:left w:w="0" w:type="dxa"/>
            <w:bottom w:w="0" w:type="dxa"/>
            <w:right w:w="0" w:type="dxa"/>
          </w:tblCellMar>
        </w:tblPrEx>
        <w:trPr>
          <w:trHeight w:val="113"/>
        </w:trPr>
        <w:tc>
          <w:tcPr>
            <w:tcW w:w="5390" w:type="dxa"/>
            <w:tcMar>
              <w:top w:w="0" w:type="dxa"/>
              <w:left w:w="28" w:type="dxa"/>
              <w:bottom w:w="0" w:type="dxa"/>
              <w:right w:w="28" w:type="dxa"/>
            </w:tcMar>
          </w:tcPr>
          <w:p w14:paraId="47A1613F" w14:textId="4F422CC9" w:rsidR="00751052" w:rsidRPr="00751052" w:rsidRDefault="00751052" w:rsidP="00751052">
            <w:pPr>
              <w:spacing w:before="60" w:after="60"/>
              <w:rPr>
                <w:lang w:val="en-GB" w:eastAsia="en-GB"/>
              </w:rPr>
            </w:pPr>
            <w:r w:rsidRPr="00751052">
              <w:rPr>
                <w:lang w:val="en-GB" w:eastAsia="en-GB"/>
              </w:rPr>
              <w:t>Visitor expenditure: regional Victoria</w:t>
            </w:r>
            <w:r>
              <w:rPr>
                <w:lang w:val="en-GB" w:eastAsia="en-GB"/>
              </w:rPr>
              <w:t xml:space="preserve"> </w:t>
            </w:r>
            <w:r w:rsidRPr="00751052">
              <w:rPr>
                <w:lang w:val="en-GB" w:eastAsia="en-GB"/>
              </w:rPr>
              <w:t>(domestic) ($ billion)</w:t>
            </w:r>
          </w:p>
        </w:tc>
        <w:tc>
          <w:tcPr>
            <w:tcW w:w="1270" w:type="dxa"/>
            <w:tcMar>
              <w:top w:w="0" w:type="dxa"/>
              <w:left w:w="28" w:type="dxa"/>
              <w:bottom w:w="0" w:type="dxa"/>
              <w:right w:w="28" w:type="dxa"/>
            </w:tcMar>
          </w:tcPr>
          <w:p w14:paraId="151C8B8D" w14:textId="77777777" w:rsidR="00751052" w:rsidRPr="00751052" w:rsidRDefault="00751052" w:rsidP="00751052">
            <w:pPr>
              <w:spacing w:before="60" w:after="60"/>
              <w:jc w:val="right"/>
              <w:rPr>
                <w:lang w:val="en-GB" w:eastAsia="en-GB"/>
              </w:rPr>
            </w:pPr>
            <w:r w:rsidRPr="00751052">
              <w:rPr>
                <w:lang w:val="en-GB" w:eastAsia="en-GB"/>
              </w:rPr>
              <w:t>7.6</w:t>
            </w:r>
          </w:p>
        </w:tc>
        <w:tc>
          <w:tcPr>
            <w:tcW w:w="1270" w:type="dxa"/>
            <w:tcMar>
              <w:top w:w="0" w:type="dxa"/>
              <w:left w:w="28" w:type="dxa"/>
              <w:bottom w:w="0" w:type="dxa"/>
              <w:right w:w="28" w:type="dxa"/>
            </w:tcMar>
          </w:tcPr>
          <w:p w14:paraId="032255A7" w14:textId="77777777" w:rsidR="00751052" w:rsidRPr="00751052" w:rsidRDefault="00751052" w:rsidP="00751052">
            <w:pPr>
              <w:spacing w:before="60" w:after="60"/>
              <w:jc w:val="right"/>
              <w:rPr>
                <w:lang w:val="en-GB" w:eastAsia="en-GB"/>
              </w:rPr>
            </w:pPr>
            <w:r w:rsidRPr="00751052">
              <w:rPr>
                <w:lang w:val="en-GB" w:eastAsia="en-GB"/>
              </w:rPr>
              <w:t>8.2</w:t>
            </w:r>
          </w:p>
        </w:tc>
        <w:tc>
          <w:tcPr>
            <w:tcW w:w="1270" w:type="dxa"/>
            <w:tcMar>
              <w:top w:w="0" w:type="dxa"/>
              <w:left w:w="28" w:type="dxa"/>
              <w:bottom w:w="0" w:type="dxa"/>
              <w:right w:w="28" w:type="dxa"/>
            </w:tcMar>
          </w:tcPr>
          <w:p w14:paraId="573C8856" w14:textId="77777777" w:rsidR="00751052" w:rsidRPr="00751052" w:rsidRDefault="00751052" w:rsidP="00751052">
            <w:pPr>
              <w:spacing w:before="60" w:after="60"/>
              <w:jc w:val="right"/>
              <w:rPr>
                <w:lang w:val="en-GB" w:eastAsia="en-GB"/>
              </w:rPr>
            </w:pPr>
            <w:r w:rsidRPr="00751052">
              <w:rPr>
                <w:lang w:val="en-GB" w:eastAsia="en-GB"/>
              </w:rPr>
              <w:t>9.1</w:t>
            </w:r>
          </w:p>
        </w:tc>
        <w:tc>
          <w:tcPr>
            <w:tcW w:w="1271" w:type="dxa"/>
            <w:tcMar>
              <w:top w:w="0" w:type="dxa"/>
              <w:left w:w="28" w:type="dxa"/>
              <w:bottom w:w="0" w:type="dxa"/>
              <w:right w:w="28" w:type="dxa"/>
            </w:tcMar>
          </w:tcPr>
          <w:p w14:paraId="48472C94" w14:textId="77777777" w:rsidR="00751052" w:rsidRPr="00751052" w:rsidRDefault="00751052" w:rsidP="00751052">
            <w:pPr>
              <w:spacing w:before="60" w:after="60"/>
              <w:jc w:val="right"/>
              <w:rPr>
                <w:lang w:val="en-GB" w:eastAsia="en-GB"/>
              </w:rPr>
            </w:pPr>
            <w:r w:rsidRPr="00751052">
              <w:rPr>
                <w:lang w:val="en-GB" w:eastAsia="en-GB"/>
              </w:rPr>
              <w:t>10.4</w:t>
            </w:r>
          </w:p>
        </w:tc>
      </w:tr>
      <w:tr w:rsidR="00751052" w:rsidRPr="00DB3BB4" w14:paraId="0FBC8EBB" w14:textId="77777777" w:rsidTr="00751052">
        <w:tblPrEx>
          <w:tblCellMar>
            <w:top w:w="0" w:type="dxa"/>
            <w:left w:w="0" w:type="dxa"/>
            <w:bottom w:w="0" w:type="dxa"/>
            <w:right w:w="0" w:type="dxa"/>
          </w:tblCellMar>
        </w:tblPrEx>
        <w:trPr>
          <w:trHeight w:val="113"/>
        </w:trPr>
        <w:tc>
          <w:tcPr>
            <w:tcW w:w="5390" w:type="dxa"/>
            <w:tcMar>
              <w:top w:w="0" w:type="dxa"/>
              <w:left w:w="28" w:type="dxa"/>
              <w:bottom w:w="0" w:type="dxa"/>
              <w:right w:w="28" w:type="dxa"/>
            </w:tcMar>
          </w:tcPr>
          <w:p w14:paraId="46B000BA" w14:textId="77777777" w:rsidR="00751052" w:rsidRPr="00751052" w:rsidRDefault="00751052" w:rsidP="00751052">
            <w:pPr>
              <w:spacing w:before="60" w:after="60"/>
              <w:rPr>
                <w:lang w:val="en-GB" w:eastAsia="en-GB"/>
              </w:rPr>
            </w:pPr>
            <w:r w:rsidRPr="00751052">
              <w:rPr>
                <w:lang w:val="en-GB" w:eastAsia="en-GB"/>
              </w:rPr>
              <w:t>Visitor expenditure: regional Victoria (international) ($ million)</w:t>
            </w:r>
          </w:p>
        </w:tc>
        <w:tc>
          <w:tcPr>
            <w:tcW w:w="1270" w:type="dxa"/>
            <w:tcMar>
              <w:top w:w="0" w:type="dxa"/>
              <w:left w:w="28" w:type="dxa"/>
              <w:bottom w:w="0" w:type="dxa"/>
              <w:right w:w="28" w:type="dxa"/>
            </w:tcMar>
          </w:tcPr>
          <w:p w14:paraId="6918ADB8" w14:textId="77777777" w:rsidR="00751052" w:rsidRPr="00751052" w:rsidRDefault="00751052" w:rsidP="00751052">
            <w:pPr>
              <w:spacing w:before="60" w:after="60"/>
              <w:jc w:val="right"/>
              <w:rPr>
                <w:lang w:val="en-GB" w:eastAsia="en-GB"/>
              </w:rPr>
            </w:pPr>
            <w:r w:rsidRPr="00751052">
              <w:rPr>
                <w:lang w:val="en-GB" w:eastAsia="en-GB"/>
              </w:rPr>
              <w:t>401</w:t>
            </w:r>
          </w:p>
        </w:tc>
        <w:tc>
          <w:tcPr>
            <w:tcW w:w="1270" w:type="dxa"/>
            <w:tcMar>
              <w:top w:w="0" w:type="dxa"/>
              <w:left w:w="28" w:type="dxa"/>
              <w:bottom w:w="0" w:type="dxa"/>
              <w:right w:w="28" w:type="dxa"/>
            </w:tcMar>
          </w:tcPr>
          <w:p w14:paraId="72CD56FD" w14:textId="77777777" w:rsidR="00751052" w:rsidRPr="00751052" w:rsidRDefault="00751052" w:rsidP="00751052">
            <w:pPr>
              <w:spacing w:before="60" w:after="60"/>
              <w:jc w:val="right"/>
              <w:rPr>
                <w:lang w:val="en-GB" w:eastAsia="en-GB"/>
              </w:rPr>
            </w:pPr>
            <w:r w:rsidRPr="00751052">
              <w:rPr>
                <w:lang w:val="en-GB" w:eastAsia="en-GB"/>
              </w:rPr>
              <w:t>513</w:t>
            </w:r>
          </w:p>
        </w:tc>
        <w:tc>
          <w:tcPr>
            <w:tcW w:w="1270" w:type="dxa"/>
            <w:tcMar>
              <w:top w:w="0" w:type="dxa"/>
              <w:left w:w="28" w:type="dxa"/>
              <w:bottom w:w="0" w:type="dxa"/>
              <w:right w:w="28" w:type="dxa"/>
            </w:tcMar>
          </w:tcPr>
          <w:p w14:paraId="4A8F1E5F" w14:textId="77777777" w:rsidR="00751052" w:rsidRPr="00751052" w:rsidRDefault="00751052" w:rsidP="00751052">
            <w:pPr>
              <w:spacing w:before="60" w:after="60"/>
              <w:jc w:val="right"/>
              <w:rPr>
                <w:lang w:val="en-GB" w:eastAsia="en-GB"/>
              </w:rPr>
            </w:pPr>
            <w:r w:rsidRPr="00751052">
              <w:rPr>
                <w:lang w:val="en-GB" w:eastAsia="en-GB"/>
              </w:rPr>
              <w:t>570</w:t>
            </w:r>
          </w:p>
        </w:tc>
        <w:tc>
          <w:tcPr>
            <w:tcW w:w="1271" w:type="dxa"/>
            <w:tcMar>
              <w:top w:w="0" w:type="dxa"/>
              <w:left w:w="28" w:type="dxa"/>
              <w:bottom w:w="0" w:type="dxa"/>
              <w:right w:w="28" w:type="dxa"/>
            </w:tcMar>
          </w:tcPr>
          <w:p w14:paraId="6F8D0317" w14:textId="77777777" w:rsidR="00751052" w:rsidRPr="00751052" w:rsidRDefault="00751052" w:rsidP="00751052">
            <w:pPr>
              <w:spacing w:before="60" w:after="60"/>
              <w:jc w:val="right"/>
              <w:rPr>
                <w:lang w:val="en-GB" w:eastAsia="en-GB"/>
              </w:rPr>
            </w:pPr>
            <w:r w:rsidRPr="00751052">
              <w:rPr>
                <w:lang w:val="en-GB" w:eastAsia="en-GB"/>
              </w:rPr>
              <w:t>582</w:t>
            </w:r>
          </w:p>
        </w:tc>
      </w:tr>
    </w:tbl>
    <w:p w14:paraId="4FBC5BB2" w14:textId="77777777" w:rsidR="00751052" w:rsidRPr="00751052" w:rsidRDefault="00751052" w:rsidP="00751052">
      <w:pPr>
        <w:rPr>
          <w:lang w:val="en-GB" w:eastAsia="en-GB"/>
        </w:rPr>
      </w:pPr>
    </w:p>
    <w:p w14:paraId="0816AB9C" w14:textId="787C9A9B" w:rsidR="00751052" w:rsidRPr="00751052" w:rsidRDefault="00751052" w:rsidP="00751052">
      <w:pPr>
        <w:pStyle w:val="Heading5"/>
      </w:pPr>
      <w:r w:rsidRPr="00751052">
        <w:t>Figure 10: Number of domestic overnight visitors</w:t>
      </w:r>
    </w:p>
    <w:p w14:paraId="68C24162" w14:textId="5538B1AA" w:rsidR="00751052" w:rsidRPr="00751052" w:rsidRDefault="00751052" w:rsidP="00751052">
      <w:pPr>
        <w:rPr>
          <w:lang w:val="en-GB" w:eastAsia="en-GB"/>
        </w:rPr>
      </w:pPr>
      <w:r>
        <w:rPr>
          <w:noProof/>
          <w:lang w:val="en-GB" w:eastAsia="en-GB"/>
        </w:rPr>
        <w:drawing>
          <wp:inline distT="0" distB="0" distL="0" distR="0" wp14:anchorId="7B04A491" wp14:editId="7BAB4F06">
            <wp:extent cx="2877312" cy="1990344"/>
            <wp:effectExtent l="0" t="0" r="0" b="0"/>
            <wp:docPr id="12" name="Picture 12" descr="Figure 10: Number of domestic overnight visitor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Number of domestic overnight visitors graph.jpg"/>
                    <pic:cNvPicPr/>
                  </pic:nvPicPr>
                  <pic:blipFill>
                    <a:blip r:embed="rId18"/>
                    <a:stretch>
                      <a:fillRect/>
                    </a:stretch>
                  </pic:blipFill>
                  <pic:spPr>
                    <a:xfrm>
                      <a:off x="0" y="0"/>
                      <a:ext cx="2877312" cy="1990344"/>
                    </a:xfrm>
                    <a:prstGeom prst="rect">
                      <a:avLst/>
                    </a:prstGeom>
                  </pic:spPr>
                </pic:pic>
              </a:graphicData>
            </a:graphic>
          </wp:inline>
        </w:drawing>
      </w:r>
    </w:p>
    <w:p w14:paraId="35AE5AF0" w14:textId="3326A9C8" w:rsidR="00751052" w:rsidRPr="00751052" w:rsidRDefault="00751052" w:rsidP="00751052">
      <w:pPr>
        <w:pStyle w:val="Heading5"/>
      </w:pPr>
      <w:r w:rsidRPr="00751052">
        <w:lastRenderedPageBreak/>
        <w:t>Figure 11: Number of international visitors</w:t>
      </w:r>
    </w:p>
    <w:p w14:paraId="7CE371F1" w14:textId="1D0B9691" w:rsidR="00751052" w:rsidRPr="00751052" w:rsidRDefault="00751052" w:rsidP="00751052">
      <w:pPr>
        <w:rPr>
          <w:lang w:val="en-GB" w:eastAsia="en-GB"/>
        </w:rPr>
      </w:pPr>
      <w:r>
        <w:rPr>
          <w:noProof/>
          <w:lang w:val="en-GB" w:eastAsia="en-GB"/>
        </w:rPr>
        <w:drawing>
          <wp:inline distT="0" distB="0" distL="0" distR="0" wp14:anchorId="609BED33" wp14:editId="6F179F7A">
            <wp:extent cx="2877312" cy="1990344"/>
            <wp:effectExtent l="0" t="0" r="0" b="0"/>
            <wp:docPr id="13" name="Picture 13" descr="Figure 11: Number of international visitor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Number of international visitors graph.jpg"/>
                    <pic:cNvPicPr/>
                  </pic:nvPicPr>
                  <pic:blipFill>
                    <a:blip r:embed="rId19"/>
                    <a:stretch>
                      <a:fillRect/>
                    </a:stretch>
                  </pic:blipFill>
                  <pic:spPr>
                    <a:xfrm>
                      <a:off x="0" y="0"/>
                      <a:ext cx="2877312" cy="1990344"/>
                    </a:xfrm>
                    <a:prstGeom prst="rect">
                      <a:avLst/>
                    </a:prstGeom>
                  </pic:spPr>
                </pic:pic>
              </a:graphicData>
            </a:graphic>
          </wp:inline>
        </w:drawing>
      </w:r>
    </w:p>
    <w:p w14:paraId="0AB54974" w14:textId="6780BF77" w:rsidR="00751052" w:rsidRPr="00751052" w:rsidRDefault="00751052" w:rsidP="00751052">
      <w:pPr>
        <w:pStyle w:val="Heading5"/>
      </w:pPr>
      <w:r w:rsidRPr="00751052">
        <w:t>Figure 12: Visitor expenditure: domestic</w:t>
      </w:r>
    </w:p>
    <w:p w14:paraId="67CF943F" w14:textId="597DFDB6" w:rsidR="00751052" w:rsidRPr="00751052" w:rsidRDefault="00751052" w:rsidP="00751052">
      <w:pPr>
        <w:rPr>
          <w:lang w:val="en-GB" w:eastAsia="en-GB"/>
        </w:rPr>
      </w:pPr>
      <w:r>
        <w:rPr>
          <w:noProof/>
          <w:lang w:val="en-GB" w:eastAsia="en-GB"/>
        </w:rPr>
        <w:drawing>
          <wp:inline distT="0" distB="0" distL="0" distR="0" wp14:anchorId="517B2401" wp14:editId="52F28BEA">
            <wp:extent cx="2877312" cy="1990344"/>
            <wp:effectExtent l="0" t="0" r="0" b="0"/>
            <wp:docPr id="14" name="Picture 14" descr="Figure 12: Visitor expenditure: domestic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Visitor expenditure - domestic graph.jpg"/>
                    <pic:cNvPicPr/>
                  </pic:nvPicPr>
                  <pic:blipFill>
                    <a:blip r:embed="rId20"/>
                    <a:stretch>
                      <a:fillRect/>
                    </a:stretch>
                  </pic:blipFill>
                  <pic:spPr>
                    <a:xfrm>
                      <a:off x="0" y="0"/>
                      <a:ext cx="2877312" cy="1990344"/>
                    </a:xfrm>
                    <a:prstGeom prst="rect">
                      <a:avLst/>
                    </a:prstGeom>
                  </pic:spPr>
                </pic:pic>
              </a:graphicData>
            </a:graphic>
          </wp:inline>
        </w:drawing>
      </w:r>
    </w:p>
    <w:p w14:paraId="21771C11" w14:textId="3DEE7F80" w:rsidR="00751052" w:rsidRPr="00751052" w:rsidRDefault="00751052" w:rsidP="00751052">
      <w:pPr>
        <w:pStyle w:val="Heading5"/>
      </w:pPr>
      <w:r w:rsidRPr="00751052">
        <w:t>Figure 13: Visitor expenditure: international</w:t>
      </w:r>
    </w:p>
    <w:p w14:paraId="717C7038" w14:textId="2D8F67A8" w:rsidR="00751052" w:rsidRPr="00751052" w:rsidRDefault="00751052" w:rsidP="00751052">
      <w:pPr>
        <w:rPr>
          <w:lang w:val="en-GB" w:eastAsia="en-GB"/>
        </w:rPr>
      </w:pPr>
      <w:r>
        <w:rPr>
          <w:noProof/>
          <w:lang w:val="en-GB" w:eastAsia="en-GB"/>
        </w:rPr>
        <w:drawing>
          <wp:inline distT="0" distB="0" distL="0" distR="0" wp14:anchorId="71885F70" wp14:editId="2F92B421">
            <wp:extent cx="2877312" cy="1990344"/>
            <wp:effectExtent l="0" t="0" r="0" b="0"/>
            <wp:docPr id="15" name="Picture 15" descr="Figure 13: Visitor expenditure: international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Visitor expenditure - international graph.jpg"/>
                    <pic:cNvPicPr/>
                  </pic:nvPicPr>
                  <pic:blipFill>
                    <a:blip r:embed="rId21"/>
                    <a:stretch>
                      <a:fillRect/>
                    </a:stretch>
                  </pic:blipFill>
                  <pic:spPr>
                    <a:xfrm>
                      <a:off x="0" y="0"/>
                      <a:ext cx="2877312" cy="1990344"/>
                    </a:xfrm>
                    <a:prstGeom prst="rect">
                      <a:avLst/>
                    </a:prstGeom>
                  </pic:spPr>
                </pic:pic>
              </a:graphicData>
            </a:graphic>
          </wp:inline>
        </w:drawing>
      </w:r>
    </w:p>
    <w:p w14:paraId="4DEA0F73" w14:textId="2A1526EA" w:rsidR="00751052" w:rsidRPr="00751052" w:rsidRDefault="00751052" w:rsidP="00812579">
      <w:pPr>
        <w:pStyle w:val="Heading5"/>
      </w:pPr>
      <w:r w:rsidRPr="00751052">
        <w:rPr>
          <w:sz w:val="22"/>
          <w:szCs w:val="22"/>
        </w:rPr>
        <w:t>F</w:t>
      </w:r>
      <w:r w:rsidRPr="00751052">
        <w:t>igure 14: Visitor expenditure: regional Victoria (domestic)</w:t>
      </w:r>
    </w:p>
    <w:p w14:paraId="275F9967" w14:textId="15376557" w:rsidR="00751052" w:rsidRPr="00751052" w:rsidRDefault="00812579" w:rsidP="00812579">
      <w:pPr>
        <w:rPr>
          <w:lang w:val="en-GB" w:eastAsia="en-GB"/>
        </w:rPr>
      </w:pPr>
      <w:r>
        <w:rPr>
          <w:noProof/>
          <w:lang w:val="en-GB" w:eastAsia="en-GB"/>
        </w:rPr>
        <w:drawing>
          <wp:inline distT="0" distB="0" distL="0" distR="0" wp14:anchorId="0937829D" wp14:editId="6459C269">
            <wp:extent cx="2877312" cy="1990344"/>
            <wp:effectExtent l="0" t="0" r="0" b="0"/>
            <wp:docPr id="16" name="Picture 16" descr="Figure 14: Visitor expenditure: regional Victoria (domestic)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sitor expenditure - regional Victoria (domestic).jpg"/>
                    <pic:cNvPicPr/>
                  </pic:nvPicPr>
                  <pic:blipFill>
                    <a:blip r:embed="rId22"/>
                    <a:stretch>
                      <a:fillRect/>
                    </a:stretch>
                  </pic:blipFill>
                  <pic:spPr>
                    <a:xfrm>
                      <a:off x="0" y="0"/>
                      <a:ext cx="2877312" cy="1990344"/>
                    </a:xfrm>
                    <a:prstGeom prst="rect">
                      <a:avLst/>
                    </a:prstGeom>
                  </pic:spPr>
                </pic:pic>
              </a:graphicData>
            </a:graphic>
          </wp:inline>
        </w:drawing>
      </w:r>
    </w:p>
    <w:p w14:paraId="198CCA1B" w14:textId="62842F4D" w:rsidR="00751052" w:rsidRPr="00751052" w:rsidRDefault="00751052" w:rsidP="00812579">
      <w:pPr>
        <w:pStyle w:val="Heading5"/>
      </w:pPr>
      <w:r w:rsidRPr="00751052">
        <w:lastRenderedPageBreak/>
        <w:t>Figure 15: Visitor expenditure: regional Victoria (international)</w:t>
      </w:r>
    </w:p>
    <w:p w14:paraId="49321E70" w14:textId="174F0C09" w:rsidR="00751052" w:rsidRPr="00751052" w:rsidRDefault="00812579" w:rsidP="00812579">
      <w:pPr>
        <w:rPr>
          <w:lang w:val="en-GB" w:eastAsia="en-GB"/>
        </w:rPr>
      </w:pPr>
      <w:r>
        <w:rPr>
          <w:noProof/>
          <w:lang w:val="en-GB" w:eastAsia="en-GB"/>
        </w:rPr>
        <w:drawing>
          <wp:inline distT="0" distB="0" distL="0" distR="0" wp14:anchorId="4E8D6047" wp14:editId="205A993F">
            <wp:extent cx="2877312" cy="1990344"/>
            <wp:effectExtent l="0" t="0" r="0" b="0"/>
            <wp:docPr id="17" name="Picture 17" descr="Figure 15: Visitor expenditure: regional Victoria (international)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Visitor expenditure - regional Victoria (international).jpg"/>
                    <pic:cNvPicPr/>
                  </pic:nvPicPr>
                  <pic:blipFill>
                    <a:blip r:embed="rId23"/>
                    <a:stretch>
                      <a:fillRect/>
                    </a:stretch>
                  </pic:blipFill>
                  <pic:spPr>
                    <a:xfrm>
                      <a:off x="0" y="0"/>
                      <a:ext cx="2877312" cy="1990344"/>
                    </a:xfrm>
                    <a:prstGeom prst="rect">
                      <a:avLst/>
                    </a:prstGeom>
                  </pic:spPr>
                </pic:pic>
              </a:graphicData>
            </a:graphic>
          </wp:inline>
        </w:drawing>
      </w:r>
    </w:p>
    <w:p w14:paraId="22C6841C" w14:textId="77777777" w:rsidR="00751052" w:rsidRPr="00751052" w:rsidRDefault="00751052" w:rsidP="00812579">
      <w:pPr>
        <w:rPr>
          <w:lang w:val="en-GB" w:eastAsia="en-GB"/>
        </w:rPr>
      </w:pPr>
      <w:r w:rsidRPr="00751052">
        <w:rPr>
          <w:lang w:val="en-GB" w:eastAsia="en-GB"/>
        </w:rPr>
        <w:t>As at the year ending March 2019 (latest available), there were 90.6 million total visitors to and within Victoria, and the total expenditure was $30 billion.</w:t>
      </w:r>
    </w:p>
    <w:p w14:paraId="34C6DC59" w14:textId="4C822AF1" w:rsidR="00751052" w:rsidRPr="00812579" w:rsidRDefault="00751052" w:rsidP="00812579">
      <w:pPr>
        <w:pStyle w:val="TableBullet"/>
        <w:rPr>
          <w:lang w:val="en-GB" w:eastAsia="en-GB"/>
        </w:rPr>
      </w:pPr>
      <w:r w:rsidRPr="00812579">
        <w:rPr>
          <w:i/>
          <w:iCs/>
          <w:lang w:val="en-GB" w:eastAsia="en-GB"/>
        </w:rPr>
        <w:t>International visitation and expenditure –</w:t>
      </w:r>
      <w:r w:rsidR="00812579" w:rsidRPr="00812579">
        <w:rPr>
          <w:i/>
          <w:iCs/>
          <w:lang w:val="en-GB" w:eastAsia="en-GB"/>
        </w:rPr>
        <w:t xml:space="preserve"> </w:t>
      </w:r>
      <w:r w:rsidRPr="00812579">
        <w:rPr>
          <w:lang w:val="en-GB" w:eastAsia="en-GB"/>
        </w:rPr>
        <w:t>stronger than expected performance recorded which has exceeded targets, with Victoria’s growth against these measures higher than</w:t>
      </w:r>
      <w:r w:rsidR="00812579">
        <w:rPr>
          <w:lang w:val="en-GB" w:eastAsia="en-GB"/>
        </w:rPr>
        <w:t xml:space="preserve"> </w:t>
      </w:r>
      <w:r w:rsidRPr="00812579">
        <w:rPr>
          <w:lang w:val="en-GB" w:eastAsia="en-GB"/>
        </w:rPr>
        <w:t>the national performance. This has been driven by high growth from key Asian markets such</w:t>
      </w:r>
      <w:r w:rsidR="00812579">
        <w:rPr>
          <w:lang w:val="en-GB" w:eastAsia="en-GB"/>
        </w:rPr>
        <w:t xml:space="preserve"> </w:t>
      </w:r>
      <w:r w:rsidRPr="00812579">
        <w:rPr>
          <w:lang w:val="en-GB" w:eastAsia="en-GB"/>
        </w:rPr>
        <w:t>as China, India and Taiwan.</w:t>
      </w:r>
    </w:p>
    <w:p w14:paraId="4C000252" w14:textId="5402C370" w:rsidR="00751052" w:rsidRPr="00812579" w:rsidRDefault="00751052" w:rsidP="00812579">
      <w:pPr>
        <w:pStyle w:val="TableBullet"/>
        <w:rPr>
          <w:lang w:val="en-GB" w:eastAsia="en-GB"/>
        </w:rPr>
      </w:pPr>
      <w:r w:rsidRPr="00812579">
        <w:rPr>
          <w:i/>
          <w:iCs/>
          <w:lang w:val="en-GB" w:eastAsia="en-GB"/>
        </w:rPr>
        <w:t>Domestic visitation and expenditure</w:t>
      </w:r>
      <w:r w:rsidRPr="00812579">
        <w:rPr>
          <w:lang w:val="en-GB" w:eastAsia="en-GB"/>
        </w:rPr>
        <w:t xml:space="preserve"> – exceeded 2018–19 targets due to stronger than expected performances from both domestic day trip</w:t>
      </w:r>
      <w:r w:rsidR="00812579" w:rsidRPr="00812579">
        <w:rPr>
          <w:lang w:val="en-GB" w:eastAsia="en-GB"/>
        </w:rPr>
        <w:t xml:space="preserve"> </w:t>
      </w:r>
      <w:r w:rsidRPr="00812579">
        <w:rPr>
          <w:lang w:val="en-GB" w:eastAsia="en-GB"/>
        </w:rPr>
        <w:t>and overnight visitor expenditure in Victoria. Strong growth was noted from both intrastate and interstate visitor markets.</w:t>
      </w:r>
    </w:p>
    <w:p w14:paraId="3765E246" w14:textId="407CD1BE" w:rsidR="00751052" w:rsidRPr="00812579" w:rsidRDefault="00751052" w:rsidP="00812579">
      <w:pPr>
        <w:pStyle w:val="TableBullet"/>
        <w:rPr>
          <w:lang w:val="en-GB" w:eastAsia="en-GB"/>
        </w:rPr>
      </w:pPr>
      <w:r w:rsidRPr="00812579">
        <w:rPr>
          <w:i/>
          <w:iCs/>
          <w:lang w:val="en-GB" w:eastAsia="en-GB"/>
        </w:rPr>
        <w:t>Intrastate visitation and expenditure</w:t>
      </w:r>
      <w:r w:rsidRPr="00812579">
        <w:rPr>
          <w:lang w:val="en-GB" w:eastAsia="en-GB"/>
        </w:rPr>
        <w:t xml:space="preserve"> – exceeded 2018–19 targets due to stronger than expected growth against these measures. During this period, Visit Victoria commenced its marketing campaign Your Happy Space, aimed at encouraging more intrastate visitors to travel</w:t>
      </w:r>
      <w:r w:rsidR="00812579" w:rsidRPr="00812579">
        <w:rPr>
          <w:lang w:val="en-GB" w:eastAsia="en-GB"/>
        </w:rPr>
        <w:t xml:space="preserve"> </w:t>
      </w:r>
      <w:r w:rsidRPr="00812579">
        <w:rPr>
          <w:lang w:val="en-GB" w:eastAsia="en-GB"/>
        </w:rPr>
        <w:t>to regional Victoria.</w:t>
      </w:r>
    </w:p>
    <w:p w14:paraId="06549CCC" w14:textId="77777777" w:rsidR="00812579" w:rsidRPr="00812579" w:rsidRDefault="00812579" w:rsidP="00812579">
      <w:pPr>
        <w:pStyle w:val="Heading4"/>
        <w:rPr>
          <w:lang w:val="en-GB" w:eastAsia="en-GB"/>
        </w:rPr>
      </w:pPr>
      <w:r w:rsidRPr="00812579">
        <w:rPr>
          <w:lang w:val="en-GB" w:eastAsia="en-GB"/>
        </w:rPr>
        <w:t>Indicator: Increase rates of community engagement, including through participation in sport and recreation</w:t>
      </w:r>
    </w:p>
    <w:p w14:paraId="770FE7C4" w14:textId="5D7BCDC9" w:rsidR="00812579" w:rsidRPr="00812579" w:rsidRDefault="00812579" w:rsidP="00812579">
      <w:pPr>
        <w:pStyle w:val="Heading5"/>
      </w:pPr>
      <w:r w:rsidRPr="00812579">
        <w:t>Table 19: Increase rates of community engagement, including through participation</w:t>
      </w:r>
      <w:r>
        <w:t xml:space="preserve"> </w:t>
      </w:r>
      <w:r w:rsidRPr="00812579">
        <w:t>in sport and recreation</w:t>
      </w:r>
    </w:p>
    <w:tbl>
      <w:tblPr>
        <w:tblW w:w="1047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1"/>
        <w:gridCol w:w="1447"/>
        <w:gridCol w:w="1448"/>
        <w:gridCol w:w="1447"/>
        <w:gridCol w:w="1448"/>
      </w:tblGrid>
      <w:tr w:rsidR="00812579" w:rsidRPr="00DB3BB4" w14:paraId="569C0307" w14:textId="77777777" w:rsidTr="00812579">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383B4A1B" w14:textId="77777777" w:rsidR="00812579" w:rsidRPr="00812579" w:rsidRDefault="00812579" w:rsidP="00812579">
            <w:pPr>
              <w:pStyle w:val="TableColumnHeaderTable"/>
            </w:pPr>
            <w:r w:rsidRPr="00812579">
              <w:t>Measure (unit of measure)</w:t>
            </w:r>
          </w:p>
        </w:tc>
        <w:tc>
          <w:tcPr>
            <w:tcW w:w="1447" w:type="dxa"/>
            <w:tcMar>
              <w:top w:w="0" w:type="dxa"/>
              <w:left w:w="28" w:type="dxa"/>
              <w:bottom w:w="0" w:type="dxa"/>
              <w:right w:w="28" w:type="dxa"/>
            </w:tcMar>
          </w:tcPr>
          <w:p w14:paraId="5596CA0B" w14:textId="77777777" w:rsidR="00812579" w:rsidRPr="00812579" w:rsidRDefault="00812579" w:rsidP="00812579">
            <w:pPr>
              <w:pStyle w:val="TableColumnHeaderTable"/>
              <w:jc w:val="right"/>
            </w:pPr>
            <w:r w:rsidRPr="00812579">
              <w:t>2015–16</w:t>
            </w:r>
          </w:p>
        </w:tc>
        <w:tc>
          <w:tcPr>
            <w:tcW w:w="1448" w:type="dxa"/>
            <w:tcMar>
              <w:top w:w="0" w:type="dxa"/>
              <w:left w:w="28" w:type="dxa"/>
              <w:bottom w:w="0" w:type="dxa"/>
              <w:right w:w="28" w:type="dxa"/>
            </w:tcMar>
          </w:tcPr>
          <w:p w14:paraId="14D1F8D7" w14:textId="77777777" w:rsidR="00812579" w:rsidRPr="00812579" w:rsidRDefault="00812579" w:rsidP="00812579">
            <w:pPr>
              <w:pStyle w:val="TableColumnHeaderTable"/>
              <w:jc w:val="right"/>
            </w:pPr>
            <w:r w:rsidRPr="00812579">
              <w:t>2016–17</w:t>
            </w:r>
          </w:p>
        </w:tc>
        <w:tc>
          <w:tcPr>
            <w:tcW w:w="1447" w:type="dxa"/>
            <w:tcMar>
              <w:top w:w="0" w:type="dxa"/>
              <w:left w:w="28" w:type="dxa"/>
              <w:bottom w:w="0" w:type="dxa"/>
              <w:right w:w="28" w:type="dxa"/>
            </w:tcMar>
          </w:tcPr>
          <w:p w14:paraId="564418B6" w14:textId="77777777" w:rsidR="00812579" w:rsidRPr="00812579" w:rsidRDefault="00812579" w:rsidP="00812579">
            <w:pPr>
              <w:pStyle w:val="TableColumnHeaderTable"/>
              <w:jc w:val="right"/>
            </w:pPr>
            <w:r w:rsidRPr="00812579">
              <w:t>2017–18</w:t>
            </w:r>
          </w:p>
        </w:tc>
        <w:tc>
          <w:tcPr>
            <w:tcW w:w="1448" w:type="dxa"/>
            <w:tcMar>
              <w:top w:w="0" w:type="dxa"/>
              <w:left w:w="28" w:type="dxa"/>
              <w:bottom w:w="0" w:type="dxa"/>
              <w:right w:w="28" w:type="dxa"/>
            </w:tcMar>
          </w:tcPr>
          <w:p w14:paraId="0D74D856" w14:textId="77777777" w:rsidR="00812579" w:rsidRPr="00812579" w:rsidRDefault="00812579" w:rsidP="00812579">
            <w:pPr>
              <w:pStyle w:val="TableColumnHeaderTable"/>
              <w:jc w:val="right"/>
            </w:pPr>
            <w:r w:rsidRPr="00812579">
              <w:t>2018–19</w:t>
            </w:r>
          </w:p>
        </w:tc>
      </w:tr>
      <w:tr w:rsidR="00812579" w:rsidRPr="00DB3BB4" w14:paraId="31F8E01F" w14:textId="77777777" w:rsidTr="00812579">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3A2D0EB1" w14:textId="1E6E0553" w:rsidR="00812579" w:rsidRPr="00812579" w:rsidRDefault="00812579" w:rsidP="00812579">
            <w:pPr>
              <w:rPr>
                <w:lang w:val="en-GB" w:eastAsia="en-GB"/>
              </w:rPr>
            </w:pPr>
            <w:r w:rsidRPr="00812579">
              <w:rPr>
                <w:lang w:val="en-GB" w:eastAsia="en-GB"/>
              </w:rPr>
              <w:t>Percentage of adult Victorians participating</w:t>
            </w:r>
            <w:r>
              <w:rPr>
                <w:lang w:val="en-GB" w:eastAsia="en-GB"/>
              </w:rPr>
              <w:t xml:space="preserve"> </w:t>
            </w:r>
            <w:r w:rsidRPr="00812579">
              <w:rPr>
                <w:lang w:val="en-GB" w:eastAsia="en-GB"/>
              </w:rPr>
              <w:t>in sport at least once per year (per cent)</w:t>
            </w:r>
          </w:p>
        </w:tc>
        <w:tc>
          <w:tcPr>
            <w:tcW w:w="1447" w:type="dxa"/>
            <w:tcMar>
              <w:top w:w="0" w:type="dxa"/>
              <w:left w:w="28" w:type="dxa"/>
              <w:bottom w:w="0" w:type="dxa"/>
              <w:right w:w="28" w:type="dxa"/>
            </w:tcMar>
          </w:tcPr>
          <w:p w14:paraId="6D996C66" w14:textId="77777777" w:rsidR="00812579" w:rsidRPr="00812579" w:rsidRDefault="00812579" w:rsidP="00812579">
            <w:pPr>
              <w:jc w:val="right"/>
              <w:rPr>
                <w:lang w:val="en-GB" w:eastAsia="en-GB"/>
              </w:rPr>
            </w:pPr>
            <w:r w:rsidRPr="00812579">
              <w:rPr>
                <w:lang w:val="en-GB" w:eastAsia="en-GB"/>
              </w:rPr>
              <w:t>87.5</w:t>
            </w:r>
          </w:p>
        </w:tc>
        <w:tc>
          <w:tcPr>
            <w:tcW w:w="1448" w:type="dxa"/>
            <w:tcMar>
              <w:top w:w="0" w:type="dxa"/>
              <w:left w:w="28" w:type="dxa"/>
              <w:bottom w:w="0" w:type="dxa"/>
              <w:right w:w="28" w:type="dxa"/>
            </w:tcMar>
          </w:tcPr>
          <w:p w14:paraId="31E06590" w14:textId="77777777" w:rsidR="00812579" w:rsidRPr="00812579" w:rsidRDefault="00812579" w:rsidP="00812579">
            <w:pPr>
              <w:jc w:val="right"/>
              <w:rPr>
                <w:lang w:val="en-GB" w:eastAsia="en-GB"/>
              </w:rPr>
            </w:pPr>
            <w:r w:rsidRPr="00812579">
              <w:rPr>
                <w:lang w:val="en-GB" w:eastAsia="en-GB"/>
              </w:rPr>
              <w:t>89.2</w:t>
            </w:r>
          </w:p>
        </w:tc>
        <w:tc>
          <w:tcPr>
            <w:tcW w:w="1447" w:type="dxa"/>
            <w:tcMar>
              <w:top w:w="0" w:type="dxa"/>
              <w:left w:w="28" w:type="dxa"/>
              <w:bottom w:w="0" w:type="dxa"/>
              <w:right w:w="28" w:type="dxa"/>
            </w:tcMar>
          </w:tcPr>
          <w:p w14:paraId="08A51D5B" w14:textId="77777777" w:rsidR="00812579" w:rsidRPr="00812579" w:rsidRDefault="00812579" w:rsidP="00812579">
            <w:pPr>
              <w:jc w:val="right"/>
              <w:rPr>
                <w:lang w:val="en-GB" w:eastAsia="en-GB"/>
              </w:rPr>
            </w:pPr>
            <w:r w:rsidRPr="00812579">
              <w:rPr>
                <w:lang w:val="en-GB" w:eastAsia="en-GB"/>
              </w:rPr>
              <w:t>90.9</w:t>
            </w:r>
          </w:p>
        </w:tc>
        <w:tc>
          <w:tcPr>
            <w:tcW w:w="1448" w:type="dxa"/>
            <w:tcMar>
              <w:top w:w="0" w:type="dxa"/>
              <w:left w:w="28" w:type="dxa"/>
              <w:bottom w:w="0" w:type="dxa"/>
              <w:right w:w="28" w:type="dxa"/>
            </w:tcMar>
          </w:tcPr>
          <w:p w14:paraId="4163EFF2" w14:textId="77777777" w:rsidR="00812579" w:rsidRPr="00812579" w:rsidRDefault="00812579" w:rsidP="00812579">
            <w:pPr>
              <w:jc w:val="right"/>
              <w:rPr>
                <w:lang w:val="en-GB" w:eastAsia="en-GB"/>
              </w:rPr>
            </w:pPr>
            <w:r w:rsidRPr="00812579">
              <w:rPr>
                <w:lang w:val="en-GB" w:eastAsia="en-GB"/>
              </w:rPr>
              <w:t>91.6</w:t>
            </w:r>
          </w:p>
        </w:tc>
      </w:tr>
    </w:tbl>
    <w:p w14:paraId="33BACA7F" w14:textId="77777777" w:rsidR="00812579" w:rsidRPr="00812579" w:rsidRDefault="00812579" w:rsidP="00812579">
      <w:pPr>
        <w:rPr>
          <w:lang w:val="en-GB" w:eastAsia="en-GB"/>
        </w:rPr>
      </w:pPr>
    </w:p>
    <w:p w14:paraId="1FF73DAF" w14:textId="77777777" w:rsidR="00812579" w:rsidRPr="00812579" w:rsidRDefault="00812579" w:rsidP="00812579">
      <w:pPr>
        <w:pStyle w:val="Heading5"/>
      </w:pPr>
      <w:r w:rsidRPr="00812579">
        <w:t>Figure 16: Percentage of adult Victorians participating in sport at least once per year</w:t>
      </w:r>
    </w:p>
    <w:p w14:paraId="6B062A5A" w14:textId="46BB1BA6" w:rsidR="00812579" w:rsidRPr="00812579" w:rsidRDefault="00812579" w:rsidP="00812579">
      <w:pPr>
        <w:rPr>
          <w:lang w:val="en-GB" w:eastAsia="en-GB"/>
        </w:rPr>
      </w:pPr>
      <w:r>
        <w:rPr>
          <w:noProof/>
          <w:lang w:val="en-GB" w:eastAsia="en-GB"/>
        </w:rPr>
        <w:drawing>
          <wp:inline distT="0" distB="0" distL="0" distR="0" wp14:anchorId="132086C0" wp14:editId="600EE10A">
            <wp:extent cx="2877312" cy="1990344"/>
            <wp:effectExtent l="0" t="0" r="0" b="0"/>
            <wp:docPr id="18" name="Picture 18" descr="Figure 16: Percentage of adult Victorians participating in sort at least once per ye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ercentage of adult Victorian participating in sport graph.jpg"/>
                    <pic:cNvPicPr/>
                  </pic:nvPicPr>
                  <pic:blipFill>
                    <a:blip r:embed="rId24"/>
                    <a:stretch>
                      <a:fillRect/>
                    </a:stretch>
                  </pic:blipFill>
                  <pic:spPr>
                    <a:xfrm>
                      <a:off x="0" y="0"/>
                      <a:ext cx="2877312" cy="1990344"/>
                    </a:xfrm>
                    <a:prstGeom prst="rect">
                      <a:avLst/>
                    </a:prstGeom>
                  </pic:spPr>
                </pic:pic>
              </a:graphicData>
            </a:graphic>
          </wp:inline>
        </w:drawing>
      </w:r>
    </w:p>
    <w:p w14:paraId="4D208E86" w14:textId="0034B60C" w:rsidR="00812579" w:rsidRPr="00812579" w:rsidRDefault="00812579" w:rsidP="00812579">
      <w:pPr>
        <w:rPr>
          <w:spacing w:val="0"/>
          <w:lang w:val="en-GB" w:eastAsia="en-GB"/>
        </w:rPr>
      </w:pPr>
      <w:r w:rsidRPr="00812579">
        <w:rPr>
          <w:lang w:val="en-GB" w:eastAsia="en-GB"/>
        </w:rPr>
        <w:t xml:space="preserve">In 2018–19, 91.6 per cent of adult Victorians reported </w:t>
      </w:r>
      <w:r w:rsidRPr="00812579">
        <w:rPr>
          <w:spacing w:val="0"/>
          <w:lang w:val="en-GB" w:eastAsia="en-GB"/>
        </w:rPr>
        <w:t>participating in sport at least once per year.</w:t>
      </w:r>
      <w:r>
        <w:rPr>
          <w:spacing w:val="0"/>
          <w:lang w:val="en-GB" w:eastAsia="en-GB"/>
        </w:rPr>
        <w:t xml:space="preserve"> </w:t>
      </w:r>
      <w:r w:rsidRPr="00812579">
        <w:rPr>
          <w:lang w:val="en-GB" w:eastAsia="en-GB"/>
        </w:rPr>
        <w:t>There has been an upward trend in participation</w:t>
      </w:r>
      <w:r>
        <w:rPr>
          <w:lang w:val="en-GB" w:eastAsia="en-GB"/>
        </w:rPr>
        <w:t xml:space="preserve"> </w:t>
      </w:r>
      <w:r w:rsidRPr="00812579">
        <w:rPr>
          <w:lang w:val="en-GB" w:eastAsia="en-GB"/>
        </w:rPr>
        <w:t xml:space="preserve">in sport since 2015–16, when 87.5 per cent of the adult population reported participating in sport at least once per year. </w:t>
      </w:r>
    </w:p>
    <w:p w14:paraId="750898AC" w14:textId="5B24D87F" w:rsidR="00812579" w:rsidRPr="00812579" w:rsidRDefault="00812579" w:rsidP="00812579">
      <w:pPr>
        <w:rPr>
          <w:spacing w:val="0"/>
          <w:lang w:val="en-GB" w:eastAsia="en-GB"/>
        </w:rPr>
      </w:pPr>
      <w:r w:rsidRPr="00812579">
        <w:rPr>
          <w:spacing w:val="0"/>
          <w:lang w:val="en-GB" w:eastAsia="en-GB"/>
        </w:rPr>
        <w:lastRenderedPageBreak/>
        <w:t>The annual increases in participation in sport and recreation are integral to delivering whole of government outcomes, particularly to enable healthy Victorians, safe and just communities, quality infrastructure, as well as a strong</w:t>
      </w:r>
      <w:r w:rsidR="000866FE">
        <w:rPr>
          <w:spacing w:val="0"/>
          <w:lang w:val="en-GB" w:eastAsia="en-GB"/>
        </w:rPr>
        <w:t xml:space="preserve"> </w:t>
      </w:r>
      <w:r w:rsidRPr="00812579">
        <w:rPr>
          <w:spacing w:val="0"/>
          <w:lang w:val="en-GB" w:eastAsia="en-GB"/>
        </w:rPr>
        <w:t>and thriving economy.</w:t>
      </w:r>
    </w:p>
    <w:p w14:paraId="65D5F133" w14:textId="77777777" w:rsidR="00812579" w:rsidRPr="00812579" w:rsidRDefault="00812579" w:rsidP="00812579">
      <w:pPr>
        <w:rPr>
          <w:spacing w:val="0"/>
          <w:lang w:val="en-GB" w:eastAsia="en-GB"/>
        </w:rPr>
      </w:pPr>
      <w:r w:rsidRPr="00812579">
        <w:rPr>
          <w:spacing w:val="0"/>
          <w:lang w:val="en-GB" w:eastAsia="en-GB"/>
        </w:rPr>
        <w:t>Increasing opportunities for participation in sport and active recreation would not be possible without the 580,000 volunteers who give their time to support local clubs, organisations and events.</w:t>
      </w:r>
    </w:p>
    <w:p w14:paraId="5B930EF6" w14:textId="77777777" w:rsidR="00812579" w:rsidRPr="00812579" w:rsidRDefault="00812579" w:rsidP="00812579">
      <w:pPr>
        <w:rPr>
          <w:spacing w:val="0"/>
          <w:lang w:val="en-GB" w:eastAsia="en-GB"/>
        </w:rPr>
      </w:pPr>
      <w:r w:rsidRPr="00812579">
        <w:rPr>
          <w:lang w:val="en-GB" w:eastAsia="en-GB"/>
        </w:rPr>
        <w:t xml:space="preserve">The sport and recreation sector </w:t>
      </w:r>
      <w:proofErr w:type="gramStart"/>
      <w:r w:rsidRPr="00812579">
        <w:rPr>
          <w:lang w:val="en-GB" w:eastAsia="en-GB"/>
        </w:rPr>
        <w:t>provides</w:t>
      </w:r>
      <w:proofErr w:type="gramEnd"/>
      <w:r w:rsidRPr="00812579">
        <w:rPr>
          <w:lang w:val="en-GB" w:eastAsia="en-GB"/>
        </w:rPr>
        <w:t xml:space="preserve"> $9.2 billion annual gross value-add annually and supports 71,000 equivalent full-time jobs. Every dollar spent on sport is estimated to return $7.80 to our community</w:t>
      </w:r>
      <w:r w:rsidRPr="00812579">
        <w:rPr>
          <w:spacing w:val="0"/>
          <w:lang w:val="en-GB" w:eastAsia="en-GB"/>
        </w:rPr>
        <w:t>.</w:t>
      </w:r>
    </w:p>
    <w:p w14:paraId="33B1E09D" w14:textId="5F743C29" w:rsidR="00812579" w:rsidRPr="00812579" w:rsidRDefault="00812579" w:rsidP="00812579">
      <w:pPr>
        <w:rPr>
          <w:spacing w:val="0"/>
          <w:lang w:val="en-GB" w:eastAsia="en-GB"/>
        </w:rPr>
      </w:pPr>
      <w:r w:rsidRPr="00812579">
        <w:rPr>
          <w:spacing w:val="0"/>
          <w:lang w:val="en-GB" w:eastAsia="en-GB"/>
        </w:rPr>
        <w:t>The increase in participation in sport over the last four years has also been facilitated through the Supporting Victorian Sport and Recreation (</w:t>
      </w:r>
      <w:proofErr w:type="spellStart"/>
      <w:r w:rsidRPr="00812579">
        <w:rPr>
          <w:spacing w:val="0"/>
          <w:lang w:val="en-GB" w:eastAsia="en-GB"/>
        </w:rPr>
        <w:t>SVSR</w:t>
      </w:r>
      <w:proofErr w:type="spellEnd"/>
      <w:r w:rsidRPr="00812579">
        <w:rPr>
          <w:spacing w:val="0"/>
          <w:lang w:val="en-GB" w:eastAsia="en-GB"/>
        </w:rPr>
        <w:t>) Program, which had provided funding to 100 state sporting associations and recreation bodies when</w:t>
      </w:r>
      <w:r>
        <w:rPr>
          <w:spacing w:val="0"/>
          <w:lang w:val="en-GB" w:eastAsia="en-GB"/>
        </w:rPr>
        <w:t xml:space="preserve"> </w:t>
      </w:r>
      <w:r w:rsidRPr="00812579">
        <w:rPr>
          <w:spacing w:val="0"/>
          <w:lang w:val="en-GB" w:eastAsia="en-GB"/>
        </w:rPr>
        <w:t xml:space="preserve">it concluded on 30 June 2019. The government is continuing to support a strong sport sector through the Together More Active program, launched in April 2019, which succeeds the </w:t>
      </w:r>
      <w:proofErr w:type="spellStart"/>
      <w:r w:rsidRPr="00812579">
        <w:rPr>
          <w:spacing w:val="0"/>
          <w:lang w:val="en-GB" w:eastAsia="en-GB"/>
        </w:rPr>
        <w:t>SVSR</w:t>
      </w:r>
      <w:proofErr w:type="spellEnd"/>
      <w:r w:rsidRPr="00812579">
        <w:rPr>
          <w:spacing w:val="0"/>
          <w:lang w:val="en-GB" w:eastAsia="en-GB"/>
        </w:rPr>
        <w:t xml:space="preserve"> program.</w:t>
      </w:r>
    </w:p>
    <w:p w14:paraId="65B6EE2B" w14:textId="77777777" w:rsidR="00812579" w:rsidRPr="00812579" w:rsidRDefault="00812579" w:rsidP="00812579">
      <w:pPr>
        <w:pStyle w:val="Heading5"/>
      </w:pPr>
      <w:r w:rsidRPr="00812579">
        <w:t>Infrastructure</w:t>
      </w:r>
    </w:p>
    <w:p w14:paraId="35DBCA27" w14:textId="77777777" w:rsidR="00812579" w:rsidRPr="00812579" w:rsidRDefault="00812579" w:rsidP="00812579">
      <w:pPr>
        <w:rPr>
          <w:lang w:val="en-GB" w:eastAsia="en-GB"/>
        </w:rPr>
      </w:pPr>
      <w:r w:rsidRPr="00812579">
        <w:rPr>
          <w:lang w:val="en-GB" w:eastAsia="en-GB"/>
        </w:rPr>
        <w:t xml:space="preserve">Victoria has developed world class sporting infrastructure, including 44 state facilities supporting 30 professional teams and high-performance programs. </w:t>
      </w:r>
    </w:p>
    <w:p w14:paraId="4BE70E89" w14:textId="62068393" w:rsidR="00812579" w:rsidRPr="00812579" w:rsidRDefault="00812579" w:rsidP="00812579">
      <w:pPr>
        <w:rPr>
          <w:lang w:val="en-GB" w:eastAsia="en-GB"/>
        </w:rPr>
      </w:pPr>
      <w:r w:rsidRPr="00812579">
        <w:rPr>
          <w:lang w:val="en-GB" w:eastAsia="en-GB"/>
        </w:rPr>
        <w:t>State government investment has contributed toward the provision of 10,000 community sport facilities across Victoria, leisure and recreation centres, as well as an extensive network of over</w:t>
      </w:r>
      <w:r>
        <w:rPr>
          <w:lang w:val="en-GB" w:eastAsia="en-GB"/>
        </w:rPr>
        <w:t xml:space="preserve"> </w:t>
      </w:r>
      <w:r w:rsidRPr="00812579">
        <w:rPr>
          <w:lang w:val="en-GB" w:eastAsia="en-GB"/>
        </w:rPr>
        <w:t>2000 trails and thousands of playgrounds,</w:t>
      </w:r>
      <w:r>
        <w:rPr>
          <w:lang w:val="en-GB" w:eastAsia="en-GB"/>
        </w:rPr>
        <w:t xml:space="preserve"> </w:t>
      </w:r>
      <w:r w:rsidRPr="00812579">
        <w:rPr>
          <w:lang w:val="en-GB" w:eastAsia="en-GB"/>
        </w:rPr>
        <w:t xml:space="preserve">parks and sport reserves, which further support sport and recreation participation. </w:t>
      </w:r>
    </w:p>
    <w:p w14:paraId="7A258BD6" w14:textId="721B21EE" w:rsidR="00812579" w:rsidRPr="00812579" w:rsidRDefault="00812579" w:rsidP="00812579">
      <w:pPr>
        <w:rPr>
          <w:spacing w:val="-2"/>
          <w:lang w:val="en-GB" w:eastAsia="en-GB"/>
        </w:rPr>
      </w:pPr>
      <w:r w:rsidRPr="00812579">
        <w:rPr>
          <w:spacing w:val="-2"/>
          <w:lang w:val="en-GB" w:eastAsia="en-GB"/>
        </w:rPr>
        <w:t xml:space="preserve">Investment in major sports facilities was bolstered through $225 million allocated to the redevelopment </w:t>
      </w:r>
      <w:r w:rsidRPr="00812579">
        <w:rPr>
          <w:spacing w:val="-1"/>
          <w:lang w:val="en-GB" w:eastAsia="en-GB"/>
        </w:rPr>
        <w:t>of Marvel Stadium in the 2018–19 Budget. This investment has ensured community engagement</w:t>
      </w:r>
      <w:r>
        <w:rPr>
          <w:spacing w:val="-1"/>
          <w:lang w:val="en-GB" w:eastAsia="en-GB"/>
        </w:rPr>
        <w:t xml:space="preserve"> </w:t>
      </w:r>
      <w:r w:rsidRPr="00812579">
        <w:rPr>
          <w:spacing w:val="-1"/>
          <w:lang w:val="en-GB" w:eastAsia="en-GB"/>
        </w:rPr>
        <w:t xml:space="preserve">in sport is maintained across the </w:t>
      </w:r>
      <w:proofErr w:type="gramStart"/>
      <w:r w:rsidRPr="00812579">
        <w:rPr>
          <w:spacing w:val="-1"/>
          <w:lang w:val="en-GB" w:eastAsia="en-GB"/>
        </w:rPr>
        <w:t>state, and</w:t>
      </w:r>
      <w:proofErr w:type="gramEnd"/>
      <w:r>
        <w:rPr>
          <w:spacing w:val="-1"/>
          <w:lang w:val="en-GB" w:eastAsia="en-GB"/>
        </w:rPr>
        <w:t xml:space="preserve"> </w:t>
      </w:r>
      <w:r w:rsidRPr="00812579">
        <w:rPr>
          <w:spacing w:val="-1"/>
          <w:lang w:val="en-GB" w:eastAsia="en-GB"/>
        </w:rPr>
        <w:t>ensured the AFL Grand Final stays at the MCG</w:t>
      </w:r>
      <w:r>
        <w:rPr>
          <w:spacing w:val="-1"/>
          <w:lang w:val="en-GB" w:eastAsia="en-GB"/>
        </w:rPr>
        <w:t xml:space="preserve"> </w:t>
      </w:r>
      <w:r w:rsidRPr="00812579">
        <w:rPr>
          <w:spacing w:val="-1"/>
          <w:lang w:val="en-GB" w:eastAsia="en-GB"/>
        </w:rPr>
        <w:t xml:space="preserve">until at least 2057. </w:t>
      </w:r>
    </w:p>
    <w:p w14:paraId="0D728A6E" w14:textId="10399109" w:rsidR="00812579" w:rsidRPr="00812579" w:rsidRDefault="00812579" w:rsidP="00812579">
      <w:pPr>
        <w:rPr>
          <w:lang w:val="en-GB" w:eastAsia="en-GB"/>
        </w:rPr>
      </w:pPr>
      <w:r w:rsidRPr="00812579">
        <w:rPr>
          <w:lang w:val="en-GB" w:eastAsia="en-GB"/>
        </w:rPr>
        <w:t>Investment in world class infrastructure has also supported the continued success of our athletes and professional sporting teams and enabled</w:t>
      </w:r>
      <w:r>
        <w:rPr>
          <w:lang w:val="en-GB" w:eastAsia="en-GB"/>
        </w:rPr>
        <w:t xml:space="preserve"> </w:t>
      </w:r>
      <w:r w:rsidRPr="00812579">
        <w:rPr>
          <w:spacing w:val="-1"/>
          <w:lang w:val="en-GB" w:eastAsia="en-GB"/>
        </w:rPr>
        <w:t xml:space="preserve">a calendar of major sporting events that add over </w:t>
      </w:r>
      <w:r w:rsidRPr="00812579">
        <w:rPr>
          <w:lang w:val="en-GB" w:eastAsia="en-GB"/>
        </w:rPr>
        <w:t>$1.8 billion per year to the State’s economy. As an example, the 2019 Australian Open Tennis saw</w:t>
      </w:r>
      <w:r>
        <w:rPr>
          <w:lang w:val="en-GB" w:eastAsia="en-GB"/>
        </w:rPr>
        <w:t xml:space="preserve"> </w:t>
      </w:r>
      <w:r w:rsidRPr="00812579">
        <w:rPr>
          <w:lang w:val="en-GB" w:eastAsia="en-GB"/>
        </w:rPr>
        <w:t>a record 796,000 spectators visit Melbourne Park, which alone contributed $290 million to the</w:t>
      </w:r>
      <w:r>
        <w:rPr>
          <w:lang w:val="en-GB" w:eastAsia="en-GB"/>
        </w:rPr>
        <w:t xml:space="preserve"> </w:t>
      </w:r>
      <w:r w:rsidRPr="00812579">
        <w:rPr>
          <w:lang w:val="en-GB" w:eastAsia="en-GB"/>
        </w:rPr>
        <w:t>Victorian economy.</w:t>
      </w:r>
    </w:p>
    <w:p w14:paraId="5E6B0864" w14:textId="77777777" w:rsidR="00812579" w:rsidRPr="00812579" w:rsidRDefault="00812579" w:rsidP="00812579">
      <w:pPr>
        <w:pStyle w:val="Heading5"/>
      </w:pPr>
      <w:r w:rsidRPr="00812579">
        <w:t>Women’s participation</w:t>
      </w:r>
    </w:p>
    <w:p w14:paraId="4B2DDED6" w14:textId="682A8520" w:rsidR="00812579" w:rsidRPr="00812579" w:rsidRDefault="00812579" w:rsidP="00812579">
      <w:pPr>
        <w:rPr>
          <w:lang w:val="en-GB" w:eastAsia="en-GB"/>
        </w:rPr>
      </w:pPr>
      <w:r w:rsidRPr="00812579">
        <w:rPr>
          <w:lang w:val="en-GB" w:eastAsia="en-GB"/>
        </w:rPr>
        <w:t>The government’s strong commitment to increase women’s participation and leadership in sport</w:t>
      </w:r>
      <w:r>
        <w:rPr>
          <w:lang w:val="en-GB" w:eastAsia="en-GB"/>
        </w:rPr>
        <w:t xml:space="preserve"> </w:t>
      </w:r>
      <w:r w:rsidRPr="00812579">
        <w:rPr>
          <w:lang w:val="en-GB" w:eastAsia="en-GB"/>
        </w:rPr>
        <w:t xml:space="preserve">and recreation has also been integral to lifting overall participation rates. </w:t>
      </w:r>
    </w:p>
    <w:p w14:paraId="39CA90E8" w14:textId="502FCA6E" w:rsidR="00812579" w:rsidRPr="00812579" w:rsidRDefault="00812579" w:rsidP="00812579">
      <w:pPr>
        <w:rPr>
          <w:lang w:val="en-GB" w:eastAsia="en-GB"/>
        </w:rPr>
      </w:pPr>
      <w:r w:rsidRPr="00812579">
        <w:rPr>
          <w:spacing w:val="-1"/>
          <w:lang w:val="en-GB" w:eastAsia="en-GB"/>
        </w:rPr>
        <w:t>The Victorian Government has committed over</w:t>
      </w:r>
      <w:r>
        <w:rPr>
          <w:spacing w:val="-1"/>
          <w:lang w:val="en-GB" w:eastAsia="en-GB"/>
        </w:rPr>
        <w:t xml:space="preserve"> </w:t>
      </w:r>
      <w:r w:rsidRPr="00812579">
        <w:rPr>
          <w:spacing w:val="-1"/>
          <w:lang w:val="en-GB" w:eastAsia="en-GB"/>
        </w:rPr>
        <w:t xml:space="preserve">$30 million to the Female-Friendly Facilities Fund </w:t>
      </w:r>
      <w:r w:rsidRPr="00812579">
        <w:rPr>
          <w:lang w:val="en-GB" w:eastAsia="en-GB"/>
        </w:rPr>
        <w:t>over the past five years to upgrade existing</w:t>
      </w:r>
      <w:r>
        <w:rPr>
          <w:lang w:val="en-GB" w:eastAsia="en-GB"/>
        </w:rPr>
        <w:t xml:space="preserve"> </w:t>
      </w:r>
      <w:r w:rsidRPr="00812579">
        <w:rPr>
          <w:spacing w:val="-1"/>
          <w:lang w:val="en-GB" w:eastAsia="en-GB"/>
        </w:rPr>
        <w:t xml:space="preserve">and develop new infrastructure to support female </w:t>
      </w:r>
      <w:r w:rsidRPr="00812579">
        <w:rPr>
          <w:lang w:val="en-GB" w:eastAsia="en-GB"/>
        </w:rPr>
        <w:t xml:space="preserve">participation in sport and active recreation. </w:t>
      </w:r>
    </w:p>
    <w:p w14:paraId="2B25F3F7" w14:textId="574993DC" w:rsidR="00812579" w:rsidRPr="00812579" w:rsidRDefault="00812579" w:rsidP="00812579">
      <w:pPr>
        <w:rPr>
          <w:lang w:val="en-GB" w:eastAsia="en-GB"/>
        </w:rPr>
      </w:pPr>
      <w:r w:rsidRPr="00812579">
        <w:rPr>
          <w:lang w:val="en-GB" w:eastAsia="en-GB"/>
        </w:rPr>
        <w:t>There has been a significant increase in female participation across a range of non-traditional female sports, such as Australian Rules football, cricket and football. In the past decade,</w:t>
      </w:r>
      <w:r>
        <w:rPr>
          <w:lang w:val="en-GB" w:eastAsia="en-GB"/>
        </w:rPr>
        <w:t xml:space="preserve"> </w:t>
      </w:r>
      <w:r w:rsidRPr="00812579">
        <w:rPr>
          <w:lang w:val="en-GB" w:eastAsia="en-GB"/>
        </w:rPr>
        <w:t>the number of female Australian rules football</w:t>
      </w:r>
      <w:r>
        <w:rPr>
          <w:lang w:val="en-GB" w:eastAsia="en-GB"/>
        </w:rPr>
        <w:t xml:space="preserve"> </w:t>
      </w:r>
      <w:r w:rsidRPr="00812579">
        <w:rPr>
          <w:lang w:val="en-GB" w:eastAsia="en-GB"/>
        </w:rPr>
        <w:t>teams has increased 20-fold, from 58 teams</w:t>
      </w:r>
      <w:r>
        <w:rPr>
          <w:lang w:val="en-GB" w:eastAsia="en-GB"/>
        </w:rPr>
        <w:t xml:space="preserve"> </w:t>
      </w:r>
      <w:r w:rsidRPr="00812579">
        <w:rPr>
          <w:lang w:val="en-GB" w:eastAsia="en-GB"/>
        </w:rPr>
        <w:t>in 2010 to over 1000 teams in 2019, with more</w:t>
      </w:r>
      <w:r>
        <w:rPr>
          <w:lang w:val="en-GB" w:eastAsia="en-GB"/>
        </w:rPr>
        <w:t xml:space="preserve"> </w:t>
      </w:r>
      <w:r w:rsidRPr="00812579">
        <w:rPr>
          <w:lang w:val="en-GB" w:eastAsia="en-GB"/>
        </w:rPr>
        <w:t xml:space="preserve">than 28,500 participants. </w:t>
      </w:r>
    </w:p>
    <w:p w14:paraId="6D440E86" w14:textId="4DC3AF62" w:rsidR="00633217" w:rsidRPr="00633217" w:rsidRDefault="00633217" w:rsidP="00633217">
      <w:pPr>
        <w:pStyle w:val="Heading4"/>
        <w:rPr>
          <w:lang w:val="en-GB" w:eastAsia="en-GB"/>
        </w:rPr>
      </w:pPr>
      <w:r w:rsidRPr="00633217">
        <w:rPr>
          <w:lang w:val="en-GB" w:eastAsia="en-GB"/>
        </w:rPr>
        <w:t>Indicator: Wagering turnover on Victorian racing as a proportion</w:t>
      </w:r>
      <w:r>
        <w:rPr>
          <w:lang w:val="en-GB" w:eastAsia="en-GB"/>
        </w:rPr>
        <w:t xml:space="preserve"> </w:t>
      </w:r>
      <w:r w:rsidRPr="00633217">
        <w:rPr>
          <w:lang w:val="en-GB" w:eastAsia="en-GB"/>
        </w:rPr>
        <w:t>of the national market</w:t>
      </w:r>
    </w:p>
    <w:p w14:paraId="66EE0CE9" w14:textId="77777777" w:rsidR="00633217" w:rsidRPr="00633217" w:rsidRDefault="00633217" w:rsidP="00633217">
      <w:pPr>
        <w:pStyle w:val="Heading5"/>
      </w:pPr>
      <w:r w:rsidRPr="00633217">
        <w:t>Table 20: Wagering turnover on Victorian racing as a proportion of the national market</w:t>
      </w:r>
    </w:p>
    <w:tbl>
      <w:tblPr>
        <w:tblW w:w="10471"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81"/>
        <w:gridCol w:w="1447"/>
        <w:gridCol w:w="1448"/>
        <w:gridCol w:w="1447"/>
        <w:gridCol w:w="1448"/>
      </w:tblGrid>
      <w:tr w:rsidR="00633217" w:rsidRPr="00DB3BB4" w14:paraId="1350DD71" w14:textId="77777777" w:rsidTr="00633217">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55722594" w14:textId="77777777" w:rsidR="00633217" w:rsidRPr="00633217" w:rsidRDefault="00633217" w:rsidP="00633217">
            <w:pPr>
              <w:pStyle w:val="TableColumnHeaderTable"/>
              <w:spacing w:before="60" w:after="60"/>
            </w:pPr>
            <w:r w:rsidRPr="00633217">
              <w:t xml:space="preserve">Measure (unit of measure: per cent) </w:t>
            </w:r>
          </w:p>
        </w:tc>
        <w:tc>
          <w:tcPr>
            <w:tcW w:w="1447" w:type="dxa"/>
            <w:tcMar>
              <w:top w:w="0" w:type="dxa"/>
              <w:left w:w="28" w:type="dxa"/>
              <w:bottom w:w="0" w:type="dxa"/>
              <w:right w:w="28" w:type="dxa"/>
            </w:tcMar>
          </w:tcPr>
          <w:p w14:paraId="17187DED" w14:textId="77777777" w:rsidR="00633217" w:rsidRPr="00633217" w:rsidRDefault="00633217" w:rsidP="00633217">
            <w:pPr>
              <w:pStyle w:val="TableColumnHeaderTable"/>
              <w:spacing w:before="60" w:after="60"/>
              <w:jc w:val="right"/>
            </w:pPr>
            <w:r w:rsidRPr="00633217">
              <w:t>2015–16</w:t>
            </w:r>
          </w:p>
        </w:tc>
        <w:tc>
          <w:tcPr>
            <w:tcW w:w="1448" w:type="dxa"/>
            <w:tcMar>
              <w:top w:w="0" w:type="dxa"/>
              <w:left w:w="28" w:type="dxa"/>
              <w:bottom w:w="0" w:type="dxa"/>
              <w:right w:w="28" w:type="dxa"/>
            </w:tcMar>
          </w:tcPr>
          <w:p w14:paraId="21A3BACD" w14:textId="77777777" w:rsidR="00633217" w:rsidRPr="00633217" w:rsidRDefault="00633217" w:rsidP="00633217">
            <w:pPr>
              <w:pStyle w:val="TableColumnHeaderTable"/>
              <w:spacing w:before="60" w:after="60"/>
              <w:jc w:val="right"/>
            </w:pPr>
            <w:r w:rsidRPr="00633217">
              <w:t>2016–17</w:t>
            </w:r>
          </w:p>
        </w:tc>
        <w:tc>
          <w:tcPr>
            <w:tcW w:w="1447" w:type="dxa"/>
            <w:tcMar>
              <w:top w:w="0" w:type="dxa"/>
              <w:left w:w="28" w:type="dxa"/>
              <w:bottom w:w="0" w:type="dxa"/>
              <w:right w:w="28" w:type="dxa"/>
            </w:tcMar>
          </w:tcPr>
          <w:p w14:paraId="21420BD0" w14:textId="77777777" w:rsidR="00633217" w:rsidRPr="00633217" w:rsidRDefault="00633217" w:rsidP="00633217">
            <w:pPr>
              <w:pStyle w:val="TableColumnHeaderTable"/>
              <w:spacing w:before="60" w:after="60"/>
              <w:jc w:val="right"/>
            </w:pPr>
            <w:r w:rsidRPr="00633217">
              <w:t>2017–18</w:t>
            </w:r>
          </w:p>
        </w:tc>
        <w:tc>
          <w:tcPr>
            <w:tcW w:w="1448" w:type="dxa"/>
            <w:tcMar>
              <w:top w:w="0" w:type="dxa"/>
              <w:left w:w="28" w:type="dxa"/>
              <w:bottom w:w="0" w:type="dxa"/>
              <w:right w:w="28" w:type="dxa"/>
            </w:tcMar>
          </w:tcPr>
          <w:p w14:paraId="7DCBED05" w14:textId="77777777" w:rsidR="00633217" w:rsidRPr="00633217" w:rsidRDefault="00633217" w:rsidP="00633217">
            <w:pPr>
              <w:pStyle w:val="TableColumnHeaderTable"/>
              <w:spacing w:before="60" w:after="60"/>
              <w:jc w:val="right"/>
            </w:pPr>
            <w:r w:rsidRPr="00633217">
              <w:t>2018–19</w:t>
            </w:r>
          </w:p>
        </w:tc>
      </w:tr>
      <w:tr w:rsidR="00633217" w:rsidRPr="00DB3BB4" w14:paraId="693A18A8" w14:textId="77777777" w:rsidTr="00633217">
        <w:tblPrEx>
          <w:tblCellMar>
            <w:top w:w="0" w:type="dxa"/>
            <w:left w:w="0" w:type="dxa"/>
            <w:bottom w:w="0" w:type="dxa"/>
            <w:right w:w="0" w:type="dxa"/>
          </w:tblCellMar>
        </w:tblPrEx>
        <w:trPr>
          <w:trHeight w:val="113"/>
        </w:trPr>
        <w:tc>
          <w:tcPr>
            <w:tcW w:w="4681" w:type="dxa"/>
            <w:tcMar>
              <w:top w:w="0" w:type="dxa"/>
              <w:left w:w="28" w:type="dxa"/>
              <w:bottom w:w="0" w:type="dxa"/>
              <w:right w:w="28" w:type="dxa"/>
            </w:tcMar>
          </w:tcPr>
          <w:p w14:paraId="204BFF03" w14:textId="253FEAB6" w:rsidR="00633217" w:rsidRPr="00633217" w:rsidRDefault="00633217" w:rsidP="00633217">
            <w:pPr>
              <w:spacing w:before="60" w:after="60"/>
              <w:rPr>
                <w:lang w:val="en-GB" w:eastAsia="en-GB"/>
              </w:rPr>
            </w:pPr>
            <w:r w:rsidRPr="00633217">
              <w:rPr>
                <w:lang w:val="en-GB" w:eastAsia="en-GB"/>
              </w:rPr>
              <w:t>Wagering turnover on Victorian racing</w:t>
            </w:r>
            <w:r>
              <w:rPr>
                <w:lang w:val="en-GB" w:eastAsia="en-GB"/>
              </w:rPr>
              <w:t xml:space="preserve"> </w:t>
            </w:r>
            <w:r w:rsidRPr="00633217">
              <w:rPr>
                <w:lang w:val="en-GB" w:eastAsia="en-GB"/>
              </w:rPr>
              <w:t>as a proportion of the national market</w:t>
            </w:r>
          </w:p>
        </w:tc>
        <w:tc>
          <w:tcPr>
            <w:tcW w:w="1447" w:type="dxa"/>
            <w:tcMar>
              <w:top w:w="0" w:type="dxa"/>
              <w:left w:w="28" w:type="dxa"/>
              <w:bottom w:w="0" w:type="dxa"/>
              <w:right w:w="28" w:type="dxa"/>
            </w:tcMar>
          </w:tcPr>
          <w:p w14:paraId="1E82CA18" w14:textId="77777777" w:rsidR="00633217" w:rsidRPr="00633217" w:rsidRDefault="00633217" w:rsidP="00633217">
            <w:pPr>
              <w:spacing w:before="60" w:after="60"/>
              <w:jc w:val="right"/>
              <w:rPr>
                <w:lang w:val="en-GB" w:eastAsia="en-GB"/>
              </w:rPr>
            </w:pPr>
            <w:r w:rsidRPr="00633217">
              <w:rPr>
                <w:lang w:val="en-GB" w:eastAsia="en-GB"/>
              </w:rPr>
              <w:t>39.3</w:t>
            </w:r>
          </w:p>
        </w:tc>
        <w:tc>
          <w:tcPr>
            <w:tcW w:w="1448" w:type="dxa"/>
            <w:tcMar>
              <w:top w:w="0" w:type="dxa"/>
              <w:left w:w="28" w:type="dxa"/>
              <w:bottom w:w="0" w:type="dxa"/>
              <w:right w:w="28" w:type="dxa"/>
            </w:tcMar>
          </w:tcPr>
          <w:p w14:paraId="1A8FB072" w14:textId="77777777" w:rsidR="00633217" w:rsidRPr="00633217" w:rsidRDefault="00633217" w:rsidP="00633217">
            <w:pPr>
              <w:spacing w:before="60" w:after="60"/>
              <w:jc w:val="right"/>
              <w:rPr>
                <w:lang w:val="en-GB" w:eastAsia="en-GB"/>
              </w:rPr>
            </w:pPr>
            <w:r w:rsidRPr="00633217">
              <w:rPr>
                <w:lang w:val="en-GB" w:eastAsia="en-GB"/>
              </w:rPr>
              <w:t>39.1</w:t>
            </w:r>
          </w:p>
        </w:tc>
        <w:tc>
          <w:tcPr>
            <w:tcW w:w="1447" w:type="dxa"/>
            <w:tcMar>
              <w:top w:w="0" w:type="dxa"/>
              <w:left w:w="28" w:type="dxa"/>
              <w:bottom w:w="0" w:type="dxa"/>
              <w:right w:w="28" w:type="dxa"/>
            </w:tcMar>
          </w:tcPr>
          <w:p w14:paraId="1570C1F6" w14:textId="77777777" w:rsidR="00633217" w:rsidRPr="00633217" w:rsidRDefault="00633217" w:rsidP="00633217">
            <w:pPr>
              <w:spacing w:before="60" w:after="60"/>
              <w:jc w:val="right"/>
              <w:rPr>
                <w:lang w:val="en-GB" w:eastAsia="en-GB"/>
              </w:rPr>
            </w:pPr>
            <w:r w:rsidRPr="00633217">
              <w:rPr>
                <w:lang w:val="en-GB" w:eastAsia="en-GB"/>
              </w:rPr>
              <w:t>38.2</w:t>
            </w:r>
          </w:p>
        </w:tc>
        <w:tc>
          <w:tcPr>
            <w:tcW w:w="1448" w:type="dxa"/>
            <w:tcMar>
              <w:top w:w="0" w:type="dxa"/>
              <w:left w:w="28" w:type="dxa"/>
              <w:bottom w:w="0" w:type="dxa"/>
              <w:right w:w="28" w:type="dxa"/>
            </w:tcMar>
          </w:tcPr>
          <w:p w14:paraId="21CDA4DB" w14:textId="77777777" w:rsidR="00633217" w:rsidRPr="00633217" w:rsidRDefault="00633217" w:rsidP="00633217">
            <w:pPr>
              <w:spacing w:before="60" w:after="60"/>
              <w:jc w:val="right"/>
              <w:rPr>
                <w:lang w:val="en-GB" w:eastAsia="en-GB"/>
              </w:rPr>
            </w:pPr>
            <w:r w:rsidRPr="00633217">
              <w:rPr>
                <w:lang w:val="en-GB" w:eastAsia="en-GB"/>
              </w:rPr>
              <w:t>38.5</w:t>
            </w:r>
          </w:p>
        </w:tc>
      </w:tr>
    </w:tbl>
    <w:p w14:paraId="74D0E096" w14:textId="77777777" w:rsidR="00633217" w:rsidRPr="00633217" w:rsidRDefault="00633217" w:rsidP="00633217">
      <w:pPr>
        <w:rPr>
          <w:lang w:val="en-GB" w:eastAsia="en-GB"/>
        </w:rPr>
      </w:pPr>
    </w:p>
    <w:p w14:paraId="0C44C87E" w14:textId="77777777" w:rsidR="00633217" w:rsidRPr="00633217" w:rsidRDefault="00633217" w:rsidP="00633217">
      <w:pPr>
        <w:pStyle w:val="Heading5"/>
      </w:pPr>
      <w:r w:rsidRPr="00633217">
        <w:lastRenderedPageBreak/>
        <w:t>Figure 17: Wagering turnover on Victorian racing as a proportion of the national market</w:t>
      </w:r>
    </w:p>
    <w:p w14:paraId="45CC2FC3" w14:textId="65B8B023" w:rsidR="00633217" w:rsidRPr="00633217" w:rsidRDefault="00B53C31" w:rsidP="00633217">
      <w:pPr>
        <w:rPr>
          <w:lang w:val="en-GB" w:eastAsia="en-GB"/>
        </w:rPr>
      </w:pPr>
      <w:r>
        <w:rPr>
          <w:noProof/>
          <w:lang w:val="en-GB" w:eastAsia="en-GB"/>
        </w:rPr>
        <w:drawing>
          <wp:inline distT="0" distB="0" distL="0" distR="0" wp14:anchorId="794A10CB" wp14:editId="2603EC56">
            <wp:extent cx="2877312" cy="1990344"/>
            <wp:effectExtent l="0" t="0" r="0" b="0"/>
            <wp:docPr id="19" name="Picture 19" descr="Figure 17: Wagering turnover on Victorian racing as a proportion of the national market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Wagering turnover on Victorian racing graph.jpg"/>
                    <pic:cNvPicPr/>
                  </pic:nvPicPr>
                  <pic:blipFill>
                    <a:blip r:embed="rId25"/>
                    <a:stretch>
                      <a:fillRect/>
                    </a:stretch>
                  </pic:blipFill>
                  <pic:spPr>
                    <a:xfrm>
                      <a:off x="0" y="0"/>
                      <a:ext cx="2877312" cy="1990344"/>
                    </a:xfrm>
                    <a:prstGeom prst="rect">
                      <a:avLst/>
                    </a:prstGeom>
                  </pic:spPr>
                </pic:pic>
              </a:graphicData>
            </a:graphic>
          </wp:inline>
        </w:drawing>
      </w:r>
    </w:p>
    <w:p w14:paraId="45512933" w14:textId="3DB49A7A" w:rsidR="00633217" w:rsidRPr="00633217" w:rsidRDefault="00633217" w:rsidP="00B53C31">
      <w:pPr>
        <w:rPr>
          <w:lang w:val="en-GB" w:eastAsia="en-GB"/>
        </w:rPr>
      </w:pPr>
      <w:r w:rsidRPr="00633217">
        <w:rPr>
          <w:spacing w:val="-1"/>
          <w:lang w:val="en-GB" w:eastAsia="en-GB"/>
        </w:rPr>
        <w:t>Victorian Government support for racing is based</w:t>
      </w:r>
      <w:r w:rsidR="00B53C31">
        <w:rPr>
          <w:spacing w:val="-1"/>
          <w:lang w:val="en-GB" w:eastAsia="en-GB"/>
        </w:rPr>
        <w:t xml:space="preserve"> </w:t>
      </w:r>
      <w:r w:rsidRPr="00633217">
        <w:rPr>
          <w:spacing w:val="-1"/>
          <w:lang w:val="en-GB" w:eastAsia="en-GB"/>
        </w:rPr>
        <w:t>on its economic, social and cultural contribution</w:t>
      </w:r>
      <w:r w:rsidR="00B53C31">
        <w:rPr>
          <w:spacing w:val="-1"/>
          <w:lang w:val="en-GB" w:eastAsia="en-GB"/>
        </w:rPr>
        <w:t xml:space="preserve"> </w:t>
      </w:r>
      <w:r w:rsidRPr="00633217">
        <w:rPr>
          <w:lang w:val="en-GB" w:eastAsia="en-GB"/>
        </w:rPr>
        <w:t>to communities across Victoria. The objective</w:t>
      </w:r>
      <w:r w:rsidR="00B53C31">
        <w:rPr>
          <w:lang w:val="en-GB" w:eastAsia="en-GB"/>
        </w:rPr>
        <w:t xml:space="preserve"> </w:t>
      </w:r>
      <w:r w:rsidRPr="00633217">
        <w:rPr>
          <w:lang w:val="en-GB" w:eastAsia="en-GB"/>
        </w:rPr>
        <w:t>indicator of Tabcorp customers nationwide who</w:t>
      </w:r>
      <w:r w:rsidR="00B53C31">
        <w:rPr>
          <w:lang w:val="en-GB" w:eastAsia="en-GB"/>
        </w:rPr>
        <w:t xml:space="preserve"> </w:t>
      </w:r>
      <w:r w:rsidRPr="00633217">
        <w:rPr>
          <w:lang w:val="en-GB" w:eastAsia="en-GB"/>
        </w:rPr>
        <w:t>bet on Victorian racing as a proportion of the</w:t>
      </w:r>
      <w:r w:rsidR="00B53C31">
        <w:rPr>
          <w:lang w:val="en-GB" w:eastAsia="en-GB"/>
        </w:rPr>
        <w:t xml:space="preserve"> </w:t>
      </w:r>
      <w:r w:rsidRPr="00633217">
        <w:rPr>
          <w:lang w:val="en-GB" w:eastAsia="en-GB"/>
        </w:rPr>
        <w:t>national market is used to determine the health</w:t>
      </w:r>
      <w:r w:rsidR="00B53C31">
        <w:rPr>
          <w:lang w:val="en-GB" w:eastAsia="en-GB"/>
        </w:rPr>
        <w:t xml:space="preserve"> </w:t>
      </w:r>
      <w:r w:rsidRPr="00633217">
        <w:rPr>
          <w:lang w:val="en-GB" w:eastAsia="en-GB"/>
        </w:rPr>
        <w:t>of the Victorian racing industry. The measure includes all racing turnover held by Tabcorp on Victorian racing events.</w:t>
      </w:r>
    </w:p>
    <w:p w14:paraId="55A66FCE" w14:textId="3CB19425" w:rsidR="00633217" w:rsidRPr="00633217" w:rsidRDefault="00633217" w:rsidP="00B53C31">
      <w:pPr>
        <w:rPr>
          <w:lang w:val="en-GB" w:eastAsia="en-GB"/>
        </w:rPr>
      </w:pPr>
      <w:r w:rsidRPr="00633217">
        <w:rPr>
          <w:spacing w:val="1"/>
          <w:lang w:val="en-GB" w:eastAsia="en-GB"/>
        </w:rPr>
        <w:t>While Victoria has approximately 25 per cent</w:t>
      </w:r>
      <w:r w:rsidR="00B53C31">
        <w:rPr>
          <w:spacing w:val="1"/>
          <w:lang w:val="en-GB" w:eastAsia="en-GB"/>
        </w:rPr>
        <w:t xml:space="preserve"> </w:t>
      </w:r>
      <w:r w:rsidRPr="00633217">
        <w:rPr>
          <w:spacing w:val="1"/>
          <w:lang w:val="en-GB" w:eastAsia="en-GB"/>
        </w:rPr>
        <w:t>of the national population and hosts around</w:t>
      </w:r>
      <w:r w:rsidR="00B53C31">
        <w:rPr>
          <w:spacing w:val="1"/>
          <w:lang w:val="en-GB" w:eastAsia="en-GB"/>
        </w:rPr>
        <w:t xml:space="preserve"> </w:t>
      </w:r>
      <w:r w:rsidRPr="00633217">
        <w:rPr>
          <w:spacing w:val="1"/>
          <w:lang w:val="en-GB" w:eastAsia="en-GB"/>
        </w:rPr>
        <w:t>25 per cent of the national racing program,</w:t>
      </w:r>
      <w:r w:rsidR="00B53C31">
        <w:rPr>
          <w:spacing w:val="1"/>
          <w:lang w:val="en-GB" w:eastAsia="en-GB"/>
        </w:rPr>
        <w:t xml:space="preserve"> </w:t>
      </w:r>
      <w:r w:rsidRPr="00633217">
        <w:rPr>
          <w:spacing w:val="1"/>
          <w:lang w:val="en-GB" w:eastAsia="en-GB"/>
        </w:rPr>
        <w:t>it attracts almost 40 per cent of the national</w:t>
      </w:r>
      <w:r w:rsidR="00B53C31">
        <w:rPr>
          <w:spacing w:val="1"/>
          <w:lang w:val="en-GB" w:eastAsia="en-GB"/>
        </w:rPr>
        <w:t xml:space="preserve"> </w:t>
      </w:r>
      <w:r w:rsidRPr="00633217">
        <w:rPr>
          <w:spacing w:val="1"/>
          <w:lang w:val="en-GB" w:eastAsia="en-GB"/>
        </w:rPr>
        <w:t>wagering pool. In 2018–19, 38.5 per cent of the</w:t>
      </w:r>
      <w:r w:rsidR="00B53C31">
        <w:rPr>
          <w:spacing w:val="1"/>
          <w:lang w:val="en-GB" w:eastAsia="en-GB"/>
        </w:rPr>
        <w:t xml:space="preserve"> </w:t>
      </w:r>
      <w:r w:rsidRPr="00633217">
        <w:rPr>
          <w:spacing w:val="1"/>
          <w:lang w:val="en-GB" w:eastAsia="en-GB"/>
        </w:rPr>
        <w:t>national wagering pool was held by Victoria,</w:t>
      </w:r>
      <w:r w:rsidR="00B53C31">
        <w:rPr>
          <w:spacing w:val="1"/>
          <w:lang w:val="en-GB" w:eastAsia="en-GB"/>
        </w:rPr>
        <w:t xml:space="preserve"> </w:t>
      </w:r>
      <w:r w:rsidRPr="00633217">
        <w:rPr>
          <w:spacing w:val="1"/>
          <w:lang w:val="en-GB" w:eastAsia="en-GB"/>
        </w:rPr>
        <w:t>which is a slight increase from the 2017–18 proportion of 38.2 per cent.</w:t>
      </w:r>
    </w:p>
    <w:p w14:paraId="679FA187" w14:textId="57CEF3D6" w:rsidR="00633217" w:rsidRPr="00633217" w:rsidRDefault="00633217" w:rsidP="00B53C31">
      <w:pPr>
        <w:rPr>
          <w:lang w:val="en-GB" w:eastAsia="en-GB"/>
        </w:rPr>
      </w:pPr>
      <w:r w:rsidRPr="00633217">
        <w:rPr>
          <w:lang w:val="en-GB" w:eastAsia="en-GB"/>
        </w:rPr>
        <w:t>The proportion of the national wagering pool held by Victoria has remained reasonably consistent from 2014–15 to 2018–19 and indicates a high level</w:t>
      </w:r>
      <w:r w:rsidR="00B53C31">
        <w:rPr>
          <w:lang w:val="en-GB" w:eastAsia="en-GB"/>
        </w:rPr>
        <w:t xml:space="preserve"> </w:t>
      </w:r>
      <w:r w:rsidRPr="00633217">
        <w:rPr>
          <w:lang w:val="en-GB" w:eastAsia="en-GB"/>
        </w:rPr>
        <w:t>of public confidence in Victorian racing.</w:t>
      </w:r>
    </w:p>
    <w:p w14:paraId="72049E2B" w14:textId="46417C9E" w:rsidR="00633217" w:rsidRPr="00633217" w:rsidRDefault="00633217" w:rsidP="00B53C31">
      <w:pPr>
        <w:rPr>
          <w:lang w:val="en-GB" w:eastAsia="en-GB"/>
        </w:rPr>
      </w:pPr>
      <w:r w:rsidRPr="00633217">
        <w:rPr>
          <w:lang w:val="en-GB" w:eastAsia="en-GB"/>
        </w:rPr>
        <w:t>Strong wagering levels are reliant on maintaining premium racing and strong field sizes. A key lever</w:t>
      </w:r>
      <w:r w:rsidR="00B53C31">
        <w:rPr>
          <w:lang w:val="en-GB" w:eastAsia="en-GB"/>
        </w:rPr>
        <w:t xml:space="preserve"> </w:t>
      </w:r>
      <w:r w:rsidRPr="00633217">
        <w:rPr>
          <w:lang w:val="en-GB" w:eastAsia="en-GB"/>
        </w:rPr>
        <w:t>for attracting participants is the level of prizemoney on offer and in 2018–19 the Victorian Government made a commitment to provide $40 million to increase the prizemoney on offer across the three racing codes in Victoria. This included $33 million</w:t>
      </w:r>
      <w:r w:rsidR="00B53C31">
        <w:rPr>
          <w:lang w:val="en-GB" w:eastAsia="en-GB"/>
        </w:rPr>
        <w:t xml:space="preserve"> </w:t>
      </w:r>
      <w:r w:rsidRPr="00633217">
        <w:rPr>
          <w:lang w:val="en-GB" w:eastAsia="en-GB"/>
        </w:rPr>
        <w:t>for thoroughbred racing, bringing the total prize money and bonuses on offer in that racing code</w:t>
      </w:r>
      <w:r w:rsidR="00B53C31">
        <w:rPr>
          <w:lang w:val="en-GB" w:eastAsia="en-GB"/>
        </w:rPr>
        <w:t xml:space="preserve"> </w:t>
      </w:r>
      <w:r w:rsidRPr="00633217">
        <w:rPr>
          <w:lang w:val="en-GB" w:eastAsia="en-GB"/>
        </w:rPr>
        <w:t>to more than $255 million per annum, a 47 per cent increase since 2015.</w:t>
      </w:r>
    </w:p>
    <w:p w14:paraId="3634C791" w14:textId="77777777" w:rsidR="00633217" w:rsidRPr="00633217" w:rsidRDefault="00633217" w:rsidP="00B53C31">
      <w:pPr>
        <w:pStyle w:val="Heading4"/>
        <w:rPr>
          <w:lang w:val="en-GB" w:eastAsia="en-GB"/>
        </w:rPr>
      </w:pPr>
      <w:r w:rsidRPr="00633217">
        <w:rPr>
          <w:lang w:val="en-GB" w:eastAsia="en-GB"/>
        </w:rPr>
        <w:t>Performance against output performance measures</w:t>
      </w:r>
    </w:p>
    <w:p w14:paraId="21D8C78A" w14:textId="77777777" w:rsidR="00633217" w:rsidRPr="00633217" w:rsidRDefault="00633217" w:rsidP="00B53C31">
      <w:pPr>
        <w:rPr>
          <w:lang w:val="en-GB" w:eastAsia="en-GB"/>
        </w:rPr>
      </w:pPr>
      <w:r w:rsidRPr="00633217">
        <w:rPr>
          <w:lang w:val="en-GB" w:eastAsia="en-GB"/>
        </w:rPr>
        <w:t>Table 21 represents performance against the Creative Industries Access, Development and Innovation output. This output supports the creative industries to deliver economic, social and cultural benefit through talent and leadership; the creative and business ecology; innovation and social impact; participation and place making; and international engagement.</w:t>
      </w:r>
    </w:p>
    <w:p w14:paraId="0284EAD4" w14:textId="77777777" w:rsidR="00FB3B32" w:rsidRPr="00FB3B32" w:rsidRDefault="00FB3B32" w:rsidP="00FB3B32">
      <w:pPr>
        <w:pStyle w:val="Heading5"/>
      </w:pPr>
      <w:r w:rsidRPr="00FB3B32">
        <w:rPr>
          <w:spacing w:val="0"/>
        </w:rPr>
        <w:t>Table 21:</w:t>
      </w:r>
      <w:r w:rsidRPr="00FB3B32">
        <w:t xml:space="preserve"> Output – Creative Industries Access, Development and Innovation</w:t>
      </w:r>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06"/>
        <w:gridCol w:w="1276"/>
        <w:gridCol w:w="992"/>
        <w:gridCol w:w="937"/>
        <w:gridCol w:w="1474"/>
        <w:gridCol w:w="708"/>
      </w:tblGrid>
      <w:tr w:rsidR="00FB3B32" w:rsidRPr="00DB3BB4" w14:paraId="40E64408" w14:textId="77777777" w:rsidTr="00AF6590">
        <w:tblPrEx>
          <w:tblCellMar>
            <w:top w:w="0" w:type="dxa"/>
            <w:left w:w="0" w:type="dxa"/>
            <w:bottom w:w="0" w:type="dxa"/>
            <w:right w:w="0" w:type="dxa"/>
          </w:tblCellMar>
        </w:tblPrEx>
        <w:trPr>
          <w:trHeight w:val="113"/>
          <w:tblHeader/>
        </w:trPr>
        <w:tc>
          <w:tcPr>
            <w:tcW w:w="5106" w:type="dxa"/>
            <w:tcMar>
              <w:top w:w="0" w:type="dxa"/>
              <w:left w:w="28" w:type="dxa"/>
              <w:bottom w:w="0" w:type="dxa"/>
              <w:right w:w="28" w:type="dxa"/>
            </w:tcMar>
          </w:tcPr>
          <w:p w14:paraId="403189A1" w14:textId="77777777" w:rsidR="00FB3B32" w:rsidRPr="00FB3B32" w:rsidRDefault="00FB3B32" w:rsidP="00B37C44">
            <w:pPr>
              <w:pStyle w:val="TableColumnHeaderTable"/>
              <w:spacing w:before="60" w:after="60"/>
            </w:pPr>
            <w:r w:rsidRPr="00FB3B32">
              <w:t xml:space="preserve">Performance measures </w:t>
            </w:r>
          </w:p>
        </w:tc>
        <w:tc>
          <w:tcPr>
            <w:tcW w:w="1276" w:type="dxa"/>
            <w:tcMar>
              <w:top w:w="0" w:type="dxa"/>
              <w:left w:w="28" w:type="dxa"/>
              <w:bottom w:w="0" w:type="dxa"/>
              <w:right w:w="28" w:type="dxa"/>
            </w:tcMar>
          </w:tcPr>
          <w:p w14:paraId="4779AB53" w14:textId="77777777" w:rsidR="00FB3B32" w:rsidRPr="00FB3B32" w:rsidRDefault="00FB3B32" w:rsidP="00B37C44">
            <w:pPr>
              <w:pStyle w:val="TableColumnHeaderTable"/>
              <w:spacing w:before="60" w:after="60"/>
              <w:jc w:val="right"/>
            </w:pPr>
            <w:r w:rsidRPr="00FB3B32">
              <w:t>Unit of measure</w:t>
            </w:r>
          </w:p>
        </w:tc>
        <w:tc>
          <w:tcPr>
            <w:tcW w:w="992" w:type="dxa"/>
            <w:shd w:val="clear" w:color="auto" w:fill="auto"/>
            <w:tcMar>
              <w:top w:w="0" w:type="dxa"/>
              <w:left w:w="28" w:type="dxa"/>
              <w:bottom w:w="0" w:type="dxa"/>
              <w:right w:w="28" w:type="dxa"/>
            </w:tcMar>
          </w:tcPr>
          <w:p w14:paraId="21AE64B9" w14:textId="77777777" w:rsidR="00FB3B32" w:rsidRPr="00FB3B32" w:rsidRDefault="00FB3B32" w:rsidP="00B37C44">
            <w:pPr>
              <w:pStyle w:val="TableColumnHeaderTable"/>
              <w:spacing w:before="60" w:after="60"/>
              <w:jc w:val="right"/>
            </w:pPr>
            <w:r w:rsidRPr="00FB3B32">
              <w:t xml:space="preserve">2018–19 </w:t>
            </w:r>
            <w:r w:rsidRPr="00FB3B32">
              <w:br/>
              <w:t>actual</w:t>
            </w:r>
          </w:p>
        </w:tc>
        <w:tc>
          <w:tcPr>
            <w:tcW w:w="937" w:type="dxa"/>
            <w:tcMar>
              <w:top w:w="0" w:type="dxa"/>
              <w:left w:w="28" w:type="dxa"/>
              <w:bottom w:w="0" w:type="dxa"/>
              <w:right w:w="28" w:type="dxa"/>
            </w:tcMar>
          </w:tcPr>
          <w:p w14:paraId="3A5AD151" w14:textId="77777777" w:rsidR="00FB3B32" w:rsidRPr="00FB3B32" w:rsidRDefault="00FB3B32" w:rsidP="00B37C44">
            <w:pPr>
              <w:pStyle w:val="TableColumnHeaderTable"/>
              <w:spacing w:before="60" w:after="60"/>
              <w:jc w:val="right"/>
            </w:pPr>
            <w:r w:rsidRPr="00FB3B32">
              <w:t xml:space="preserve">2018–19 </w:t>
            </w:r>
            <w:r w:rsidRPr="00FB3B32">
              <w:br/>
              <w:t>target</w:t>
            </w:r>
          </w:p>
        </w:tc>
        <w:tc>
          <w:tcPr>
            <w:tcW w:w="1474" w:type="dxa"/>
            <w:tcMar>
              <w:top w:w="0" w:type="dxa"/>
              <w:left w:w="28" w:type="dxa"/>
              <w:bottom w:w="0" w:type="dxa"/>
              <w:right w:w="28" w:type="dxa"/>
            </w:tcMar>
          </w:tcPr>
          <w:p w14:paraId="491CEE89" w14:textId="77777777" w:rsidR="00FB3B32" w:rsidRPr="00FB3B32" w:rsidRDefault="00FB3B32" w:rsidP="00B37C44">
            <w:pPr>
              <w:pStyle w:val="TableColumnHeaderTable"/>
              <w:spacing w:before="60" w:after="60"/>
              <w:jc w:val="right"/>
            </w:pPr>
            <w:r w:rsidRPr="00FB3B32">
              <w:t xml:space="preserve">Performance variation (%) </w:t>
            </w:r>
          </w:p>
        </w:tc>
        <w:tc>
          <w:tcPr>
            <w:tcW w:w="708" w:type="dxa"/>
            <w:tcMar>
              <w:top w:w="0" w:type="dxa"/>
              <w:left w:w="28" w:type="dxa"/>
              <w:bottom w:w="0" w:type="dxa"/>
              <w:right w:w="28" w:type="dxa"/>
            </w:tcMar>
          </w:tcPr>
          <w:p w14:paraId="75F7DD00" w14:textId="77777777" w:rsidR="00FB3B32" w:rsidRPr="00FB3B32" w:rsidRDefault="00FB3B32" w:rsidP="00B37C44">
            <w:pPr>
              <w:pStyle w:val="TableColumnHeaderTable"/>
              <w:spacing w:before="60" w:after="60"/>
              <w:jc w:val="right"/>
            </w:pPr>
            <w:r w:rsidRPr="00FB3B32">
              <w:t xml:space="preserve">Result </w:t>
            </w:r>
          </w:p>
        </w:tc>
      </w:tr>
      <w:tr w:rsidR="00FB3B32" w:rsidRPr="00DB3BB4" w14:paraId="37869FFD" w14:textId="77777777" w:rsidTr="00AF6590">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5CCCCAA2" w14:textId="77777777" w:rsidR="00FB3B32" w:rsidRPr="00AF6590" w:rsidRDefault="00FB3B32" w:rsidP="00B37C44">
            <w:pPr>
              <w:spacing w:before="60" w:after="60"/>
              <w:rPr>
                <w:b/>
                <w:bCs/>
                <w:lang w:val="en-GB" w:eastAsia="en-GB"/>
              </w:rPr>
            </w:pPr>
            <w:r w:rsidRPr="00AF6590">
              <w:rPr>
                <w:b/>
                <w:bCs/>
                <w:lang w:val="en-GB" w:eastAsia="en-GB"/>
              </w:rPr>
              <w:t>Quantity</w:t>
            </w:r>
          </w:p>
        </w:tc>
      </w:tr>
      <w:tr w:rsidR="00FB3B32" w:rsidRPr="00DB3BB4" w14:paraId="40C181BB" w14:textId="77777777" w:rsidTr="00AF6590">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42B47F68" w14:textId="77777777" w:rsidR="00FB3B32" w:rsidRPr="00FB3B32" w:rsidRDefault="00FB3B32" w:rsidP="00B37C44">
            <w:pPr>
              <w:spacing w:before="60" w:after="60"/>
              <w:rPr>
                <w:lang w:val="en-GB" w:eastAsia="en-GB"/>
              </w:rPr>
            </w:pPr>
            <w:r w:rsidRPr="00FB3B32">
              <w:rPr>
                <w:lang w:val="en-GB" w:eastAsia="en-GB"/>
              </w:rPr>
              <w:t>Attendances at major performing arts organisations</w:t>
            </w:r>
          </w:p>
        </w:tc>
        <w:tc>
          <w:tcPr>
            <w:tcW w:w="1276" w:type="dxa"/>
            <w:tcMar>
              <w:top w:w="0" w:type="dxa"/>
              <w:left w:w="28" w:type="dxa"/>
              <w:bottom w:w="0" w:type="dxa"/>
              <w:right w:w="28" w:type="dxa"/>
            </w:tcMar>
          </w:tcPr>
          <w:p w14:paraId="21889219" w14:textId="0757E4A9" w:rsidR="00FB3B32" w:rsidRPr="00FB3B32" w:rsidRDefault="00FB3B32" w:rsidP="00B37C44">
            <w:pPr>
              <w:spacing w:before="60" w:after="60"/>
              <w:jc w:val="right"/>
              <w:rPr>
                <w:lang w:val="en-GB" w:eastAsia="en-GB"/>
              </w:rPr>
            </w:pPr>
            <w:r w:rsidRPr="00FB3B32">
              <w:rPr>
                <w:lang w:val="en-GB" w:eastAsia="en-GB"/>
              </w:rPr>
              <w:t>number</w:t>
            </w:r>
            <w:r>
              <w:rPr>
                <w:lang w:val="en-GB" w:eastAsia="en-GB"/>
              </w:rPr>
              <w:t xml:space="preserve"> </w:t>
            </w:r>
            <w:r w:rsidRPr="00FB3B32">
              <w:rPr>
                <w:lang w:val="en-GB" w:eastAsia="en-GB"/>
              </w:rPr>
              <w:t>(000)</w:t>
            </w:r>
          </w:p>
        </w:tc>
        <w:tc>
          <w:tcPr>
            <w:tcW w:w="992" w:type="dxa"/>
            <w:shd w:val="clear" w:color="auto" w:fill="auto"/>
            <w:tcMar>
              <w:top w:w="0" w:type="dxa"/>
              <w:left w:w="28" w:type="dxa"/>
              <w:bottom w:w="0" w:type="dxa"/>
              <w:right w:w="28" w:type="dxa"/>
            </w:tcMar>
          </w:tcPr>
          <w:p w14:paraId="0F599058" w14:textId="77777777" w:rsidR="00FB3B32" w:rsidRPr="00FB3B32" w:rsidRDefault="00FB3B32" w:rsidP="00B37C44">
            <w:pPr>
              <w:spacing w:before="60" w:after="60"/>
              <w:jc w:val="right"/>
              <w:rPr>
                <w:lang w:val="en-GB" w:eastAsia="en-GB"/>
              </w:rPr>
            </w:pPr>
            <w:r w:rsidRPr="00FB3B32">
              <w:rPr>
                <w:lang w:val="en-GB" w:eastAsia="en-GB"/>
              </w:rPr>
              <w:t>1127</w:t>
            </w:r>
          </w:p>
        </w:tc>
        <w:tc>
          <w:tcPr>
            <w:tcW w:w="937" w:type="dxa"/>
            <w:tcMar>
              <w:top w:w="0" w:type="dxa"/>
              <w:left w:w="28" w:type="dxa"/>
              <w:bottom w:w="0" w:type="dxa"/>
              <w:right w:w="28" w:type="dxa"/>
            </w:tcMar>
          </w:tcPr>
          <w:p w14:paraId="7A03297A" w14:textId="77777777" w:rsidR="00FB3B32" w:rsidRPr="00FB3B32" w:rsidRDefault="00FB3B32" w:rsidP="00B37C44">
            <w:pPr>
              <w:spacing w:before="60" w:after="60"/>
              <w:jc w:val="right"/>
              <w:rPr>
                <w:lang w:val="en-GB" w:eastAsia="en-GB"/>
              </w:rPr>
            </w:pPr>
            <w:r w:rsidRPr="00FB3B32">
              <w:rPr>
                <w:lang w:val="en-GB" w:eastAsia="en-GB"/>
              </w:rPr>
              <w:t>980</w:t>
            </w:r>
          </w:p>
        </w:tc>
        <w:tc>
          <w:tcPr>
            <w:tcW w:w="1474" w:type="dxa"/>
            <w:tcMar>
              <w:top w:w="0" w:type="dxa"/>
              <w:left w:w="28" w:type="dxa"/>
              <w:bottom w:w="0" w:type="dxa"/>
              <w:right w:w="28" w:type="dxa"/>
            </w:tcMar>
          </w:tcPr>
          <w:p w14:paraId="665B1F49" w14:textId="77777777" w:rsidR="00FB3B32" w:rsidRPr="00FB3B32" w:rsidRDefault="00FB3B32" w:rsidP="00B37C44">
            <w:pPr>
              <w:spacing w:before="60" w:after="60"/>
              <w:jc w:val="right"/>
              <w:rPr>
                <w:lang w:val="en-GB" w:eastAsia="en-GB"/>
              </w:rPr>
            </w:pPr>
            <w:r w:rsidRPr="00FB3B32">
              <w:rPr>
                <w:lang w:val="en-GB" w:eastAsia="en-GB"/>
              </w:rPr>
              <w:t>15.0</w:t>
            </w:r>
          </w:p>
        </w:tc>
        <w:tc>
          <w:tcPr>
            <w:tcW w:w="708" w:type="dxa"/>
            <w:tcMar>
              <w:top w:w="0" w:type="dxa"/>
              <w:left w:w="28" w:type="dxa"/>
              <w:bottom w:w="0" w:type="dxa"/>
              <w:right w:w="28" w:type="dxa"/>
            </w:tcMar>
          </w:tcPr>
          <w:p w14:paraId="50CC17FF" w14:textId="77777777" w:rsidR="00FB3B32" w:rsidRPr="00FB3B32" w:rsidRDefault="00FB3B32" w:rsidP="00B37C44">
            <w:pPr>
              <w:spacing w:before="60" w:after="60"/>
              <w:jc w:val="right"/>
              <w:rPr>
                <w:rFonts w:ascii="VIC Light" w:hAnsi="VIC Light" w:cs="VIC Light"/>
                <w:spacing w:val="0"/>
                <w:lang w:val="en-GB" w:eastAsia="en-GB"/>
              </w:rPr>
            </w:pPr>
            <w:r w:rsidRPr="00FB3B32">
              <w:rPr>
                <w:rFonts w:ascii="Wingdings" w:hAnsi="Wingdings" w:cs="Wingdings"/>
                <w:spacing w:val="0"/>
                <w:lang w:val="en-GB" w:eastAsia="en-GB"/>
              </w:rPr>
              <w:t></w:t>
            </w:r>
          </w:p>
        </w:tc>
      </w:tr>
      <w:tr w:rsidR="00FB3B32" w:rsidRPr="00DB3BB4" w14:paraId="7BC1DB30" w14:textId="77777777" w:rsidTr="00AF6590">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5A9AB295" w14:textId="77777777" w:rsidR="00FB3B32" w:rsidRPr="00FB3B32" w:rsidRDefault="00FB3B32" w:rsidP="00B37C44">
            <w:pPr>
              <w:spacing w:before="60" w:after="60"/>
              <w:rPr>
                <w:i/>
                <w:iCs/>
                <w:sz w:val="16"/>
                <w:szCs w:val="20"/>
                <w:lang w:val="en-GB" w:eastAsia="en-GB"/>
              </w:rPr>
            </w:pPr>
            <w:r w:rsidRPr="00FB3B32">
              <w:rPr>
                <w:i/>
                <w:iCs/>
                <w:sz w:val="16"/>
                <w:szCs w:val="20"/>
                <w:lang w:val="en-GB" w:eastAsia="en-GB"/>
              </w:rPr>
              <w:t>The higher result is due to increased attendance driven by programming.</w:t>
            </w:r>
          </w:p>
        </w:tc>
      </w:tr>
      <w:tr w:rsidR="00FB3B32" w:rsidRPr="00DB3BB4" w14:paraId="6A8A7B17" w14:textId="77777777" w:rsidTr="00AF6590">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5702B134" w14:textId="77777777" w:rsidR="00FB3B32" w:rsidRPr="00FB3B32" w:rsidRDefault="00FB3B32" w:rsidP="00B37C44">
            <w:pPr>
              <w:spacing w:before="60" w:after="60"/>
              <w:rPr>
                <w:lang w:val="en-GB" w:eastAsia="en-GB"/>
              </w:rPr>
            </w:pPr>
            <w:r w:rsidRPr="00FB3B32">
              <w:rPr>
                <w:lang w:val="en-GB" w:eastAsia="en-GB"/>
              </w:rPr>
              <w:t>Creative Learning Partnerships</w:t>
            </w:r>
          </w:p>
        </w:tc>
        <w:tc>
          <w:tcPr>
            <w:tcW w:w="1276" w:type="dxa"/>
            <w:tcMar>
              <w:top w:w="0" w:type="dxa"/>
              <w:left w:w="28" w:type="dxa"/>
              <w:bottom w:w="0" w:type="dxa"/>
              <w:right w:w="28" w:type="dxa"/>
            </w:tcMar>
          </w:tcPr>
          <w:p w14:paraId="1D54FFF8" w14:textId="77777777" w:rsidR="00FB3B32" w:rsidRPr="00FB3B32" w:rsidRDefault="00FB3B32" w:rsidP="00B37C44">
            <w:pPr>
              <w:spacing w:before="60" w:after="60"/>
              <w:jc w:val="right"/>
              <w:rPr>
                <w:lang w:val="en-GB" w:eastAsia="en-GB"/>
              </w:rPr>
            </w:pPr>
            <w:r w:rsidRPr="00FB3B32">
              <w:rPr>
                <w:lang w:val="en-GB" w:eastAsia="en-GB"/>
              </w:rPr>
              <w:t>number</w:t>
            </w:r>
          </w:p>
        </w:tc>
        <w:tc>
          <w:tcPr>
            <w:tcW w:w="992" w:type="dxa"/>
            <w:shd w:val="clear" w:color="auto" w:fill="auto"/>
            <w:tcMar>
              <w:top w:w="0" w:type="dxa"/>
              <w:left w:w="28" w:type="dxa"/>
              <w:bottom w:w="0" w:type="dxa"/>
              <w:right w:w="28" w:type="dxa"/>
            </w:tcMar>
          </w:tcPr>
          <w:p w14:paraId="60EC8C08" w14:textId="77777777" w:rsidR="00FB3B32" w:rsidRPr="00FB3B32" w:rsidRDefault="00FB3B32" w:rsidP="00B37C44">
            <w:pPr>
              <w:spacing w:before="60" w:after="60"/>
              <w:jc w:val="right"/>
              <w:rPr>
                <w:lang w:val="en-GB" w:eastAsia="en-GB"/>
              </w:rPr>
            </w:pPr>
            <w:r w:rsidRPr="00FB3B32">
              <w:rPr>
                <w:lang w:val="en-GB" w:eastAsia="en-GB"/>
              </w:rPr>
              <w:t>12</w:t>
            </w:r>
          </w:p>
        </w:tc>
        <w:tc>
          <w:tcPr>
            <w:tcW w:w="937" w:type="dxa"/>
            <w:tcMar>
              <w:top w:w="0" w:type="dxa"/>
              <w:left w:w="28" w:type="dxa"/>
              <w:bottom w:w="0" w:type="dxa"/>
              <w:right w:w="28" w:type="dxa"/>
            </w:tcMar>
          </w:tcPr>
          <w:p w14:paraId="6DC4FEEC" w14:textId="77777777" w:rsidR="00FB3B32" w:rsidRPr="00FB3B32" w:rsidRDefault="00FB3B32" w:rsidP="00B37C44">
            <w:pPr>
              <w:spacing w:before="60" w:after="60"/>
              <w:jc w:val="right"/>
              <w:rPr>
                <w:lang w:val="en-GB" w:eastAsia="en-GB"/>
              </w:rPr>
            </w:pPr>
            <w:r w:rsidRPr="00FB3B32">
              <w:rPr>
                <w:lang w:val="en-GB" w:eastAsia="en-GB"/>
              </w:rPr>
              <w:t>18</w:t>
            </w:r>
          </w:p>
        </w:tc>
        <w:tc>
          <w:tcPr>
            <w:tcW w:w="1474" w:type="dxa"/>
            <w:tcMar>
              <w:top w:w="0" w:type="dxa"/>
              <w:left w:w="28" w:type="dxa"/>
              <w:bottom w:w="0" w:type="dxa"/>
              <w:right w:w="28" w:type="dxa"/>
            </w:tcMar>
          </w:tcPr>
          <w:p w14:paraId="397492C7" w14:textId="77777777" w:rsidR="00FB3B32" w:rsidRPr="00FB3B32" w:rsidRDefault="00FB3B32" w:rsidP="00B37C44">
            <w:pPr>
              <w:spacing w:before="60" w:after="60"/>
              <w:jc w:val="right"/>
              <w:rPr>
                <w:lang w:val="en-GB" w:eastAsia="en-GB"/>
              </w:rPr>
            </w:pPr>
            <w:r w:rsidRPr="00FB3B32">
              <w:rPr>
                <w:lang w:val="en-GB" w:eastAsia="en-GB"/>
              </w:rPr>
              <w:t>-33.3</w:t>
            </w:r>
          </w:p>
        </w:tc>
        <w:tc>
          <w:tcPr>
            <w:tcW w:w="708" w:type="dxa"/>
            <w:tcMar>
              <w:top w:w="0" w:type="dxa"/>
              <w:left w:w="28" w:type="dxa"/>
              <w:bottom w:w="0" w:type="dxa"/>
              <w:right w:w="28" w:type="dxa"/>
            </w:tcMar>
          </w:tcPr>
          <w:p w14:paraId="482FBDA0" w14:textId="77777777" w:rsidR="00FB3B32" w:rsidRPr="00FB3B32" w:rsidRDefault="00FB3B32" w:rsidP="00B37C44">
            <w:pPr>
              <w:spacing w:before="60" w:after="60"/>
              <w:jc w:val="right"/>
              <w:rPr>
                <w:rFonts w:ascii="VIC Light" w:hAnsi="VIC Light" w:cs="VIC Light"/>
                <w:spacing w:val="0"/>
                <w:lang w:val="en-GB" w:eastAsia="en-GB"/>
              </w:rPr>
            </w:pPr>
            <w:r w:rsidRPr="00FB3B32">
              <w:rPr>
                <w:rFonts w:ascii="Wingdings" w:hAnsi="Wingdings" w:cs="Wingdings"/>
                <w:spacing w:val="0"/>
                <w:lang w:val="en-GB" w:eastAsia="en-GB"/>
              </w:rPr>
              <w:t></w:t>
            </w:r>
          </w:p>
        </w:tc>
      </w:tr>
      <w:tr w:rsidR="00FB3B32" w:rsidRPr="00DB3BB4" w14:paraId="053BAE8B" w14:textId="77777777" w:rsidTr="00AF6590">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5DA104A2" w14:textId="77777777" w:rsidR="00FB3B32" w:rsidRPr="00FB3B32" w:rsidRDefault="00FB3B32" w:rsidP="00B37C44">
            <w:pPr>
              <w:spacing w:before="60" w:after="60"/>
              <w:rPr>
                <w:i/>
                <w:iCs/>
                <w:sz w:val="16"/>
                <w:szCs w:val="20"/>
                <w:lang w:val="en-GB" w:eastAsia="en-GB"/>
              </w:rPr>
            </w:pPr>
            <w:r w:rsidRPr="00FB3B32">
              <w:rPr>
                <w:i/>
                <w:iCs/>
                <w:sz w:val="16"/>
                <w:szCs w:val="20"/>
                <w:lang w:val="en-GB" w:eastAsia="en-GB"/>
              </w:rPr>
              <w:t>The lower result is due to program re-design offering higher value grants resulting in fewer projects overall.</w:t>
            </w:r>
          </w:p>
        </w:tc>
      </w:tr>
      <w:tr w:rsidR="00FB3B32" w:rsidRPr="00DB3BB4" w14:paraId="07A2599A" w14:textId="77777777" w:rsidTr="00AF6590">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5DA3CF5B" w14:textId="77777777" w:rsidR="00FB3B32" w:rsidRPr="00FB3B32" w:rsidRDefault="00FB3B32" w:rsidP="00B37C44">
            <w:pPr>
              <w:spacing w:before="60" w:after="60"/>
              <w:rPr>
                <w:lang w:val="en-GB" w:eastAsia="en-GB"/>
              </w:rPr>
            </w:pPr>
            <w:r w:rsidRPr="00FB3B32">
              <w:rPr>
                <w:lang w:val="en-GB" w:eastAsia="en-GB"/>
              </w:rPr>
              <w:t>Design organisations supported</w:t>
            </w:r>
          </w:p>
        </w:tc>
        <w:tc>
          <w:tcPr>
            <w:tcW w:w="1276" w:type="dxa"/>
            <w:tcMar>
              <w:top w:w="0" w:type="dxa"/>
              <w:left w:w="28" w:type="dxa"/>
              <w:bottom w:w="0" w:type="dxa"/>
              <w:right w:w="28" w:type="dxa"/>
            </w:tcMar>
          </w:tcPr>
          <w:p w14:paraId="7056AD1F" w14:textId="77777777" w:rsidR="00FB3B32" w:rsidRPr="00FB3B32" w:rsidRDefault="00FB3B32" w:rsidP="00B37C44">
            <w:pPr>
              <w:spacing w:before="60" w:after="60"/>
              <w:jc w:val="right"/>
              <w:rPr>
                <w:lang w:val="en-GB" w:eastAsia="en-GB"/>
              </w:rPr>
            </w:pPr>
            <w:r w:rsidRPr="00FB3B32">
              <w:rPr>
                <w:lang w:val="en-GB" w:eastAsia="en-GB"/>
              </w:rPr>
              <w:t>number</w:t>
            </w:r>
          </w:p>
        </w:tc>
        <w:tc>
          <w:tcPr>
            <w:tcW w:w="992" w:type="dxa"/>
            <w:shd w:val="clear" w:color="auto" w:fill="auto"/>
            <w:tcMar>
              <w:top w:w="0" w:type="dxa"/>
              <w:left w:w="28" w:type="dxa"/>
              <w:bottom w:w="0" w:type="dxa"/>
              <w:right w:w="28" w:type="dxa"/>
            </w:tcMar>
          </w:tcPr>
          <w:p w14:paraId="483C8103" w14:textId="77777777" w:rsidR="00FB3B32" w:rsidRPr="00FB3B32" w:rsidRDefault="00FB3B32" w:rsidP="00B37C44">
            <w:pPr>
              <w:spacing w:before="60" w:after="60"/>
              <w:jc w:val="right"/>
              <w:rPr>
                <w:lang w:val="en-GB" w:eastAsia="en-GB"/>
              </w:rPr>
            </w:pPr>
            <w:r w:rsidRPr="00FB3B32">
              <w:rPr>
                <w:lang w:val="en-GB" w:eastAsia="en-GB"/>
              </w:rPr>
              <w:t>44</w:t>
            </w:r>
          </w:p>
        </w:tc>
        <w:tc>
          <w:tcPr>
            <w:tcW w:w="937" w:type="dxa"/>
            <w:tcMar>
              <w:top w:w="0" w:type="dxa"/>
              <w:left w:w="28" w:type="dxa"/>
              <w:bottom w:w="0" w:type="dxa"/>
              <w:right w:w="28" w:type="dxa"/>
            </w:tcMar>
          </w:tcPr>
          <w:p w14:paraId="542E2894" w14:textId="77777777" w:rsidR="00FB3B32" w:rsidRPr="00FB3B32" w:rsidRDefault="00FB3B32" w:rsidP="00B37C44">
            <w:pPr>
              <w:spacing w:before="60" w:after="60"/>
              <w:jc w:val="right"/>
              <w:rPr>
                <w:lang w:val="en-GB" w:eastAsia="en-GB"/>
              </w:rPr>
            </w:pPr>
            <w:r w:rsidRPr="00FB3B32">
              <w:rPr>
                <w:lang w:val="en-GB" w:eastAsia="en-GB"/>
              </w:rPr>
              <w:t>40</w:t>
            </w:r>
          </w:p>
        </w:tc>
        <w:tc>
          <w:tcPr>
            <w:tcW w:w="1474" w:type="dxa"/>
            <w:tcMar>
              <w:top w:w="0" w:type="dxa"/>
              <w:left w:w="28" w:type="dxa"/>
              <w:bottom w:w="0" w:type="dxa"/>
              <w:right w:w="28" w:type="dxa"/>
            </w:tcMar>
          </w:tcPr>
          <w:p w14:paraId="09D7A377" w14:textId="77777777" w:rsidR="00FB3B32" w:rsidRPr="00FB3B32" w:rsidRDefault="00FB3B32" w:rsidP="00B37C44">
            <w:pPr>
              <w:spacing w:before="60" w:after="60"/>
              <w:jc w:val="right"/>
              <w:rPr>
                <w:lang w:val="en-GB" w:eastAsia="en-GB"/>
              </w:rPr>
            </w:pPr>
            <w:r w:rsidRPr="00FB3B32">
              <w:rPr>
                <w:lang w:val="en-GB" w:eastAsia="en-GB"/>
              </w:rPr>
              <w:t>10.0</w:t>
            </w:r>
          </w:p>
        </w:tc>
        <w:tc>
          <w:tcPr>
            <w:tcW w:w="708" w:type="dxa"/>
            <w:tcMar>
              <w:top w:w="0" w:type="dxa"/>
              <w:left w:w="28" w:type="dxa"/>
              <w:bottom w:w="0" w:type="dxa"/>
              <w:right w:w="28" w:type="dxa"/>
            </w:tcMar>
          </w:tcPr>
          <w:p w14:paraId="30A6BCB6" w14:textId="77777777" w:rsidR="00FB3B32" w:rsidRPr="00FB3B32" w:rsidRDefault="00FB3B32" w:rsidP="00B37C44">
            <w:pPr>
              <w:spacing w:before="60" w:after="60"/>
              <w:jc w:val="right"/>
              <w:rPr>
                <w:rFonts w:ascii="VIC Light" w:hAnsi="VIC Light" w:cs="VIC Light"/>
                <w:spacing w:val="0"/>
                <w:lang w:val="en-GB" w:eastAsia="en-GB"/>
              </w:rPr>
            </w:pPr>
            <w:r w:rsidRPr="00FB3B32">
              <w:rPr>
                <w:rFonts w:ascii="Wingdings" w:hAnsi="Wingdings" w:cs="Wingdings"/>
                <w:spacing w:val="0"/>
                <w:lang w:val="en-GB" w:eastAsia="en-GB"/>
              </w:rPr>
              <w:t></w:t>
            </w:r>
          </w:p>
        </w:tc>
      </w:tr>
      <w:tr w:rsidR="00FB3B32" w:rsidRPr="00DB3BB4" w14:paraId="0976DA07" w14:textId="77777777" w:rsidTr="00AF6590">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7A54275B" w14:textId="4AB4CECD" w:rsidR="00FB3B32" w:rsidRPr="00FB3B32" w:rsidRDefault="00FB3B32" w:rsidP="00B37C44">
            <w:pPr>
              <w:spacing w:before="60" w:after="60"/>
              <w:rPr>
                <w:i/>
                <w:iCs/>
                <w:sz w:val="16"/>
                <w:szCs w:val="20"/>
                <w:lang w:val="en-GB" w:eastAsia="en-GB"/>
              </w:rPr>
            </w:pPr>
            <w:r w:rsidRPr="00FB3B32">
              <w:rPr>
                <w:i/>
                <w:iCs/>
                <w:sz w:val="16"/>
                <w:szCs w:val="20"/>
                <w:lang w:val="en-GB" w:eastAsia="en-GB"/>
              </w:rPr>
              <w:t>The higher result is due to key industry associations attending the Hong Kong Business of Design Week, which was a one-off event in December 2018 and featured Melbourne design organisations in Hong Kong.</w:t>
            </w:r>
          </w:p>
        </w:tc>
      </w:tr>
      <w:tr w:rsidR="00FB3B32" w:rsidRPr="00DB3BB4" w14:paraId="312A9F1E" w14:textId="77777777" w:rsidTr="00AF6590">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2F96FDB5" w14:textId="485C8E75" w:rsidR="00FB3B32" w:rsidRPr="00FB3B32" w:rsidRDefault="00FB3B32" w:rsidP="00B37C44">
            <w:pPr>
              <w:spacing w:before="60" w:after="60"/>
              <w:rPr>
                <w:lang w:val="en-GB" w:eastAsia="en-GB"/>
              </w:rPr>
            </w:pPr>
            <w:r w:rsidRPr="00FB3B32">
              <w:rPr>
                <w:lang w:val="en-GB" w:eastAsia="en-GB"/>
              </w:rPr>
              <w:t>International market development</w:t>
            </w:r>
            <w:r>
              <w:rPr>
                <w:lang w:val="en-GB" w:eastAsia="en-GB"/>
              </w:rPr>
              <w:t xml:space="preserve"> </w:t>
            </w:r>
            <w:r w:rsidRPr="00FB3B32">
              <w:rPr>
                <w:lang w:val="en-GB" w:eastAsia="en-GB"/>
              </w:rPr>
              <w:t>and exchange initiatives</w:t>
            </w:r>
          </w:p>
        </w:tc>
        <w:tc>
          <w:tcPr>
            <w:tcW w:w="1276" w:type="dxa"/>
            <w:tcMar>
              <w:top w:w="0" w:type="dxa"/>
              <w:left w:w="28" w:type="dxa"/>
              <w:bottom w:w="0" w:type="dxa"/>
              <w:right w:w="28" w:type="dxa"/>
            </w:tcMar>
          </w:tcPr>
          <w:p w14:paraId="4E8FE750" w14:textId="77777777" w:rsidR="00FB3B32" w:rsidRPr="00FB3B32" w:rsidRDefault="00FB3B32" w:rsidP="00B37C44">
            <w:pPr>
              <w:spacing w:before="60" w:after="60"/>
              <w:jc w:val="right"/>
              <w:rPr>
                <w:lang w:val="en-GB" w:eastAsia="en-GB"/>
              </w:rPr>
            </w:pPr>
            <w:r w:rsidRPr="00FB3B32">
              <w:rPr>
                <w:lang w:val="en-GB" w:eastAsia="en-GB"/>
              </w:rPr>
              <w:t>number</w:t>
            </w:r>
          </w:p>
        </w:tc>
        <w:tc>
          <w:tcPr>
            <w:tcW w:w="992" w:type="dxa"/>
            <w:shd w:val="clear" w:color="auto" w:fill="auto"/>
            <w:tcMar>
              <w:top w:w="0" w:type="dxa"/>
              <w:left w:w="28" w:type="dxa"/>
              <w:bottom w:w="0" w:type="dxa"/>
              <w:right w:w="28" w:type="dxa"/>
            </w:tcMar>
          </w:tcPr>
          <w:p w14:paraId="01A9CABF" w14:textId="77777777" w:rsidR="00FB3B32" w:rsidRPr="00FB3B32" w:rsidRDefault="00FB3B32" w:rsidP="00B37C44">
            <w:pPr>
              <w:spacing w:before="60" w:after="60"/>
              <w:jc w:val="right"/>
              <w:rPr>
                <w:lang w:val="en-GB" w:eastAsia="en-GB"/>
              </w:rPr>
            </w:pPr>
            <w:r w:rsidRPr="00FB3B32">
              <w:rPr>
                <w:lang w:val="en-GB" w:eastAsia="en-GB"/>
              </w:rPr>
              <w:t>12</w:t>
            </w:r>
          </w:p>
        </w:tc>
        <w:tc>
          <w:tcPr>
            <w:tcW w:w="937" w:type="dxa"/>
            <w:tcMar>
              <w:top w:w="0" w:type="dxa"/>
              <w:left w:w="28" w:type="dxa"/>
              <w:bottom w:w="0" w:type="dxa"/>
              <w:right w:w="28" w:type="dxa"/>
            </w:tcMar>
          </w:tcPr>
          <w:p w14:paraId="69D3BD54" w14:textId="77777777" w:rsidR="00FB3B32" w:rsidRPr="00FB3B32" w:rsidRDefault="00FB3B32" w:rsidP="00B37C44">
            <w:pPr>
              <w:spacing w:before="60" w:after="60"/>
              <w:jc w:val="right"/>
              <w:rPr>
                <w:lang w:val="en-GB" w:eastAsia="en-GB"/>
              </w:rPr>
            </w:pPr>
            <w:r w:rsidRPr="00FB3B32">
              <w:rPr>
                <w:lang w:val="en-GB" w:eastAsia="en-GB"/>
              </w:rPr>
              <w:t>12</w:t>
            </w:r>
          </w:p>
        </w:tc>
        <w:tc>
          <w:tcPr>
            <w:tcW w:w="1474" w:type="dxa"/>
            <w:tcMar>
              <w:top w:w="0" w:type="dxa"/>
              <w:left w:w="28" w:type="dxa"/>
              <w:bottom w:w="0" w:type="dxa"/>
              <w:right w:w="28" w:type="dxa"/>
            </w:tcMar>
          </w:tcPr>
          <w:p w14:paraId="7B132557" w14:textId="77777777" w:rsidR="00FB3B32" w:rsidRPr="00FB3B32" w:rsidRDefault="00FB3B32" w:rsidP="00B37C44">
            <w:pPr>
              <w:spacing w:before="60" w:after="60"/>
              <w:jc w:val="right"/>
              <w:rPr>
                <w:lang w:val="en-GB" w:eastAsia="en-GB"/>
              </w:rPr>
            </w:pPr>
            <w:r w:rsidRPr="00FB3B32">
              <w:rPr>
                <w:lang w:val="en-GB" w:eastAsia="en-GB"/>
              </w:rPr>
              <w:t>0.0</w:t>
            </w:r>
          </w:p>
        </w:tc>
        <w:tc>
          <w:tcPr>
            <w:tcW w:w="708" w:type="dxa"/>
            <w:tcMar>
              <w:top w:w="0" w:type="dxa"/>
              <w:left w:w="28" w:type="dxa"/>
              <w:bottom w:w="0" w:type="dxa"/>
              <w:right w:w="28" w:type="dxa"/>
            </w:tcMar>
          </w:tcPr>
          <w:p w14:paraId="288C8081" w14:textId="77777777" w:rsidR="00FB3B32" w:rsidRPr="00FB3B32" w:rsidRDefault="00FB3B32" w:rsidP="00B37C44">
            <w:pPr>
              <w:spacing w:before="60" w:after="60"/>
              <w:jc w:val="right"/>
              <w:rPr>
                <w:rFonts w:ascii="VIC Light" w:hAnsi="VIC Light" w:cs="VIC Light"/>
                <w:spacing w:val="0"/>
                <w:lang w:val="en-GB" w:eastAsia="en-GB"/>
              </w:rPr>
            </w:pPr>
            <w:r w:rsidRPr="00FB3B32">
              <w:rPr>
                <w:rFonts w:ascii="Wingdings" w:hAnsi="Wingdings" w:cs="Wingdings"/>
                <w:spacing w:val="0"/>
                <w:lang w:val="en-GB" w:eastAsia="en-GB"/>
              </w:rPr>
              <w:t></w:t>
            </w:r>
          </w:p>
        </w:tc>
      </w:tr>
      <w:tr w:rsidR="00FB3B32" w:rsidRPr="00DB3BB4" w14:paraId="3F9D8E2B" w14:textId="77777777" w:rsidTr="00AF6590">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4B271BF6" w14:textId="77777777" w:rsidR="00FB3B32" w:rsidRPr="00FB3B32" w:rsidRDefault="00FB3B32" w:rsidP="00B37C44">
            <w:pPr>
              <w:spacing w:before="60" w:after="60"/>
              <w:rPr>
                <w:lang w:val="en-GB" w:eastAsia="en-GB"/>
              </w:rPr>
            </w:pPr>
            <w:r w:rsidRPr="00FB3B32">
              <w:rPr>
                <w:lang w:val="en-GB" w:eastAsia="en-GB"/>
              </w:rPr>
              <w:t>Organisations recurrently funded</w:t>
            </w:r>
          </w:p>
        </w:tc>
        <w:tc>
          <w:tcPr>
            <w:tcW w:w="1276" w:type="dxa"/>
            <w:tcMar>
              <w:top w:w="0" w:type="dxa"/>
              <w:left w:w="28" w:type="dxa"/>
              <w:bottom w:w="0" w:type="dxa"/>
              <w:right w:w="28" w:type="dxa"/>
            </w:tcMar>
          </w:tcPr>
          <w:p w14:paraId="366892F2" w14:textId="77777777" w:rsidR="00FB3B32" w:rsidRPr="00FB3B32" w:rsidRDefault="00FB3B32" w:rsidP="00B37C44">
            <w:pPr>
              <w:spacing w:before="60" w:after="60"/>
              <w:jc w:val="right"/>
              <w:rPr>
                <w:lang w:val="en-GB" w:eastAsia="en-GB"/>
              </w:rPr>
            </w:pPr>
            <w:r w:rsidRPr="00FB3B32">
              <w:rPr>
                <w:lang w:val="en-GB" w:eastAsia="en-GB"/>
              </w:rPr>
              <w:t>number</w:t>
            </w:r>
          </w:p>
        </w:tc>
        <w:tc>
          <w:tcPr>
            <w:tcW w:w="992" w:type="dxa"/>
            <w:shd w:val="clear" w:color="auto" w:fill="auto"/>
            <w:tcMar>
              <w:top w:w="0" w:type="dxa"/>
              <w:left w:w="28" w:type="dxa"/>
              <w:bottom w:w="0" w:type="dxa"/>
              <w:right w:w="28" w:type="dxa"/>
            </w:tcMar>
          </w:tcPr>
          <w:p w14:paraId="64DA1AF0" w14:textId="77777777" w:rsidR="00FB3B32" w:rsidRPr="00FB3B32" w:rsidRDefault="00FB3B32" w:rsidP="00B37C44">
            <w:pPr>
              <w:spacing w:before="60" w:after="60"/>
              <w:jc w:val="right"/>
              <w:rPr>
                <w:lang w:val="en-GB" w:eastAsia="en-GB"/>
              </w:rPr>
            </w:pPr>
            <w:r w:rsidRPr="00FB3B32">
              <w:rPr>
                <w:lang w:val="en-GB" w:eastAsia="en-GB"/>
              </w:rPr>
              <w:t>140</w:t>
            </w:r>
          </w:p>
        </w:tc>
        <w:tc>
          <w:tcPr>
            <w:tcW w:w="937" w:type="dxa"/>
            <w:tcMar>
              <w:top w:w="0" w:type="dxa"/>
              <w:left w:w="28" w:type="dxa"/>
              <w:bottom w:w="0" w:type="dxa"/>
              <w:right w:w="28" w:type="dxa"/>
            </w:tcMar>
          </w:tcPr>
          <w:p w14:paraId="1E485EE7" w14:textId="77777777" w:rsidR="00FB3B32" w:rsidRPr="00FB3B32" w:rsidRDefault="00FB3B32" w:rsidP="00B37C44">
            <w:pPr>
              <w:spacing w:before="60" w:after="60"/>
              <w:jc w:val="right"/>
              <w:rPr>
                <w:lang w:val="en-GB" w:eastAsia="en-GB"/>
              </w:rPr>
            </w:pPr>
            <w:r w:rsidRPr="00FB3B32">
              <w:rPr>
                <w:lang w:val="en-GB" w:eastAsia="en-GB"/>
              </w:rPr>
              <w:t>142</w:t>
            </w:r>
          </w:p>
        </w:tc>
        <w:tc>
          <w:tcPr>
            <w:tcW w:w="1474" w:type="dxa"/>
            <w:tcMar>
              <w:top w:w="0" w:type="dxa"/>
              <w:left w:w="28" w:type="dxa"/>
              <w:bottom w:w="0" w:type="dxa"/>
              <w:right w:w="28" w:type="dxa"/>
            </w:tcMar>
          </w:tcPr>
          <w:p w14:paraId="596D851B" w14:textId="77777777" w:rsidR="00FB3B32" w:rsidRPr="00FB3B32" w:rsidRDefault="00FB3B32" w:rsidP="00B37C44">
            <w:pPr>
              <w:spacing w:before="60" w:after="60"/>
              <w:jc w:val="right"/>
              <w:rPr>
                <w:lang w:val="en-GB" w:eastAsia="en-GB"/>
              </w:rPr>
            </w:pPr>
            <w:r w:rsidRPr="00FB3B32">
              <w:rPr>
                <w:lang w:val="en-GB" w:eastAsia="en-GB"/>
              </w:rPr>
              <w:t>-1.4</w:t>
            </w:r>
          </w:p>
        </w:tc>
        <w:tc>
          <w:tcPr>
            <w:tcW w:w="708" w:type="dxa"/>
            <w:tcMar>
              <w:top w:w="0" w:type="dxa"/>
              <w:left w:w="28" w:type="dxa"/>
              <w:bottom w:w="0" w:type="dxa"/>
              <w:right w:w="28" w:type="dxa"/>
            </w:tcMar>
          </w:tcPr>
          <w:p w14:paraId="599837B2" w14:textId="77777777" w:rsidR="00FB3B32" w:rsidRPr="00FB3B32" w:rsidRDefault="00FB3B32" w:rsidP="00B37C44">
            <w:pPr>
              <w:spacing w:before="60" w:after="60"/>
              <w:jc w:val="right"/>
              <w:rPr>
                <w:rFonts w:ascii="VIC Light" w:hAnsi="VIC Light" w:cs="VIC Light"/>
                <w:spacing w:val="0"/>
                <w:lang w:val="en-GB" w:eastAsia="en-GB"/>
              </w:rPr>
            </w:pPr>
            <w:r w:rsidRPr="00FB3B32">
              <w:rPr>
                <w:rFonts w:ascii="Wingdings" w:hAnsi="Wingdings" w:cs="Wingdings"/>
                <w:spacing w:val="0"/>
                <w:lang w:val="en-GB" w:eastAsia="en-GB"/>
              </w:rPr>
              <w:t></w:t>
            </w:r>
          </w:p>
        </w:tc>
      </w:tr>
      <w:tr w:rsidR="00FB3B32" w:rsidRPr="00DB3BB4" w14:paraId="621CC080" w14:textId="77777777" w:rsidTr="00AF6590">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1A63CDAF" w14:textId="77777777" w:rsidR="00FB3B32" w:rsidRPr="00FB3B32" w:rsidRDefault="00FB3B32" w:rsidP="00B37C44">
            <w:pPr>
              <w:spacing w:before="60" w:after="60"/>
              <w:rPr>
                <w:lang w:val="en-GB" w:eastAsia="en-GB"/>
              </w:rPr>
            </w:pPr>
            <w:r w:rsidRPr="00FB3B32">
              <w:rPr>
                <w:lang w:val="en-GB" w:eastAsia="en-GB"/>
              </w:rPr>
              <w:t>Project companies and artists funded</w:t>
            </w:r>
          </w:p>
        </w:tc>
        <w:tc>
          <w:tcPr>
            <w:tcW w:w="1276" w:type="dxa"/>
            <w:tcMar>
              <w:top w:w="0" w:type="dxa"/>
              <w:left w:w="28" w:type="dxa"/>
              <w:bottom w:w="0" w:type="dxa"/>
              <w:right w:w="28" w:type="dxa"/>
            </w:tcMar>
          </w:tcPr>
          <w:p w14:paraId="01D65FAF" w14:textId="77777777" w:rsidR="00FB3B32" w:rsidRPr="00FB3B32" w:rsidRDefault="00FB3B32" w:rsidP="00B37C44">
            <w:pPr>
              <w:spacing w:before="60" w:after="60"/>
              <w:jc w:val="right"/>
              <w:rPr>
                <w:lang w:val="en-GB" w:eastAsia="en-GB"/>
              </w:rPr>
            </w:pPr>
            <w:r w:rsidRPr="00FB3B32">
              <w:rPr>
                <w:lang w:val="en-GB" w:eastAsia="en-GB"/>
              </w:rPr>
              <w:t>number</w:t>
            </w:r>
          </w:p>
        </w:tc>
        <w:tc>
          <w:tcPr>
            <w:tcW w:w="992" w:type="dxa"/>
            <w:shd w:val="clear" w:color="auto" w:fill="auto"/>
            <w:tcMar>
              <w:top w:w="0" w:type="dxa"/>
              <w:left w:w="28" w:type="dxa"/>
              <w:bottom w:w="0" w:type="dxa"/>
              <w:right w:w="28" w:type="dxa"/>
            </w:tcMar>
          </w:tcPr>
          <w:p w14:paraId="18217D64" w14:textId="77777777" w:rsidR="00FB3B32" w:rsidRPr="00FB3B32" w:rsidRDefault="00FB3B32" w:rsidP="00B37C44">
            <w:pPr>
              <w:spacing w:before="60" w:after="60"/>
              <w:jc w:val="right"/>
              <w:rPr>
                <w:lang w:val="en-GB" w:eastAsia="en-GB"/>
              </w:rPr>
            </w:pPr>
            <w:r w:rsidRPr="00FB3B32">
              <w:rPr>
                <w:lang w:val="en-GB" w:eastAsia="en-GB"/>
              </w:rPr>
              <w:t>465</w:t>
            </w:r>
          </w:p>
        </w:tc>
        <w:tc>
          <w:tcPr>
            <w:tcW w:w="937" w:type="dxa"/>
            <w:tcMar>
              <w:top w:w="0" w:type="dxa"/>
              <w:left w:w="28" w:type="dxa"/>
              <w:bottom w:w="0" w:type="dxa"/>
              <w:right w:w="28" w:type="dxa"/>
            </w:tcMar>
          </w:tcPr>
          <w:p w14:paraId="57D41D60" w14:textId="77777777" w:rsidR="00FB3B32" w:rsidRPr="00FB3B32" w:rsidRDefault="00FB3B32" w:rsidP="00B37C44">
            <w:pPr>
              <w:spacing w:before="60" w:after="60"/>
              <w:jc w:val="right"/>
              <w:rPr>
                <w:lang w:val="en-GB" w:eastAsia="en-GB"/>
              </w:rPr>
            </w:pPr>
            <w:r w:rsidRPr="00FB3B32">
              <w:rPr>
                <w:lang w:val="en-GB" w:eastAsia="en-GB"/>
              </w:rPr>
              <w:t>475</w:t>
            </w:r>
          </w:p>
        </w:tc>
        <w:tc>
          <w:tcPr>
            <w:tcW w:w="1474" w:type="dxa"/>
            <w:tcMar>
              <w:top w:w="0" w:type="dxa"/>
              <w:left w:w="28" w:type="dxa"/>
              <w:bottom w:w="0" w:type="dxa"/>
              <w:right w:w="28" w:type="dxa"/>
            </w:tcMar>
          </w:tcPr>
          <w:p w14:paraId="7F77D79E" w14:textId="77777777" w:rsidR="00FB3B32" w:rsidRPr="00FB3B32" w:rsidRDefault="00FB3B32" w:rsidP="00B37C44">
            <w:pPr>
              <w:spacing w:before="60" w:after="60"/>
              <w:jc w:val="right"/>
              <w:rPr>
                <w:lang w:val="en-GB" w:eastAsia="en-GB"/>
              </w:rPr>
            </w:pPr>
            <w:r w:rsidRPr="00FB3B32">
              <w:rPr>
                <w:lang w:val="en-GB" w:eastAsia="en-GB"/>
              </w:rPr>
              <w:t>-2.1</w:t>
            </w:r>
          </w:p>
        </w:tc>
        <w:tc>
          <w:tcPr>
            <w:tcW w:w="708" w:type="dxa"/>
            <w:tcMar>
              <w:top w:w="0" w:type="dxa"/>
              <w:left w:w="28" w:type="dxa"/>
              <w:bottom w:w="0" w:type="dxa"/>
              <w:right w:w="28" w:type="dxa"/>
            </w:tcMar>
          </w:tcPr>
          <w:p w14:paraId="3397D03F" w14:textId="77777777" w:rsidR="00FB3B32" w:rsidRPr="00FB3B32" w:rsidRDefault="00FB3B32" w:rsidP="00B37C44">
            <w:pPr>
              <w:spacing w:before="60" w:after="60"/>
              <w:jc w:val="right"/>
              <w:rPr>
                <w:rFonts w:ascii="VIC Light" w:hAnsi="VIC Light" w:cs="VIC Light"/>
                <w:spacing w:val="0"/>
                <w:lang w:val="en-GB" w:eastAsia="en-GB"/>
              </w:rPr>
            </w:pPr>
            <w:r w:rsidRPr="00FB3B32">
              <w:rPr>
                <w:rFonts w:ascii="Wingdings" w:hAnsi="Wingdings" w:cs="Wingdings"/>
                <w:spacing w:val="0"/>
                <w:lang w:val="en-GB" w:eastAsia="en-GB"/>
              </w:rPr>
              <w:t></w:t>
            </w:r>
          </w:p>
        </w:tc>
      </w:tr>
      <w:tr w:rsidR="00FB3B32" w:rsidRPr="00DB3BB4" w14:paraId="555F1994" w14:textId="77777777" w:rsidTr="00AF6590">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0411D083" w14:textId="06ECF23C" w:rsidR="00FB3B32" w:rsidRPr="00FB3B32" w:rsidRDefault="00FB3B32" w:rsidP="00B37C44">
            <w:pPr>
              <w:spacing w:before="60" w:after="60"/>
              <w:rPr>
                <w:lang w:val="en-GB" w:eastAsia="en-GB"/>
              </w:rPr>
            </w:pPr>
            <w:r w:rsidRPr="00FB3B32">
              <w:rPr>
                <w:lang w:val="en-GB" w:eastAsia="en-GB"/>
              </w:rPr>
              <w:t>Project companies and artists funded</w:t>
            </w:r>
            <w:r w:rsidR="00B37C44">
              <w:rPr>
                <w:lang w:val="en-GB" w:eastAsia="en-GB"/>
              </w:rPr>
              <w:t xml:space="preserve"> </w:t>
            </w:r>
            <w:r w:rsidRPr="00FB3B32">
              <w:rPr>
                <w:lang w:val="en-GB" w:eastAsia="en-GB"/>
              </w:rPr>
              <w:t>which are regionally based</w:t>
            </w:r>
          </w:p>
        </w:tc>
        <w:tc>
          <w:tcPr>
            <w:tcW w:w="1276" w:type="dxa"/>
            <w:tcMar>
              <w:top w:w="0" w:type="dxa"/>
              <w:left w:w="28" w:type="dxa"/>
              <w:bottom w:w="0" w:type="dxa"/>
              <w:right w:w="28" w:type="dxa"/>
            </w:tcMar>
          </w:tcPr>
          <w:p w14:paraId="3A78D52E" w14:textId="77777777" w:rsidR="00FB3B32" w:rsidRPr="00FB3B32" w:rsidRDefault="00FB3B32" w:rsidP="00B37C44">
            <w:pPr>
              <w:spacing w:before="60" w:after="60"/>
              <w:jc w:val="right"/>
              <w:rPr>
                <w:lang w:val="en-GB" w:eastAsia="en-GB"/>
              </w:rPr>
            </w:pPr>
            <w:r w:rsidRPr="00FB3B32">
              <w:rPr>
                <w:lang w:val="en-GB" w:eastAsia="en-GB"/>
              </w:rPr>
              <w:t>per cent</w:t>
            </w:r>
          </w:p>
        </w:tc>
        <w:tc>
          <w:tcPr>
            <w:tcW w:w="992" w:type="dxa"/>
            <w:shd w:val="clear" w:color="auto" w:fill="auto"/>
            <w:tcMar>
              <w:top w:w="0" w:type="dxa"/>
              <w:left w:w="28" w:type="dxa"/>
              <w:bottom w:w="0" w:type="dxa"/>
              <w:right w:w="28" w:type="dxa"/>
            </w:tcMar>
          </w:tcPr>
          <w:p w14:paraId="48972A44" w14:textId="77777777" w:rsidR="00FB3B32" w:rsidRPr="00FB3B32" w:rsidRDefault="00FB3B32" w:rsidP="00B37C44">
            <w:pPr>
              <w:spacing w:before="60" w:after="60"/>
              <w:jc w:val="right"/>
              <w:rPr>
                <w:lang w:val="en-GB" w:eastAsia="en-GB"/>
              </w:rPr>
            </w:pPr>
            <w:r w:rsidRPr="00FB3B32">
              <w:rPr>
                <w:lang w:val="en-GB" w:eastAsia="en-GB"/>
              </w:rPr>
              <w:t>26</w:t>
            </w:r>
          </w:p>
        </w:tc>
        <w:tc>
          <w:tcPr>
            <w:tcW w:w="937" w:type="dxa"/>
            <w:tcMar>
              <w:top w:w="0" w:type="dxa"/>
              <w:left w:w="28" w:type="dxa"/>
              <w:bottom w:w="0" w:type="dxa"/>
              <w:right w:w="28" w:type="dxa"/>
            </w:tcMar>
          </w:tcPr>
          <w:p w14:paraId="6A3D4366" w14:textId="77777777" w:rsidR="00FB3B32" w:rsidRPr="00FB3B32" w:rsidRDefault="00FB3B32" w:rsidP="00B37C44">
            <w:pPr>
              <w:spacing w:before="60" w:after="60"/>
              <w:jc w:val="right"/>
              <w:rPr>
                <w:lang w:val="en-GB" w:eastAsia="en-GB"/>
              </w:rPr>
            </w:pPr>
            <w:r w:rsidRPr="00FB3B32">
              <w:rPr>
                <w:lang w:val="en-GB" w:eastAsia="en-GB"/>
              </w:rPr>
              <w:t>23</w:t>
            </w:r>
          </w:p>
        </w:tc>
        <w:tc>
          <w:tcPr>
            <w:tcW w:w="1474" w:type="dxa"/>
            <w:tcMar>
              <w:top w:w="0" w:type="dxa"/>
              <w:left w:w="28" w:type="dxa"/>
              <w:bottom w:w="0" w:type="dxa"/>
              <w:right w:w="28" w:type="dxa"/>
            </w:tcMar>
          </w:tcPr>
          <w:p w14:paraId="4B4F91F2" w14:textId="77777777" w:rsidR="00FB3B32" w:rsidRPr="00FB3B32" w:rsidRDefault="00FB3B32" w:rsidP="00B37C44">
            <w:pPr>
              <w:spacing w:before="60" w:after="60"/>
              <w:jc w:val="right"/>
              <w:rPr>
                <w:lang w:val="en-GB" w:eastAsia="en-GB"/>
              </w:rPr>
            </w:pPr>
            <w:r w:rsidRPr="00FB3B32">
              <w:rPr>
                <w:lang w:val="en-GB" w:eastAsia="en-GB"/>
              </w:rPr>
              <w:t>13.0</w:t>
            </w:r>
          </w:p>
        </w:tc>
        <w:tc>
          <w:tcPr>
            <w:tcW w:w="708" w:type="dxa"/>
            <w:tcMar>
              <w:top w:w="0" w:type="dxa"/>
              <w:left w:w="28" w:type="dxa"/>
              <w:bottom w:w="0" w:type="dxa"/>
              <w:right w:w="28" w:type="dxa"/>
            </w:tcMar>
          </w:tcPr>
          <w:p w14:paraId="469ECE59" w14:textId="77777777" w:rsidR="00FB3B32" w:rsidRPr="00FB3B32" w:rsidRDefault="00FB3B32" w:rsidP="00B37C44">
            <w:pPr>
              <w:spacing w:before="60" w:after="60"/>
              <w:jc w:val="right"/>
              <w:rPr>
                <w:rFonts w:ascii="VIC Light" w:hAnsi="VIC Light" w:cs="VIC Light"/>
                <w:spacing w:val="0"/>
                <w:lang w:val="en-GB" w:eastAsia="en-GB"/>
              </w:rPr>
            </w:pPr>
            <w:r w:rsidRPr="00FB3B32">
              <w:rPr>
                <w:rFonts w:ascii="Wingdings" w:hAnsi="Wingdings" w:cs="Wingdings"/>
                <w:spacing w:val="0"/>
                <w:lang w:val="en-GB" w:eastAsia="en-GB"/>
              </w:rPr>
              <w:t></w:t>
            </w:r>
          </w:p>
        </w:tc>
      </w:tr>
      <w:tr w:rsidR="00B37C44" w:rsidRPr="00DB3BB4" w14:paraId="0D10031B" w14:textId="77777777" w:rsidTr="00AF6590">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3C651629" w14:textId="77777777" w:rsidR="00FB3B32" w:rsidRPr="00B37C44" w:rsidRDefault="00FB3B32" w:rsidP="00B37C44">
            <w:pPr>
              <w:spacing w:before="60" w:after="60"/>
              <w:rPr>
                <w:i/>
                <w:iCs/>
                <w:sz w:val="16"/>
                <w:szCs w:val="20"/>
                <w:lang w:val="en-GB" w:eastAsia="en-GB"/>
              </w:rPr>
            </w:pPr>
            <w:r w:rsidRPr="00B37C44">
              <w:rPr>
                <w:i/>
                <w:iCs/>
                <w:sz w:val="16"/>
                <w:szCs w:val="20"/>
                <w:lang w:val="en-GB" w:eastAsia="en-GB"/>
              </w:rPr>
              <w:t xml:space="preserve">The higher result was due to </w:t>
            </w:r>
            <w:proofErr w:type="gramStart"/>
            <w:r w:rsidRPr="00B37C44">
              <w:rPr>
                <w:i/>
                <w:iCs/>
                <w:sz w:val="16"/>
                <w:szCs w:val="20"/>
                <w:lang w:val="en-GB" w:eastAsia="en-GB"/>
              </w:rPr>
              <w:t>a number of</w:t>
            </w:r>
            <w:proofErr w:type="gramEnd"/>
            <w:r w:rsidRPr="00B37C44">
              <w:rPr>
                <w:i/>
                <w:iCs/>
                <w:sz w:val="16"/>
                <w:szCs w:val="20"/>
                <w:lang w:val="en-GB" w:eastAsia="en-GB"/>
              </w:rPr>
              <w:t xml:space="preserve"> touring programs specifically targeting smaller towns around regional centres.</w:t>
            </w:r>
          </w:p>
        </w:tc>
      </w:tr>
      <w:tr w:rsidR="00FB3B32" w:rsidRPr="00DB3BB4" w14:paraId="41726E4B" w14:textId="77777777" w:rsidTr="00AF6590">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3A53DEFA" w14:textId="77777777" w:rsidR="00FB3B32" w:rsidRPr="00FB3B32" w:rsidRDefault="00FB3B32" w:rsidP="00B37C44">
            <w:pPr>
              <w:spacing w:before="60" w:after="60"/>
              <w:rPr>
                <w:lang w:val="en-GB" w:eastAsia="en-GB"/>
              </w:rPr>
            </w:pPr>
            <w:r w:rsidRPr="00FB3B32">
              <w:rPr>
                <w:lang w:val="en-GB" w:eastAsia="en-GB"/>
              </w:rPr>
              <w:lastRenderedPageBreak/>
              <w:t>Regional Touring Victoria destinations</w:t>
            </w:r>
          </w:p>
        </w:tc>
        <w:tc>
          <w:tcPr>
            <w:tcW w:w="1276" w:type="dxa"/>
            <w:tcMar>
              <w:top w:w="0" w:type="dxa"/>
              <w:left w:w="28" w:type="dxa"/>
              <w:bottom w:w="0" w:type="dxa"/>
              <w:right w:w="28" w:type="dxa"/>
            </w:tcMar>
          </w:tcPr>
          <w:p w14:paraId="3E9DF131" w14:textId="77777777" w:rsidR="00FB3B32" w:rsidRPr="00FB3B32" w:rsidRDefault="00FB3B32" w:rsidP="00B37C44">
            <w:pPr>
              <w:spacing w:before="60" w:after="60"/>
              <w:jc w:val="right"/>
              <w:rPr>
                <w:lang w:val="en-GB" w:eastAsia="en-GB"/>
              </w:rPr>
            </w:pPr>
            <w:r w:rsidRPr="00FB3B32">
              <w:rPr>
                <w:lang w:val="en-GB" w:eastAsia="en-GB"/>
              </w:rPr>
              <w:t>number</w:t>
            </w:r>
          </w:p>
        </w:tc>
        <w:tc>
          <w:tcPr>
            <w:tcW w:w="992" w:type="dxa"/>
            <w:shd w:val="clear" w:color="auto" w:fill="auto"/>
            <w:tcMar>
              <w:top w:w="0" w:type="dxa"/>
              <w:left w:w="28" w:type="dxa"/>
              <w:bottom w:w="0" w:type="dxa"/>
              <w:right w:w="28" w:type="dxa"/>
            </w:tcMar>
          </w:tcPr>
          <w:p w14:paraId="4C3AAC82" w14:textId="77777777" w:rsidR="00FB3B32" w:rsidRPr="00FB3B32" w:rsidRDefault="00FB3B32" w:rsidP="00B37C44">
            <w:pPr>
              <w:spacing w:before="60" w:after="60"/>
              <w:jc w:val="right"/>
              <w:rPr>
                <w:lang w:val="en-GB" w:eastAsia="en-GB"/>
              </w:rPr>
            </w:pPr>
            <w:r w:rsidRPr="00FB3B32">
              <w:rPr>
                <w:lang w:val="en-GB" w:eastAsia="en-GB"/>
              </w:rPr>
              <w:t>83</w:t>
            </w:r>
          </w:p>
        </w:tc>
        <w:tc>
          <w:tcPr>
            <w:tcW w:w="937" w:type="dxa"/>
            <w:tcMar>
              <w:top w:w="0" w:type="dxa"/>
              <w:left w:w="28" w:type="dxa"/>
              <w:bottom w:w="0" w:type="dxa"/>
              <w:right w:w="28" w:type="dxa"/>
            </w:tcMar>
          </w:tcPr>
          <w:p w14:paraId="01F8CA8D" w14:textId="77777777" w:rsidR="00FB3B32" w:rsidRPr="00FB3B32" w:rsidRDefault="00FB3B32" w:rsidP="00B37C44">
            <w:pPr>
              <w:spacing w:before="60" w:after="60"/>
              <w:jc w:val="right"/>
              <w:rPr>
                <w:lang w:val="en-GB" w:eastAsia="en-GB"/>
              </w:rPr>
            </w:pPr>
            <w:r w:rsidRPr="00FB3B32">
              <w:rPr>
                <w:lang w:val="en-GB" w:eastAsia="en-GB"/>
              </w:rPr>
              <w:t>70</w:t>
            </w:r>
          </w:p>
        </w:tc>
        <w:tc>
          <w:tcPr>
            <w:tcW w:w="1474" w:type="dxa"/>
            <w:tcMar>
              <w:top w:w="0" w:type="dxa"/>
              <w:left w:w="28" w:type="dxa"/>
              <w:bottom w:w="0" w:type="dxa"/>
              <w:right w:w="28" w:type="dxa"/>
            </w:tcMar>
          </w:tcPr>
          <w:p w14:paraId="407F3619" w14:textId="77777777" w:rsidR="00FB3B32" w:rsidRPr="00FB3B32" w:rsidRDefault="00FB3B32" w:rsidP="00B37C44">
            <w:pPr>
              <w:spacing w:before="60" w:after="60"/>
              <w:jc w:val="right"/>
              <w:rPr>
                <w:lang w:val="en-GB" w:eastAsia="en-GB"/>
              </w:rPr>
            </w:pPr>
            <w:r w:rsidRPr="00FB3B32">
              <w:rPr>
                <w:lang w:val="en-GB" w:eastAsia="en-GB"/>
              </w:rPr>
              <w:t>18.6</w:t>
            </w:r>
          </w:p>
        </w:tc>
        <w:tc>
          <w:tcPr>
            <w:tcW w:w="708" w:type="dxa"/>
            <w:tcMar>
              <w:top w:w="0" w:type="dxa"/>
              <w:left w:w="28" w:type="dxa"/>
              <w:bottom w:w="0" w:type="dxa"/>
              <w:right w:w="28" w:type="dxa"/>
            </w:tcMar>
          </w:tcPr>
          <w:p w14:paraId="6B4B43BC" w14:textId="77777777" w:rsidR="00FB3B32" w:rsidRPr="00FB3B32" w:rsidRDefault="00FB3B32" w:rsidP="00B37C44">
            <w:pPr>
              <w:spacing w:before="60" w:after="60"/>
              <w:jc w:val="right"/>
              <w:rPr>
                <w:rFonts w:ascii="VIC Light" w:hAnsi="VIC Light" w:cs="VIC Light"/>
                <w:spacing w:val="0"/>
                <w:lang w:val="en-GB" w:eastAsia="en-GB"/>
              </w:rPr>
            </w:pPr>
            <w:r w:rsidRPr="00FB3B32">
              <w:rPr>
                <w:rFonts w:ascii="Wingdings" w:hAnsi="Wingdings" w:cs="Wingdings"/>
                <w:spacing w:val="0"/>
                <w:lang w:val="en-GB" w:eastAsia="en-GB"/>
              </w:rPr>
              <w:t></w:t>
            </w:r>
          </w:p>
        </w:tc>
      </w:tr>
      <w:tr w:rsidR="00B37C44" w:rsidRPr="00DB3BB4" w14:paraId="787C3D50" w14:textId="77777777" w:rsidTr="00AF6590">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5DFE1BC5" w14:textId="77777777" w:rsidR="00FB3B32" w:rsidRPr="00B37C44" w:rsidRDefault="00FB3B32" w:rsidP="00B37C44">
            <w:pPr>
              <w:spacing w:before="60" w:after="60"/>
              <w:rPr>
                <w:i/>
                <w:iCs/>
                <w:sz w:val="16"/>
                <w:szCs w:val="20"/>
                <w:lang w:val="en-GB" w:eastAsia="en-GB"/>
              </w:rPr>
            </w:pPr>
            <w:r w:rsidRPr="00B37C44">
              <w:rPr>
                <w:i/>
                <w:iCs/>
                <w:sz w:val="16"/>
                <w:szCs w:val="20"/>
                <w:lang w:val="en-GB" w:eastAsia="en-GB"/>
              </w:rPr>
              <w:t>A higher number of touring programs specifically targeting smaller towns were supported.</w:t>
            </w:r>
          </w:p>
        </w:tc>
      </w:tr>
      <w:tr w:rsidR="00FB3B32" w:rsidRPr="00DB3BB4" w14:paraId="0C07C28B" w14:textId="77777777" w:rsidTr="00AF6590">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514923B7" w14:textId="2E1952A2" w:rsidR="00FB3B32" w:rsidRPr="00FB3B32" w:rsidRDefault="00FB3B32" w:rsidP="00B37C44">
            <w:pPr>
              <w:spacing w:before="60" w:after="60"/>
              <w:rPr>
                <w:lang w:val="en-GB" w:eastAsia="en-GB"/>
              </w:rPr>
            </w:pPr>
            <w:r w:rsidRPr="00FB3B32">
              <w:rPr>
                <w:lang w:val="en-GB" w:eastAsia="en-GB"/>
              </w:rPr>
              <w:t>Regionally based organisations</w:t>
            </w:r>
            <w:r w:rsidR="00B37C44">
              <w:rPr>
                <w:lang w:val="en-GB" w:eastAsia="en-GB"/>
              </w:rPr>
              <w:t xml:space="preserve"> </w:t>
            </w:r>
            <w:r w:rsidRPr="00FB3B32">
              <w:rPr>
                <w:lang w:val="en-GB" w:eastAsia="en-GB"/>
              </w:rPr>
              <w:t>recurrently funded</w:t>
            </w:r>
          </w:p>
        </w:tc>
        <w:tc>
          <w:tcPr>
            <w:tcW w:w="1276" w:type="dxa"/>
            <w:tcMar>
              <w:top w:w="0" w:type="dxa"/>
              <w:left w:w="28" w:type="dxa"/>
              <w:bottom w:w="0" w:type="dxa"/>
              <w:right w:w="28" w:type="dxa"/>
            </w:tcMar>
          </w:tcPr>
          <w:p w14:paraId="7DEC14D8" w14:textId="77777777" w:rsidR="00FB3B32" w:rsidRPr="00FB3B32" w:rsidRDefault="00FB3B32" w:rsidP="00B37C44">
            <w:pPr>
              <w:spacing w:before="60" w:after="60"/>
              <w:jc w:val="right"/>
              <w:rPr>
                <w:lang w:val="en-GB" w:eastAsia="en-GB"/>
              </w:rPr>
            </w:pPr>
            <w:r w:rsidRPr="00FB3B32">
              <w:rPr>
                <w:lang w:val="en-GB" w:eastAsia="en-GB"/>
              </w:rPr>
              <w:t>number</w:t>
            </w:r>
          </w:p>
        </w:tc>
        <w:tc>
          <w:tcPr>
            <w:tcW w:w="992" w:type="dxa"/>
            <w:shd w:val="clear" w:color="auto" w:fill="auto"/>
            <w:tcMar>
              <w:top w:w="0" w:type="dxa"/>
              <w:left w:w="28" w:type="dxa"/>
              <w:bottom w:w="0" w:type="dxa"/>
              <w:right w:w="28" w:type="dxa"/>
            </w:tcMar>
          </w:tcPr>
          <w:p w14:paraId="64E89BDA" w14:textId="77777777" w:rsidR="00FB3B32" w:rsidRPr="00FB3B32" w:rsidRDefault="00FB3B32" w:rsidP="00B37C44">
            <w:pPr>
              <w:spacing w:before="60" w:after="60"/>
              <w:jc w:val="right"/>
              <w:rPr>
                <w:lang w:val="en-GB" w:eastAsia="en-GB"/>
              </w:rPr>
            </w:pPr>
            <w:r w:rsidRPr="00FB3B32">
              <w:rPr>
                <w:lang w:val="en-GB" w:eastAsia="en-GB"/>
              </w:rPr>
              <w:t>53</w:t>
            </w:r>
          </w:p>
        </w:tc>
        <w:tc>
          <w:tcPr>
            <w:tcW w:w="937" w:type="dxa"/>
            <w:tcMar>
              <w:top w:w="0" w:type="dxa"/>
              <w:left w:w="28" w:type="dxa"/>
              <w:bottom w:w="0" w:type="dxa"/>
              <w:right w:w="28" w:type="dxa"/>
            </w:tcMar>
          </w:tcPr>
          <w:p w14:paraId="4AAFDDED" w14:textId="77777777" w:rsidR="00FB3B32" w:rsidRPr="00FB3B32" w:rsidRDefault="00FB3B32" w:rsidP="00B37C44">
            <w:pPr>
              <w:spacing w:before="60" w:after="60"/>
              <w:jc w:val="right"/>
              <w:rPr>
                <w:lang w:val="en-GB" w:eastAsia="en-GB"/>
              </w:rPr>
            </w:pPr>
            <w:r w:rsidRPr="00FB3B32">
              <w:rPr>
                <w:lang w:val="en-GB" w:eastAsia="en-GB"/>
              </w:rPr>
              <w:t>54</w:t>
            </w:r>
          </w:p>
        </w:tc>
        <w:tc>
          <w:tcPr>
            <w:tcW w:w="1474" w:type="dxa"/>
            <w:tcMar>
              <w:top w:w="0" w:type="dxa"/>
              <w:left w:w="28" w:type="dxa"/>
              <w:bottom w:w="0" w:type="dxa"/>
              <w:right w:w="28" w:type="dxa"/>
            </w:tcMar>
          </w:tcPr>
          <w:p w14:paraId="57E19DDF" w14:textId="77777777" w:rsidR="00FB3B32" w:rsidRPr="00FB3B32" w:rsidRDefault="00FB3B32" w:rsidP="00B37C44">
            <w:pPr>
              <w:spacing w:before="60" w:after="60"/>
              <w:jc w:val="right"/>
              <w:rPr>
                <w:lang w:val="en-GB" w:eastAsia="en-GB"/>
              </w:rPr>
            </w:pPr>
            <w:r w:rsidRPr="00FB3B32">
              <w:rPr>
                <w:lang w:val="en-GB" w:eastAsia="en-GB"/>
              </w:rPr>
              <w:t>-1.9</w:t>
            </w:r>
          </w:p>
        </w:tc>
        <w:tc>
          <w:tcPr>
            <w:tcW w:w="708" w:type="dxa"/>
            <w:tcMar>
              <w:top w:w="0" w:type="dxa"/>
              <w:left w:w="28" w:type="dxa"/>
              <w:bottom w:w="0" w:type="dxa"/>
              <w:right w:w="28" w:type="dxa"/>
            </w:tcMar>
          </w:tcPr>
          <w:p w14:paraId="05724683" w14:textId="77777777" w:rsidR="00FB3B32" w:rsidRPr="00FB3B32" w:rsidRDefault="00FB3B32" w:rsidP="00B37C44">
            <w:pPr>
              <w:spacing w:before="60" w:after="60"/>
              <w:jc w:val="right"/>
              <w:rPr>
                <w:rFonts w:ascii="VIC Light" w:hAnsi="VIC Light" w:cs="VIC Light"/>
                <w:spacing w:val="0"/>
                <w:lang w:val="en-GB" w:eastAsia="en-GB"/>
              </w:rPr>
            </w:pPr>
            <w:r w:rsidRPr="00FB3B32">
              <w:rPr>
                <w:rFonts w:ascii="Wingdings" w:hAnsi="Wingdings" w:cs="Wingdings"/>
                <w:spacing w:val="0"/>
                <w:lang w:val="en-GB" w:eastAsia="en-GB"/>
              </w:rPr>
              <w:t></w:t>
            </w:r>
          </w:p>
        </w:tc>
      </w:tr>
      <w:tr w:rsidR="00B37C44" w:rsidRPr="00DB3BB4" w14:paraId="5DB25CFC" w14:textId="77777777" w:rsidTr="00AF6590">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20BF15C1" w14:textId="77777777" w:rsidR="00FB3B32" w:rsidRPr="00AF6590" w:rsidRDefault="00FB3B32" w:rsidP="00B37C44">
            <w:pPr>
              <w:spacing w:before="60" w:after="60"/>
              <w:rPr>
                <w:b/>
                <w:bCs/>
                <w:lang w:val="en-GB" w:eastAsia="en-GB"/>
              </w:rPr>
            </w:pPr>
            <w:r w:rsidRPr="00AF6590">
              <w:rPr>
                <w:b/>
                <w:bCs/>
                <w:lang w:val="en-GB" w:eastAsia="en-GB"/>
              </w:rPr>
              <w:t>Quality</w:t>
            </w:r>
          </w:p>
        </w:tc>
      </w:tr>
      <w:tr w:rsidR="00FB3B32" w:rsidRPr="00DB3BB4" w14:paraId="263314A7" w14:textId="77777777" w:rsidTr="00AF6590">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1EA62184" w14:textId="55A1975F" w:rsidR="00FB3B32" w:rsidRPr="00FB3B32" w:rsidRDefault="00FB3B32" w:rsidP="00B37C44">
            <w:pPr>
              <w:spacing w:before="60" w:after="60"/>
              <w:rPr>
                <w:lang w:val="en-GB" w:eastAsia="en-GB"/>
              </w:rPr>
            </w:pPr>
            <w:r w:rsidRPr="00FB3B32">
              <w:rPr>
                <w:lang w:val="en-GB" w:eastAsia="en-GB"/>
              </w:rPr>
              <w:t>Grant recipients who met or exceeded</w:t>
            </w:r>
            <w:r w:rsidR="00B37C44">
              <w:rPr>
                <w:lang w:val="en-GB" w:eastAsia="en-GB"/>
              </w:rPr>
              <w:t xml:space="preserve"> </w:t>
            </w:r>
            <w:r w:rsidRPr="00FB3B32">
              <w:rPr>
                <w:lang w:val="en-GB" w:eastAsia="en-GB"/>
              </w:rPr>
              <w:t>agreed outcomes</w:t>
            </w:r>
          </w:p>
        </w:tc>
        <w:tc>
          <w:tcPr>
            <w:tcW w:w="1276" w:type="dxa"/>
            <w:tcMar>
              <w:top w:w="0" w:type="dxa"/>
              <w:left w:w="28" w:type="dxa"/>
              <w:bottom w:w="0" w:type="dxa"/>
              <w:right w:w="28" w:type="dxa"/>
            </w:tcMar>
          </w:tcPr>
          <w:p w14:paraId="666082FE" w14:textId="77777777" w:rsidR="00FB3B32" w:rsidRPr="00FB3B32" w:rsidRDefault="00FB3B32" w:rsidP="00B37C44">
            <w:pPr>
              <w:spacing w:before="60" w:after="60"/>
              <w:jc w:val="right"/>
              <w:rPr>
                <w:lang w:val="en-GB" w:eastAsia="en-GB"/>
              </w:rPr>
            </w:pPr>
            <w:r w:rsidRPr="00FB3B32">
              <w:rPr>
                <w:lang w:val="en-GB" w:eastAsia="en-GB"/>
              </w:rPr>
              <w:t>per cent</w:t>
            </w:r>
          </w:p>
        </w:tc>
        <w:tc>
          <w:tcPr>
            <w:tcW w:w="992" w:type="dxa"/>
            <w:shd w:val="clear" w:color="auto" w:fill="auto"/>
            <w:tcMar>
              <w:top w:w="0" w:type="dxa"/>
              <w:left w:w="28" w:type="dxa"/>
              <w:bottom w:w="0" w:type="dxa"/>
              <w:right w:w="28" w:type="dxa"/>
            </w:tcMar>
          </w:tcPr>
          <w:p w14:paraId="1F8E3366" w14:textId="77777777" w:rsidR="00FB3B32" w:rsidRPr="00FB3B32" w:rsidRDefault="00FB3B32" w:rsidP="00B37C44">
            <w:pPr>
              <w:spacing w:before="60" w:after="60"/>
              <w:jc w:val="right"/>
              <w:rPr>
                <w:lang w:val="en-GB" w:eastAsia="en-GB"/>
              </w:rPr>
            </w:pPr>
            <w:r w:rsidRPr="00FB3B32">
              <w:rPr>
                <w:lang w:val="en-GB" w:eastAsia="en-GB"/>
              </w:rPr>
              <w:t>81</w:t>
            </w:r>
          </w:p>
        </w:tc>
        <w:tc>
          <w:tcPr>
            <w:tcW w:w="937" w:type="dxa"/>
            <w:tcMar>
              <w:top w:w="0" w:type="dxa"/>
              <w:left w:w="28" w:type="dxa"/>
              <w:bottom w:w="0" w:type="dxa"/>
              <w:right w:w="28" w:type="dxa"/>
            </w:tcMar>
          </w:tcPr>
          <w:p w14:paraId="2D56A3D3" w14:textId="77777777" w:rsidR="00FB3B32" w:rsidRPr="00FB3B32" w:rsidRDefault="00FB3B32" w:rsidP="00B37C44">
            <w:pPr>
              <w:spacing w:before="60" w:after="60"/>
              <w:jc w:val="right"/>
              <w:rPr>
                <w:lang w:val="en-GB" w:eastAsia="en-GB"/>
              </w:rPr>
            </w:pPr>
            <w:r w:rsidRPr="00FB3B32">
              <w:rPr>
                <w:lang w:val="en-GB" w:eastAsia="en-GB"/>
              </w:rPr>
              <w:t>85</w:t>
            </w:r>
          </w:p>
        </w:tc>
        <w:tc>
          <w:tcPr>
            <w:tcW w:w="1474" w:type="dxa"/>
            <w:tcMar>
              <w:top w:w="0" w:type="dxa"/>
              <w:left w:w="28" w:type="dxa"/>
              <w:bottom w:w="0" w:type="dxa"/>
              <w:right w:w="28" w:type="dxa"/>
            </w:tcMar>
          </w:tcPr>
          <w:p w14:paraId="6FD7B256" w14:textId="77777777" w:rsidR="00FB3B32" w:rsidRPr="00FB3B32" w:rsidRDefault="00FB3B32" w:rsidP="00B37C44">
            <w:pPr>
              <w:spacing w:before="60" w:after="60"/>
              <w:jc w:val="right"/>
              <w:rPr>
                <w:lang w:val="en-GB" w:eastAsia="en-GB"/>
              </w:rPr>
            </w:pPr>
            <w:r w:rsidRPr="00FB3B32">
              <w:rPr>
                <w:lang w:val="en-GB" w:eastAsia="en-GB"/>
              </w:rPr>
              <w:t>-4.7</w:t>
            </w:r>
          </w:p>
        </w:tc>
        <w:tc>
          <w:tcPr>
            <w:tcW w:w="708" w:type="dxa"/>
            <w:tcMar>
              <w:top w:w="0" w:type="dxa"/>
              <w:left w:w="28" w:type="dxa"/>
              <w:bottom w:w="0" w:type="dxa"/>
              <w:right w:w="28" w:type="dxa"/>
            </w:tcMar>
          </w:tcPr>
          <w:p w14:paraId="40E18188" w14:textId="77777777" w:rsidR="00FB3B32" w:rsidRPr="00FB3B32" w:rsidRDefault="00FB3B32" w:rsidP="00B37C44">
            <w:pPr>
              <w:spacing w:before="60" w:after="60"/>
              <w:jc w:val="right"/>
              <w:rPr>
                <w:rFonts w:ascii="VIC Light" w:hAnsi="VIC Light" w:cs="VIC Light"/>
                <w:spacing w:val="0"/>
                <w:lang w:val="en-GB" w:eastAsia="en-GB"/>
              </w:rPr>
            </w:pPr>
            <w:r w:rsidRPr="00FB3B32">
              <w:rPr>
                <w:rFonts w:ascii="Wingdings" w:hAnsi="Wingdings" w:cs="Wingdings"/>
                <w:spacing w:val="0"/>
                <w:lang w:val="en-GB" w:eastAsia="en-GB"/>
              </w:rPr>
              <w:t></w:t>
            </w:r>
          </w:p>
        </w:tc>
      </w:tr>
      <w:tr w:rsidR="00FB3B32" w:rsidRPr="00DB3BB4" w14:paraId="642C2F43" w14:textId="77777777" w:rsidTr="00AF6590">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10AC00C5" w14:textId="77777777" w:rsidR="00FB3B32" w:rsidRPr="00FB3B32" w:rsidRDefault="00FB3B32" w:rsidP="00B37C44">
            <w:pPr>
              <w:spacing w:before="60" w:after="60"/>
              <w:rPr>
                <w:lang w:val="en-GB" w:eastAsia="en-GB"/>
              </w:rPr>
            </w:pPr>
            <w:r w:rsidRPr="00FB3B32">
              <w:rPr>
                <w:lang w:val="en-GB" w:eastAsia="en-GB"/>
              </w:rPr>
              <w:t>Public information rated ‘informative’ or ‘very informative’ by grant applicants</w:t>
            </w:r>
          </w:p>
        </w:tc>
        <w:tc>
          <w:tcPr>
            <w:tcW w:w="1276" w:type="dxa"/>
            <w:tcMar>
              <w:top w:w="0" w:type="dxa"/>
              <w:left w:w="28" w:type="dxa"/>
              <w:bottom w:w="0" w:type="dxa"/>
              <w:right w:w="28" w:type="dxa"/>
            </w:tcMar>
          </w:tcPr>
          <w:p w14:paraId="31A63E97" w14:textId="77777777" w:rsidR="00FB3B32" w:rsidRPr="00FB3B32" w:rsidRDefault="00FB3B32" w:rsidP="00B37C44">
            <w:pPr>
              <w:spacing w:before="60" w:after="60"/>
              <w:jc w:val="right"/>
              <w:rPr>
                <w:lang w:val="en-GB" w:eastAsia="en-GB"/>
              </w:rPr>
            </w:pPr>
            <w:r w:rsidRPr="00FB3B32">
              <w:rPr>
                <w:lang w:val="en-GB" w:eastAsia="en-GB"/>
              </w:rPr>
              <w:t>per cent</w:t>
            </w:r>
          </w:p>
        </w:tc>
        <w:tc>
          <w:tcPr>
            <w:tcW w:w="992" w:type="dxa"/>
            <w:shd w:val="clear" w:color="auto" w:fill="auto"/>
            <w:tcMar>
              <w:top w:w="0" w:type="dxa"/>
              <w:left w:w="28" w:type="dxa"/>
              <w:bottom w:w="0" w:type="dxa"/>
              <w:right w:w="28" w:type="dxa"/>
            </w:tcMar>
          </w:tcPr>
          <w:p w14:paraId="51BBE319" w14:textId="77777777" w:rsidR="00FB3B32" w:rsidRPr="00FB3B32" w:rsidRDefault="00FB3B32" w:rsidP="00B37C44">
            <w:pPr>
              <w:spacing w:before="60" w:after="60"/>
              <w:jc w:val="right"/>
              <w:rPr>
                <w:lang w:val="en-GB" w:eastAsia="en-GB"/>
              </w:rPr>
            </w:pPr>
            <w:r w:rsidRPr="00FB3B32">
              <w:rPr>
                <w:lang w:val="en-GB" w:eastAsia="en-GB"/>
              </w:rPr>
              <w:t>91</w:t>
            </w:r>
          </w:p>
        </w:tc>
        <w:tc>
          <w:tcPr>
            <w:tcW w:w="937" w:type="dxa"/>
            <w:tcMar>
              <w:top w:w="0" w:type="dxa"/>
              <w:left w:w="28" w:type="dxa"/>
              <w:bottom w:w="0" w:type="dxa"/>
              <w:right w:w="28" w:type="dxa"/>
            </w:tcMar>
          </w:tcPr>
          <w:p w14:paraId="3004116C" w14:textId="77777777" w:rsidR="00FB3B32" w:rsidRPr="00FB3B32" w:rsidRDefault="00FB3B32" w:rsidP="00B37C44">
            <w:pPr>
              <w:spacing w:before="60" w:after="60"/>
              <w:jc w:val="right"/>
              <w:rPr>
                <w:lang w:val="en-GB" w:eastAsia="en-GB"/>
              </w:rPr>
            </w:pPr>
            <w:r w:rsidRPr="00FB3B32">
              <w:rPr>
                <w:lang w:val="en-GB" w:eastAsia="en-GB"/>
              </w:rPr>
              <w:t>90</w:t>
            </w:r>
          </w:p>
        </w:tc>
        <w:tc>
          <w:tcPr>
            <w:tcW w:w="1474" w:type="dxa"/>
            <w:tcMar>
              <w:top w:w="0" w:type="dxa"/>
              <w:left w:w="28" w:type="dxa"/>
              <w:bottom w:w="0" w:type="dxa"/>
              <w:right w:w="28" w:type="dxa"/>
            </w:tcMar>
          </w:tcPr>
          <w:p w14:paraId="271D1FD2" w14:textId="77777777" w:rsidR="00FB3B32" w:rsidRPr="00FB3B32" w:rsidRDefault="00FB3B32" w:rsidP="00B37C44">
            <w:pPr>
              <w:spacing w:before="60" w:after="60"/>
              <w:jc w:val="right"/>
              <w:rPr>
                <w:lang w:val="en-GB" w:eastAsia="en-GB"/>
              </w:rPr>
            </w:pPr>
            <w:r w:rsidRPr="00FB3B32">
              <w:rPr>
                <w:lang w:val="en-GB" w:eastAsia="en-GB"/>
              </w:rPr>
              <w:t>1.1</w:t>
            </w:r>
          </w:p>
        </w:tc>
        <w:tc>
          <w:tcPr>
            <w:tcW w:w="708" w:type="dxa"/>
            <w:tcMar>
              <w:top w:w="0" w:type="dxa"/>
              <w:left w:w="28" w:type="dxa"/>
              <w:bottom w:w="0" w:type="dxa"/>
              <w:right w:w="28" w:type="dxa"/>
            </w:tcMar>
          </w:tcPr>
          <w:p w14:paraId="235A8EFC" w14:textId="77777777" w:rsidR="00FB3B32" w:rsidRPr="00FB3B32" w:rsidRDefault="00FB3B32" w:rsidP="00B37C44">
            <w:pPr>
              <w:spacing w:before="60" w:after="60"/>
              <w:jc w:val="right"/>
              <w:rPr>
                <w:rFonts w:ascii="VIC Light" w:hAnsi="VIC Light" w:cs="VIC Light"/>
                <w:spacing w:val="0"/>
                <w:lang w:val="en-GB" w:eastAsia="en-GB"/>
              </w:rPr>
            </w:pPr>
            <w:r w:rsidRPr="00FB3B32">
              <w:rPr>
                <w:rFonts w:ascii="Wingdings" w:hAnsi="Wingdings" w:cs="Wingdings"/>
                <w:spacing w:val="0"/>
                <w:lang w:val="en-GB" w:eastAsia="en-GB"/>
              </w:rPr>
              <w:t></w:t>
            </w:r>
          </w:p>
        </w:tc>
      </w:tr>
      <w:tr w:rsidR="00B37C44" w:rsidRPr="00DB3BB4" w14:paraId="33353C9E" w14:textId="77777777" w:rsidTr="00AF6590">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0E1E15C1" w14:textId="77777777" w:rsidR="00FB3B32" w:rsidRPr="00AF6590" w:rsidRDefault="00FB3B32" w:rsidP="00B37C44">
            <w:pPr>
              <w:spacing w:before="60" w:after="60"/>
              <w:rPr>
                <w:b/>
                <w:bCs/>
                <w:lang w:val="en-GB" w:eastAsia="en-GB"/>
              </w:rPr>
            </w:pPr>
            <w:r w:rsidRPr="00AF6590">
              <w:rPr>
                <w:b/>
                <w:bCs/>
                <w:lang w:val="en-GB" w:eastAsia="en-GB"/>
              </w:rPr>
              <w:t>Timeliness</w:t>
            </w:r>
          </w:p>
        </w:tc>
      </w:tr>
      <w:tr w:rsidR="00FB3B32" w:rsidRPr="00DB3BB4" w14:paraId="6C7E5CDE" w14:textId="77777777" w:rsidTr="00AF6590">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1C635962" w14:textId="18CA9236" w:rsidR="00FB3B32" w:rsidRPr="00FB3B32" w:rsidRDefault="00FB3B32" w:rsidP="00B37C44">
            <w:pPr>
              <w:spacing w:before="60" w:after="60"/>
              <w:rPr>
                <w:lang w:val="en-GB" w:eastAsia="en-GB"/>
              </w:rPr>
            </w:pPr>
            <w:r w:rsidRPr="00FB3B32">
              <w:rPr>
                <w:lang w:val="en-GB" w:eastAsia="en-GB"/>
              </w:rPr>
              <w:t>Performance and grant agreements acquitted within timeframes specified</w:t>
            </w:r>
            <w:r w:rsidR="00B37C44">
              <w:rPr>
                <w:lang w:val="en-GB" w:eastAsia="en-GB"/>
              </w:rPr>
              <w:t xml:space="preserve"> </w:t>
            </w:r>
            <w:r w:rsidRPr="00FB3B32">
              <w:rPr>
                <w:lang w:val="en-GB" w:eastAsia="en-GB"/>
              </w:rPr>
              <w:t>in the funding agreement</w:t>
            </w:r>
          </w:p>
        </w:tc>
        <w:tc>
          <w:tcPr>
            <w:tcW w:w="1276" w:type="dxa"/>
            <w:tcMar>
              <w:top w:w="0" w:type="dxa"/>
              <w:left w:w="28" w:type="dxa"/>
              <w:bottom w:w="0" w:type="dxa"/>
              <w:right w:w="28" w:type="dxa"/>
            </w:tcMar>
          </w:tcPr>
          <w:p w14:paraId="2A68D23B" w14:textId="77777777" w:rsidR="00FB3B32" w:rsidRPr="00FB3B32" w:rsidRDefault="00FB3B32" w:rsidP="00B37C44">
            <w:pPr>
              <w:spacing w:before="60" w:after="60"/>
              <w:jc w:val="right"/>
              <w:rPr>
                <w:lang w:val="en-GB" w:eastAsia="en-GB"/>
              </w:rPr>
            </w:pPr>
            <w:r w:rsidRPr="00FB3B32">
              <w:rPr>
                <w:lang w:val="en-GB" w:eastAsia="en-GB"/>
              </w:rPr>
              <w:t>per cent</w:t>
            </w:r>
          </w:p>
        </w:tc>
        <w:tc>
          <w:tcPr>
            <w:tcW w:w="992" w:type="dxa"/>
            <w:shd w:val="clear" w:color="auto" w:fill="auto"/>
            <w:tcMar>
              <w:top w:w="0" w:type="dxa"/>
              <w:left w:w="28" w:type="dxa"/>
              <w:bottom w:w="0" w:type="dxa"/>
              <w:right w:w="28" w:type="dxa"/>
            </w:tcMar>
          </w:tcPr>
          <w:p w14:paraId="1255DBCE" w14:textId="77777777" w:rsidR="00FB3B32" w:rsidRPr="00FB3B32" w:rsidRDefault="00FB3B32" w:rsidP="00B37C44">
            <w:pPr>
              <w:spacing w:before="60" w:after="60"/>
              <w:jc w:val="right"/>
              <w:rPr>
                <w:lang w:val="en-GB" w:eastAsia="en-GB"/>
              </w:rPr>
            </w:pPr>
            <w:r w:rsidRPr="00FB3B32">
              <w:rPr>
                <w:lang w:val="en-GB" w:eastAsia="en-GB"/>
              </w:rPr>
              <w:t>84</w:t>
            </w:r>
          </w:p>
        </w:tc>
        <w:tc>
          <w:tcPr>
            <w:tcW w:w="937" w:type="dxa"/>
            <w:tcMar>
              <w:top w:w="0" w:type="dxa"/>
              <w:left w:w="28" w:type="dxa"/>
              <w:bottom w:w="0" w:type="dxa"/>
              <w:right w:w="28" w:type="dxa"/>
            </w:tcMar>
          </w:tcPr>
          <w:p w14:paraId="02DE346C" w14:textId="77777777" w:rsidR="00FB3B32" w:rsidRPr="00FB3B32" w:rsidRDefault="00FB3B32" w:rsidP="00B37C44">
            <w:pPr>
              <w:spacing w:before="60" w:after="60"/>
              <w:jc w:val="right"/>
              <w:rPr>
                <w:lang w:val="en-GB" w:eastAsia="en-GB"/>
              </w:rPr>
            </w:pPr>
            <w:r w:rsidRPr="00FB3B32">
              <w:rPr>
                <w:lang w:val="en-GB" w:eastAsia="en-GB"/>
              </w:rPr>
              <w:t>83</w:t>
            </w:r>
          </w:p>
        </w:tc>
        <w:tc>
          <w:tcPr>
            <w:tcW w:w="1474" w:type="dxa"/>
            <w:tcMar>
              <w:top w:w="0" w:type="dxa"/>
              <w:left w:w="28" w:type="dxa"/>
              <w:bottom w:w="0" w:type="dxa"/>
              <w:right w:w="28" w:type="dxa"/>
            </w:tcMar>
          </w:tcPr>
          <w:p w14:paraId="218DCAC2" w14:textId="77777777" w:rsidR="00FB3B32" w:rsidRPr="00FB3B32" w:rsidRDefault="00FB3B32" w:rsidP="00B37C44">
            <w:pPr>
              <w:spacing w:before="60" w:after="60"/>
              <w:jc w:val="right"/>
              <w:rPr>
                <w:lang w:val="en-GB" w:eastAsia="en-GB"/>
              </w:rPr>
            </w:pPr>
            <w:r w:rsidRPr="00FB3B32">
              <w:rPr>
                <w:lang w:val="en-GB" w:eastAsia="en-GB"/>
              </w:rPr>
              <w:t>1.2</w:t>
            </w:r>
          </w:p>
        </w:tc>
        <w:tc>
          <w:tcPr>
            <w:tcW w:w="708" w:type="dxa"/>
            <w:tcMar>
              <w:top w:w="0" w:type="dxa"/>
              <w:left w:w="28" w:type="dxa"/>
              <w:bottom w:w="0" w:type="dxa"/>
              <w:right w:w="28" w:type="dxa"/>
            </w:tcMar>
          </w:tcPr>
          <w:p w14:paraId="57A83ECF" w14:textId="77777777" w:rsidR="00FB3B32" w:rsidRPr="00FB3B32" w:rsidRDefault="00FB3B32" w:rsidP="00B37C44">
            <w:pPr>
              <w:spacing w:before="60" w:after="60"/>
              <w:jc w:val="right"/>
              <w:rPr>
                <w:rFonts w:ascii="VIC Light" w:hAnsi="VIC Light" w:cs="VIC Light"/>
                <w:spacing w:val="0"/>
                <w:lang w:val="en-GB" w:eastAsia="en-GB"/>
              </w:rPr>
            </w:pPr>
            <w:r w:rsidRPr="00FB3B32">
              <w:rPr>
                <w:rFonts w:ascii="Wingdings" w:hAnsi="Wingdings" w:cs="Wingdings"/>
                <w:spacing w:val="0"/>
                <w:lang w:val="en-GB" w:eastAsia="en-GB"/>
              </w:rPr>
              <w:t></w:t>
            </w:r>
          </w:p>
        </w:tc>
      </w:tr>
      <w:tr w:rsidR="00FB3B32" w:rsidRPr="00DB3BB4" w14:paraId="33362F84" w14:textId="77777777" w:rsidTr="00AF6590">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46BDB067" w14:textId="7E42C119" w:rsidR="00FB3B32" w:rsidRPr="00FB3B32" w:rsidRDefault="00FB3B32" w:rsidP="00B37C44">
            <w:pPr>
              <w:spacing w:before="60" w:after="60"/>
              <w:rPr>
                <w:lang w:val="en-GB" w:eastAsia="en-GB"/>
              </w:rPr>
            </w:pPr>
            <w:proofErr w:type="spellStart"/>
            <w:r w:rsidRPr="00FB3B32">
              <w:rPr>
                <w:lang w:val="en-GB" w:eastAsia="en-GB"/>
              </w:rPr>
              <w:t>VicArts</w:t>
            </w:r>
            <w:proofErr w:type="spellEnd"/>
            <w:r w:rsidRPr="00FB3B32">
              <w:rPr>
                <w:lang w:val="en-GB" w:eastAsia="en-GB"/>
              </w:rPr>
              <w:t xml:space="preserve"> Grant acquittals assessed within</w:t>
            </w:r>
            <w:r w:rsidR="00B37C44">
              <w:rPr>
                <w:lang w:val="en-GB" w:eastAsia="en-GB"/>
              </w:rPr>
              <w:t xml:space="preserve"> </w:t>
            </w:r>
            <w:r w:rsidRPr="00FB3B32">
              <w:rPr>
                <w:lang w:val="en-GB" w:eastAsia="en-GB"/>
              </w:rPr>
              <w:t>30 days of submission date</w:t>
            </w:r>
          </w:p>
        </w:tc>
        <w:tc>
          <w:tcPr>
            <w:tcW w:w="1276" w:type="dxa"/>
            <w:tcMar>
              <w:top w:w="0" w:type="dxa"/>
              <w:left w:w="28" w:type="dxa"/>
              <w:bottom w:w="0" w:type="dxa"/>
              <w:right w:w="28" w:type="dxa"/>
            </w:tcMar>
          </w:tcPr>
          <w:p w14:paraId="76252DB7" w14:textId="77777777" w:rsidR="00FB3B32" w:rsidRPr="00FB3B32" w:rsidRDefault="00FB3B32" w:rsidP="00B37C44">
            <w:pPr>
              <w:spacing w:before="60" w:after="60"/>
              <w:jc w:val="right"/>
              <w:rPr>
                <w:lang w:val="en-GB" w:eastAsia="en-GB"/>
              </w:rPr>
            </w:pPr>
            <w:r w:rsidRPr="00FB3B32">
              <w:rPr>
                <w:lang w:val="en-GB" w:eastAsia="en-GB"/>
              </w:rPr>
              <w:t>per cent</w:t>
            </w:r>
          </w:p>
        </w:tc>
        <w:tc>
          <w:tcPr>
            <w:tcW w:w="992" w:type="dxa"/>
            <w:shd w:val="clear" w:color="auto" w:fill="auto"/>
            <w:tcMar>
              <w:top w:w="0" w:type="dxa"/>
              <w:left w:w="28" w:type="dxa"/>
              <w:bottom w:w="0" w:type="dxa"/>
              <w:right w:w="28" w:type="dxa"/>
            </w:tcMar>
          </w:tcPr>
          <w:p w14:paraId="0B57BE91" w14:textId="77777777" w:rsidR="00FB3B32" w:rsidRPr="00FB3B32" w:rsidRDefault="00FB3B32" w:rsidP="00B37C44">
            <w:pPr>
              <w:spacing w:before="60" w:after="60"/>
              <w:jc w:val="right"/>
              <w:rPr>
                <w:lang w:val="en-GB" w:eastAsia="en-GB"/>
              </w:rPr>
            </w:pPr>
            <w:r w:rsidRPr="00FB3B32">
              <w:rPr>
                <w:lang w:val="en-GB" w:eastAsia="en-GB"/>
              </w:rPr>
              <w:t>91</w:t>
            </w:r>
          </w:p>
        </w:tc>
        <w:tc>
          <w:tcPr>
            <w:tcW w:w="937" w:type="dxa"/>
            <w:tcMar>
              <w:top w:w="0" w:type="dxa"/>
              <w:left w:w="28" w:type="dxa"/>
              <w:bottom w:w="0" w:type="dxa"/>
              <w:right w:w="28" w:type="dxa"/>
            </w:tcMar>
          </w:tcPr>
          <w:p w14:paraId="40368888" w14:textId="77777777" w:rsidR="00FB3B32" w:rsidRPr="00FB3B32" w:rsidRDefault="00FB3B32" w:rsidP="00B37C44">
            <w:pPr>
              <w:spacing w:before="60" w:after="60"/>
              <w:jc w:val="right"/>
              <w:rPr>
                <w:lang w:val="en-GB" w:eastAsia="en-GB"/>
              </w:rPr>
            </w:pPr>
            <w:r w:rsidRPr="00FB3B32">
              <w:rPr>
                <w:lang w:val="en-GB" w:eastAsia="en-GB"/>
              </w:rPr>
              <w:t>95</w:t>
            </w:r>
          </w:p>
        </w:tc>
        <w:tc>
          <w:tcPr>
            <w:tcW w:w="1474" w:type="dxa"/>
            <w:tcMar>
              <w:top w:w="0" w:type="dxa"/>
              <w:left w:w="28" w:type="dxa"/>
              <w:bottom w:w="0" w:type="dxa"/>
              <w:right w:w="28" w:type="dxa"/>
            </w:tcMar>
          </w:tcPr>
          <w:p w14:paraId="0720AAAB" w14:textId="77777777" w:rsidR="00FB3B32" w:rsidRPr="00FB3B32" w:rsidRDefault="00FB3B32" w:rsidP="00B37C44">
            <w:pPr>
              <w:spacing w:before="60" w:after="60"/>
              <w:jc w:val="right"/>
              <w:rPr>
                <w:lang w:val="en-GB" w:eastAsia="en-GB"/>
              </w:rPr>
            </w:pPr>
            <w:r w:rsidRPr="00FB3B32">
              <w:rPr>
                <w:lang w:val="en-GB" w:eastAsia="en-GB"/>
              </w:rPr>
              <w:t>-4.2</w:t>
            </w:r>
          </w:p>
        </w:tc>
        <w:tc>
          <w:tcPr>
            <w:tcW w:w="708" w:type="dxa"/>
            <w:tcMar>
              <w:top w:w="0" w:type="dxa"/>
              <w:left w:w="28" w:type="dxa"/>
              <w:bottom w:w="0" w:type="dxa"/>
              <w:right w:w="28" w:type="dxa"/>
            </w:tcMar>
          </w:tcPr>
          <w:p w14:paraId="0B400CC2" w14:textId="77777777" w:rsidR="00FB3B32" w:rsidRPr="00FB3B32" w:rsidRDefault="00FB3B32" w:rsidP="00B37C44">
            <w:pPr>
              <w:spacing w:before="60" w:after="60"/>
              <w:jc w:val="right"/>
              <w:rPr>
                <w:rFonts w:ascii="VIC Light" w:hAnsi="VIC Light" w:cs="VIC Light"/>
                <w:spacing w:val="0"/>
                <w:lang w:val="en-GB" w:eastAsia="en-GB"/>
              </w:rPr>
            </w:pPr>
            <w:r w:rsidRPr="00FB3B32">
              <w:rPr>
                <w:rFonts w:ascii="Wingdings" w:hAnsi="Wingdings" w:cs="Wingdings"/>
                <w:spacing w:val="0"/>
                <w:lang w:val="en-GB" w:eastAsia="en-GB"/>
              </w:rPr>
              <w:t></w:t>
            </w:r>
          </w:p>
        </w:tc>
      </w:tr>
      <w:tr w:rsidR="00FB3B32" w:rsidRPr="00DB3BB4" w14:paraId="61F3655F" w14:textId="77777777" w:rsidTr="00AF6590">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40C9A7E8" w14:textId="77777777" w:rsidR="00FB3B32" w:rsidRPr="00FB3B32" w:rsidRDefault="00FB3B32" w:rsidP="00B37C44">
            <w:pPr>
              <w:spacing w:before="60" w:after="60"/>
              <w:rPr>
                <w:lang w:val="en-GB" w:eastAsia="en-GB"/>
              </w:rPr>
            </w:pPr>
            <w:proofErr w:type="spellStart"/>
            <w:r w:rsidRPr="00FB3B32">
              <w:rPr>
                <w:lang w:val="en-GB" w:eastAsia="en-GB"/>
              </w:rPr>
              <w:t>VicArts</w:t>
            </w:r>
            <w:proofErr w:type="spellEnd"/>
            <w:r w:rsidRPr="00FB3B32">
              <w:rPr>
                <w:lang w:val="en-GB" w:eastAsia="en-GB"/>
              </w:rPr>
              <w:t xml:space="preserve"> Grant applications processed within 45 days for Ministerial consideration</w:t>
            </w:r>
          </w:p>
        </w:tc>
        <w:tc>
          <w:tcPr>
            <w:tcW w:w="1276" w:type="dxa"/>
            <w:tcMar>
              <w:top w:w="0" w:type="dxa"/>
              <w:left w:w="28" w:type="dxa"/>
              <w:bottom w:w="0" w:type="dxa"/>
              <w:right w:w="28" w:type="dxa"/>
            </w:tcMar>
          </w:tcPr>
          <w:p w14:paraId="133B37AA" w14:textId="77777777" w:rsidR="00FB3B32" w:rsidRPr="00FB3B32" w:rsidRDefault="00FB3B32" w:rsidP="00B37C44">
            <w:pPr>
              <w:spacing w:before="60" w:after="60"/>
              <w:jc w:val="right"/>
              <w:rPr>
                <w:lang w:val="en-GB" w:eastAsia="en-GB"/>
              </w:rPr>
            </w:pPr>
            <w:r w:rsidRPr="00FB3B32">
              <w:rPr>
                <w:lang w:val="en-GB" w:eastAsia="en-GB"/>
              </w:rPr>
              <w:t>per cent</w:t>
            </w:r>
          </w:p>
        </w:tc>
        <w:tc>
          <w:tcPr>
            <w:tcW w:w="992" w:type="dxa"/>
            <w:shd w:val="clear" w:color="auto" w:fill="auto"/>
            <w:tcMar>
              <w:top w:w="0" w:type="dxa"/>
              <w:left w:w="28" w:type="dxa"/>
              <w:bottom w:w="0" w:type="dxa"/>
              <w:right w:w="28" w:type="dxa"/>
            </w:tcMar>
          </w:tcPr>
          <w:p w14:paraId="61D33A11" w14:textId="77777777" w:rsidR="00FB3B32" w:rsidRPr="00FB3B32" w:rsidRDefault="00FB3B32" w:rsidP="00B37C44">
            <w:pPr>
              <w:spacing w:before="60" w:after="60"/>
              <w:jc w:val="right"/>
              <w:rPr>
                <w:lang w:val="en-GB" w:eastAsia="en-GB"/>
              </w:rPr>
            </w:pPr>
            <w:r w:rsidRPr="00FB3B32">
              <w:rPr>
                <w:lang w:val="en-GB" w:eastAsia="en-GB"/>
              </w:rPr>
              <w:t>100</w:t>
            </w:r>
          </w:p>
        </w:tc>
        <w:tc>
          <w:tcPr>
            <w:tcW w:w="937" w:type="dxa"/>
            <w:tcMar>
              <w:top w:w="0" w:type="dxa"/>
              <w:left w:w="28" w:type="dxa"/>
              <w:bottom w:w="0" w:type="dxa"/>
              <w:right w:w="28" w:type="dxa"/>
            </w:tcMar>
          </w:tcPr>
          <w:p w14:paraId="7F6778B0" w14:textId="77777777" w:rsidR="00FB3B32" w:rsidRPr="00FB3B32" w:rsidRDefault="00FB3B32" w:rsidP="00B37C44">
            <w:pPr>
              <w:spacing w:before="60" w:after="60"/>
              <w:jc w:val="right"/>
              <w:rPr>
                <w:lang w:val="en-GB" w:eastAsia="en-GB"/>
              </w:rPr>
            </w:pPr>
            <w:r w:rsidRPr="00FB3B32">
              <w:rPr>
                <w:lang w:val="en-GB" w:eastAsia="en-GB"/>
              </w:rPr>
              <w:t>100</w:t>
            </w:r>
          </w:p>
        </w:tc>
        <w:tc>
          <w:tcPr>
            <w:tcW w:w="1474" w:type="dxa"/>
            <w:tcMar>
              <w:top w:w="0" w:type="dxa"/>
              <w:left w:w="28" w:type="dxa"/>
              <w:bottom w:w="0" w:type="dxa"/>
              <w:right w:w="28" w:type="dxa"/>
            </w:tcMar>
          </w:tcPr>
          <w:p w14:paraId="3F8DE1F6" w14:textId="77777777" w:rsidR="00FB3B32" w:rsidRPr="00FB3B32" w:rsidRDefault="00FB3B32" w:rsidP="00B37C44">
            <w:pPr>
              <w:spacing w:before="60" w:after="60"/>
              <w:jc w:val="right"/>
              <w:rPr>
                <w:lang w:val="en-GB" w:eastAsia="en-GB"/>
              </w:rPr>
            </w:pPr>
            <w:r w:rsidRPr="00FB3B32">
              <w:rPr>
                <w:lang w:val="en-GB" w:eastAsia="en-GB"/>
              </w:rPr>
              <w:t>0.0</w:t>
            </w:r>
          </w:p>
        </w:tc>
        <w:tc>
          <w:tcPr>
            <w:tcW w:w="708" w:type="dxa"/>
            <w:tcMar>
              <w:top w:w="0" w:type="dxa"/>
              <w:left w:w="28" w:type="dxa"/>
              <w:bottom w:w="0" w:type="dxa"/>
              <w:right w:w="28" w:type="dxa"/>
            </w:tcMar>
          </w:tcPr>
          <w:p w14:paraId="4122751B" w14:textId="77777777" w:rsidR="00FB3B32" w:rsidRPr="00FB3B32" w:rsidRDefault="00FB3B32" w:rsidP="00B37C44">
            <w:pPr>
              <w:spacing w:before="60" w:after="60"/>
              <w:jc w:val="right"/>
              <w:rPr>
                <w:rFonts w:ascii="VIC Light" w:hAnsi="VIC Light" w:cs="VIC Light"/>
                <w:spacing w:val="0"/>
                <w:lang w:val="en-GB" w:eastAsia="en-GB"/>
              </w:rPr>
            </w:pPr>
            <w:r w:rsidRPr="00FB3B32">
              <w:rPr>
                <w:rFonts w:ascii="Wingdings" w:hAnsi="Wingdings" w:cs="Wingdings"/>
                <w:spacing w:val="0"/>
                <w:lang w:val="en-GB" w:eastAsia="en-GB"/>
              </w:rPr>
              <w:t></w:t>
            </w:r>
          </w:p>
        </w:tc>
      </w:tr>
      <w:tr w:rsidR="00B37C44" w:rsidRPr="00DB3BB4" w14:paraId="71E5AB11" w14:textId="77777777" w:rsidTr="00AF6590">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5184E22D" w14:textId="77777777" w:rsidR="00FB3B32" w:rsidRPr="00AF6590" w:rsidRDefault="00FB3B32" w:rsidP="00B37C44">
            <w:pPr>
              <w:spacing w:before="60" w:after="60"/>
              <w:rPr>
                <w:b/>
                <w:bCs/>
                <w:lang w:val="en-GB" w:eastAsia="en-GB"/>
              </w:rPr>
            </w:pPr>
            <w:r w:rsidRPr="00AF6590">
              <w:rPr>
                <w:b/>
                <w:bCs/>
                <w:lang w:val="en-GB" w:eastAsia="en-GB"/>
              </w:rPr>
              <w:t>Cost</w:t>
            </w:r>
          </w:p>
        </w:tc>
      </w:tr>
      <w:tr w:rsidR="00FB3B32" w:rsidRPr="00DB3BB4" w14:paraId="4959B2A1" w14:textId="77777777" w:rsidTr="00AF6590">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12E09966" w14:textId="77777777" w:rsidR="00FB3B32" w:rsidRPr="00FB3B32" w:rsidRDefault="00FB3B32" w:rsidP="00B37C44">
            <w:pPr>
              <w:spacing w:before="60" w:after="60"/>
              <w:rPr>
                <w:lang w:val="en-GB" w:eastAsia="en-GB"/>
              </w:rPr>
            </w:pPr>
            <w:r w:rsidRPr="00FB3B32">
              <w:rPr>
                <w:lang w:val="en-GB" w:eastAsia="en-GB"/>
              </w:rPr>
              <w:t>Total output cost</w:t>
            </w:r>
          </w:p>
        </w:tc>
        <w:tc>
          <w:tcPr>
            <w:tcW w:w="1276" w:type="dxa"/>
            <w:tcMar>
              <w:top w:w="0" w:type="dxa"/>
              <w:left w:w="28" w:type="dxa"/>
              <w:bottom w:w="0" w:type="dxa"/>
              <w:right w:w="28" w:type="dxa"/>
            </w:tcMar>
          </w:tcPr>
          <w:p w14:paraId="4D699906" w14:textId="77777777" w:rsidR="00FB3B32" w:rsidRPr="00FB3B32" w:rsidRDefault="00FB3B32" w:rsidP="00B37C44">
            <w:pPr>
              <w:spacing w:before="60" w:after="60"/>
              <w:jc w:val="right"/>
              <w:rPr>
                <w:lang w:val="en-GB" w:eastAsia="en-GB"/>
              </w:rPr>
            </w:pPr>
            <w:r w:rsidRPr="00FB3B32">
              <w:rPr>
                <w:lang w:val="en-GB" w:eastAsia="en-GB"/>
              </w:rPr>
              <w:t>$ million</w:t>
            </w:r>
          </w:p>
        </w:tc>
        <w:tc>
          <w:tcPr>
            <w:tcW w:w="992" w:type="dxa"/>
            <w:shd w:val="clear" w:color="auto" w:fill="auto"/>
            <w:tcMar>
              <w:top w:w="0" w:type="dxa"/>
              <w:left w:w="28" w:type="dxa"/>
              <w:bottom w:w="0" w:type="dxa"/>
              <w:right w:w="28" w:type="dxa"/>
            </w:tcMar>
          </w:tcPr>
          <w:p w14:paraId="67205325" w14:textId="77777777" w:rsidR="00FB3B32" w:rsidRPr="00FB3B32" w:rsidRDefault="00FB3B32" w:rsidP="00B37C44">
            <w:pPr>
              <w:spacing w:before="60" w:after="60"/>
              <w:jc w:val="right"/>
              <w:rPr>
                <w:lang w:val="en-GB" w:eastAsia="en-GB"/>
              </w:rPr>
            </w:pPr>
            <w:r w:rsidRPr="00FB3B32">
              <w:rPr>
                <w:lang w:val="en-GB" w:eastAsia="en-GB"/>
              </w:rPr>
              <w:t>81.8</w:t>
            </w:r>
          </w:p>
        </w:tc>
        <w:tc>
          <w:tcPr>
            <w:tcW w:w="937" w:type="dxa"/>
            <w:tcMar>
              <w:top w:w="0" w:type="dxa"/>
              <w:left w:w="28" w:type="dxa"/>
              <w:bottom w:w="0" w:type="dxa"/>
              <w:right w:w="28" w:type="dxa"/>
            </w:tcMar>
          </w:tcPr>
          <w:p w14:paraId="5E2295B8" w14:textId="77777777" w:rsidR="00FB3B32" w:rsidRPr="00FB3B32" w:rsidRDefault="00FB3B32" w:rsidP="00B37C44">
            <w:pPr>
              <w:spacing w:before="60" w:after="60"/>
              <w:jc w:val="right"/>
              <w:rPr>
                <w:lang w:val="en-GB" w:eastAsia="en-GB"/>
              </w:rPr>
            </w:pPr>
            <w:r w:rsidRPr="00FB3B32">
              <w:rPr>
                <w:lang w:val="en-GB" w:eastAsia="en-GB"/>
              </w:rPr>
              <w:t>80.6</w:t>
            </w:r>
          </w:p>
        </w:tc>
        <w:tc>
          <w:tcPr>
            <w:tcW w:w="1474" w:type="dxa"/>
            <w:tcMar>
              <w:top w:w="0" w:type="dxa"/>
              <w:left w:w="28" w:type="dxa"/>
              <w:bottom w:w="0" w:type="dxa"/>
              <w:right w:w="28" w:type="dxa"/>
            </w:tcMar>
          </w:tcPr>
          <w:p w14:paraId="6FD6A788" w14:textId="77777777" w:rsidR="00FB3B32" w:rsidRPr="00FB3B32" w:rsidRDefault="00FB3B32" w:rsidP="00B37C44">
            <w:pPr>
              <w:spacing w:before="60" w:after="60"/>
              <w:jc w:val="right"/>
              <w:rPr>
                <w:lang w:val="en-GB" w:eastAsia="en-GB"/>
              </w:rPr>
            </w:pPr>
            <w:r w:rsidRPr="00FB3B32">
              <w:rPr>
                <w:lang w:val="en-GB" w:eastAsia="en-GB"/>
              </w:rPr>
              <w:t>1.5</w:t>
            </w:r>
          </w:p>
        </w:tc>
        <w:tc>
          <w:tcPr>
            <w:tcW w:w="708" w:type="dxa"/>
            <w:tcMar>
              <w:top w:w="0" w:type="dxa"/>
              <w:left w:w="28" w:type="dxa"/>
              <w:bottom w:w="0" w:type="dxa"/>
              <w:right w:w="28" w:type="dxa"/>
            </w:tcMar>
          </w:tcPr>
          <w:p w14:paraId="18E5F7A2" w14:textId="77777777" w:rsidR="00FB3B32" w:rsidRPr="00FB3B32" w:rsidRDefault="00FB3B32" w:rsidP="00B37C44">
            <w:pPr>
              <w:spacing w:before="60" w:after="60"/>
              <w:jc w:val="right"/>
              <w:rPr>
                <w:spacing w:val="0"/>
                <w:lang w:val="en-GB" w:eastAsia="en-GB"/>
              </w:rPr>
            </w:pPr>
            <w:r w:rsidRPr="00FB3B32">
              <w:rPr>
                <w:rFonts w:ascii="Wingdings" w:hAnsi="Wingdings" w:cs="Wingdings"/>
                <w:spacing w:val="0"/>
                <w:lang w:val="en-GB" w:eastAsia="en-GB"/>
              </w:rPr>
              <w:t></w:t>
            </w:r>
          </w:p>
        </w:tc>
      </w:tr>
      <w:tr w:rsidR="00B37C44" w:rsidRPr="00DB3BB4" w14:paraId="13E80BC4" w14:textId="77777777" w:rsidTr="00AF6590">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1126ADD9" w14:textId="77777777" w:rsidR="00FB3B32" w:rsidRPr="00B37C44" w:rsidRDefault="00FB3B32" w:rsidP="00B37C44">
            <w:pPr>
              <w:spacing w:before="60" w:after="60"/>
              <w:rPr>
                <w:i/>
                <w:iCs/>
                <w:sz w:val="16"/>
                <w:szCs w:val="20"/>
                <w:lang w:val="en-GB" w:eastAsia="en-GB"/>
              </w:rPr>
            </w:pPr>
            <w:r w:rsidRPr="00B37C44">
              <w:rPr>
                <w:i/>
                <w:iCs/>
                <w:sz w:val="16"/>
                <w:szCs w:val="20"/>
                <w:lang w:val="en-GB" w:eastAsia="en-GB"/>
              </w:rPr>
              <w:t>Note:</w:t>
            </w:r>
            <w:r w:rsidRPr="00B37C44">
              <w:rPr>
                <w:i/>
                <w:iCs/>
                <w:sz w:val="16"/>
                <w:szCs w:val="20"/>
                <w:lang w:val="en-GB" w:eastAsia="en-GB"/>
              </w:rPr>
              <w:t> </w:t>
            </w:r>
            <w:r w:rsidRPr="00B37C44">
              <w:rPr>
                <w:i/>
                <w:iCs/>
                <w:sz w:val="16"/>
                <w:szCs w:val="20"/>
                <w:lang w:val="en-GB" w:eastAsia="en-GB"/>
              </w:rPr>
              <w:br/>
            </w:r>
            <w:r w:rsidRPr="00B37C44">
              <w:rPr>
                <w:rFonts w:ascii="Wingdings" w:hAnsi="Wingdings" w:cs="Wingdings"/>
                <w:sz w:val="16"/>
                <w:szCs w:val="20"/>
                <w:lang w:val="en-GB" w:eastAsia="en-GB"/>
              </w:rPr>
              <w:t></w:t>
            </w:r>
            <w:r w:rsidRPr="00DB3BB4">
              <w:rPr>
                <w:rFonts w:cs="VIC"/>
                <w:i/>
                <w:iCs/>
                <w:sz w:val="16"/>
                <w:szCs w:val="20"/>
                <w:lang w:val="en-GB" w:eastAsia="en-GB"/>
              </w:rPr>
              <w:t xml:space="preserve"> </w:t>
            </w:r>
            <w:r w:rsidRPr="00B37C44">
              <w:rPr>
                <w:i/>
                <w:iCs/>
                <w:sz w:val="16"/>
                <w:szCs w:val="20"/>
                <w:lang w:val="en-GB" w:eastAsia="en-GB"/>
              </w:rPr>
              <w:t>Performance target achieved or exceeded</w:t>
            </w:r>
            <w:r w:rsidRPr="00B37C44">
              <w:rPr>
                <w:i/>
                <w:iCs/>
                <w:sz w:val="16"/>
                <w:szCs w:val="20"/>
                <w:lang w:val="en-GB" w:eastAsia="en-GB"/>
              </w:rPr>
              <w:br/>
            </w:r>
            <w:r w:rsidRPr="00B37C44">
              <w:rPr>
                <w:rFonts w:ascii="Wingdings 2" w:hAnsi="Wingdings 2" w:cs="Wingdings 2"/>
                <w:sz w:val="16"/>
                <w:szCs w:val="20"/>
                <w:lang w:val="en-GB" w:eastAsia="en-GB"/>
              </w:rPr>
              <w:t></w:t>
            </w:r>
            <w:r w:rsidRPr="00DB3BB4">
              <w:rPr>
                <w:rFonts w:cs="VIC"/>
                <w:i/>
                <w:iCs/>
                <w:sz w:val="16"/>
                <w:szCs w:val="20"/>
                <w:lang w:val="en-GB" w:eastAsia="en-GB"/>
              </w:rPr>
              <w:t xml:space="preserve"> </w:t>
            </w:r>
            <w:r w:rsidRPr="00B37C44">
              <w:rPr>
                <w:i/>
                <w:iCs/>
                <w:spacing w:val="-1"/>
                <w:sz w:val="16"/>
                <w:szCs w:val="20"/>
                <w:lang w:val="en-GB" w:eastAsia="en-GB"/>
              </w:rPr>
              <w:t>Performance target not achieved – within 5 per cent variance</w:t>
            </w:r>
            <w:r w:rsidRPr="00B37C44">
              <w:rPr>
                <w:i/>
                <w:iCs/>
                <w:spacing w:val="-1"/>
                <w:sz w:val="16"/>
                <w:szCs w:val="20"/>
                <w:lang w:val="en-GB" w:eastAsia="en-GB"/>
              </w:rPr>
              <w:br/>
            </w:r>
            <w:r w:rsidRPr="00B37C44">
              <w:rPr>
                <w:rFonts w:ascii="Wingdings" w:hAnsi="Wingdings" w:cs="Wingdings"/>
                <w:sz w:val="16"/>
                <w:szCs w:val="20"/>
                <w:lang w:val="en-GB" w:eastAsia="en-GB"/>
              </w:rPr>
              <w:t></w:t>
            </w:r>
            <w:r w:rsidRPr="00B37C44">
              <w:rPr>
                <w:i/>
                <w:iCs/>
                <w:sz w:val="16"/>
                <w:szCs w:val="20"/>
                <w:lang w:val="en-GB" w:eastAsia="en-GB"/>
              </w:rPr>
              <w:t xml:space="preserve"> Performance target not achieved – exceeds 5 per cent variance</w:t>
            </w:r>
          </w:p>
        </w:tc>
      </w:tr>
    </w:tbl>
    <w:p w14:paraId="3323F1D3" w14:textId="2E805E1C" w:rsidR="00A94BD4" w:rsidRDefault="00A94BD4" w:rsidP="00A94BD4">
      <w:pPr>
        <w:rPr>
          <w:lang w:val="en-GB" w:eastAsia="en-GB"/>
        </w:rPr>
      </w:pPr>
    </w:p>
    <w:p w14:paraId="45FD73D3" w14:textId="77777777" w:rsidR="00B37C44" w:rsidRPr="00B37C44" w:rsidRDefault="00B37C44" w:rsidP="00B37C44">
      <w:pPr>
        <w:rPr>
          <w:lang w:val="en-GB" w:eastAsia="en-GB"/>
        </w:rPr>
      </w:pPr>
      <w:r w:rsidRPr="00B37C44">
        <w:rPr>
          <w:lang w:val="en-GB" w:eastAsia="en-GB"/>
        </w:rPr>
        <w:t>Table 22 represents performance against the Creative Industries Portfolio Agencies output. This output promotes, presents and preserves our heritage and the creative industries through Victoria’s creative industries agencies: Arts Centre Melbourne, Australian Centre for the Moving Image (</w:t>
      </w:r>
      <w:proofErr w:type="spellStart"/>
      <w:r w:rsidRPr="00B37C44">
        <w:rPr>
          <w:lang w:val="en-GB" w:eastAsia="en-GB"/>
        </w:rPr>
        <w:t>ACMI</w:t>
      </w:r>
      <w:proofErr w:type="spellEnd"/>
      <w:r w:rsidRPr="00B37C44">
        <w:rPr>
          <w:lang w:val="en-GB" w:eastAsia="en-GB"/>
        </w:rPr>
        <w:t>), Docklands Studios Melbourne, Film Victoria, Geelong Performing Arts Centre, Melbourne Recital Centre, Museums Victoria, National Gallery of Victoria (</w:t>
      </w:r>
      <w:proofErr w:type="spellStart"/>
      <w:r w:rsidRPr="00B37C44">
        <w:rPr>
          <w:lang w:val="en-GB" w:eastAsia="en-GB"/>
        </w:rPr>
        <w:t>NGV</w:t>
      </w:r>
      <w:proofErr w:type="spellEnd"/>
      <w:r w:rsidRPr="00B37C44">
        <w:rPr>
          <w:lang w:val="en-GB" w:eastAsia="en-GB"/>
        </w:rPr>
        <w:t>), and the State Library Victoria.</w:t>
      </w:r>
    </w:p>
    <w:p w14:paraId="27513DB2" w14:textId="77777777" w:rsidR="00B37C44" w:rsidRPr="00B37C44" w:rsidRDefault="00B37C44" w:rsidP="00B37C44">
      <w:pPr>
        <w:pStyle w:val="Heading5"/>
      </w:pPr>
      <w:r w:rsidRPr="00B37C44">
        <w:t>Table 22: Output – Creative Industries Portfolio Agencies</w:t>
      </w:r>
    </w:p>
    <w:tbl>
      <w:tblPr>
        <w:tblW w:w="10469"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5106"/>
        <w:gridCol w:w="1276"/>
        <w:gridCol w:w="921"/>
        <w:gridCol w:w="922"/>
        <w:gridCol w:w="1417"/>
        <w:gridCol w:w="827"/>
      </w:tblGrid>
      <w:tr w:rsidR="00B37C44" w:rsidRPr="00DB3BB4" w14:paraId="13CD5E42" w14:textId="77777777" w:rsidTr="00460553">
        <w:tblPrEx>
          <w:tblCellMar>
            <w:top w:w="0" w:type="dxa"/>
            <w:left w:w="0" w:type="dxa"/>
            <w:bottom w:w="0" w:type="dxa"/>
            <w:right w:w="0" w:type="dxa"/>
          </w:tblCellMar>
        </w:tblPrEx>
        <w:trPr>
          <w:trHeight w:val="113"/>
          <w:tblHeader/>
        </w:trPr>
        <w:tc>
          <w:tcPr>
            <w:tcW w:w="5106" w:type="dxa"/>
            <w:tcMar>
              <w:top w:w="0" w:type="dxa"/>
              <w:left w:w="28" w:type="dxa"/>
              <w:bottom w:w="0" w:type="dxa"/>
              <w:right w:w="28" w:type="dxa"/>
            </w:tcMar>
          </w:tcPr>
          <w:p w14:paraId="72B8998C" w14:textId="77777777" w:rsidR="00B37C44" w:rsidRPr="00B37C44" w:rsidRDefault="00B37C44" w:rsidP="00D957C9">
            <w:pPr>
              <w:pStyle w:val="TableColumnHeaderTable"/>
              <w:spacing w:before="60" w:after="60"/>
            </w:pPr>
            <w:r w:rsidRPr="00B37C44">
              <w:t xml:space="preserve">Performance measures </w:t>
            </w:r>
          </w:p>
        </w:tc>
        <w:tc>
          <w:tcPr>
            <w:tcW w:w="1276" w:type="dxa"/>
            <w:tcMar>
              <w:top w:w="0" w:type="dxa"/>
              <w:left w:w="28" w:type="dxa"/>
              <w:bottom w:w="0" w:type="dxa"/>
              <w:right w:w="28" w:type="dxa"/>
            </w:tcMar>
          </w:tcPr>
          <w:p w14:paraId="2EE77F6E" w14:textId="77777777" w:rsidR="00B37C44" w:rsidRPr="00B37C44" w:rsidRDefault="00B37C44" w:rsidP="00D957C9">
            <w:pPr>
              <w:pStyle w:val="TableColumnHeaderTable"/>
              <w:spacing w:before="60" w:after="60"/>
              <w:jc w:val="right"/>
            </w:pPr>
            <w:r w:rsidRPr="00B37C44">
              <w:t>Unit of</w:t>
            </w:r>
            <w:r w:rsidRPr="00B37C44">
              <w:br/>
              <w:t>measure</w:t>
            </w:r>
          </w:p>
        </w:tc>
        <w:tc>
          <w:tcPr>
            <w:tcW w:w="921" w:type="dxa"/>
            <w:shd w:val="clear" w:color="auto" w:fill="auto"/>
            <w:tcMar>
              <w:top w:w="0" w:type="dxa"/>
              <w:left w:w="28" w:type="dxa"/>
              <w:bottom w:w="0" w:type="dxa"/>
              <w:right w:w="28" w:type="dxa"/>
            </w:tcMar>
          </w:tcPr>
          <w:p w14:paraId="02106446" w14:textId="77777777" w:rsidR="00B37C44" w:rsidRPr="00B37C44" w:rsidRDefault="00B37C44" w:rsidP="00D957C9">
            <w:pPr>
              <w:pStyle w:val="TableColumnHeaderTable"/>
              <w:spacing w:before="60" w:after="60"/>
              <w:jc w:val="right"/>
            </w:pPr>
            <w:r w:rsidRPr="00B37C44">
              <w:t xml:space="preserve">2018–19 </w:t>
            </w:r>
            <w:r w:rsidRPr="00B37C44">
              <w:br/>
              <w:t>actual</w:t>
            </w:r>
          </w:p>
        </w:tc>
        <w:tc>
          <w:tcPr>
            <w:tcW w:w="922" w:type="dxa"/>
            <w:tcMar>
              <w:top w:w="0" w:type="dxa"/>
              <w:left w:w="28" w:type="dxa"/>
              <w:bottom w:w="0" w:type="dxa"/>
              <w:right w:w="28" w:type="dxa"/>
            </w:tcMar>
          </w:tcPr>
          <w:p w14:paraId="49E38594" w14:textId="77777777" w:rsidR="00B37C44" w:rsidRPr="00B37C44" w:rsidRDefault="00B37C44" w:rsidP="00D957C9">
            <w:pPr>
              <w:pStyle w:val="TableColumnHeaderTable"/>
              <w:spacing w:before="60" w:after="60"/>
              <w:jc w:val="right"/>
            </w:pPr>
            <w:r w:rsidRPr="00B37C44">
              <w:t xml:space="preserve">2018–19 </w:t>
            </w:r>
            <w:r w:rsidRPr="00B37C44">
              <w:br/>
              <w:t>target</w:t>
            </w:r>
          </w:p>
        </w:tc>
        <w:tc>
          <w:tcPr>
            <w:tcW w:w="1417" w:type="dxa"/>
            <w:tcMar>
              <w:top w:w="0" w:type="dxa"/>
              <w:left w:w="28" w:type="dxa"/>
              <w:bottom w:w="0" w:type="dxa"/>
              <w:right w:w="28" w:type="dxa"/>
            </w:tcMar>
          </w:tcPr>
          <w:p w14:paraId="388868CB" w14:textId="77777777" w:rsidR="00B37C44" w:rsidRPr="00B37C44" w:rsidRDefault="00B37C44" w:rsidP="00D957C9">
            <w:pPr>
              <w:pStyle w:val="TableColumnHeaderTable"/>
              <w:spacing w:before="60" w:after="60"/>
              <w:jc w:val="right"/>
            </w:pPr>
            <w:r w:rsidRPr="00B37C44">
              <w:t xml:space="preserve">Performance variation (%) </w:t>
            </w:r>
          </w:p>
        </w:tc>
        <w:tc>
          <w:tcPr>
            <w:tcW w:w="827" w:type="dxa"/>
            <w:tcMar>
              <w:top w:w="0" w:type="dxa"/>
              <w:left w:w="28" w:type="dxa"/>
              <w:bottom w:w="0" w:type="dxa"/>
              <w:right w:w="28" w:type="dxa"/>
            </w:tcMar>
          </w:tcPr>
          <w:p w14:paraId="6428FF0C" w14:textId="77777777" w:rsidR="00B37C44" w:rsidRPr="00B37C44" w:rsidRDefault="00B37C44" w:rsidP="00D957C9">
            <w:pPr>
              <w:pStyle w:val="TableColumnHeaderTable"/>
              <w:spacing w:before="60" w:after="60"/>
              <w:jc w:val="right"/>
            </w:pPr>
            <w:r w:rsidRPr="00B37C44">
              <w:t xml:space="preserve">Result </w:t>
            </w:r>
          </w:p>
        </w:tc>
      </w:tr>
      <w:tr w:rsidR="00B37C44" w:rsidRPr="00DB3BB4" w14:paraId="1864E832" w14:textId="77777777" w:rsidTr="00B37C44">
        <w:tblPrEx>
          <w:tblCellMar>
            <w:top w:w="0" w:type="dxa"/>
            <w:left w:w="0" w:type="dxa"/>
            <w:bottom w:w="0" w:type="dxa"/>
            <w:right w:w="0" w:type="dxa"/>
          </w:tblCellMar>
        </w:tblPrEx>
        <w:trPr>
          <w:trHeight w:val="113"/>
        </w:trPr>
        <w:tc>
          <w:tcPr>
            <w:tcW w:w="10469" w:type="dxa"/>
            <w:gridSpan w:val="6"/>
            <w:shd w:val="clear" w:color="auto" w:fill="auto"/>
            <w:tcMar>
              <w:top w:w="0" w:type="dxa"/>
              <w:left w:w="28" w:type="dxa"/>
              <w:bottom w:w="0" w:type="dxa"/>
              <w:right w:w="28" w:type="dxa"/>
            </w:tcMar>
          </w:tcPr>
          <w:p w14:paraId="48A5B6DC" w14:textId="77777777" w:rsidR="00B37C44" w:rsidRPr="00D957C9" w:rsidRDefault="00B37C44" w:rsidP="00D957C9">
            <w:pPr>
              <w:spacing w:before="60" w:after="60"/>
              <w:rPr>
                <w:b/>
                <w:bCs/>
                <w:lang w:val="en-GB" w:eastAsia="en-GB"/>
              </w:rPr>
            </w:pPr>
            <w:r w:rsidRPr="00D957C9">
              <w:rPr>
                <w:b/>
                <w:bCs/>
                <w:lang w:val="en-GB" w:eastAsia="en-GB"/>
              </w:rPr>
              <w:t>Quantity</w:t>
            </w:r>
          </w:p>
        </w:tc>
      </w:tr>
      <w:tr w:rsidR="00B37C44" w:rsidRPr="00DB3BB4" w14:paraId="7F85CC2A" w14:textId="77777777" w:rsidTr="00460553">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722C8A92" w14:textId="77777777" w:rsidR="00B37C44" w:rsidRPr="00B37C44" w:rsidRDefault="00B37C44" w:rsidP="00D957C9">
            <w:pPr>
              <w:spacing w:before="60" w:after="60"/>
              <w:rPr>
                <w:lang w:val="en-GB" w:eastAsia="en-GB"/>
              </w:rPr>
            </w:pPr>
            <w:r w:rsidRPr="00B37C44">
              <w:rPr>
                <w:lang w:val="en-GB" w:eastAsia="en-GB"/>
              </w:rPr>
              <w:t>Additional employment from production supported by Film Victoria</w:t>
            </w:r>
          </w:p>
        </w:tc>
        <w:tc>
          <w:tcPr>
            <w:tcW w:w="1276" w:type="dxa"/>
            <w:tcMar>
              <w:top w:w="0" w:type="dxa"/>
              <w:left w:w="28" w:type="dxa"/>
              <w:bottom w:w="0" w:type="dxa"/>
              <w:right w:w="28" w:type="dxa"/>
            </w:tcMar>
          </w:tcPr>
          <w:p w14:paraId="31CCFD06" w14:textId="77777777" w:rsidR="00B37C44" w:rsidRPr="00B37C44" w:rsidRDefault="00B37C44" w:rsidP="00D957C9">
            <w:pPr>
              <w:spacing w:before="60" w:after="60"/>
              <w:jc w:val="right"/>
              <w:rPr>
                <w:lang w:val="en-GB" w:eastAsia="en-GB"/>
              </w:rPr>
            </w:pPr>
            <w:r w:rsidRPr="00B37C44">
              <w:rPr>
                <w:lang w:val="en-GB" w:eastAsia="en-GB"/>
              </w:rPr>
              <w:t>number</w:t>
            </w:r>
          </w:p>
        </w:tc>
        <w:tc>
          <w:tcPr>
            <w:tcW w:w="921" w:type="dxa"/>
            <w:shd w:val="clear" w:color="auto" w:fill="auto"/>
            <w:tcMar>
              <w:top w:w="0" w:type="dxa"/>
              <w:left w:w="28" w:type="dxa"/>
              <w:bottom w:w="0" w:type="dxa"/>
              <w:right w:w="28" w:type="dxa"/>
            </w:tcMar>
          </w:tcPr>
          <w:p w14:paraId="20139DEE" w14:textId="77777777" w:rsidR="00B37C44" w:rsidRPr="00B37C44" w:rsidRDefault="00B37C44" w:rsidP="00D957C9">
            <w:pPr>
              <w:spacing w:before="60" w:after="60"/>
              <w:jc w:val="right"/>
              <w:rPr>
                <w:lang w:val="en-GB" w:eastAsia="en-GB"/>
              </w:rPr>
            </w:pPr>
            <w:r w:rsidRPr="00B37C44">
              <w:rPr>
                <w:lang w:val="en-GB" w:eastAsia="en-GB"/>
              </w:rPr>
              <w:t>8347</w:t>
            </w:r>
          </w:p>
        </w:tc>
        <w:tc>
          <w:tcPr>
            <w:tcW w:w="922" w:type="dxa"/>
            <w:tcMar>
              <w:top w:w="0" w:type="dxa"/>
              <w:left w:w="28" w:type="dxa"/>
              <w:bottom w:w="0" w:type="dxa"/>
              <w:right w:w="28" w:type="dxa"/>
            </w:tcMar>
          </w:tcPr>
          <w:p w14:paraId="2B9E89A1" w14:textId="77777777" w:rsidR="00B37C44" w:rsidRPr="00B37C44" w:rsidRDefault="00B37C44" w:rsidP="00D957C9">
            <w:pPr>
              <w:spacing w:before="60" w:after="60"/>
              <w:jc w:val="right"/>
              <w:rPr>
                <w:lang w:val="en-GB" w:eastAsia="en-GB"/>
              </w:rPr>
            </w:pPr>
            <w:r w:rsidRPr="00B37C44">
              <w:rPr>
                <w:lang w:val="en-GB" w:eastAsia="en-GB"/>
              </w:rPr>
              <w:t>8880</w:t>
            </w:r>
          </w:p>
        </w:tc>
        <w:tc>
          <w:tcPr>
            <w:tcW w:w="1417" w:type="dxa"/>
            <w:tcMar>
              <w:top w:w="0" w:type="dxa"/>
              <w:left w:w="28" w:type="dxa"/>
              <w:bottom w:w="0" w:type="dxa"/>
              <w:right w:w="28" w:type="dxa"/>
            </w:tcMar>
          </w:tcPr>
          <w:p w14:paraId="7C12BAFA" w14:textId="77777777" w:rsidR="00B37C44" w:rsidRPr="00B37C44" w:rsidRDefault="00B37C44" w:rsidP="00D957C9">
            <w:pPr>
              <w:spacing w:before="60" w:after="60"/>
              <w:jc w:val="right"/>
              <w:rPr>
                <w:lang w:val="en-GB" w:eastAsia="en-GB"/>
              </w:rPr>
            </w:pPr>
            <w:r w:rsidRPr="00B37C44">
              <w:rPr>
                <w:lang w:val="en-GB" w:eastAsia="en-GB"/>
              </w:rPr>
              <w:t>-6.0</w:t>
            </w:r>
          </w:p>
        </w:tc>
        <w:tc>
          <w:tcPr>
            <w:tcW w:w="827" w:type="dxa"/>
            <w:tcMar>
              <w:top w:w="0" w:type="dxa"/>
              <w:left w:w="28" w:type="dxa"/>
              <w:bottom w:w="0" w:type="dxa"/>
              <w:right w:w="28" w:type="dxa"/>
            </w:tcMar>
          </w:tcPr>
          <w:p w14:paraId="759C12AF" w14:textId="77777777" w:rsidR="00B37C44" w:rsidRPr="00B37C44" w:rsidRDefault="00B37C44" w:rsidP="00D957C9">
            <w:pPr>
              <w:spacing w:before="60" w:after="60"/>
              <w:jc w:val="right"/>
              <w:rPr>
                <w:rFonts w:ascii="VIC Light" w:hAnsi="VIC Light" w:cs="VIC Light"/>
                <w:spacing w:val="0"/>
                <w:lang w:val="en-GB" w:eastAsia="en-GB"/>
              </w:rPr>
            </w:pPr>
            <w:r w:rsidRPr="00B37C44">
              <w:rPr>
                <w:rFonts w:ascii="Wingdings" w:hAnsi="Wingdings" w:cs="Wingdings"/>
                <w:spacing w:val="0"/>
                <w:lang w:val="en-GB" w:eastAsia="en-GB"/>
              </w:rPr>
              <w:t></w:t>
            </w:r>
          </w:p>
        </w:tc>
      </w:tr>
      <w:tr w:rsidR="00B37C44" w:rsidRPr="00DB3BB4" w14:paraId="6AAF62D1" w14:textId="77777777" w:rsidTr="00B37C44">
        <w:tblPrEx>
          <w:tblCellMar>
            <w:top w:w="0" w:type="dxa"/>
            <w:left w:w="0" w:type="dxa"/>
            <w:bottom w:w="0" w:type="dxa"/>
            <w:right w:w="0" w:type="dxa"/>
          </w:tblCellMar>
        </w:tblPrEx>
        <w:trPr>
          <w:trHeight w:val="113"/>
        </w:trPr>
        <w:tc>
          <w:tcPr>
            <w:tcW w:w="10469" w:type="dxa"/>
            <w:gridSpan w:val="6"/>
            <w:shd w:val="clear" w:color="auto" w:fill="auto"/>
            <w:tcMar>
              <w:top w:w="0" w:type="dxa"/>
              <w:left w:w="28" w:type="dxa"/>
              <w:bottom w:w="0" w:type="dxa"/>
              <w:right w:w="28" w:type="dxa"/>
            </w:tcMar>
          </w:tcPr>
          <w:p w14:paraId="4AF66C8E" w14:textId="25F4AC54" w:rsidR="00B37C44" w:rsidRPr="00B37C44" w:rsidRDefault="00B37C44" w:rsidP="00D957C9">
            <w:pPr>
              <w:spacing w:before="60" w:after="60"/>
              <w:rPr>
                <w:i/>
                <w:iCs/>
                <w:sz w:val="16"/>
                <w:szCs w:val="20"/>
                <w:lang w:val="en-GB" w:eastAsia="en-GB"/>
              </w:rPr>
            </w:pPr>
            <w:r w:rsidRPr="00B37C44">
              <w:rPr>
                <w:i/>
                <w:iCs/>
                <w:sz w:val="16"/>
                <w:szCs w:val="20"/>
                <w:lang w:val="en-GB" w:eastAsia="en-GB"/>
              </w:rPr>
              <w:t>The unpredictability of screen production cycles, including variations between different projects funded and production delays,</w:t>
            </w:r>
            <w:r>
              <w:rPr>
                <w:i/>
                <w:iCs/>
                <w:sz w:val="16"/>
                <w:szCs w:val="20"/>
                <w:lang w:val="en-GB" w:eastAsia="en-GB"/>
              </w:rPr>
              <w:t xml:space="preserve"> </w:t>
            </w:r>
            <w:r w:rsidRPr="00B37C44">
              <w:rPr>
                <w:i/>
                <w:iCs/>
                <w:sz w:val="16"/>
                <w:szCs w:val="20"/>
                <w:lang w:val="en-GB" w:eastAsia="en-GB"/>
              </w:rPr>
              <w:t>has yielded a lower than expected result.</w:t>
            </w:r>
          </w:p>
        </w:tc>
      </w:tr>
      <w:tr w:rsidR="00B37C44" w:rsidRPr="00DB3BB4" w14:paraId="6E5686D9" w14:textId="77777777" w:rsidTr="00460553">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656EE6F5" w14:textId="77777777" w:rsidR="00B37C44" w:rsidRPr="00B37C44" w:rsidRDefault="00B37C44" w:rsidP="00D957C9">
            <w:pPr>
              <w:spacing w:before="60" w:after="60"/>
              <w:rPr>
                <w:lang w:val="en-GB" w:eastAsia="en-GB"/>
              </w:rPr>
            </w:pPr>
            <w:r w:rsidRPr="00B37C44">
              <w:rPr>
                <w:lang w:val="en-GB" w:eastAsia="en-GB"/>
              </w:rPr>
              <w:t>Agency website visitation</w:t>
            </w:r>
          </w:p>
        </w:tc>
        <w:tc>
          <w:tcPr>
            <w:tcW w:w="1276" w:type="dxa"/>
            <w:tcMar>
              <w:top w:w="0" w:type="dxa"/>
              <w:left w:w="28" w:type="dxa"/>
              <w:bottom w:w="0" w:type="dxa"/>
              <w:right w:w="28" w:type="dxa"/>
            </w:tcMar>
          </w:tcPr>
          <w:p w14:paraId="6A9F2895" w14:textId="73AF7132" w:rsidR="00B37C44" w:rsidRPr="00B37C44" w:rsidRDefault="00B37C44" w:rsidP="00D957C9">
            <w:pPr>
              <w:spacing w:before="60" w:after="60"/>
              <w:jc w:val="right"/>
              <w:rPr>
                <w:lang w:val="en-GB" w:eastAsia="en-GB"/>
              </w:rPr>
            </w:pPr>
            <w:r w:rsidRPr="00B37C44">
              <w:rPr>
                <w:lang w:val="en-GB" w:eastAsia="en-GB"/>
              </w:rPr>
              <w:t>Number</w:t>
            </w:r>
            <w:r>
              <w:rPr>
                <w:lang w:val="en-GB" w:eastAsia="en-GB"/>
              </w:rPr>
              <w:t xml:space="preserve"> </w:t>
            </w:r>
            <w:r w:rsidRPr="00B37C44">
              <w:rPr>
                <w:lang w:val="en-GB" w:eastAsia="en-GB"/>
              </w:rPr>
              <w:t>(000)</w:t>
            </w:r>
          </w:p>
        </w:tc>
        <w:tc>
          <w:tcPr>
            <w:tcW w:w="921" w:type="dxa"/>
            <w:shd w:val="clear" w:color="auto" w:fill="auto"/>
            <w:tcMar>
              <w:top w:w="0" w:type="dxa"/>
              <w:left w:w="28" w:type="dxa"/>
              <w:bottom w:w="0" w:type="dxa"/>
              <w:right w:w="28" w:type="dxa"/>
            </w:tcMar>
          </w:tcPr>
          <w:p w14:paraId="76E4C553" w14:textId="77777777" w:rsidR="00B37C44" w:rsidRPr="00B37C44" w:rsidRDefault="00B37C44" w:rsidP="00D957C9">
            <w:pPr>
              <w:spacing w:before="60" w:after="60"/>
              <w:jc w:val="right"/>
              <w:rPr>
                <w:lang w:val="en-GB" w:eastAsia="en-GB"/>
              </w:rPr>
            </w:pPr>
            <w:r w:rsidRPr="00B37C44">
              <w:rPr>
                <w:lang w:val="en-GB" w:eastAsia="en-GB"/>
              </w:rPr>
              <w:t>22,255</w:t>
            </w:r>
          </w:p>
        </w:tc>
        <w:tc>
          <w:tcPr>
            <w:tcW w:w="922" w:type="dxa"/>
            <w:tcMar>
              <w:top w:w="0" w:type="dxa"/>
              <w:left w:w="28" w:type="dxa"/>
              <w:bottom w:w="0" w:type="dxa"/>
              <w:right w:w="28" w:type="dxa"/>
            </w:tcMar>
          </w:tcPr>
          <w:p w14:paraId="41730241" w14:textId="77777777" w:rsidR="00B37C44" w:rsidRPr="00B37C44" w:rsidRDefault="00B37C44" w:rsidP="00D957C9">
            <w:pPr>
              <w:spacing w:before="60" w:after="60"/>
              <w:jc w:val="right"/>
              <w:rPr>
                <w:lang w:val="en-GB" w:eastAsia="en-GB"/>
              </w:rPr>
            </w:pPr>
            <w:r w:rsidRPr="00B37C44">
              <w:rPr>
                <w:lang w:val="en-GB" w:eastAsia="en-GB"/>
              </w:rPr>
              <w:t>21,000</w:t>
            </w:r>
          </w:p>
        </w:tc>
        <w:tc>
          <w:tcPr>
            <w:tcW w:w="1417" w:type="dxa"/>
            <w:tcMar>
              <w:top w:w="0" w:type="dxa"/>
              <w:left w:w="28" w:type="dxa"/>
              <w:bottom w:w="0" w:type="dxa"/>
              <w:right w:w="28" w:type="dxa"/>
            </w:tcMar>
          </w:tcPr>
          <w:p w14:paraId="742A5040" w14:textId="77777777" w:rsidR="00B37C44" w:rsidRPr="00B37C44" w:rsidRDefault="00B37C44" w:rsidP="00D957C9">
            <w:pPr>
              <w:spacing w:before="60" w:after="60"/>
              <w:jc w:val="right"/>
              <w:rPr>
                <w:lang w:val="en-GB" w:eastAsia="en-GB"/>
              </w:rPr>
            </w:pPr>
            <w:r w:rsidRPr="00B37C44">
              <w:rPr>
                <w:lang w:val="en-GB" w:eastAsia="en-GB"/>
              </w:rPr>
              <w:t>6.0</w:t>
            </w:r>
          </w:p>
        </w:tc>
        <w:tc>
          <w:tcPr>
            <w:tcW w:w="827" w:type="dxa"/>
            <w:tcMar>
              <w:top w:w="0" w:type="dxa"/>
              <w:left w:w="28" w:type="dxa"/>
              <w:bottom w:w="0" w:type="dxa"/>
              <w:right w:w="28" w:type="dxa"/>
            </w:tcMar>
          </w:tcPr>
          <w:p w14:paraId="1655A2E2" w14:textId="77777777" w:rsidR="00B37C44" w:rsidRPr="00B37C44" w:rsidRDefault="00B37C44" w:rsidP="00D957C9">
            <w:pPr>
              <w:spacing w:before="60" w:after="60"/>
              <w:jc w:val="right"/>
              <w:rPr>
                <w:rFonts w:ascii="VIC Light" w:hAnsi="VIC Light" w:cs="VIC Light"/>
                <w:spacing w:val="0"/>
                <w:lang w:val="en-GB" w:eastAsia="en-GB"/>
              </w:rPr>
            </w:pPr>
            <w:r w:rsidRPr="00B37C44">
              <w:rPr>
                <w:rFonts w:ascii="Wingdings" w:hAnsi="Wingdings" w:cs="Wingdings"/>
                <w:spacing w:val="0"/>
                <w:lang w:val="en-GB" w:eastAsia="en-GB"/>
              </w:rPr>
              <w:t></w:t>
            </w:r>
          </w:p>
        </w:tc>
      </w:tr>
      <w:tr w:rsidR="00B37C44" w:rsidRPr="00DB3BB4" w14:paraId="38A5D86E" w14:textId="77777777" w:rsidTr="00B37C44">
        <w:tblPrEx>
          <w:tblCellMar>
            <w:top w:w="0" w:type="dxa"/>
            <w:left w:w="0" w:type="dxa"/>
            <w:bottom w:w="0" w:type="dxa"/>
            <w:right w:w="0" w:type="dxa"/>
          </w:tblCellMar>
        </w:tblPrEx>
        <w:trPr>
          <w:trHeight w:val="113"/>
        </w:trPr>
        <w:tc>
          <w:tcPr>
            <w:tcW w:w="10469" w:type="dxa"/>
            <w:gridSpan w:val="6"/>
            <w:shd w:val="clear" w:color="auto" w:fill="auto"/>
            <w:tcMar>
              <w:top w:w="0" w:type="dxa"/>
              <w:left w:w="28" w:type="dxa"/>
              <w:bottom w:w="0" w:type="dxa"/>
              <w:right w:w="28" w:type="dxa"/>
            </w:tcMar>
          </w:tcPr>
          <w:p w14:paraId="08802F5E" w14:textId="77777777" w:rsidR="00B37C44" w:rsidRPr="00B37C44" w:rsidRDefault="00B37C44" w:rsidP="00D957C9">
            <w:pPr>
              <w:spacing w:before="60" w:after="60"/>
              <w:rPr>
                <w:i/>
                <w:iCs/>
                <w:sz w:val="16"/>
                <w:szCs w:val="20"/>
                <w:lang w:val="en-GB" w:eastAsia="en-GB"/>
              </w:rPr>
            </w:pPr>
            <w:proofErr w:type="gramStart"/>
            <w:r w:rsidRPr="00B37C44">
              <w:rPr>
                <w:i/>
                <w:iCs/>
                <w:sz w:val="16"/>
                <w:szCs w:val="20"/>
                <w:lang w:val="en-GB" w:eastAsia="en-GB"/>
              </w:rPr>
              <w:t>The majority of</w:t>
            </w:r>
            <w:proofErr w:type="gramEnd"/>
            <w:r w:rsidRPr="00B37C44">
              <w:rPr>
                <w:i/>
                <w:iCs/>
                <w:sz w:val="16"/>
                <w:szCs w:val="20"/>
                <w:lang w:val="en-GB" w:eastAsia="en-GB"/>
              </w:rPr>
              <w:t xml:space="preserve"> agencies achieved significant increases in their website traffic. This is the result of high impact exhibitions and programs, investment in online search interfaces, and the general organic growth in this channel as customers increasingly prefer to book online.</w:t>
            </w:r>
          </w:p>
        </w:tc>
      </w:tr>
      <w:tr w:rsidR="00B37C44" w:rsidRPr="00DB3BB4" w14:paraId="3332D2D7" w14:textId="77777777" w:rsidTr="00460553">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4D6CBF0A" w14:textId="77777777" w:rsidR="00B37C44" w:rsidRPr="00B37C44" w:rsidRDefault="00B37C44" w:rsidP="00D957C9">
            <w:pPr>
              <w:spacing w:before="60" w:after="60"/>
              <w:rPr>
                <w:lang w:val="en-GB" w:eastAsia="en-GB"/>
              </w:rPr>
            </w:pPr>
            <w:r w:rsidRPr="00B37C44">
              <w:rPr>
                <w:lang w:val="en-GB" w:eastAsia="en-GB"/>
              </w:rPr>
              <w:t>Members and friends of agencies</w:t>
            </w:r>
          </w:p>
        </w:tc>
        <w:tc>
          <w:tcPr>
            <w:tcW w:w="1276" w:type="dxa"/>
            <w:tcMar>
              <w:top w:w="0" w:type="dxa"/>
              <w:left w:w="28" w:type="dxa"/>
              <w:bottom w:w="0" w:type="dxa"/>
              <w:right w:w="28" w:type="dxa"/>
            </w:tcMar>
          </w:tcPr>
          <w:p w14:paraId="5FE9BC9F" w14:textId="77777777" w:rsidR="00B37C44" w:rsidRPr="00B37C44" w:rsidRDefault="00B37C44" w:rsidP="00D957C9">
            <w:pPr>
              <w:spacing w:before="60" w:after="60"/>
              <w:jc w:val="right"/>
              <w:rPr>
                <w:lang w:val="en-GB" w:eastAsia="en-GB"/>
              </w:rPr>
            </w:pPr>
            <w:r w:rsidRPr="00B37C44">
              <w:rPr>
                <w:lang w:val="en-GB" w:eastAsia="en-GB"/>
              </w:rPr>
              <w:t>number</w:t>
            </w:r>
          </w:p>
        </w:tc>
        <w:tc>
          <w:tcPr>
            <w:tcW w:w="921" w:type="dxa"/>
            <w:shd w:val="clear" w:color="auto" w:fill="auto"/>
            <w:tcMar>
              <w:top w:w="0" w:type="dxa"/>
              <w:left w:w="28" w:type="dxa"/>
              <w:bottom w:w="0" w:type="dxa"/>
              <w:right w:w="28" w:type="dxa"/>
            </w:tcMar>
          </w:tcPr>
          <w:p w14:paraId="24F5FF5F" w14:textId="77777777" w:rsidR="00B37C44" w:rsidRPr="00B37C44" w:rsidRDefault="00B37C44" w:rsidP="00D957C9">
            <w:pPr>
              <w:spacing w:before="60" w:after="60"/>
              <w:jc w:val="right"/>
              <w:rPr>
                <w:lang w:val="en-GB" w:eastAsia="en-GB"/>
              </w:rPr>
            </w:pPr>
            <w:r w:rsidRPr="00B37C44">
              <w:rPr>
                <w:lang w:val="en-GB" w:eastAsia="en-GB"/>
              </w:rPr>
              <w:t>60,792</w:t>
            </w:r>
          </w:p>
        </w:tc>
        <w:tc>
          <w:tcPr>
            <w:tcW w:w="922" w:type="dxa"/>
            <w:tcMar>
              <w:top w:w="0" w:type="dxa"/>
              <w:left w:w="28" w:type="dxa"/>
              <w:bottom w:w="0" w:type="dxa"/>
              <w:right w:w="28" w:type="dxa"/>
            </w:tcMar>
          </w:tcPr>
          <w:p w14:paraId="0C52B0AA" w14:textId="77777777" w:rsidR="00B37C44" w:rsidRPr="00B37C44" w:rsidRDefault="00B37C44" w:rsidP="00D957C9">
            <w:pPr>
              <w:spacing w:before="60" w:after="60"/>
              <w:jc w:val="right"/>
              <w:rPr>
                <w:lang w:val="en-GB" w:eastAsia="en-GB"/>
              </w:rPr>
            </w:pPr>
            <w:r w:rsidRPr="00B37C44">
              <w:rPr>
                <w:lang w:val="en-GB" w:eastAsia="en-GB"/>
              </w:rPr>
              <w:t>52,100</w:t>
            </w:r>
          </w:p>
        </w:tc>
        <w:tc>
          <w:tcPr>
            <w:tcW w:w="1417" w:type="dxa"/>
            <w:tcMar>
              <w:top w:w="0" w:type="dxa"/>
              <w:left w:w="28" w:type="dxa"/>
              <w:bottom w:w="0" w:type="dxa"/>
              <w:right w:w="28" w:type="dxa"/>
            </w:tcMar>
          </w:tcPr>
          <w:p w14:paraId="5B50125E" w14:textId="77777777" w:rsidR="00B37C44" w:rsidRPr="00B37C44" w:rsidRDefault="00B37C44" w:rsidP="00D957C9">
            <w:pPr>
              <w:spacing w:before="60" w:after="60"/>
              <w:jc w:val="right"/>
              <w:rPr>
                <w:lang w:val="en-GB" w:eastAsia="en-GB"/>
              </w:rPr>
            </w:pPr>
            <w:r w:rsidRPr="00B37C44">
              <w:rPr>
                <w:lang w:val="en-GB" w:eastAsia="en-GB"/>
              </w:rPr>
              <w:t>16.7</w:t>
            </w:r>
          </w:p>
        </w:tc>
        <w:tc>
          <w:tcPr>
            <w:tcW w:w="827" w:type="dxa"/>
            <w:tcMar>
              <w:top w:w="0" w:type="dxa"/>
              <w:left w:w="28" w:type="dxa"/>
              <w:bottom w:w="0" w:type="dxa"/>
              <w:right w:w="28" w:type="dxa"/>
            </w:tcMar>
          </w:tcPr>
          <w:p w14:paraId="29DD8B39" w14:textId="77777777" w:rsidR="00B37C44" w:rsidRPr="00B37C44" w:rsidRDefault="00B37C44" w:rsidP="00D957C9">
            <w:pPr>
              <w:spacing w:before="60" w:after="60"/>
              <w:jc w:val="right"/>
              <w:rPr>
                <w:lang w:val="en-GB" w:eastAsia="en-GB"/>
              </w:rPr>
            </w:pPr>
            <w:r w:rsidRPr="00B37C44">
              <w:rPr>
                <w:rFonts w:ascii="Wingdings" w:hAnsi="Wingdings" w:cs="Wingdings"/>
                <w:lang w:val="en-GB" w:eastAsia="en-GB"/>
              </w:rPr>
              <w:t></w:t>
            </w:r>
          </w:p>
        </w:tc>
      </w:tr>
      <w:tr w:rsidR="00B37C44" w:rsidRPr="00DB3BB4" w14:paraId="0CE5542E" w14:textId="77777777" w:rsidTr="00B37C44">
        <w:tblPrEx>
          <w:tblCellMar>
            <w:top w:w="0" w:type="dxa"/>
            <w:left w:w="0" w:type="dxa"/>
            <w:bottom w:w="0" w:type="dxa"/>
            <w:right w:w="0" w:type="dxa"/>
          </w:tblCellMar>
        </w:tblPrEx>
        <w:trPr>
          <w:trHeight w:val="113"/>
        </w:trPr>
        <w:tc>
          <w:tcPr>
            <w:tcW w:w="10469" w:type="dxa"/>
            <w:gridSpan w:val="6"/>
            <w:shd w:val="clear" w:color="auto" w:fill="auto"/>
            <w:tcMar>
              <w:top w:w="0" w:type="dxa"/>
              <w:left w:w="28" w:type="dxa"/>
              <w:bottom w:w="0" w:type="dxa"/>
              <w:right w:w="28" w:type="dxa"/>
            </w:tcMar>
          </w:tcPr>
          <w:p w14:paraId="3FCF405F" w14:textId="173AADCB" w:rsidR="00B37C44" w:rsidRPr="00B37C44" w:rsidRDefault="00B37C44" w:rsidP="00D957C9">
            <w:pPr>
              <w:spacing w:before="60" w:after="60"/>
              <w:rPr>
                <w:i/>
                <w:iCs/>
                <w:sz w:val="16"/>
                <w:szCs w:val="20"/>
                <w:lang w:val="en-GB" w:eastAsia="en-GB"/>
              </w:rPr>
            </w:pPr>
            <w:r w:rsidRPr="00B37C44">
              <w:rPr>
                <w:i/>
                <w:iCs/>
                <w:sz w:val="16"/>
                <w:szCs w:val="20"/>
                <w:lang w:val="en-GB" w:eastAsia="en-GB"/>
              </w:rPr>
              <w:t>The overall number of members and friends of agencies grew as a result of successful member campaigns and popular programs and exhibitions.</w:t>
            </w:r>
          </w:p>
        </w:tc>
      </w:tr>
      <w:tr w:rsidR="00B37C44" w:rsidRPr="00DB3BB4" w14:paraId="47EBC239" w14:textId="77777777" w:rsidTr="00460553">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54DB301E" w14:textId="0358068C" w:rsidR="00B37C44" w:rsidRPr="00B37C44" w:rsidRDefault="00B37C44" w:rsidP="00D957C9">
            <w:pPr>
              <w:spacing w:before="60" w:after="60"/>
              <w:rPr>
                <w:lang w:val="en-GB" w:eastAsia="en-GB"/>
              </w:rPr>
            </w:pPr>
            <w:r w:rsidRPr="00B37C44">
              <w:rPr>
                <w:lang w:val="en-GB" w:eastAsia="en-GB"/>
              </w:rPr>
              <w:t>Students participating in agency</w:t>
            </w:r>
            <w:r>
              <w:rPr>
                <w:lang w:val="en-GB" w:eastAsia="en-GB"/>
              </w:rPr>
              <w:t xml:space="preserve"> </w:t>
            </w:r>
            <w:r w:rsidRPr="00B37C44">
              <w:rPr>
                <w:lang w:val="en-GB" w:eastAsia="en-GB"/>
              </w:rPr>
              <w:t>education programs</w:t>
            </w:r>
          </w:p>
        </w:tc>
        <w:tc>
          <w:tcPr>
            <w:tcW w:w="1276" w:type="dxa"/>
            <w:tcMar>
              <w:top w:w="0" w:type="dxa"/>
              <w:left w:w="28" w:type="dxa"/>
              <w:bottom w:w="0" w:type="dxa"/>
              <w:right w:w="28" w:type="dxa"/>
            </w:tcMar>
          </w:tcPr>
          <w:p w14:paraId="77D1CCB5" w14:textId="77777777" w:rsidR="00B37C44" w:rsidRPr="00B37C44" w:rsidRDefault="00B37C44" w:rsidP="00D957C9">
            <w:pPr>
              <w:spacing w:before="60" w:after="60"/>
              <w:jc w:val="right"/>
              <w:rPr>
                <w:lang w:val="en-GB" w:eastAsia="en-GB"/>
              </w:rPr>
            </w:pPr>
            <w:r w:rsidRPr="00B37C44">
              <w:rPr>
                <w:lang w:val="en-GB" w:eastAsia="en-GB"/>
              </w:rPr>
              <w:t>number</w:t>
            </w:r>
          </w:p>
        </w:tc>
        <w:tc>
          <w:tcPr>
            <w:tcW w:w="921" w:type="dxa"/>
            <w:shd w:val="clear" w:color="auto" w:fill="auto"/>
            <w:tcMar>
              <w:top w:w="0" w:type="dxa"/>
              <w:left w:w="28" w:type="dxa"/>
              <w:bottom w:w="0" w:type="dxa"/>
              <w:right w:w="28" w:type="dxa"/>
            </w:tcMar>
          </w:tcPr>
          <w:p w14:paraId="46A7257A" w14:textId="77777777" w:rsidR="00B37C44" w:rsidRPr="00B37C44" w:rsidRDefault="00B37C44" w:rsidP="00D957C9">
            <w:pPr>
              <w:spacing w:before="60" w:after="60"/>
              <w:jc w:val="right"/>
              <w:rPr>
                <w:lang w:val="en-GB" w:eastAsia="en-GB"/>
              </w:rPr>
            </w:pPr>
            <w:r w:rsidRPr="00B37C44">
              <w:rPr>
                <w:lang w:val="en-GB" w:eastAsia="en-GB"/>
              </w:rPr>
              <w:t>531,174</w:t>
            </w:r>
          </w:p>
        </w:tc>
        <w:tc>
          <w:tcPr>
            <w:tcW w:w="922" w:type="dxa"/>
            <w:tcMar>
              <w:top w:w="0" w:type="dxa"/>
              <w:left w:w="28" w:type="dxa"/>
              <w:bottom w:w="0" w:type="dxa"/>
              <w:right w:w="28" w:type="dxa"/>
            </w:tcMar>
          </w:tcPr>
          <w:p w14:paraId="15559E8D" w14:textId="77777777" w:rsidR="00B37C44" w:rsidRPr="00B37C44" w:rsidRDefault="00B37C44" w:rsidP="00D957C9">
            <w:pPr>
              <w:spacing w:before="60" w:after="60"/>
              <w:jc w:val="right"/>
              <w:rPr>
                <w:lang w:val="en-GB" w:eastAsia="en-GB"/>
              </w:rPr>
            </w:pPr>
            <w:r w:rsidRPr="00B37C44">
              <w:rPr>
                <w:lang w:val="en-GB" w:eastAsia="en-GB"/>
              </w:rPr>
              <w:t>550,000</w:t>
            </w:r>
          </w:p>
        </w:tc>
        <w:tc>
          <w:tcPr>
            <w:tcW w:w="1417" w:type="dxa"/>
            <w:tcMar>
              <w:top w:w="0" w:type="dxa"/>
              <w:left w:w="28" w:type="dxa"/>
              <w:bottom w:w="0" w:type="dxa"/>
              <w:right w:w="28" w:type="dxa"/>
            </w:tcMar>
          </w:tcPr>
          <w:p w14:paraId="10B049E9" w14:textId="77777777" w:rsidR="00B37C44" w:rsidRPr="00B37C44" w:rsidRDefault="00B37C44" w:rsidP="00D957C9">
            <w:pPr>
              <w:spacing w:before="60" w:after="60"/>
              <w:jc w:val="right"/>
              <w:rPr>
                <w:lang w:val="en-GB" w:eastAsia="en-GB"/>
              </w:rPr>
            </w:pPr>
            <w:r w:rsidRPr="00B37C44">
              <w:rPr>
                <w:lang w:val="en-GB" w:eastAsia="en-GB"/>
              </w:rPr>
              <w:t>-3.4</w:t>
            </w:r>
          </w:p>
        </w:tc>
        <w:tc>
          <w:tcPr>
            <w:tcW w:w="827" w:type="dxa"/>
            <w:tcMar>
              <w:top w:w="0" w:type="dxa"/>
              <w:left w:w="28" w:type="dxa"/>
              <w:bottom w:w="0" w:type="dxa"/>
              <w:right w:w="28" w:type="dxa"/>
            </w:tcMar>
          </w:tcPr>
          <w:p w14:paraId="56103C72" w14:textId="77777777" w:rsidR="00B37C44" w:rsidRPr="00B37C44" w:rsidRDefault="00B37C44" w:rsidP="00D957C9">
            <w:pPr>
              <w:spacing w:before="60" w:after="60"/>
              <w:jc w:val="right"/>
              <w:rPr>
                <w:rFonts w:ascii="VIC Light" w:hAnsi="VIC Light" w:cs="VIC Light"/>
                <w:lang w:val="en-GB" w:eastAsia="en-GB"/>
              </w:rPr>
            </w:pPr>
            <w:r w:rsidRPr="00B37C44">
              <w:rPr>
                <w:rFonts w:ascii="Wingdings" w:hAnsi="Wingdings" w:cs="Wingdings"/>
                <w:lang w:val="en-GB" w:eastAsia="en-GB"/>
              </w:rPr>
              <w:t></w:t>
            </w:r>
          </w:p>
        </w:tc>
      </w:tr>
      <w:tr w:rsidR="00B37C44" w:rsidRPr="00DB3BB4" w14:paraId="4D416A96" w14:textId="77777777" w:rsidTr="00460553">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3A86D242" w14:textId="77777777" w:rsidR="00B37C44" w:rsidRPr="00B37C44" w:rsidRDefault="00B37C44" w:rsidP="00D957C9">
            <w:pPr>
              <w:spacing w:before="60" w:after="60"/>
              <w:rPr>
                <w:lang w:val="en-GB" w:eastAsia="en-GB"/>
              </w:rPr>
            </w:pPr>
            <w:r w:rsidRPr="00B37C44">
              <w:rPr>
                <w:lang w:val="en-GB" w:eastAsia="en-GB"/>
              </w:rPr>
              <w:t>Users/attendances at all agencies</w:t>
            </w:r>
          </w:p>
        </w:tc>
        <w:tc>
          <w:tcPr>
            <w:tcW w:w="1276" w:type="dxa"/>
            <w:tcMar>
              <w:top w:w="0" w:type="dxa"/>
              <w:left w:w="28" w:type="dxa"/>
              <w:bottom w:w="0" w:type="dxa"/>
              <w:right w:w="28" w:type="dxa"/>
            </w:tcMar>
          </w:tcPr>
          <w:p w14:paraId="613D07BD" w14:textId="68F9FA55" w:rsidR="00B37C44" w:rsidRPr="00B37C44" w:rsidRDefault="00B37C44" w:rsidP="00D957C9">
            <w:pPr>
              <w:spacing w:before="60" w:after="60"/>
              <w:jc w:val="right"/>
              <w:rPr>
                <w:lang w:val="en-GB" w:eastAsia="en-GB"/>
              </w:rPr>
            </w:pPr>
            <w:r w:rsidRPr="00B37C44">
              <w:rPr>
                <w:lang w:val="en-GB" w:eastAsia="en-GB"/>
              </w:rPr>
              <w:t>number</w:t>
            </w:r>
            <w:r>
              <w:rPr>
                <w:lang w:val="en-GB" w:eastAsia="en-GB"/>
              </w:rPr>
              <w:t xml:space="preserve"> </w:t>
            </w:r>
            <w:r w:rsidRPr="00B37C44">
              <w:rPr>
                <w:lang w:val="en-GB" w:eastAsia="en-GB"/>
              </w:rPr>
              <w:t>(000)</w:t>
            </w:r>
          </w:p>
        </w:tc>
        <w:tc>
          <w:tcPr>
            <w:tcW w:w="921" w:type="dxa"/>
            <w:shd w:val="clear" w:color="auto" w:fill="auto"/>
            <w:tcMar>
              <w:top w:w="0" w:type="dxa"/>
              <w:left w:w="28" w:type="dxa"/>
              <w:bottom w:w="0" w:type="dxa"/>
              <w:right w:w="28" w:type="dxa"/>
            </w:tcMar>
          </w:tcPr>
          <w:p w14:paraId="7D5ECEB9" w14:textId="77777777" w:rsidR="00B37C44" w:rsidRPr="00B37C44" w:rsidRDefault="00B37C44" w:rsidP="00D957C9">
            <w:pPr>
              <w:spacing w:before="60" w:after="60"/>
              <w:jc w:val="right"/>
              <w:rPr>
                <w:lang w:val="en-GB" w:eastAsia="en-GB"/>
              </w:rPr>
            </w:pPr>
            <w:r w:rsidRPr="00B37C44">
              <w:rPr>
                <w:lang w:val="en-GB" w:eastAsia="en-GB"/>
              </w:rPr>
              <w:t>12,786</w:t>
            </w:r>
          </w:p>
        </w:tc>
        <w:tc>
          <w:tcPr>
            <w:tcW w:w="922" w:type="dxa"/>
            <w:tcMar>
              <w:top w:w="0" w:type="dxa"/>
              <w:left w:w="28" w:type="dxa"/>
              <w:bottom w:w="0" w:type="dxa"/>
              <w:right w:w="28" w:type="dxa"/>
            </w:tcMar>
          </w:tcPr>
          <w:p w14:paraId="392D9315" w14:textId="77777777" w:rsidR="00B37C44" w:rsidRPr="00B37C44" w:rsidRDefault="00B37C44" w:rsidP="00D957C9">
            <w:pPr>
              <w:spacing w:before="60" w:after="60"/>
              <w:jc w:val="right"/>
              <w:rPr>
                <w:lang w:val="en-GB" w:eastAsia="en-GB"/>
              </w:rPr>
            </w:pPr>
            <w:r w:rsidRPr="00B37C44">
              <w:rPr>
                <w:lang w:val="en-GB" w:eastAsia="en-GB"/>
              </w:rPr>
              <w:t>10,700</w:t>
            </w:r>
          </w:p>
        </w:tc>
        <w:tc>
          <w:tcPr>
            <w:tcW w:w="1417" w:type="dxa"/>
            <w:tcMar>
              <w:top w:w="0" w:type="dxa"/>
              <w:left w:w="28" w:type="dxa"/>
              <w:bottom w:w="0" w:type="dxa"/>
              <w:right w:w="28" w:type="dxa"/>
            </w:tcMar>
          </w:tcPr>
          <w:p w14:paraId="24705A7B" w14:textId="77777777" w:rsidR="00B37C44" w:rsidRPr="00B37C44" w:rsidRDefault="00B37C44" w:rsidP="00D957C9">
            <w:pPr>
              <w:spacing w:before="60" w:after="60"/>
              <w:jc w:val="right"/>
              <w:rPr>
                <w:lang w:val="en-GB" w:eastAsia="en-GB"/>
              </w:rPr>
            </w:pPr>
            <w:r w:rsidRPr="00B37C44">
              <w:rPr>
                <w:lang w:val="en-GB" w:eastAsia="en-GB"/>
              </w:rPr>
              <w:t>19.5</w:t>
            </w:r>
          </w:p>
        </w:tc>
        <w:tc>
          <w:tcPr>
            <w:tcW w:w="827" w:type="dxa"/>
            <w:tcMar>
              <w:top w:w="0" w:type="dxa"/>
              <w:left w:w="28" w:type="dxa"/>
              <w:bottom w:w="0" w:type="dxa"/>
              <w:right w:w="28" w:type="dxa"/>
            </w:tcMar>
          </w:tcPr>
          <w:p w14:paraId="054BEFF6" w14:textId="77777777" w:rsidR="00B37C44" w:rsidRPr="00B37C44" w:rsidRDefault="00B37C44" w:rsidP="00D957C9">
            <w:pPr>
              <w:spacing w:before="60" w:after="60"/>
              <w:jc w:val="right"/>
              <w:rPr>
                <w:rFonts w:ascii="VIC Light" w:hAnsi="VIC Light" w:cs="VIC Light"/>
                <w:lang w:val="en-GB" w:eastAsia="en-GB"/>
              </w:rPr>
            </w:pPr>
            <w:r w:rsidRPr="00B37C44">
              <w:rPr>
                <w:rFonts w:ascii="Wingdings" w:hAnsi="Wingdings" w:cs="Wingdings"/>
                <w:lang w:val="en-GB" w:eastAsia="en-GB"/>
              </w:rPr>
              <w:t></w:t>
            </w:r>
          </w:p>
        </w:tc>
      </w:tr>
      <w:tr w:rsidR="00B37C44" w:rsidRPr="00DB3BB4" w14:paraId="3FCBA3A1" w14:textId="77777777" w:rsidTr="00B37C44">
        <w:tblPrEx>
          <w:tblCellMar>
            <w:top w:w="0" w:type="dxa"/>
            <w:left w:w="0" w:type="dxa"/>
            <w:bottom w:w="0" w:type="dxa"/>
            <w:right w:w="0" w:type="dxa"/>
          </w:tblCellMar>
        </w:tblPrEx>
        <w:trPr>
          <w:trHeight w:val="113"/>
        </w:trPr>
        <w:tc>
          <w:tcPr>
            <w:tcW w:w="10469" w:type="dxa"/>
            <w:gridSpan w:val="6"/>
            <w:shd w:val="clear" w:color="auto" w:fill="auto"/>
            <w:tcMar>
              <w:top w:w="0" w:type="dxa"/>
              <w:left w:w="28" w:type="dxa"/>
              <w:bottom w:w="0" w:type="dxa"/>
              <w:right w:w="28" w:type="dxa"/>
            </w:tcMar>
          </w:tcPr>
          <w:p w14:paraId="61A2DB80" w14:textId="77777777" w:rsidR="00B37C44" w:rsidRPr="00B37C44" w:rsidRDefault="00B37C44" w:rsidP="00D957C9">
            <w:pPr>
              <w:spacing w:before="60" w:after="60"/>
              <w:rPr>
                <w:i/>
                <w:iCs/>
                <w:sz w:val="16"/>
                <w:szCs w:val="20"/>
                <w:lang w:val="en-GB" w:eastAsia="en-GB"/>
              </w:rPr>
            </w:pPr>
            <w:r w:rsidRPr="00B37C44">
              <w:rPr>
                <w:i/>
                <w:iCs/>
                <w:sz w:val="16"/>
                <w:szCs w:val="20"/>
                <w:lang w:val="en-GB" w:eastAsia="en-GB"/>
              </w:rPr>
              <w:t>The success of programs and exhibitions across agencies resulted in growth in attendances in 2018–19.</w:t>
            </w:r>
          </w:p>
        </w:tc>
      </w:tr>
      <w:tr w:rsidR="00B37C44" w:rsidRPr="00DB3BB4" w14:paraId="11B2B663" w14:textId="77777777" w:rsidTr="00460553">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02512112" w14:textId="77777777" w:rsidR="00B37C44" w:rsidRPr="00B37C44" w:rsidRDefault="00B37C44" w:rsidP="00D957C9">
            <w:pPr>
              <w:spacing w:before="60" w:after="60"/>
              <w:rPr>
                <w:lang w:val="en-GB" w:eastAsia="en-GB"/>
              </w:rPr>
            </w:pPr>
            <w:r w:rsidRPr="00B37C44">
              <w:rPr>
                <w:lang w:val="en-GB" w:eastAsia="en-GB"/>
              </w:rPr>
              <w:t>Value of film, television and digital media production supported by Film Victoria</w:t>
            </w:r>
          </w:p>
        </w:tc>
        <w:tc>
          <w:tcPr>
            <w:tcW w:w="1276" w:type="dxa"/>
            <w:tcMar>
              <w:top w:w="0" w:type="dxa"/>
              <w:left w:w="28" w:type="dxa"/>
              <w:bottom w:w="0" w:type="dxa"/>
              <w:right w:w="28" w:type="dxa"/>
            </w:tcMar>
          </w:tcPr>
          <w:p w14:paraId="7D6E713F" w14:textId="77777777" w:rsidR="00B37C44" w:rsidRPr="00B37C44" w:rsidRDefault="00B37C44" w:rsidP="00D957C9">
            <w:pPr>
              <w:spacing w:before="60" w:after="60"/>
              <w:jc w:val="right"/>
              <w:rPr>
                <w:lang w:val="en-GB" w:eastAsia="en-GB"/>
              </w:rPr>
            </w:pPr>
            <w:r w:rsidRPr="00B37C44">
              <w:rPr>
                <w:lang w:val="en-GB" w:eastAsia="en-GB"/>
              </w:rPr>
              <w:t>$ million</w:t>
            </w:r>
          </w:p>
        </w:tc>
        <w:tc>
          <w:tcPr>
            <w:tcW w:w="921" w:type="dxa"/>
            <w:shd w:val="clear" w:color="auto" w:fill="auto"/>
            <w:tcMar>
              <w:top w:w="0" w:type="dxa"/>
              <w:left w:w="28" w:type="dxa"/>
              <w:bottom w:w="0" w:type="dxa"/>
              <w:right w:w="28" w:type="dxa"/>
            </w:tcMar>
          </w:tcPr>
          <w:p w14:paraId="10FB898F" w14:textId="77777777" w:rsidR="00B37C44" w:rsidRPr="00B37C44" w:rsidRDefault="00B37C44" w:rsidP="00D957C9">
            <w:pPr>
              <w:spacing w:before="60" w:after="60"/>
              <w:jc w:val="right"/>
              <w:rPr>
                <w:lang w:val="en-GB" w:eastAsia="en-GB"/>
              </w:rPr>
            </w:pPr>
            <w:r w:rsidRPr="00B37C44">
              <w:rPr>
                <w:lang w:val="en-GB" w:eastAsia="en-GB"/>
              </w:rPr>
              <w:t>251</w:t>
            </w:r>
          </w:p>
        </w:tc>
        <w:tc>
          <w:tcPr>
            <w:tcW w:w="922" w:type="dxa"/>
            <w:tcMar>
              <w:top w:w="0" w:type="dxa"/>
              <w:left w:w="28" w:type="dxa"/>
              <w:bottom w:w="0" w:type="dxa"/>
              <w:right w:w="28" w:type="dxa"/>
            </w:tcMar>
          </w:tcPr>
          <w:p w14:paraId="1CD8ED52" w14:textId="77777777" w:rsidR="00B37C44" w:rsidRPr="00B37C44" w:rsidRDefault="00B37C44" w:rsidP="00D957C9">
            <w:pPr>
              <w:spacing w:before="60" w:after="60"/>
              <w:jc w:val="right"/>
              <w:rPr>
                <w:lang w:val="en-GB" w:eastAsia="en-GB"/>
              </w:rPr>
            </w:pPr>
            <w:r w:rsidRPr="00B37C44">
              <w:rPr>
                <w:lang w:val="en-GB" w:eastAsia="en-GB"/>
              </w:rPr>
              <w:t>207</w:t>
            </w:r>
          </w:p>
        </w:tc>
        <w:tc>
          <w:tcPr>
            <w:tcW w:w="1417" w:type="dxa"/>
            <w:tcMar>
              <w:top w:w="0" w:type="dxa"/>
              <w:left w:w="28" w:type="dxa"/>
              <w:bottom w:w="0" w:type="dxa"/>
              <w:right w:w="28" w:type="dxa"/>
            </w:tcMar>
          </w:tcPr>
          <w:p w14:paraId="4915295F" w14:textId="77777777" w:rsidR="00B37C44" w:rsidRPr="00B37C44" w:rsidRDefault="00B37C44" w:rsidP="00D957C9">
            <w:pPr>
              <w:spacing w:before="60" w:after="60"/>
              <w:jc w:val="right"/>
              <w:rPr>
                <w:lang w:val="en-GB" w:eastAsia="en-GB"/>
              </w:rPr>
            </w:pPr>
            <w:r w:rsidRPr="00B37C44">
              <w:rPr>
                <w:lang w:val="en-GB" w:eastAsia="en-GB"/>
              </w:rPr>
              <w:t>21.3</w:t>
            </w:r>
          </w:p>
        </w:tc>
        <w:tc>
          <w:tcPr>
            <w:tcW w:w="827" w:type="dxa"/>
            <w:tcMar>
              <w:top w:w="0" w:type="dxa"/>
              <w:left w:w="28" w:type="dxa"/>
              <w:bottom w:w="0" w:type="dxa"/>
              <w:right w:w="28" w:type="dxa"/>
            </w:tcMar>
          </w:tcPr>
          <w:p w14:paraId="4BE0FF65" w14:textId="77777777" w:rsidR="00B37C44" w:rsidRPr="00B37C44" w:rsidRDefault="00B37C44" w:rsidP="00D957C9">
            <w:pPr>
              <w:spacing w:before="60" w:after="60"/>
              <w:jc w:val="right"/>
              <w:rPr>
                <w:lang w:val="en-GB" w:eastAsia="en-GB"/>
              </w:rPr>
            </w:pPr>
            <w:r w:rsidRPr="00B37C44">
              <w:rPr>
                <w:rFonts w:ascii="Wingdings" w:hAnsi="Wingdings" w:cs="Wingdings"/>
                <w:lang w:val="en-GB" w:eastAsia="en-GB"/>
              </w:rPr>
              <w:t></w:t>
            </w:r>
          </w:p>
        </w:tc>
      </w:tr>
      <w:tr w:rsidR="00B37C44" w:rsidRPr="00DB3BB4" w14:paraId="2B375F4F" w14:textId="77777777" w:rsidTr="00B37C44">
        <w:tblPrEx>
          <w:tblCellMar>
            <w:top w:w="0" w:type="dxa"/>
            <w:left w:w="0" w:type="dxa"/>
            <w:bottom w:w="0" w:type="dxa"/>
            <w:right w:w="0" w:type="dxa"/>
          </w:tblCellMar>
        </w:tblPrEx>
        <w:trPr>
          <w:trHeight w:val="113"/>
        </w:trPr>
        <w:tc>
          <w:tcPr>
            <w:tcW w:w="10469" w:type="dxa"/>
            <w:gridSpan w:val="6"/>
            <w:shd w:val="clear" w:color="auto" w:fill="auto"/>
            <w:tcMar>
              <w:top w:w="0" w:type="dxa"/>
              <w:left w:w="28" w:type="dxa"/>
              <w:bottom w:w="0" w:type="dxa"/>
              <w:right w:w="28" w:type="dxa"/>
            </w:tcMar>
          </w:tcPr>
          <w:p w14:paraId="100BAEA3" w14:textId="77777777" w:rsidR="00B37C44" w:rsidRPr="00B37C44" w:rsidRDefault="00B37C44" w:rsidP="00D957C9">
            <w:pPr>
              <w:spacing w:before="60" w:after="60"/>
              <w:rPr>
                <w:i/>
                <w:iCs/>
                <w:sz w:val="16"/>
                <w:szCs w:val="20"/>
                <w:lang w:val="en-GB" w:eastAsia="en-GB"/>
              </w:rPr>
            </w:pPr>
            <w:r w:rsidRPr="00B37C44">
              <w:rPr>
                <w:i/>
                <w:iCs/>
                <w:sz w:val="16"/>
                <w:szCs w:val="20"/>
                <w:lang w:val="en-GB" w:eastAsia="en-GB"/>
              </w:rPr>
              <w:t>The higher result is due to a large value project supported by the Victorian Government.</w:t>
            </w:r>
          </w:p>
        </w:tc>
      </w:tr>
      <w:tr w:rsidR="00B37C44" w:rsidRPr="00DB3BB4" w14:paraId="62C876F3" w14:textId="77777777" w:rsidTr="00460553">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0650271B" w14:textId="77777777" w:rsidR="00B37C44" w:rsidRPr="00B37C44" w:rsidRDefault="00B37C44" w:rsidP="00D957C9">
            <w:pPr>
              <w:spacing w:before="60" w:after="60"/>
              <w:rPr>
                <w:lang w:val="en-GB" w:eastAsia="en-GB"/>
              </w:rPr>
            </w:pPr>
            <w:r w:rsidRPr="00B37C44">
              <w:rPr>
                <w:lang w:val="en-GB" w:eastAsia="en-GB"/>
              </w:rPr>
              <w:lastRenderedPageBreak/>
              <w:t>Volunteer hours</w:t>
            </w:r>
          </w:p>
        </w:tc>
        <w:tc>
          <w:tcPr>
            <w:tcW w:w="1276" w:type="dxa"/>
            <w:tcMar>
              <w:top w:w="0" w:type="dxa"/>
              <w:left w:w="28" w:type="dxa"/>
              <w:bottom w:w="0" w:type="dxa"/>
              <w:right w:w="28" w:type="dxa"/>
            </w:tcMar>
          </w:tcPr>
          <w:p w14:paraId="4BF8DC46" w14:textId="77777777" w:rsidR="00B37C44" w:rsidRPr="00B37C44" w:rsidRDefault="00B37C44" w:rsidP="00D957C9">
            <w:pPr>
              <w:spacing w:before="60" w:after="60"/>
              <w:jc w:val="right"/>
              <w:rPr>
                <w:lang w:val="en-GB" w:eastAsia="en-GB"/>
              </w:rPr>
            </w:pPr>
            <w:r w:rsidRPr="00B37C44">
              <w:rPr>
                <w:lang w:val="en-GB" w:eastAsia="en-GB"/>
              </w:rPr>
              <w:t>number</w:t>
            </w:r>
          </w:p>
        </w:tc>
        <w:tc>
          <w:tcPr>
            <w:tcW w:w="921" w:type="dxa"/>
            <w:shd w:val="clear" w:color="auto" w:fill="auto"/>
            <w:tcMar>
              <w:top w:w="0" w:type="dxa"/>
              <w:left w:w="28" w:type="dxa"/>
              <w:bottom w:w="0" w:type="dxa"/>
              <w:right w:w="28" w:type="dxa"/>
            </w:tcMar>
          </w:tcPr>
          <w:p w14:paraId="25273C61" w14:textId="77777777" w:rsidR="00B37C44" w:rsidRPr="00B37C44" w:rsidRDefault="00B37C44" w:rsidP="00D957C9">
            <w:pPr>
              <w:spacing w:before="60" w:after="60"/>
              <w:jc w:val="right"/>
              <w:rPr>
                <w:lang w:val="en-GB" w:eastAsia="en-GB"/>
              </w:rPr>
            </w:pPr>
            <w:r w:rsidRPr="00B37C44">
              <w:rPr>
                <w:lang w:val="en-GB" w:eastAsia="en-GB"/>
              </w:rPr>
              <w:t>89,363</w:t>
            </w:r>
          </w:p>
        </w:tc>
        <w:tc>
          <w:tcPr>
            <w:tcW w:w="922" w:type="dxa"/>
            <w:tcMar>
              <w:top w:w="0" w:type="dxa"/>
              <w:left w:w="28" w:type="dxa"/>
              <w:bottom w:w="0" w:type="dxa"/>
              <w:right w:w="28" w:type="dxa"/>
            </w:tcMar>
          </w:tcPr>
          <w:p w14:paraId="6D440BA2" w14:textId="77777777" w:rsidR="00B37C44" w:rsidRPr="00B37C44" w:rsidRDefault="00B37C44" w:rsidP="00D957C9">
            <w:pPr>
              <w:spacing w:before="60" w:after="60"/>
              <w:jc w:val="right"/>
              <w:rPr>
                <w:lang w:val="en-GB" w:eastAsia="en-GB"/>
              </w:rPr>
            </w:pPr>
            <w:r w:rsidRPr="00B37C44">
              <w:rPr>
                <w:lang w:val="en-GB" w:eastAsia="en-GB"/>
              </w:rPr>
              <w:t>98,900</w:t>
            </w:r>
          </w:p>
        </w:tc>
        <w:tc>
          <w:tcPr>
            <w:tcW w:w="1417" w:type="dxa"/>
            <w:tcMar>
              <w:top w:w="0" w:type="dxa"/>
              <w:left w:w="28" w:type="dxa"/>
              <w:bottom w:w="0" w:type="dxa"/>
              <w:right w:w="28" w:type="dxa"/>
            </w:tcMar>
          </w:tcPr>
          <w:p w14:paraId="667F411B" w14:textId="77777777" w:rsidR="00B37C44" w:rsidRPr="00B37C44" w:rsidRDefault="00B37C44" w:rsidP="00D957C9">
            <w:pPr>
              <w:spacing w:before="60" w:after="60"/>
              <w:jc w:val="right"/>
              <w:rPr>
                <w:lang w:val="en-GB" w:eastAsia="en-GB"/>
              </w:rPr>
            </w:pPr>
            <w:r w:rsidRPr="00B37C44">
              <w:rPr>
                <w:lang w:val="en-GB" w:eastAsia="en-GB"/>
              </w:rPr>
              <w:t>-9.6</w:t>
            </w:r>
          </w:p>
        </w:tc>
        <w:tc>
          <w:tcPr>
            <w:tcW w:w="827" w:type="dxa"/>
            <w:tcMar>
              <w:top w:w="0" w:type="dxa"/>
              <w:left w:w="28" w:type="dxa"/>
              <w:bottom w:w="0" w:type="dxa"/>
              <w:right w:w="28" w:type="dxa"/>
            </w:tcMar>
          </w:tcPr>
          <w:p w14:paraId="3AF1A15E" w14:textId="77777777" w:rsidR="00B37C44" w:rsidRPr="00B37C44" w:rsidRDefault="00B37C44" w:rsidP="00D957C9">
            <w:pPr>
              <w:spacing w:before="60" w:after="60"/>
              <w:jc w:val="right"/>
              <w:rPr>
                <w:lang w:val="en-GB" w:eastAsia="en-GB"/>
              </w:rPr>
            </w:pPr>
            <w:r w:rsidRPr="00B37C44">
              <w:rPr>
                <w:rFonts w:ascii="Wingdings" w:hAnsi="Wingdings" w:cs="Wingdings"/>
                <w:lang w:val="en-GB" w:eastAsia="en-GB"/>
              </w:rPr>
              <w:t></w:t>
            </w:r>
          </w:p>
        </w:tc>
      </w:tr>
      <w:tr w:rsidR="00B37C44" w:rsidRPr="00DB3BB4" w14:paraId="6A00EBF9" w14:textId="77777777" w:rsidTr="00B37C44">
        <w:tblPrEx>
          <w:tblCellMar>
            <w:top w:w="0" w:type="dxa"/>
            <w:left w:w="0" w:type="dxa"/>
            <w:bottom w:w="0" w:type="dxa"/>
            <w:right w:w="0" w:type="dxa"/>
          </w:tblCellMar>
        </w:tblPrEx>
        <w:trPr>
          <w:trHeight w:val="113"/>
        </w:trPr>
        <w:tc>
          <w:tcPr>
            <w:tcW w:w="10469" w:type="dxa"/>
            <w:gridSpan w:val="6"/>
            <w:shd w:val="clear" w:color="auto" w:fill="auto"/>
            <w:tcMar>
              <w:top w:w="0" w:type="dxa"/>
              <w:left w:w="28" w:type="dxa"/>
              <w:bottom w:w="0" w:type="dxa"/>
              <w:right w:w="28" w:type="dxa"/>
            </w:tcMar>
          </w:tcPr>
          <w:p w14:paraId="3F884662" w14:textId="3CB4AFF8" w:rsidR="00B37C44" w:rsidRPr="00B37C44" w:rsidRDefault="00B37C44" w:rsidP="00D957C9">
            <w:pPr>
              <w:spacing w:before="60" w:after="60"/>
              <w:rPr>
                <w:i/>
                <w:iCs/>
                <w:sz w:val="16"/>
                <w:szCs w:val="20"/>
                <w:lang w:val="en-GB" w:eastAsia="en-GB"/>
              </w:rPr>
            </w:pPr>
            <w:r w:rsidRPr="00B37C44">
              <w:rPr>
                <w:i/>
                <w:iCs/>
                <w:sz w:val="16"/>
                <w:szCs w:val="20"/>
                <w:lang w:val="en-GB" w:eastAsia="en-GB"/>
              </w:rPr>
              <w:t xml:space="preserve">More than half of the agencies grew their volunteer base, with one agency doubling its target hours and exceeding target. </w:t>
            </w:r>
            <w:r w:rsidR="00D957C9" w:rsidRPr="00B37C44">
              <w:rPr>
                <w:i/>
                <w:iCs/>
                <w:sz w:val="16"/>
                <w:szCs w:val="20"/>
                <w:lang w:val="en-GB" w:eastAsia="en-GB"/>
              </w:rPr>
              <w:t>However,</w:t>
            </w:r>
            <w:r w:rsidRPr="00B37C44">
              <w:rPr>
                <w:i/>
                <w:iCs/>
                <w:sz w:val="16"/>
                <w:szCs w:val="20"/>
                <w:lang w:val="en-GB" w:eastAsia="en-GB"/>
              </w:rPr>
              <w:t xml:space="preserve"> a few agencies with larger volunteer bases experienced a reduction which has been attributed to natural attrition of older volunteers.</w:t>
            </w:r>
          </w:p>
        </w:tc>
      </w:tr>
      <w:tr w:rsidR="00B37C44" w:rsidRPr="00DB3BB4" w14:paraId="317EF854" w14:textId="77777777" w:rsidTr="00B37C44">
        <w:tblPrEx>
          <w:tblCellMar>
            <w:top w:w="0" w:type="dxa"/>
            <w:left w:w="0" w:type="dxa"/>
            <w:bottom w:w="0" w:type="dxa"/>
            <w:right w:w="0" w:type="dxa"/>
          </w:tblCellMar>
        </w:tblPrEx>
        <w:trPr>
          <w:trHeight w:val="113"/>
        </w:trPr>
        <w:tc>
          <w:tcPr>
            <w:tcW w:w="10469" w:type="dxa"/>
            <w:gridSpan w:val="6"/>
            <w:shd w:val="clear" w:color="auto" w:fill="auto"/>
            <w:tcMar>
              <w:top w:w="0" w:type="dxa"/>
              <w:left w:w="28" w:type="dxa"/>
              <w:bottom w:w="0" w:type="dxa"/>
              <w:right w:w="28" w:type="dxa"/>
            </w:tcMar>
          </w:tcPr>
          <w:p w14:paraId="4069AF83" w14:textId="77777777" w:rsidR="00B37C44" w:rsidRPr="00D957C9" w:rsidRDefault="00B37C44" w:rsidP="00D957C9">
            <w:pPr>
              <w:spacing w:before="60" w:after="60"/>
              <w:rPr>
                <w:b/>
                <w:bCs/>
                <w:lang w:val="en-GB" w:eastAsia="en-GB"/>
              </w:rPr>
            </w:pPr>
            <w:r w:rsidRPr="00D957C9">
              <w:rPr>
                <w:b/>
                <w:bCs/>
                <w:lang w:val="en-GB" w:eastAsia="en-GB"/>
              </w:rPr>
              <w:t>Quality</w:t>
            </w:r>
          </w:p>
        </w:tc>
      </w:tr>
      <w:tr w:rsidR="00B37C44" w:rsidRPr="00DB3BB4" w14:paraId="0201B8DB" w14:textId="77777777" w:rsidTr="00460553">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6F0969C8" w14:textId="46B93E9B" w:rsidR="00B37C44" w:rsidRPr="00B37C44" w:rsidRDefault="00B37C44" w:rsidP="00D957C9">
            <w:pPr>
              <w:spacing w:before="60" w:after="60"/>
              <w:rPr>
                <w:lang w:val="en-GB" w:eastAsia="en-GB"/>
              </w:rPr>
            </w:pPr>
            <w:r w:rsidRPr="00B37C44">
              <w:rPr>
                <w:lang w:val="en-GB" w:eastAsia="en-GB"/>
              </w:rPr>
              <w:t>Agency collections storage meeting</w:t>
            </w:r>
            <w:r>
              <w:rPr>
                <w:lang w:val="en-GB" w:eastAsia="en-GB"/>
              </w:rPr>
              <w:t xml:space="preserve"> </w:t>
            </w:r>
            <w:r w:rsidRPr="00B37C44">
              <w:rPr>
                <w:lang w:val="en-GB" w:eastAsia="en-GB"/>
              </w:rPr>
              <w:t>industry standard</w:t>
            </w:r>
          </w:p>
        </w:tc>
        <w:tc>
          <w:tcPr>
            <w:tcW w:w="1276" w:type="dxa"/>
            <w:tcMar>
              <w:top w:w="0" w:type="dxa"/>
              <w:left w:w="28" w:type="dxa"/>
              <w:bottom w:w="0" w:type="dxa"/>
              <w:right w:w="28" w:type="dxa"/>
            </w:tcMar>
          </w:tcPr>
          <w:p w14:paraId="572C117F" w14:textId="77777777" w:rsidR="00B37C44" w:rsidRPr="00B37C44" w:rsidRDefault="00B37C44" w:rsidP="00D957C9">
            <w:pPr>
              <w:spacing w:before="60" w:after="60"/>
              <w:jc w:val="right"/>
              <w:rPr>
                <w:lang w:val="en-GB" w:eastAsia="en-GB"/>
              </w:rPr>
            </w:pPr>
            <w:r w:rsidRPr="00B37C44">
              <w:rPr>
                <w:lang w:val="en-GB" w:eastAsia="en-GB"/>
              </w:rPr>
              <w:t>per cent</w:t>
            </w:r>
          </w:p>
        </w:tc>
        <w:tc>
          <w:tcPr>
            <w:tcW w:w="921" w:type="dxa"/>
            <w:shd w:val="clear" w:color="auto" w:fill="auto"/>
            <w:tcMar>
              <w:top w:w="0" w:type="dxa"/>
              <w:left w:w="28" w:type="dxa"/>
              <w:bottom w:w="0" w:type="dxa"/>
              <w:right w:w="28" w:type="dxa"/>
            </w:tcMar>
          </w:tcPr>
          <w:p w14:paraId="50A80815" w14:textId="77777777" w:rsidR="00B37C44" w:rsidRPr="00B37C44" w:rsidRDefault="00B37C44" w:rsidP="00D957C9">
            <w:pPr>
              <w:spacing w:before="60" w:after="60"/>
              <w:jc w:val="right"/>
              <w:rPr>
                <w:lang w:val="en-GB" w:eastAsia="en-GB"/>
              </w:rPr>
            </w:pPr>
            <w:r w:rsidRPr="00B37C44">
              <w:rPr>
                <w:lang w:val="en-GB" w:eastAsia="en-GB"/>
              </w:rPr>
              <w:t>83</w:t>
            </w:r>
          </w:p>
        </w:tc>
        <w:tc>
          <w:tcPr>
            <w:tcW w:w="922" w:type="dxa"/>
            <w:tcMar>
              <w:top w:w="0" w:type="dxa"/>
              <w:left w:w="28" w:type="dxa"/>
              <w:bottom w:w="0" w:type="dxa"/>
              <w:right w:w="28" w:type="dxa"/>
            </w:tcMar>
          </w:tcPr>
          <w:p w14:paraId="594AEA64" w14:textId="77777777" w:rsidR="00B37C44" w:rsidRPr="00B37C44" w:rsidRDefault="00B37C44" w:rsidP="00D957C9">
            <w:pPr>
              <w:spacing w:before="60" w:after="60"/>
              <w:jc w:val="right"/>
              <w:rPr>
                <w:lang w:val="en-GB" w:eastAsia="en-GB"/>
              </w:rPr>
            </w:pPr>
            <w:r w:rsidRPr="00B37C44">
              <w:rPr>
                <w:lang w:val="en-GB" w:eastAsia="en-GB"/>
              </w:rPr>
              <w:t>86</w:t>
            </w:r>
          </w:p>
        </w:tc>
        <w:tc>
          <w:tcPr>
            <w:tcW w:w="1417" w:type="dxa"/>
            <w:tcMar>
              <w:top w:w="0" w:type="dxa"/>
              <w:left w:w="28" w:type="dxa"/>
              <w:bottom w:w="0" w:type="dxa"/>
              <w:right w:w="28" w:type="dxa"/>
            </w:tcMar>
          </w:tcPr>
          <w:p w14:paraId="2A0ED339" w14:textId="77777777" w:rsidR="00B37C44" w:rsidRPr="00B37C44" w:rsidRDefault="00B37C44" w:rsidP="00D957C9">
            <w:pPr>
              <w:spacing w:before="60" w:after="60"/>
              <w:jc w:val="right"/>
              <w:rPr>
                <w:lang w:val="en-GB" w:eastAsia="en-GB"/>
              </w:rPr>
            </w:pPr>
            <w:r w:rsidRPr="00B37C44">
              <w:rPr>
                <w:lang w:val="en-GB" w:eastAsia="en-GB"/>
              </w:rPr>
              <w:t>-3.5</w:t>
            </w:r>
          </w:p>
        </w:tc>
        <w:tc>
          <w:tcPr>
            <w:tcW w:w="827" w:type="dxa"/>
            <w:tcMar>
              <w:top w:w="0" w:type="dxa"/>
              <w:left w:w="28" w:type="dxa"/>
              <w:bottom w:w="0" w:type="dxa"/>
              <w:right w:w="28" w:type="dxa"/>
            </w:tcMar>
          </w:tcPr>
          <w:p w14:paraId="15CA03D5" w14:textId="77777777" w:rsidR="00B37C44" w:rsidRPr="00B37C44" w:rsidRDefault="00B37C44" w:rsidP="00D957C9">
            <w:pPr>
              <w:spacing w:before="60" w:after="60"/>
              <w:jc w:val="right"/>
              <w:rPr>
                <w:lang w:val="en-GB" w:eastAsia="en-GB"/>
              </w:rPr>
            </w:pPr>
            <w:r w:rsidRPr="00B37C44">
              <w:rPr>
                <w:rFonts w:ascii="Wingdings" w:hAnsi="Wingdings" w:cs="Wingdings"/>
                <w:lang w:val="en-GB" w:eastAsia="en-GB"/>
              </w:rPr>
              <w:t></w:t>
            </w:r>
          </w:p>
        </w:tc>
      </w:tr>
      <w:tr w:rsidR="00B37C44" w:rsidRPr="00DB3BB4" w14:paraId="3907F894" w14:textId="77777777" w:rsidTr="00460553">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171D5F0F" w14:textId="2F174E4A" w:rsidR="00B37C44" w:rsidRPr="00B37C44" w:rsidRDefault="00B37C44" w:rsidP="00D957C9">
            <w:pPr>
              <w:spacing w:before="60" w:after="60"/>
              <w:rPr>
                <w:lang w:val="en-GB" w:eastAsia="en-GB"/>
              </w:rPr>
            </w:pPr>
            <w:r w:rsidRPr="00B37C44">
              <w:rPr>
                <w:lang w:val="en-GB" w:eastAsia="en-GB"/>
              </w:rPr>
              <w:t>Visitors satisfied with visit:</w:t>
            </w:r>
            <w:r w:rsidR="00D957C9">
              <w:rPr>
                <w:lang w:val="en-GB" w:eastAsia="en-GB"/>
              </w:rPr>
              <w:t xml:space="preserve"> </w:t>
            </w:r>
            <w:r w:rsidRPr="00B37C44">
              <w:rPr>
                <w:lang w:val="en-GB" w:eastAsia="en-GB"/>
              </w:rPr>
              <w:t>Arts Centre Melbourne</w:t>
            </w:r>
          </w:p>
        </w:tc>
        <w:tc>
          <w:tcPr>
            <w:tcW w:w="1276" w:type="dxa"/>
            <w:tcMar>
              <w:top w:w="0" w:type="dxa"/>
              <w:left w:w="28" w:type="dxa"/>
              <w:bottom w:w="0" w:type="dxa"/>
              <w:right w:w="28" w:type="dxa"/>
            </w:tcMar>
          </w:tcPr>
          <w:p w14:paraId="5CD49073" w14:textId="77777777" w:rsidR="00B37C44" w:rsidRPr="00B37C44" w:rsidRDefault="00B37C44" w:rsidP="00D957C9">
            <w:pPr>
              <w:spacing w:before="60" w:after="60"/>
              <w:jc w:val="right"/>
              <w:rPr>
                <w:lang w:val="en-GB" w:eastAsia="en-GB"/>
              </w:rPr>
            </w:pPr>
            <w:r w:rsidRPr="00B37C44">
              <w:rPr>
                <w:lang w:val="en-GB" w:eastAsia="en-GB"/>
              </w:rPr>
              <w:t>per cent</w:t>
            </w:r>
          </w:p>
        </w:tc>
        <w:tc>
          <w:tcPr>
            <w:tcW w:w="921" w:type="dxa"/>
            <w:shd w:val="clear" w:color="auto" w:fill="auto"/>
            <w:tcMar>
              <w:top w:w="0" w:type="dxa"/>
              <w:left w:w="28" w:type="dxa"/>
              <w:bottom w:w="0" w:type="dxa"/>
              <w:right w:w="28" w:type="dxa"/>
            </w:tcMar>
          </w:tcPr>
          <w:p w14:paraId="61B67FFD" w14:textId="77777777" w:rsidR="00B37C44" w:rsidRPr="00B37C44" w:rsidRDefault="00B37C44" w:rsidP="00D957C9">
            <w:pPr>
              <w:spacing w:before="60" w:after="60"/>
              <w:jc w:val="right"/>
              <w:rPr>
                <w:lang w:val="en-GB" w:eastAsia="en-GB"/>
              </w:rPr>
            </w:pPr>
            <w:r w:rsidRPr="00B37C44">
              <w:rPr>
                <w:lang w:val="en-GB" w:eastAsia="en-GB"/>
              </w:rPr>
              <w:t>96</w:t>
            </w:r>
          </w:p>
        </w:tc>
        <w:tc>
          <w:tcPr>
            <w:tcW w:w="922" w:type="dxa"/>
            <w:tcMar>
              <w:top w:w="0" w:type="dxa"/>
              <w:left w:w="28" w:type="dxa"/>
              <w:bottom w:w="0" w:type="dxa"/>
              <w:right w:w="28" w:type="dxa"/>
            </w:tcMar>
          </w:tcPr>
          <w:p w14:paraId="3159028C" w14:textId="77777777" w:rsidR="00B37C44" w:rsidRPr="00B37C44" w:rsidRDefault="00B37C44" w:rsidP="00D957C9">
            <w:pPr>
              <w:spacing w:before="60" w:after="60"/>
              <w:jc w:val="right"/>
              <w:rPr>
                <w:lang w:val="en-GB" w:eastAsia="en-GB"/>
              </w:rPr>
            </w:pPr>
            <w:r w:rsidRPr="00B37C44">
              <w:rPr>
                <w:lang w:val="en-GB" w:eastAsia="en-GB"/>
              </w:rPr>
              <w:t>95</w:t>
            </w:r>
          </w:p>
        </w:tc>
        <w:tc>
          <w:tcPr>
            <w:tcW w:w="1417" w:type="dxa"/>
            <w:tcMar>
              <w:top w:w="0" w:type="dxa"/>
              <w:left w:w="28" w:type="dxa"/>
              <w:bottom w:w="0" w:type="dxa"/>
              <w:right w:w="28" w:type="dxa"/>
            </w:tcMar>
          </w:tcPr>
          <w:p w14:paraId="3EC39571" w14:textId="77777777" w:rsidR="00B37C44" w:rsidRPr="00B37C44" w:rsidRDefault="00B37C44" w:rsidP="00D957C9">
            <w:pPr>
              <w:spacing w:before="60" w:after="60"/>
              <w:jc w:val="right"/>
              <w:rPr>
                <w:lang w:val="en-GB" w:eastAsia="en-GB"/>
              </w:rPr>
            </w:pPr>
            <w:r w:rsidRPr="00B37C44">
              <w:rPr>
                <w:lang w:val="en-GB" w:eastAsia="en-GB"/>
              </w:rPr>
              <w:t>1.1</w:t>
            </w:r>
          </w:p>
        </w:tc>
        <w:tc>
          <w:tcPr>
            <w:tcW w:w="827" w:type="dxa"/>
            <w:tcMar>
              <w:top w:w="0" w:type="dxa"/>
              <w:left w:w="28" w:type="dxa"/>
              <w:bottom w:w="0" w:type="dxa"/>
              <w:right w:w="28" w:type="dxa"/>
            </w:tcMar>
          </w:tcPr>
          <w:p w14:paraId="7048EF0F" w14:textId="77777777" w:rsidR="00B37C44" w:rsidRPr="00B37C44" w:rsidRDefault="00B37C44" w:rsidP="00D957C9">
            <w:pPr>
              <w:spacing w:before="60" w:after="60"/>
              <w:jc w:val="right"/>
              <w:rPr>
                <w:lang w:val="en-GB" w:eastAsia="en-GB"/>
              </w:rPr>
            </w:pPr>
            <w:r w:rsidRPr="00B37C44">
              <w:rPr>
                <w:rFonts w:ascii="Wingdings" w:hAnsi="Wingdings" w:cs="Wingdings"/>
                <w:lang w:val="en-GB" w:eastAsia="en-GB"/>
              </w:rPr>
              <w:t></w:t>
            </w:r>
          </w:p>
        </w:tc>
      </w:tr>
      <w:tr w:rsidR="00B37C44" w:rsidRPr="00DB3BB4" w14:paraId="7E251B44" w14:textId="77777777" w:rsidTr="00460553">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01D80F6D" w14:textId="5E7A0E9B" w:rsidR="00B37C44" w:rsidRPr="00B37C44" w:rsidRDefault="00B37C44" w:rsidP="00D957C9">
            <w:pPr>
              <w:spacing w:before="60" w:after="60"/>
              <w:rPr>
                <w:lang w:val="en-GB" w:eastAsia="en-GB"/>
              </w:rPr>
            </w:pPr>
            <w:r w:rsidRPr="00B37C44">
              <w:rPr>
                <w:lang w:val="en-GB" w:eastAsia="en-GB"/>
              </w:rPr>
              <w:t>Visitors satisfied with visit:</w:t>
            </w:r>
            <w:r w:rsidR="00D957C9">
              <w:rPr>
                <w:lang w:val="en-GB" w:eastAsia="en-GB"/>
              </w:rPr>
              <w:t xml:space="preserve"> </w:t>
            </w:r>
            <w:r w:rsidRPr="00B37C44">
              <w:rPr>
                <w:lang w:val="en-GB" w:eastAsia="en-GB"/>
              </w:rPr>
              <w:t>Australian Centre for the Moving Image</w:t>
            </w:r>
          </w:p>
        </w:tc>
        <w:tc>
          <w:tcPr>
            <w:tcW w:w="1276" w:type="dxa"/>
            <w:tcMar>
              <w:top w:w="0" w:type="dxa"/>
              <w:left w:w="28" w:type="dxa"/>
              <w:bottom w:w="0" w:type="dxa"/>
              <w:right w:w="28" w:type="dxa"/>
            </w:tcMar>
          </w:tcPr>
          <w:p w14:paraId="58D46AEA" w14:textId="77777777" w:rsidR="00B37C44" w:rsidRPr="00B37C44" w:rsidRDefault="00B37C44" w:rsidP="00D957C9">
            <w:pPr>
              <w:spacing w:before="60" w:after="60"/>
              <w:jc w:val="right"/>
              <w:rPr>
                <w:lang w:val="en-GB" w:eastAsia="en-GB"/>
              </w:rPr>
            </w:pPr>
            <w:r w:rsidRPr="00B37C44">
              <w:rPr>
                <w:lang w:val="en-GB" w:eastAsia="en-GB"/>
              </w:rPr>
              <w:t>per cent</w:t>
            </w:r>
          </w:p>
        </w:tc>
        <w:tc>
          <w:tcPr>
            <w:tcW w:w="921" w:type="dxa"/>
            <w:shd w:val="clear" w:color="auto" w:fill="auto"/>
            <w:tcMar>
              <w:top w:w="0" w:type="dxa"/>
              <w:left w:w="28" w:type="dxa"/>
              <w:bottom w:w="0" w:type="dxa"/>
              <w:right w:w="28" w:type="dxa"/>
            </w:tcMar>
          </w:tcPr>
          <w:p w14:paraId="68167431" w14:textId="77777777" w:rsidR="00B37C44" w:rsidRPr="00B37C44" w:rsidRDefault="00B37C44" w:rsidP="00D957C9">
            <w:pPr>
              <w:spacing w:before="60" w:after="60"/>
              <w:jc w:val="right"/>
              <w:rPr>
                <w:lang w:val="en-GB" w:eastAsia="en-GB"/>
              </w:rPr>
            </w:pPr>
            <w:r w:rsidRPr="00B37C44">
              <w:rPr>
                <w:lang w:val="en-GB" w:eastAsia="en-GB"/>
              </w:rPr>
              <w:t>95</w:t>
            </w:r>
          </w:p>
        </w:tc>
        <w:tc>
          <w:tcPr>
            <w:tcW w:w="922" w:type="dxa"/>
            <w:tcMar>
              <w:top w:w="0" w:type="dxa"/>
              <w:left w:w="28" w:type="dxa"/>
              <w:bottom w:w="0" w:type="dxa"/>
              <w:right w:w="28" w:type="dxa"/>
            </w:tcMar>
          </w:tcPr>
          <w:p w14:paraId="40745CD5" w14:textId="77777777" w:rsidR="00B37C44" w:rsidRPr="00B37C44" w:rsidRDefault="00B37C44" w:rsidP="00D957C9">
            <w:pPr>
              <w:spacing w:before="60" w:after="60"/>
              <w:jc w:val="right"/>
              <w:rPr>
                <w:lang w:val="en-GB" w:eastAsia="en-GB"/>
              </w:rPr>
            </w:pPr>
            <w:r w:rsidRPr="00B37C44">
              <w:rPr>
                <w:lang w:val="en-GB" w:eastAsia="en-GB"/>
              </w:rPr>
              <w:t>94</w:t>
            </w:r>
          </w:p>
        </w:tc>
        <w:tc>
          <w:tcPr>
            <w:tcW w:w="1417" w:type="dxa"/>
            <w:tcMar>
              <w:top w:w="0" w:type="dxa"/>
              <w:left w:w="28" w:type="dxa"/>
              <w:bottom w:w="0" w:type="dxa"/>
              <w:right w:w="28" w:type="dxa"/>
            </w:tcMar>
          </w:tcPr>
          <w:p w14:paraId="4B1A39D6" w14:textId="77777777" w:rsidR="00B37C44" w:rsidRPr="00B37C44" w:rsidRDefault="00B37C44" w:rsidP="00D957C9">
            <w:pPr>
              <w:spacing w:before="60" w:after="60"/>
              <w:jc w:val="right"/>
              <w:rPr>
                <w:lang w:val="en-GB" w:eastAsia="en-GB"/>
              </w:rPr>
            </w:pPr>
            <w:r w:rsidRPr="00B37C44">
              <w:rPr>
                <w:lang w:val="en-GB" w:eastAsia="en-GB"/>
              </w:rPr>
              <w:t>1.1</w:t>
            </w:r>
          </w:p>
        </w:tc>
        <w:tc>
          <w:tcPr>
            <w:tcW w:w="827" w:type="dxa"/>
            <w:tcMar>
              <w:top w:w="0" w:type="dxa"/>
              <w:left w:w="28" w:type="dxa"/>
              <w:bottom w:w="0" w:type="dxa"/>
              <w:right w:w="28" w:type="dxa"/>
            </w:tcMar>
          </w:tcPr>
          <w:p w14:paraId="48299425" w14:textId="77777777" w:rsidR="00B37C44" w:rsidRPr="00B37C44" w:rsidRDefault="00B37C44" w:rsidP="00D957C9">
            <w:pPr>
              <w:spacing w:before="60" w:after="60"/>
              <w:jc w:val="right"/>
              <w:rPr>
                <w:lang w:val="en-GB" w:eastAsia="en-GB"/>
              </w:rPr>
            </w:pPr>
            <w:r w:rsidRPr="00B37C44">
              <w:rPr>
                <w:rFonts w:ascii="Wingdings" w:hAnsi="Wingdings" w:cs="Wingdings"/>
                <w:lang w:val="en-GB" w:eastAsia="en-GB"/>
              </w:rPr>
              <w:t></w:t>
            </w:r>
          </w:p>
        </w:tc>
      </w:tr>
      <w:tr w:rsidR="00B37C44" w:rsidRPr="00DB3BB4" w14:paraId="5499E22B" w14:textId="77777777" w:rsidTr="00460553">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7093F902" w14:textId="0E848327" w:rsidR="00B37C44" w:rsidRPr="00B37C44" w:rsidRDefault="00B37C44" w:rsidP="00D957C9">
            <w:pPr>
              <w:spacing w:before="60" w:after="60"/>
              <w:rPr>
                <w:lang w:val="en-GB" w:eastAsia="en-GB"/>
              </w:rPr>
            </w:pPr>
            <w:r w:rsidRPr="00B37C44">
              <w:rPr>
                <w:lang w:val="en-GB" w:eastAsia="en-GB"/>
              </w:rPr>
              <w:t>Visitors satisfied with visit:</w:t>
            </w:r>
            <w:r w:rsidR="00D957C9">
              <w:rPr>
                <w:lang w:val="en-GB" w:eastAsia="en-GB"/>
              </w:rPr>
              <w:t xml:space="preserve"> </w:t>
            </w:r>
            <w:r w:rsidRPr="00B37C44">
              <w:rPr>
                <w:lang w:val="en-GB" w:eastAsia="en-GB"/>
              </w:rPr>
              <w:t>Geelong Performing Arts Centre</w:t>
            </w:r>
          </w:p>
        </w:tc>
        <w:tc>
          <w:tcPr>
            <w:tcW w:w="1276" w:type="dxa"/>
            <w:tcMar>
              <w:top w:w="0" w:type="dxa"/>
              <w:left w:w="28" w:type="dxa"/>
              <w:bottom w:w="0" w:type="dxa"/>
              <w:right w:w="28" w:type="dxa"/>
            </w:tcMar>
          </w:tcPr>
          <w:p w14:paraId="77C4C4EC" w14:textId="77777777" w:rsidR="00B37C44" w:rsidRPr="00B37C44" w:rsidRDefault="00B37C44" w:rsidP="00D957C9">
            <w:pPr>
              <w:spacing w:before="60" w:after="60"/>
              <w:jc w:val="right"/>
              <w:rPr>
                <w:lang w:val="en-GB" w:eastAsia="en-GB"/>
              </w:rPr>
            </w:pPr>
            <w:r w:rsidRPr="00B37C44">
              <w:rPr>
                <w:lang w:val="en-GB" w:eastAsia="en-GB"/>
              </w:rPr>
              <w:t>per cent</w:t>
            </w:r>
          </w:p>
        </w:tc>
        <w:tc>
          <w:tcPr>
            <w:tcW w:w="921" w:type="dxa"/>
            <w:shd w:val="clear" w:color="auto" w:fill="auto"/>
            <w:tcMar>
              <w:top w:w="0" w:type="dxa"/>
              <w:left w:w="28" w:type="dxa"/>
              <w:bottom w:w="0" w:type="dxa"/>
              <w:right w:w="28" w:type="dxa"/>
            </w:tcMar>
          </w:tcPr>
          <w:p w14:paraId="52C39409" w14:textId="77777777" w:rsidR="00B37C44" w:rsidRPr="00B37C44" w:rsidRDefault="00B37C44" w:rsidP="00D957C9">
            <w:pPr>
              <w:spacing w:before="60" w:after="60"/>
              <w:jc w:val="right"/>
              <w:rPr>
                <w:lang w:val="en-GB" w:eastAsia="en-GB"/>
              </w:rPr>
            </w:pPr>
            <w:r w:rsidRPr="00B37C44">
              <w:rPr>
                <w:lang w:val="en-GB" w:eastAsia="en-GB"/>
              </w:rPr>
              <w:t>97</w:t>
            </w:r>
          </w:p>
        </w:tc>
        <w:tc>
          <w:tcPr>
            <w:tcW w:w="922" w:type="dxa"/>
            <w:tcMar>
              <w:top w:w="0" w:type="dxa"/>
              <w:left w:w="28" w:type="dxa"/>
              <w:bottom w:w="0" w:type="dxa"/>
              <w:right w:w="28" w:type="dxa"/>
            </w:tcMar>
          </w:tcPr>
          <w:p w14:paraId="3412F250" w14:textId="77777777" w:rsidR="00B37C44" w:rsidRPr="00B37C44" w:rsidRDefault="00B37C44" w:rsidP="00D957C9">
            <w:pPr>
              <w:spacing w:before="60" w:after="60"/>
              <w:jc w:val="right"/>
              <w:rPr>
                <w:lang w:val="en-GB" w:eastAsia="en-GB"/>
              </w:rPr>
            </w:pPr>
            <w:r w:rsidRPr="00B37C44">
              <w:rPr>
                <w:lang w:val="en-GB" w:eastAsia="en-GB"/>
              </w:rPr>
              <w:t>98</w:t>
            </w:r>
          </w:p>
        </w:tc>
        <w:tc>
          <w:tcPr>
            <w:tcW w:w="1417" w:type="dxa"/>
            <w:tcMar>
              <w:top w:w="0" w:type="dxa"/>
              <w:left w:w="28" w:type="dxa"/>
              <w:bottom w:w="0" w:type="dxa"/>
              <w:right w:w="28" w:type="dxa"/>
            </w:tcMar>
          </w:tcPr>
          <w:p w14:paraId="55E6C71F" w14:textId="77777777" w:rsidR="00B37C44" w:rsidRPr="00B37C44" w:rsidRDefault="00B37C44" w:rsidP="00D957C9">
            <w:pPr>
              <w:spacing w:before="60" w:after="60"/>
              <w:jc w:val="right"/>
              <w:rPr>
                <w:lang w:val="en-GB" w:eastAsia="en-GB"/>
              </w:rPr>
            </w:pPr>
            <w:r w:rsidRPr="00B37C44">
              <w:rPr>
                <w:lang w:val="en-GB" w:eastAsia="en-GB"/>
              </w:rPr>
              <w:t>-1.0</w:t>
            </w:r>
          </w:p>
        </w:tc>
        <w:tc>
          <w:tcPr>
            <w:tcW w:w="827" w:type="dxa"/>
            <w:tcMar>
              <w:top w:w="0" w:type="dxa"/>
              <w:left w:w="28" w:type="dxa"/>
              <w:bottom w:w="0" w:type="dxa"/>
              <w:right w:w="28" w:type="dxa"/>
            </w:tcMar>
          </w:tcPr>
          <w:p w14:paraId="1171C4DC" w14:textId="77777777" w:rsidR="00B37C44" w:rsidRPr="00B37C44" w:rsidRDefault="00B37C44" w:rsidP="00D957C9">
            <w:pPr>
              <w:spacing w:before="60" w:after="60"/>
              <w:jc w:val="right"/>
              <w:rPr>
                <w:lang w:val="en-GB" w:eastAsia="en-GB"/>
              </w:rPr>
            </w:pPr>
            <w:r w:rsidRPr="00B37C44">
              <w:rPr>
                <w:rFonts w:ascii="Wingdings" w:hAnsi="Wingdings" w:cs="Wingdings"/>
                <w:lang w:val="en-GB" w:eastAsia="en-GB"/>
              </w:rPr>
              <w:t></w:t>
            </w:r>
          </w:p>
        </w:tc>
      </w:tr>
      <w:tr w:rsidR="00B37C44" w:rsidRPr="00DB3BB4" w14:paraId="2C104922" w14:textId="77777777" w:rsidTr="00460553">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2E8678F1" w14:textId="299661FE" w:rsidR="00B37C44" w:rsidRPr="00B37C44" w:rsidRDefault="00B37C44" w:rsidP="00D957C9">
            <w:pPr>
              <w:spacing w:before="60" w:after="60"/>
              <w:rPr>
                <w:lang w:val="en-GB" w:eastAsia="en-GB"/>
              </w:rPr>
            </w:pPr>
            <w:r w:rsidRPr="00B37C44">
              <w:rPr>
                <w:lang w:val="en-GB" w:eastAsia="en-GB"/>
              </w:rPr>
              <w:t>Visitors satisfied with visit:</w:t>
            </w:r>
            <w:r w:rsidR="00D957C9">
              <w:rPr>
                <w:lang w:val="en-GB" w:eastAsia="en-GB"/>
              </w:rPr>
              <w:t xml:space="preserve"> </w:t>
            </w:r>
            <w:r w:rsidRPr="00B37C44">
              <w:rPr>
                <w:lang w:val="en-GB" w:eastAsia="en-GB"/>
              </w:rPr>
              <w:t>Melbourne Recital Centre</w:t>
            </w:r>
          </w:p>
        </w:tc>
        <w:tc>
          <w:tcPr>
            <w:tcW w:w="1276" w:type="dxa"/>
            <w:tcMar>
              <w:top w:w="0" w:type="dxa"/>
              <w:left w:w="28" w:type="dxa"/>
              <w:bottom w:w="0" w:type="dxa"/>
              <w:right w:w="28" w:type="dxa"/>
            </w:tcMar>
          </w:tcPr>
          <w:p w14:paraId="77DA8FE9" w14:textId="77777777" w:rsidR="00B37C44" w:rsidRPr="00B37C44" w:rsidRDefault="00B37C44" w:rsidP="00D957C9">
            <w:pPr>
              <w:spacing w:before="60" w:after="60"/>
              <w:jc w:val="right"/>
              <w:rPr>
                <w:lang w:val="en-GB" w:eastAsia="en-GB"/>
              </w:rPr>
            </w:pPr>
            <w:r w:rsidRPr="00B37C44">
              <w:rPr>
                <w:lang w:val="en-GB" w:eastAsia="en-GB"/>
              </w:rPr>
              <w:t>per cent</w:t>
            </w:r>
          </w:p>
        </w:tc>
        <w:tc>
          <w:tcPr>
            <w:tcW w:w="921" w:type="dxa"/>
            <w:shd w:val="clear" w:color="auto" w:fill="auto"/>
            <w:tcMar>
              <w:top w:w="0" w:type="dxa"/>
              <w:left w:w="28" w:type="dxa"/>
              <w:bottom w:w="0" w:type="dxa"/>
              <w:right w:w="28" w:type="dxa"/>
            </w:tcMar>
          </w:tcPr>
          <w:p w14:paraId="16CFE019" w14:textId="77777777" w:rsidR="00B37C44" w:rsidRPr="00B37C44" w:rsidRDefault="00B37C44" w:rsidP="00D957C9">
            <w:pPr>
              <w:spacing w:before="60" w:after="60"/>
              <w:jc w:val="right"/>
              <w:rPr>
                <w:lang w:val="en-GB" w:eastAsia="en-GB"/>
              </w:rPr>
            </w:pPr>
            <w:r w:rsidRPr="00B37C44">
              <w:rPr>
                <w:lang w:val="en-GB" w:eastAsia="en-GB"/>
              </w:rPr>
              <w:t>97</w:t>
            </w:r>
          </w:p>
        </w:tc>
        <w:tc>
          <w:tcPr>
            <w:tcW w:w="922" w:type="dxa"/>
            <w:tcMar>
              <w:top w:w="0" w:type="dxa"/>
              <w:left w:w="28" w:type="dxa"/>
              <w:bottom w:w="0" w:type="dxa"/>
              <w:right w:w="28" w:type="dxa"/>
            </w:tcMar>
          </w:tcPr>
          <w:p w14:paraId="3FD4DBB3" w14:textId="77777777" w:rsidR="00B37C44" w:rsidRPr="00B37C44" w:rsidRDefault="00B37C44" w:rsidP="00D957C9">
            <w:pPr>
              <w:spacing w:before="60" w:after="60"/>
              <w:jc w:val="right"/>
              <w:rPr>
                <w:lang w:val="en-GB" w:eastAsia="en-GB"/>
              </w:rPr>
            </w:pPr>
            <w:r w:rsidRPr="00B37C44">
              <w:rPr>
                <w:lang w:val="en-GB" w:eastAsia="en-GB"/>
              </w:rPr>
              <w:t>95</w:t>
            </w:r>
          </w:p>
        </w:tc>
        <w:tc>
          <w:tcPr>
            <w:tcW w:w="1417" w:type="dxa"/>
            <w:tcMar>
              <w:top w:w="0" w:type="dxa"/>
              <w:left w:w="28" w:type="dxa"/>
              <w:bottom w:w="0" w:type="dxa"/>
              <w:right w:w="28" w:type="dxa"/>
            </w:tcMar>
          </w:tcPr>
          <w:p w14:paraId="63FD39D7" w14:textId="77777777" w:rsidR="00B37C44" w:rsidRPr="00B37C44" w:rsidRDefault="00B37C44" w:rsidP="00D957C9">
            <w:pPr>
              <w:spacing w:before="60" w:after="60"/>
              <w:jc w:val="right"/>
              <w:rPr>
                <w:lang w:val="en-GB" w:eastAsia="en-GB"/>
              </w:rPr>
            </w:pPr>
            <w:r w:rsidRPr="00B37C44">
              <w:rPr>
                <w:lang w:val="en-GB" w:eastAsia="en-GB"/>
              </w:rPr>
              <w:t>2.1</w:t>
            </w:r>
          </w:p>
        </w:tc>
        <w:tc>
          <w:tcPr>
            <w:tcW w:w="827" w:type="dxa"/>
            <w:tcMar>
              <w:top w:w="0" w:type="dxa"/>
              <w:left w:w="28" w:type="dxa"/>
              <w:bottom w:w="0" w:type="dxa"/>
              <w:right w:w="28" w:type="dxa"/>
            </w:tcMar>
          </w:tcPr>
          <w:p w14:paraId="04A0E8D1" w14:textId="77777777" w:rsidR="00B37C44" w:rsidRPr="00B37C44" w:rsidRDefault="00B37C44" w:rsidP="00D957C9">
            <w:pPr>
              <w:spacing w:before="60" w:after="60"/>
              <w:jc w:val="right"/>
              <w:rPr>
                <w:lang w:val="en-GB" w:eastAsia="en-GB"/>
              </w:rPr>
            </w:pPr>
            <w:r w:rsidRPr="00B37C44">
              <w:rPr>
                <w:rFonts w:ascii="Wingdings" w:hAnsi="Wingdings" w:cs="Wingdings"/>
                <w:lang w:val="en-GB" w:eastAsia="en-GB"/>
              </w:rPr>
              <w:t></w:t>
            </w:r>
          </w:p>
        </w:tc>
      </w:tr>
      <w:tr w:rsidR="00B37C44" w:rsidRPr="00DB3BB4" w14:paraId="7B2BCF3C" w14:textId="77777777" w:rsidTr="00460553">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07D26177" w14:textId="16DE9681" w:rsidR="00B37C44" w:rsidRPr="00B37C44" w:rsidRDefault="00B37C44" w:rsidP="00D957C9">
            <w:pPr>
              <w:spacing w:before="60" w:after="60"/>
              <w:rPr>
                <w:lang w:val="en-GB" w:eastAsia="en-GB"/>
              </w:rPr>
            </w:pPr>
            <w:r w:rsidRPr="00B37C44">
              <w:rPr>
                <w:lang w:val="en-GB" w:eastAsia="en-GB"/>
              </w:rPr>
              <w:t>Visitors satisfied with visit:</w:t>
            </w:r>
            <w:r w:rsidR="00D957C9">
              <w:rPr>
                <w:lang w:val="en-GB" w:eastAsia="en-GB"/>
              </w:rPr>
              <w:t xml:space="preserve"> </w:t>
            </w:r>
            <w:r w:rsidRPr="00B37C44">
              <w:rPr>
                <w:lang w:val="en-GB" w:eastAsia="en-GB"/>
              </w:rPr>
              <w:t>Museums Victoria</w:t>
            </w:r>
          </w:p>
        </w:tc>
        <w:tc>
          <w:tcPr>
            <w:tcW w:w="1276" w:type="dxa"/>
            <w:tcMar>
              <w:top w:w="0" w:type="dxa"/>
              <w:left w:w="28" w:type="dxa"/>
              <w:bottom w:w="0" w:type="dxa"/>
              <w:right w:w="28" w:type="dxa"/>
            </w:tcMar>
          </w:tcPr>
          <w:p w14:paraId="2CF1C9FB" w14:textId="77777777" w:rsidR="00B37C44" w:rsidRPr="00B37C44" w:rsidRDefault="00B37C44" w:rsidP="00D957C9">
            <w:pPr>
              <w:spacing w:before="60" w:after="60"/>
              <w:jc w:val="right"/>
              <w:rPr>
                <w:lang w:val="en-GB" w:eastAsia="en-GB"/>
              </w:rPr>
            </w:pPr>
            <w:r w:rsidRPr="00B37C44">
              <w:rPr>
                <w:lang w:val="en-GB" w:eastAsia="en-GB"/>
              </w:rPr>
              <w:t>per cent</w:t>
            </w:r>
          </w:p>
        </w:tc>
        <w:tc>
          <w:tcPr>
            <w:tcW w:w="921" w:type="dxa"/>
            <w:shd w:val="clear" w:color="auto" w:fill="auto"/>
            <w:tcMar>
              <w:top w:w="0" w:type="dxa"/>
              <w:left w:w="28" w:type="dxa"/>
              <w:bottom w:w="0" w:type="dxa"/>
              <w:right w:w="28" w:type="dxa"/>
            </w:tcMar>
          </w:tcPr>
          <w:p w14:paraId="52DE5B0E" w14:textId="77777777" w:rsidR="00B37C44" w:rsidRPr="00B37C44" w:rsidRDefault="00B37C44" w:rsidP="00D957C9">
            <w:pPr>
              <w:spacing w:before="60" w:after="60"/>
              <w:jc w:val="right"/>
              <w:rPr>
                <w:lang w:val="en-GB" w:eastAsia="en-GB"/>
              </w:rPr>
            </w:pPr>
            <w:r w:rsidRPr="00B37C44">
              <w:rPr>
                <w:lang w:val="en-GB" w:eastAsia="en-GB"/>
              </w:rPr>
              <w:t>95</w:t>
            </w:r>
          </w:p>
        </w:tc>
        <w:tc>
          <w:tcPr>
            <w:tcW w:w="922" w:type="dxa"/>
            <w:tcMar>
              <w:top w:w="0" w:type="dxa"/>
              <w:left w:w="28" w:type="dxa"/>
              <w:bottom w:w="0" w:type="dxa"/>
              <w:right w:w="28" w:type="dxa"/>
            </w:tcMar>
          </w:tcPr>
          <w:p w14:paraId="3757FCC1" w14:textId="77777777" w:rsidR="00B37C44" w:rsidRPr="00B37C44" w:rsidRDefault="00B37C44" w:rsidP="00D957C9">
            <w:pPr>
              <w:spacing w:before="60" w:after="60"/>
              <w:jc w:val="right"/>
              <w:rPr>
                <w:lang w:val="en-GB" w:eastAsia="en-GB"/>
              </w:rPr>
            </w:pPr>
            <w:r w:rsidRPr="00B37C44">
              <w:rPr>
                <w:lang w:val="en-GB" w:eastAsia="en-GB"/>
              </w:rPr>
              <w:t>95</w:t>
            </w:r>
          </w:p>
        </w:tc>
        <w:tc>
          <w:tcPr>
            <w:tcW w:w="1417" w:type="dxa"/>
            <w:tcMar>
              <w:top w:w="0" w:type="dxa"/>
              <w:left w:w="28" w:type="dxa"/>
              <w:bottom w:w="0" w:type="dxa"/>
              <w:right w:w="28" w:type="dxa"/>
            </w:tcMar>
          </w:tcPr>
          <w:p w14:paraId="45885BB1" w14:textId="77777777" w:rsidR="00B37C44" w:rsidRPr="00B37C44" w:rsidRDefault="00B37C44" w:rsidP="00D957C9">
            <w:pPr>
              <w:spacing w:before="60" w:after="60"/>
              <w:jc w:val="right"/>
              <w:rPr>
                <w:lang w:val="en-GB" w:eastAsia="en-GB"/>
              </w:rPr>
            </w:pPr>
            <w:r w:rsidRPr="00B37C44">
              <w:rPr>
                <w:lang w:val="en-GB" w:eastAsia="en-GB"/>
              </w:rPr>
              <w:t>0.0</w:t>
            </w:r>
          </w:p>
        </w:tc>
        <w:tc>
          <w:tcPr>
            <w:tcW w:w="827" w:type="dxa"/>
            <w:tcMar>
              <w:top w:w="0" w:type="dxa"/>
              <w:left w:w="28" w:type="dxa"/>
              <w:bottom w:w="0" w:type="dxa"/>
              <w:right w:w="28" w:type="dxa"/>
            </w:tcMar>
          </w:tcPr>
          <w:p w14:paraId="1B327E81" w14:textId="77777777" w:rsidR="00B37C44" w:rsidRPr="00B37C44" w:rsidRDefault="00B37C44" w:rsidP="00D957C9">
            <w:pPr>
              <w:spacing w:before="60" w:after="60"/>
              <w:jc w:val="right"/>
              <w:rPr>
                <w:lang w:val="en-GB" w:eastAsia="en-GB"/>
              </w:rPr>
            </w:pPr>
            <w:r w:rsidRPr="00B37C44">
              <w:rPr>
                <w:rFonts w:ascii="Wingdings" w:hAnsi="Wingdings" w:cs="Wingdings"/>
                <w:lang w:val="en-GB" w:eastAsia="en-GB"/>
              </w:rPr>
              <w:t></w:t>
            </w:r>
          </w:p>
        </w:tc>
      </w:tr>
      <w:tr w:rsidR="00B37C44" w:rsidRPr="00DB3BB4" w14:paraId="293D946F" w14:textId="77777777" w:rsidTr="00460553">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5ABA2FB9" w14:textId="6ACA8523" w:rsidR="00B37C44" w:rsidRPr="00B37C44" w:rsidRDefault="00B37C44" w:rsidP="00D957C9">
            <w:pPr>
              <w:spacing w:before="60" w:after="60"/>
              <w:rPr>
                <w:lang w:val="en-GB" w:eastAsia="en-GB"/>
              </w:rPr>
            </w:pPr>
            <w:r w:rsidRPr="00B37C44">
              <w:rPr>
                <w:lang w:val="en-GB" w:eastAsia="en-GB"/>
              </w:rPr>
              <w:t>Visitors satisfied with visit:</w:t>
            </w:r>
            <w:r w:rsidR="00D957C9">
              <w:rPr>
                <w:lang w:val="en-GB" w:eastAsia="en-GB"/>
              </w:rPr>
              <w:t xml:space="preserve"> </w:t>
            </w:r>
            <w:r w:rsidRPr="00B37C44">
              <w:rPr>
                <w:lang w:val="en-GB" w:eastAsia="en-GB"/>
              </w:rPr>
              <w:t>National Gallery of Victoria</w:t>
            </w:r>
          </w:p>
        </w:tc>
        <w:tc>
          <w:tcPr>
            <w:tcW w:w="1276" w:type="dxa"/>
            <w:tcMar>
              <w:top w:w="0" w:type="dxa"/>
              <w:left w:w="28" w:type="dxa"/>
              <w:bottom w:w="0" w:type="dxa"/>
              <w:right w:w="28" w:type="dxa"/>
            </w:tcMar>
          </w:tcPr>
          <w:p w14:paraId="33C5C105" w14:textId="77777777" w:rsidR="00B37C44" w:rsidRPr="00B37C44" w:rsidRDefault="00B37C44" w:rsidP="00D957C9">
            <w:pPr>
              <w:spacing w:before="60" w:after="60"/>
              <w:jc w:val="right"/>
              <w:rPr>
                <w:lang w:val="en-GB" w:eastAsia="en-GB"/>
              </w:rPr>
            </w:pPr>
            <w:r w:rsidRPr="00B37C44">
              <w:rPr>
                <w:lang w:val="en-GB" w:eastAsia="en-GB"/>
              </w:rPr>
              <w:t>per cent</w:t>
            </w:r>
          </w:p>
        </w:tc>
        <w:tc>
          <w:tcPr>
            <w:tcW w:w="921" w:type="dxa"/>
            <w:shd w:val="clear" w:color="auto" w:fill="auto"/>
            <w:tcMar>
              <w:top w:w="0" w:type="dxa"/>
              <w:left w:w="28" w:type="dxa"/>
              <w:bottom w:w="0" w:type="dxa"/>
              <w:right w:w="28" w:type="dxa"/>
            </w:tcMar>
          </w:tcPr>
          <w:p w14:paraId="448ABD79" w14:textId="77777777" w:rsidR="00B37C44" w:rsidRPr="00B37C44" w:rsidRDefault="00B37C44" w:rsidP="00D957C9">
            <w:pPr>
              <w:spacing w:before="60" w:after="60"/>
              <w:jc w:val="right"/>
              <w:rPr>
                <w:lang w:val="en-GB" w:eastAsia="en-GB"/>
              </w:rPr>
            </w:pPr>
            <w:r w:rsidRPr="00B37C44">
              <w:rPr>
                <w:lang w:val="en-GB" w:eastAsia="en-GB"/>
              </w:rPr>
              <w:t>96</w:t>
            </w:r>
          </w:p>
        </w:tc>
        <w:tc>
          <w:tcPr>
            <w:tcW w:w="922" w:type="dxa"/>
            <w:tcMar>
              <w:top w:w="0" w:type="dxa"/>
              <w:left w:w="28" w:type="dxa"/>
              <w:bottom w:w="0" w:type="dxa"/>
              <w:right w:w="28" w:type="dxa"/>
            </w:tcMar>
          </w:tcPr>
          <w:p w14:paraId="1993B0F0" w14:textId="77777777" w:rsidR="00B37C44" w:rsidRPr="00B37C44" w:rsidRDefault="00B37C44" w:rsidP="00D957C9">
            <w:pPr>
              <w:spacing w:before="60" w:after="60"/>
              <w:jc w:val="right"/>
              <w:rPr>
                <w:lang w:val="en-GB" w:eastAsia="en-GB"/>
              </w:rPr>
            </w:pPr>
            <w:r w:rsidRPr="00B37C44">
              <w:rPr>
                <w:lang w:val="en-GB" w:eastAsia="en-GB"/>
              </w:rPr>
              <w:t>95</w:t>
            </w:r>
          </w:p>
        </w:tc>
        <w:tc>
          <w:tcPr>
            <w:tcW w:w="1417" w:type="dxa"/>
            <w:tcMar>
              <w:top w:w="0" w:type="dxa"/>
              <w:left w:w="28" w:type="dxa"/>
              <w:bottom w:w="0" w:type="dxa"/>
              <w:right w:w="28" w:type="dxa"/>
            </w:tcMar>
          </w:tcPr>
          <w:p w14:paraId="51F7A2D4" w14:textId="77777777" w:rsidR="00B37C44" w:rsidRPr="00B37C44" w:rsidRDefault="00B37C44" w:rsidP="00D957C9">
            <w:pPr>
              <w:spacing w:before="60" w:after="60"/>
              <w:jc w:val="right"/>
              <w:rPr>
                <w:lang w:val="en-GB" w:eastAsia="en-GB"/>
              </w:rPr>
            </w:pPr>
            <w:r w:rsidRPr="00B37C44">
              <w:rPr>
                <w:lang w:val="en-GB" w:eastAsia="en-GB"/>
              </w:rPr>
              <w:t>1.1</w:t>
            </w:r>
          </w:p>
        </w:tc>
        <w:tc>
          <w:tcPr>
            <w:tcW w:w="827" w:type="dxa"/>
            <w:tcMar>
              <w:top w:w="0" w:type="dxa"/>
              <w:left w:w="28" w:type="dxa"/>
              <w:bottom w:w="0" w:type="dxa"/>
              <w:right w:w="28" w:type="dxa"/>
            </w:tcMar>
          </w:tcPr>
          <w:p w14:paraId="242E8F56" w14:textId="77777777" w:rsidR="00B37C44" w:rsidRPr="00B37C44" w:rsidRDefault="00B37C44" w:rsidP="00D957C9">
            <w:pPr>
              <w:spacing w:before="60" w:after="60"/>
              <w:jc w:val="right"/>
              <w:rPr>
                <w:lang w:val="en-GB" w:eastAsia="en-GB"/>
              </w:rPr>
            </w:pPr>
            <w:r w:rsidRPr="00B37C44">
              <w:rPr>
                <w:rFonts w:ascii="Wingdings" w:hAnsi="Wingdings" w:cs="Wingdings"/>
                <w:lang w:val="en-GB" w:eastAsia="en-GB"/>
              </w:rPr>
              <w:t></w:t>
            </w:r>
          </w:p>
        </w:tc>
      </w:tr>
      <w:tr w:rsidR="00B37C44" w:rsidRPr="00DB3BB4" w14:paraId="7B3DD980" w14:textId="77777777" w:rsidTr="00460553">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3A743706" w14:textId="3BA8999B" w:rsidR="00B37C44" w:rsidRPr="00B37C44" w:rsidRDefault="00B37C44" w:rsidP="00D957C9">
            <w:pPr>
              <w:spacing w:before="60" w:after="60"/>
              <w:rPr>
                <w:lang w:val="en-GB" w:eastAsia="en-GB"/>
              </w:rPr>
            </w:pPr>
            <w:r w:rsidRPr="00B37C44">
              <w:rPr>
                <w:lang w:val="en-GB" w:eastAsia="en-GB"/>
              </w:rPr>
              <w:t>Visitors satisfied with visit:</w:t>
            </w:r>
            <w:r w:rsidR="00D957C9">
              <w:rPr>
                <w:lang w:val="en-GB" w:eastAsia="en-GB"/>
              </w:rPr>
              <w:t xml:space="preserve"> </w:t>
            </w:r>
            <w:r w:rsidRPr="00B37C44">
              <w:rPr>
                <w:lang w:val="en-GB" w:eastAsia="en-GB"/>
              </w:rPr>
              <w:t>State Library Victoria</w:t>
            </w:r>
          </w:p>
        </w:tc>
        <w:tc>
          <w:tcPr>
            <w:tcW w:w="1276" w:type="dxa"/>
            <w:tcMar>
              <w:top w:w="0" w:type="dxa"/>
              <w:left w:w="28" w:type="dxa"/>
              <w:bottom w:w="0" w:type="dxa"/>
              <w:right w:w="28" w:type="dxa"/>
            </w:tcMar>
          </w:tcPr>
          <w:p w14:paraId="176FACB6" w14:textId="77777777" w:rsidR="00B37C44" w:rsidRPr="00B37C44" w:rsidRDefault="00B37C44" w:rsidP="00D957C9">
            <w:pPr>
              <w:spacing w:before="60" w:after="60"/>
              <w:jc w:val="right"/>
              <w:rPr>
                <w:lang w:val="en-GB" w:eastAsia="en-GB"/>
              </w:rPr>
            </w:pPr>
            <w:r w:rsidRPr="00B37C44">
              <w:rPr>
                <w:lang w:val="en-GB" w:eastAsia="en-GB"/>
              </w:rPr>
              <w:t>per cent</w:t>
            </w:r>
          </w:p>
        </w:tc>
        <w:tc>
          <w:tcPr>
            <w:tcW w:w="921" w:type="dxa"/>
            <w:shd w:val="clear" w:color="auto" w:fill="auto"/>
            <w:tcMar>
              <w:top w:w="0" w:type="dxa"/>
              <w:left w:w="28" w:type="dxa"/>
              <w:bottom w:w="0" w:type="dxa"/>
              <w:right w:w="28" w:type="dxa"/>
            </w:tcMar>
          </w:tcPr>
          <w:p w14:paraId="32417931" w14:textId="77777777" w:rsidR="00B37C44" w:rsidRPr="00B37C44" w:rsidRDefault="00B37C44" w:rsidP="00D957C9">
            <w:pPr>
              <w:spacing w:before="60" w:after="60"/>
              <w:jc w:val="right"/>
              <w:rPr>
                <w:lang w:val="en-GB" w:eastAsia="en-GB"/>
              </w:rPr>
            </w:pPr>
            <w:r w:rsidRPr="00B37C44">
              <w:rPr>
                <w:lang w:val="en-GB" w:eastAsia="en-GB"/>
              </w:rPr>
              <w:t>92</w:t>
            </w:r>
          </w:p>
        </w:tc>
        <w:tc>
          <w:tcPr>
            <w:tcW w:w="922" w:type="dxa"/>
            <w:tcMar>
              <w:top w:w="0" w:type="dxa"/>
              <w:left w:w="28" w:type="dxa"/>
              <w:bottom w:w="0" w:type="dxa"/>
              <w:right w:w="28" w:type="dxa"/>
            </w:tcMar>
          </w:tcPr>
          <w:p w14:paraId="14D313B0" w14:textId="77777777" w:rsidR="00B37C44" w:rsidRPr="00B37C44" w:rsidRDefault="00B37C44" w:rsidP="00D957C9">
            <w:pPr>
              <w:spacing w:before="60" w:after="60"/>
              <w:jc w:val="right"/>
              <w:rPr>
                <w:lang w:val="en-GB" w:eastAsia="en-GB"/>
              </w:rPr>
            </w:pPr>
            <w:r w:rsidRPr="00B37C44">
              <w:rPr>
                <w:lang w:val="en-GB" w:eastAsia="en-GB"/>
              </w:rPr>
              <w:t>90</w:t>
            </w:r>
          </w:p>
        </w:tc>
        <w:tc>
          <w:tcPr>
            <w:tcW w:w="1417" w:type="dxa"/>
            <w:tcMar>
              <w:top w:w="0" w:type="dxa"/>
              <w:left w:w="28" w:type="dxa"/>
              <w:bottom w:w="0" w:type="dxa"/>
              <w:right w:w="28" w:type="dxa"/>
            </w:tcMar>
          </w:tcPr>
          <w:p w14:paraId="00A6F3F9" w14:textId="77777777" w:rsidR="00B37C44" w:rsidRPr="00B37C44" w:rsidRDefault="00B37C44" w:rsidP="00D957C9">
            <w:pPr>
              <w:spacing w:before="60" w:after="60"/>
              <w:jc w:val="right"/>
              <w:rPr>
                <w:lang w:val="en-GB" w:eastAsia="en-GB"/>
              </w:rPr>
            </w:pPr>
            <w:r w:rsidRPr="00B37C44">
              <w:rPr>
                <w:lang w:val="en-GB" w:eastAsia="en-GB"/>
              </w:rPr>
              <w:t>2.2</w:t>
            </w:r>
          </w:p>
        </w:tc>
        <w:tc>
          <w:tcPr>
            <w:tcW w:w="827" w:type="dxa"/>
            <w:tcMar>
              <w:top w:w="0" w:type="dxa"/>
              <w:left w:w="28" w:type="dxa"/>
              <w:bottom w:w="0" w:type="dxa"/>
              <w:right w:w="28" w:type="dxa"/>
            </w:tcMar>
          </w:tcPr>
          <w:p w14:paraId="1FEA514E" w14:textId="77777777" w:rsidR="00B37C44" w:rsidRPr="00B37C44" w:rsidRDefault="00B37C44" w:rsidP="00D957C9">
            <w:pPr>
              <w:spacing w:before="60" w:after="60"/>
              <w:jc w:val="right"/>
              <w:rPr>
                <w:lang w:val="en-GB" w:eastAsia="en-GB"/>
              </w:rPr>
            </w:pPr>
            <w:r w:rsidRPr="00B37C44">
              <w:rPr>
                <w:rFonts w:ascii="Wingdings" w:hAnsi="Wingdings" w:cs="Wingdings"/>
                <w:lang w:val="en-GB" w:eastAsia="en-GB"/>
              </w:rPr>
              <w:t></w:t>
            </w:r>
          </w:p>
        </w:tc>
      </w:tr>
      <w:tr w:rsidR="00B37C44" w:rsidRPr="00DB3BB4" w14:paraId="115847B1" w14:textId="77777777" w:rsidTr="00B37C44">
        <w:tblPrEx>
          <w:tblCellMar>
            <w:top w:w="0" w:type="dxa"/>
            <w:left w:w="0" w:type="dxa"/>
            <w:bottom w:w="0" w:type="dxa"/>
            <w:right w:w="0" w:type="dxa"/>
          </w:tblCellMar>
        </w:tblPrEx>
        <w:trPr>
          <w:trHeight w:val="113"/>
        </w:trPr>
        <w:tc>
          <w:tcPr>
            <w:tcW w:w="10469" w:type="dxa"/>
            <w:gridSpan w:val="6"/>
            <w:shd w:val="clear" w:color="auto" w:fill="auto"/>
            <w:tcMar>
              <w:top w:w="0" w:type="dxa"/>
              <w:left w:w="28" w:type="dxa"/>
              <w:bottom w:w="0" w:type="dxa"/>
              <w:right w:w="28" w:type="dxa"/>
            </w:tcMar>
          </w:tcPr>
          <w:p w14:paraId="0ECE09BD" w14:textId="77777777" w:rsidR="00B37C44" w:rsidRPr="00D957C9" w:rsidRDefault="00B37C44" w:rsidP="00D957C9">
            <w:pPr>
              <w:spacing w:before="60" w:after="60"/>
              <w:rPr>
                <w:b/>
                <w:bCs/>
                <w:lang w:val="en-GB" w:eastAsia="en-GB"/>
              </w:rPr>
            </w:pPr>
            <w:r w:rsidRPr="00D957C9">
              <w:rPr>
                <w:b/>
                <w:bCs/>
                <w:lang w:val="en-GB" w:eastAsia="en-GB"/>
              </w:rPr>
              <w:t>Cost</w:t>
            </w:r>
          </w:p>
        </w:tc>
      </w:tr>
      <w:tr w:rsidR="00B37C44" w:rsidRPr="00DB3BB4" w14:paraId="29914011" w14:textId="77777777" w:rsidTr="00460553">
        <w:tblPrEx>
          <w:tblCellMar>
            <w:top w:w="0" w:type="dxa"/>
            <w:left w:w="0" w:type="dxa"/>
            <w:bottom w:w="0" w:type="dxa"/>
            <w:right w:w="0" w:type="dxa"/>
          </w:tblCellMar>
        </w:tblPrEx>
        <w:trPr>
          <w:trHeight w:val="113"/>
        </w:trPr>
        <w:tc>
          <w:tcPr>
            <w:tcW w:w="5106" w:type="dxa"/>
            <w:tcMar>
              <w:top w:w="0" w:type="dxa"/>
              <w:left w:w="28" w:type="dxa"/>
              <w:bottom w:w="0" w:type="dxa"/>
              <w:right w:w="28" w:type="dxa"/>
            </w:tcMar>
          </w:tcPr>
          <w:p w14:paraId="02C31557" w14:textId="77777777" w:rsidR="00B37C44" w:rsidRPr="00B37C44" w:rsidRDefault="00B37C44" w:rsidP="00D957C9">
            <w:pPr>
              <w:spacing w:before="60" w:after="60"/>
              <w:rPr>
                <w:lang w:val="en-GB" w:eastAsia="en-GB"/>
              </w:rPr>
            </w:pPr>
            <w:r w:rsidRPr="00B37C44">
              <w:rPr>
                <w:lang w:val="en-GB" w:eastAsia="en-GB"/>
              </w:rPr>
              <w:t>Total output cost</w:t>
            </w:r>
          </w:p>
        </w:tc>
        <w:tc>
          <w:tcPr>
            <w:tcW w:w="1276" w:type="dxa"/>
            <w:tcMar>
              <w:top w:w="0" w:type="dxa"/>
              <w:left w:w="28" w:type="dxa"/>
              <w:bottom w:w="0" w:type="dxa"/>
              <w:right w:w="28" w:type="dxa"/>
            </w:tcMar>
          </w:tcPr>
          <w:p w14:paraId="11165B63" w14:textId="77777777" w:rsidR="00B37C44" w:rsidRPr="00B37C44" w:rsidRDefault="00B37C44" w:rsidP="00D957C9">
            <w:pPr>
              <w:spacing w:before="60" w:after="60"/>
              <w:jc w:val="right"/>
              <w:rPr>
                <w:lang w:val="en-GB" w:eastAsia="en-GB"/>
              </w:rPr>
            </w:pPr>
            <w:r w:rsidRPr="00B37C44">
              <w:rPr>
                <w:lang w:val="en-GB" w:eastAsia="en-GB"/>
              </w:rPr>
              <w:t>$ million</w:t>
            </w:r>
          </w:p>
        </w:tc>
        <w:tc>
          <w:tcPr>
            <w:tcW w:w="921" w:type="dxa"/>
            <w:shd w:val="clear" w:color="auto" w:fill="auto"/>
            <w:tcMar>
              <w:top w:w="0" w:type="dxa"/>
              <w:left w:w="28" w:type="dxa"/>
              <w:bottom w:w="0" w:type="dxa"/>
              <w:right w:w="28" w:type="dxa"/>
            </w:tcMar>
          </w:tcPr>
          <w:p w14:paraId="21BCA1F6" w14:textId="77777777" w:rsidR="00B37C44" w:rsidRPr="00B37C44" w:rsidRDefault="00B37C44" w:rsidP="00D957C9">
            <w:pPr>
              <w:spacing w:before="60" w:after="60"/>
              <w:jc w:val="right"/>
              <w:rPr>
                <w:lang w:val="en-GB" w:eastAsia="en-GB"/>
              </w:rPr>
            </w:pPr>
            <w:r w:rsidRPr="00B37C44">
              <w:rPr>
                <w:lang w:val="en-GB" w:eastAsia="en-GB"/>
              </w:rPr>
              <w:t>432.0</w:t>
            </w:r>
          </w:p>
        </w:tc>
        <w:tc>
          <w:tcPr>
            <w:tcW w:w="922" w:type="dxa"/>
            <w:tcMar>
              <w:top w:w="0" w:type="dxa"/>
              <w:left w:w="28" w:type="dxa"/>
              <w:bottom w:w="0" w:type="dxa"/>
              <w:right w:w="28" w:type="dxa"/>
            </w:tcMar>
          </w:tcPr>
          <w:p w14:paraId="5C9E1F4D" w14:textId="77777777" w:rsidR="00B37C44" w:rsidRPr="00B37C44" w:rsidRDefault="00B37C44" w:rsidP="00D957C9">
            <w:pPr>
              <w:spacing w:before="60" w:after="60"/>
              <w:jc w:val="right"/>
              <w:rPr>
                <w:lang w:val="en-GB" w:eastAsia="en-GB"/>
              </w:rPr>
            </w:pPr>
            <w:r w:rsidRPr="00B37C44">
              <w:rPr>
                <w:lang w:val="en-GB" w:eastAsia="en-GB"/>
              </w:rPr>
              <w:t>378.8</w:t>
            </w:r>
          </w:p>
        </w:tc>
        <w:tc>
          <w:tcPr>
            <w:tcW w:w="1417" w:type="dxa"/>
            <w:tcMar>
              <w:top w:w="0" w:type="dxa"/>
              <w:left w:w="28" w:type="dxa"/>
              <w:bottom w:w="0" w:type="dxa"/>
              <w:right w:w="28" w:type="dxa"/>
            </w:tcMar>
          </w:tcPr>
          <w:p w14:paraId="3923AB02" w14:textId="77777777" w:rsidR="00B37C44" w:rsidRPr="00B37C44" w:rsidRDefault="00B37C44" w:rsidP="00D957C9">
            <w:pPr>
              <w:spacing w:before="60" w:after="60"/>
              <w:jc w:val="right"/>
              <w:rPr>
                <w:lang w:val="en-GB" w:eastAsia="en-GB"/>
              </w:rPr>
            </w:pPr>
            <w:r w:rsidRPr="00B37C44">
              <w:rPr>
                <w:lang w:val="en-GB" w:eastAsia="en-GB"/>
              </w:rPr>
              <w:t>14.0</w:t>
            </w:r>
          </w:p>
        </w:tc>
        <w:tc>
          <w:tcPr>
            <w:tcW w:w="827" w:type="dxa"/>
            <w:tcMar>
              <w:top w:w="0" w:type="dxa"/>
              <w:left w:w="28" w:type="dxa"/>
              <w:bottom w:w="0" w:type="dxa"/>
              <w:right w:w="28" w:type="dxa"/>
            </w:tcMar>
          </w:tcPr>
          <w:p w14:paraId="286443FE" w14:textId="77777777" w:rsidR="00B37C44" w:rsidRPr="00B37C44" w:rsidRDefault="00B37C44" w:rsidP="00D957C9">
            <w:pPr>
              <w:spacing w:before="60" w:after="60"/>
              <w:jc w:val="right"/>
              <w:rPr>
                <w:rFonts w:ascii="VIC Light" w:hAnsi="VIC Light" w:cs="VIC Light"/>
                <w:lang w:val="en-GB" w:eastAsia="en-GB"/>
              </w:rPr>
            </w:pPr>
            <w:r w:rsidRPr="00B37C44">
              <w:rPr>
                <w:rFonts w:ascii="Wingdings" w:hAnsi="Wingdings" w:cs="Wingdings"/>
                <w:lang w:val="en-GB" w:eastAsia="en-GB"/>
              </w:rPr>
              <w:t></w:t>
            </w:r>
          </w:p>
        </w:tc>
      </w:tr>
      <w:tr w:rsidR="00B37C44" w:rsidRPr="00DB3BB4" w14:paraId="53BC4B2C" w14:textId="77777777" w:rsidTr="00B37C44">
        <w:tblPrEx>
          <w:tblCellMar>
            <w:top w:w="0" w:type="dxa"/>
            <w:left w:w="0" w:type="dxa"/>
            <w:bottom w:w="0" w:type="dxa"/>
            <w:right w:w="0" w:type="dxa"/>
          </w:tblCellMar>
        </w:tblPrEx>
        <w:trPr>
          <w:trHeight w:val="113"/>
        </w:trPr>
        <w:tc>
          <w:tcPr>
            <w:tcW w:w="10469" w:type="dxa"/>
            <w:gridSpan w:val="6"/>
            <w:shd w:val="clear" w:color="auto" w:fill="auto"/>
            <w:tcMar>
              <w:top w:w="0" w:type="dxa"/>
              <w:left w:w="28" w:type="dxa"/>
              <w:bottom w:w="0" w:type="dxa"/>
              <w:right w:w="28" w:type="dxa"/>
            </w:tcMar>
          </w:tcPr>
          <w:p w14:paraId="44538905" w14:textId="77777777" w:rsidR="00B37C44" w:rsidRPr="00D957C9" w:rsidRDefault="00B37C44" w:rsidP="00D957C9">
            <w:pPr>
              <w:spacing w:before="60" w:after="60"/>
              <w:rPr>
                <w:i/>
                <w:iCs/>
                <w:sz w:val="16"/>
                <w:szCs w:val="20"/>
                <w:lang w:val="en-GB" w:eastAsia="en-GB"/>
              </w:rPr>
            </w:pPr>
            <w:r w:rsidRPr="00D957C9">
              <w:rPr>
                <w:i/>
                <w:iCs/>
                <w:sz w:val="16"/>
                <w:szCs w:val="20"/>
                <w:lang w:val="en-GB" w:eastAsia="en-GB"/>
              </w:rPr>
              <w:t>The 2018–19 result was higher than budget primarily due to additional agency expenditure funded by third party revenue.</w:t>
            </w:r>
          </w:p>
        </w:tc>
      </w:tr>
      <w:tr w:rsidR="00B37C44" w:rsidRPr="00DB3BB4" w14:paraId="0E715B36" w14:textId="77777777" w:rsidTr="00B37C44">
        <w:tblPrEx>
          <w:tblCellMar>
            <w:top w:w="0" w:type="dxa"/>
            <w:left w:w="0" w:type="dxa"/>
            <w:bottom w:w="0" w:type="dxa"/>
            <w:right w:w="0" w:type="dxa"/>
          </w:tblCellMar>
        </w:tblPrEx>
        <w:trPr>
          <w:trHeight w:val="113"/>
        </w:trPr>
        <w:tc>
          <w:tcPr>
            <w:tcW w:w="10469" w:type="dxa"/>
            <w:gridSpan w:val="6"/>
            <w:shd w:val="clear" w:color="auto" w:fill="auto"/>
            <w:tcMar>
              <w:top w:w="0" w:type="dxa"/>
              <w:left w:w="28" w:type="dxa"/>
              <w:bottom w:w="0" w:type="dxa"/>
              <w:right w:w="28" w:type="dxa"/>
            </w:tcMar>
          </w:tcPr>
          <w:p w14:paraId="799CC653" w14:textId="77777777" w:rsidR="00B37C44" w:rsidRPr="00D957C9" w:rsidRDefault="00B37C44" w:rsidP="00D957C9">
            <w:pPr>
              <w:spacing w:before="60" w:after="60"/>
              <w:rPr>
                <w:i/>
                <w:iCs/>
                <w:sz w:val="16"/>
                <w:szCs w:val="20"/>
                <w:lang w:val="en-GB" w:eastAsia="en-GB"/>
              </w:rPr>
            </w:pPr>
            <w:r w:rsidRPr="00D957C9">
              <w:rPr>
                <w:i/>
                <w:iCs/>
                <w:sz w:val="16"/>
                <w:szCs w:val="20"/>
                <w:lang w:val="en-GB" w:eastAsia="en-GB"/>
              </w:rPr>
              <w:t>Note:</w:t>
            </w:r>
            <w:r w:rsidRPr="00D957C9">
              <w:rPr>
                <w:i/>
                <w:iCs/>
                <w:sz w:val="16"/>
                <w:szCs w:val="20"/>
                <w:lang w:val="en-GB" w:eastAsia="en-GB"/>
              </w:rPr>
              <w:t> </w:t>
            </w:r>
            <w:r w:rsidRPr="00D957C9">
              <w:rPr>
                <w:i/>
                <w:iCs/>
                <w:sz w:val="16"/>
                <w:szCs w:val="20"/>
                <w:lang w:val="en-GB" w:eastAsia="en-GB"/>
              </w:rPr>
              <w:br/>
            </w:r>
            <w:r w:rsidRPr="00D957C9">
              <w:rPr>
                <w:rFonts w:ascii="Wingdings" w:hAnsi="Wingdings" w:cs="Wingdings"/>
                <w:sz w:val="16"/>
                <w:szCs w:val="20"/>
                <w:lang w:val="en-GB" w:eastAsia="en-GB"/>
              </w:rPr>
              <w:t></w:t>
            </w:r>
            <w:r w:rsidRPr="00DB3BB4">
              <w:rPr>
                <w:rFonts w:cs="VIC"/>
                <w:i/>
                <w:iCs/>
                <w:sz w:val="16"/>
                <w:szCs w:val="20"/>
                <w:lang w:val="en-GB" w:eastAsia="en-GB"/>
              </w:rPr>
              <w:t xml:space="preserve"> </w:t>
            </w:r>
            <w:r w:rsidRPr="00D957C9">
              <w:rPr>
                <w:i/>
                <w:iCs/>
                <w:sz w:val="16"/>
                <w:szCs w:val="20"/>
                <w:lang w:val="en-GB" w:eastAsia="en-GB"/>
              </w:rPr>
              <w:t>Performance target achieved or exceeded</w:t>
            </w:r>
            <w:r w:rsidRPr="00D957C9">
              <w:rPr>
                <w:i/>
                <w:iCs/>
                <w:sz w:val="16"/>
                <w:szCs w:val="20"/>
                <w:lang w:val="en-GB" w:eastAsia="en-GB"/>
              </w:rPr>
              <w:br/>
            </w:r>
            <w:r w:rsidRPr="00D957C9">
              <w:rPr>
                <w:rFonts w:ascii="Wingdings 2" w:hAnsi="Wingdings 2" w:cs="Wingdings 2"/>
                <w:sz w:val="16"/>
                <w:szCs w:val="20"/>
                <w:lang w:val="en-GB" w:eastAsia="en-GB"/>
              </w:rPr>
              <w:t></w:t>
            </w:r>
            <w:r w:rsidRPr="00DB3BB4">
              <w:rPr>
                <w:rFonts w:cs="VIC"/>
                <w:i/>
                <w:iCs/>
                <w:sz w:val="16"/>
                <w:szCs w:val="20"/>
                <w:lang w:val="en-GB" w:eastAsia="en-GB"/>
              </w:rPr>
              <w:t xml:space="preserve"> </w:t>
            </w:r>
            <w:r w:rsidRPr="00D957C9">
              <w:rPr>
                <w:i/>
                <w:iCs/>
                <w:spacing w:val="-1"/>
                <w:sz w:val="16"/>
                <w:szCs w:val="20"/>
                <w:lang w:val="en-GB" w:eastAsia="en-GB"/>
              </w:rPr>
              <w:t>Performance target not achieved – within 5 per cent variance</w:t>
            </w:r>
            <w:r w:rsidRPr="00D957C9">
              <w:rPr>
                <w:i/>
                <w:iCs/>
                <w:spacing w:val="-1"/>
                <w:sz w:val="16"/>
                <w:szCs w:val="20"/>
                <w:lang w:val="en-GB" w:eastAsia="en-GB"/>
              </w:rPr>
              <w:br/>
            </w:r>
            <w:r w:rsidRPr="00D957C9">
              <w:rPr>
                <w:rFonts w:ascii="Wingdings" w:hAnsi="Wingdings" w:cs="Wingdings"/>
                <w:sz w:val="16"/>
                <w:szCs w:val="20"/>
                <w:lang w:val="en-GB" w:eastAsia="en-GB"/>
              </w:rPr>
              <w:t></w:t>
            </w:r>
            <w:r w:rsidRPr="00D957C9">
              <w:rPr>
                <w:i/>
                <w:iCs/>
                <w:sz w:val="16"/>
                <w:szCs w:val="20"/>
                <w:lang w:val="en-GB" w:eastAsia="en-GB"/>
              </w:rPr>
              <w:t xml:space="preserve"> Performance target not achieved – exceeds 5 per cent variance</w:t>
            </w:r>
          </w:p>
        </w:tc>
      </w:tr>
    </w:tbl>
    <w:p w14:paraId="0DA72B1F" w14:textId="77777777" w:rsidR="009C2ECB" w:rsidRDefault="009C2ECB" w:rsidP="00460553">
      <w:pPr>
        <w:spacing w:after="0"/>
        <w:rPr>
          <w:lang w:val="en-GB" w:eastAsia="en-GB"/>
        </w:rPr>
      </w:pPr>
    </w:p>
    <w:p w14:paraId="75C91637" w14:textId="007FC264" w:rsidR="00D957C9" w:rsidRPr="00D957C9" w:rsidRDefault="00D957C9" w:rsidP="00D957C9">
      <w:pPr>
        <w:rPr>
          <w:lang w:val="en-GB" w:eastAsia="en-GB"/>
        </w:rPr>
      </w:pPr>
      <w:r w:rsidRPr="00D957C9">
        <w:rPr>
          <w:lang w:val="en-GB" w:eastAsia="en-GB"/>
        </w:rPr>
        <w:t>Table 23 represents performance against the Cultural Infrastructure and Facilities output. This output supports Victorian cultural venues and state-owned facilities through strategic assessment and provision</w:t>
      </w:r>
      <w:r>
        <w:rPr>
          <w:lang w:val="en-GB" w:eastAsia="en-GB"/>
        </w:rPr>
        <w:t xml:space="preserve"> </w:t>
      </w:r>
      <w:r w:rsidRPr="00D957C9">
        <w:rPr>
          <w:lang w:val="en-GB" w:eastAsia="en-GB"/>
        </w:rPr>
        <w:t>of advice on portfolio infrastructure proposals and projects. The output includes consolidation of portfolio asset management plans and management of funding programs for maintenance and minor capital works.</w:t>
      </w:r>
    </w:p>
    <w:p w14:paraId="3E663909" w14:textId="77777777" w:rsidR="00D957C9" w:rsidRPr="00D957C9" w:rsidRDefault="00D957C9" w:rsidP="00D957C9">
      <w:pPr>
        <w:pStyle w:val="Heading5"/>
      </w:pPr>
      <w:r w:rsidRPr="00D957C9">
        <w:t>Table 23: Output – Cultural Infrastructure and Facilities</w:t>
      </w:r>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98"/>
        <w:gridCol w:w="1303"/>
        <w:gridCol w:w="1190"/>
        <w:gridCol w:w="1191"/>
        <w:gridCol w:w="1474"/>
        <w:gridCol w:w="937"/>
      </w:tblGrid>
      <w:tr w:rsidR="000211E7" w:rsidRPr="00DB3BB4" w14:paraId="03E6300A" w14:textId="77777777" w:rsidTr="00460553">
        <w:tblPrEx>
          <w:tblCellMar>
            <w:top w:w="0" w:type="dxa"/>
            <w:left w:w="0" w:type="dxa"/>
            <w:bottom w:w="0" w:type="dxa"/>
            <w:right w:w="0" w:type="dxa"/>
          </w:tblCellMar>
        </w:tblPrEx>
        <w:trPr>
          <w:trHeight w:val="113"/>
          <w:tblHeader/>
        </w:trPr>
        <w:tc>
          <w:tcPr>
            <w:tcW w:w="4398" w:type="dxa"/>
            <w:shd w:val="clear" w:color="auto" w:fill="auto"/>
            <w:tcMar>
              <w:top w:w="0" w:type="dxa"/>
              <w:left w:w="28" w:type="dxa"/>
              <w:bottom w:w="0" w:type="dxa"/>
              <w:right w:w="28" w:type="dxa"/>
            </w:tcMar>
          </w:tcPr>
          <w:p w14:paraId="49192311" w14:textId="77777777" w:rsidR="00D957C9" w:rsidRPr="00D957C9" w:rsidRDefault="00D957C9" w:rsidP="000211E7">
            <w:pPr>
              <w:pStyle w:val="TableColumnHeaderTable"/>
              <w:spacing w:before="60" w:after="60"/>
            </w:pPr>
            <w:r w:rsidRPr="00D957C9">
              <w:t xml:space="preserve">Performance measures </w:t>
            </w:r>
          </w:p>
        </w:tc>
        <w:tc>
          <w:tcPr>
            <w:tcW w:w="1303" w:type="dxa"/>
            <w:shd w:val="clear" w:color="auto" w:fill="auto"/>
            <w:tcMar>
              <w:top w:w="0" w:type="dxa"/>
              <w:left w:w="28" w:type="dxa"/>
              <w:bottom w:w="0" w:type="dxa"/>
              <w:right w:w="28" w:type="dxa"/>
            </w:tcMar>
          </w:tcPr>
          <w:p w14:paraId="64632328" w14:textId="77777777" w:rsidR="00D957C9" w:rsidRPr="00D957C9" w:rsidRDefault="00D957C9" w:rsidP="00460553">
            <w:pPr>
              <w:pStyle w:val="TableColumnHeaderTable"/>
              <w:spacing w:before="60" w:after="60"/>
              <w:jc w:val="right"/>
            </w:pPr>
            <w:r w:rsidRPr="00D957C9">
              <w:t>Unit of</w:t>
            </w:r>
            <w:r w:rsidRPr="00D957C9">
              <w:br/>
              <w:t>measure</w:t>
            </w:r>
          </w:p>
        </w:tc>
        <w:tc>
          <w:tcPr>
            <w:tcW w:w="1190" w:type="dxa"/>
            <w:shd w:val="clear" w:color="auto" w:fill="auto"/>
            <w:tcMar>
              <w:top w:w="0" w:type="dxa"/>
              <w:left w:w="28" w:type="dxa"/>
              <w:bottom w:w="0" w:type="dxa"/>
              <w:right w:w="28" w:type="dxa"/>
            </w:tcMar>
          </w:tcPr>
          <w:p w14:paraId="4A48A985" w14:textId="77777777" w:rsidR="00D957C9" w:rsidRPr="00D957C9" w:rsidRDefault="00D957C9" w:rsidP="00460553">
            <w:pPr>
              <w:pStyle w:val="TableColumnHeaderTable"/>
              <w:spacing w:before="60" w:after="60"/>
              <w:jc w:val="right"/>
            </w:pPr>
            <w:r w:rsidRPr="00D957C9">
              <w:t xml:space="preserve">2018–19 </w:t>
            </w:r>
            <w:r w:rsidRPr="00D957C9">
              <w:br/>
              <w:t>actual</w:t>
            </w:r>
          </w:p>
        </w:tc>
        <w:tc>
          <w:tcPr>
            <w:tcW w:w="1191" w:type="dxa"/>
            <w:shd w:val="clear" w:color="auto" w:fill="auto"/>
            <w:tcMar>
              <w:top w:w="0" w:type="dxa"/>
              <w:left w:w="28" w:type="dxa"/>
              <w:bottom w:w="0" w:type="dxa"/>
              <w:right w:w="28" w:type="dxa"/>
            </w:tcMar>
          </w:tcPr>
          <w:p w14:paraId="609C340C" w14:textId="77777777" w:rsidR="00D957C9" w:rsidRPr="00D957C9" w:rsidRDefault="00D957C9" w:rsidP="00460553">
            <w:pPr>
              <w:pStyle w:val="TableColumnHeaderTable"/>
              <w:spacing w:before="60" w:after="60"/>
              <w:jc w:val="right"/>
            </w:pPr>
            <w:r w:rsidRPr="00D957C9">
              <w:t xml:space="preserve">2018–19 </w:t>
            </w:r>
            <w:r w:rsidRPr="00D957C9">
              <w:br/>
              <w:t>target</w:t>
            </w:r>
          </w:p>
        </w:tc>
        <w:tc>
          <w:tcPr>
            <w:tcW w:w="1474" w:type="dxa"/>
            <w:shd w:val="clear" w:color="auto" w:fill="auto"/>
            <w:tcMar>
              <w:top w:w="0" w:type="dxa"/>
              <w:left w:w="28" w:type="dxa"/>
              <w:bottom w:w="0" w:type="dxa"/>
              <w:right w:w="28" w:type="dxa"/>
            </w:tcMar>
          </w:tcPr>
          <w:p w14:paraId="63859D4E" w14:textId="77777777" w:rsidR="00D957C9" w:rsidRPr="00D957C9" w:rsidRDefault="00D957C9" w:rsidP="00460553">
            <w:pPr>
              <w:pStyle w:val="TableColumnHeaderTable"/>
              <w:spacing w:before="60" w:after="60"/>
              <w:jc w:val="right"/>
            </w:pPr>
            <w:r w:rsidRPr="00D957C9">
              <w:t xml:space="preserve">Performance variation (%) </w:t>
            </w:r>
          </w:p>
        </w:tc>
        <w:tc>
          <w:tcPr>
            <w:tcW w:w="937" w:type="dxa"/>
            <w:shd w:val="clear" w:color="auto" w:fill="auto"/>
            <w:tcMar>
              <w:top w:w="0" w:type="dxa"/>
              <w:left w:w="28" w:type="dxa"/>
              <w:bottom w:w="0" w:type="dxa"/>
              <w:right w:w="28" w:type="dxa"/>
            </w:tcMar>
          </w:tcPr>
          <w:p w14:paraId="17F09739" w14:textId="77777777" w:rsidR="00D957C9" w:rsidRPr="00D957C9" w:rsidRDefault="00D957C9" w:rsidP="00460553">
            <w:pPr>
              <w:pStyle w:val="TableColumnHeaderTable"/>
              <w:spacing w:before="60" w:after="60"/>
              <w:jc w:val="right"/>
            </w:pPr>
            <w:r w:rsidRPr="00D957C9">
              <w:t xml:space="preserve">Result </w:t>
            </w:r>
          </w:p>
        </w:tc>
      </w:tr>
      <w:tr w:rsidR="000211E7" w:rsidRPr="00DB3BB4" w14:paraId="5D0B2E6D" w14:textId="77777777" w:rsidTr="00460553">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30CDAA4E" w14:textId="77777777" w:rsidR="00D957C9" w:rsidRPr="000211E7" w:rsidRDefault="00D957C9" w:rsidP="000211E7">
            <w:pPr>
              <w:spacing w:before="60" w:after="60"/>
              <w:rPr>
                <w:b/>
                <w:bCs/>
                <w:lang w:val="en-GB" w:eastAsia="en-GB"/>
              </w:rPr>
            </w:pPr>
            <w:r w:rsidRPr="000211E7">
              <w:rPr>
                <w:b/>
                <w:bCs/>
                <w:lang w:val="en-GB" w:eastAsia="en-GB"/>
              </w:rPr>
              <w:t>Quantity</w:t>
            </w:r>
          </w:p>
        </w:tc>
      </w:tr>
      <w:tr w:rsidR="000211E7" w:rsidRPr="00DB3BB4" w14:paraId="5FDC75D4" w14:textId="77777777" w:rsidTr="00460553">
        <w:tblPrEx>
          <w:tblCellMar>
            <w:top w:w="0" w:type="dxa"/>
            <w:left w:w="0" w:type="dxa"/>
            <w:bottom w:w="0" w:type="dxa"/>
            <w:right w:w="0" w:type="dxa"/>
          </w:tblCellMar>
        </w:tblPrEx>
        <w:trPr>
          <w:trHeight w:val="113"/>
        </w:trPr>
        <w:tc>
          <w:tcPr>
            <w:tcW w:w="4398" w:type="dxa"/>
            <w:shd w:val="clear" w:color="auto" w:fill="auto"/>
            <w:tcMar>
              <w:top w:w="0" w:type="dxa"/>
              <w:left w:w="28" w:type="dxa"/>
              <w:bottom w:w="0" w:type="dxa"/>
              <w:right w:w="28" w:type="dxa"/>
            </w:tcMar>
          </w:tcPr>
          <w:p w14:paraId="1100FF5D" w14:textId="77777777" w:rsidR="00D957C9" w:rsidRPr="00D957C9" w:rsidRDefault="00D957C9" w:rsidP="000211E7">
            <w:pPr>
              <w:spacing w:before="60" w:after="60"/>
              <w:rPr>
                <w:lang w:val="en-GB" w:eastAsia="en-GB"/>
              </w:rPr>
            </w:pPr>
            <w:r w:rsidRPr="00D957C9">
              <w:rPr>
                <w:lang w:val="en-GB" w:eastAsia="en-GB"/>
              </w:rPr>
              <w:t>All facility safety audits conducted</w:t>
            </w:r>
          </w:p>
        </w:tc>
        <w:tc>
          <w:tcPr>
            <w:tcW w:w="1303" w:type="dxa"/>
            <w:shd w:val="clear" w:color="auto" w:fill="auto"/>
            <w:tcMar>
              <w:top w:w="0" w:type="dxa"/>
              <w:left w:w="28" w:type="dxa"/>
              <w:bottom w:w="0" w:type="dxa"/>
              <w:right w:w="28" w:type="dxa"/>
            </w:tcMar>
          </w:tcPr>
          <w:p w14:paraId="6E515E9C" w14:textId="77777777" w:rsidR="00D957C9" w:rsidRPr="00D957C9" w:rsidRDefault="00D957C9" w:rsidP="000211E7">
            <w:pPr>
              <w:spacing w:before="60" w:after="60"/>
              <w:jc w:val="right"/>
              <w:rPr>
                <w:lang w:val="en-GB" w:eastAsia="en-GB"/>
              </w:rPr>
            </w:pPr>
            <w:r w:rsidRPr="00D957C9">
              <w:rPr>
                <w:lang w:val="en-GB" w:eastAsia="en-GB"/>
              </w:rPr>
              <w:t>number</w:t>
            </w:r>
          </w:p>
        </w:tc>
        <w:tc>
          <w:tcPr>
            <w:tcW w:w="1190" w:type="dxa"/>
            <w:shd w:val="clear" w:color="auto" w:fill="auto"/>
            <w:tcMar>
              <w:top w:w="0" w:type="dxa"/>
              <w:left w:w="28" w:type="dxa"/>
              <w:bottom w:w="0" w:type="dxa"/>
              <w:right w:w="28" w:type="dxa"/>
            </w:tcMar>
          </w:tcPr>
          <w:p w14:paraId="42A77FFB" w14:textId="77777777" w:rsidR="00D957C9" w:rsidRPr="00D957C9" w:rsidRDefault="00D957C9" w:rsidP="000211E7">
            <w:pPr>
              <w:spacing w:before="60" w:after="60"/>
              <w:jc w:val="right"/>
              <w:rPr>
                <w:lang w:val="en-GB" w:eastAsia="en-GB"/>
              </w:rPr>
            </w:pPr>
            <w:r w:rsidRPr="00D957C9">
              <w:rPr>
                <w:lang w:val="en-GB" w:eastAsia="en-GB"/>
              </w:rPr>
              <w:t>16</w:t>
            </w:r>
          </w:p>
        </w:tc>
        <w:tc>
          <w:tcPr>
            <w:tcW w:w="1191" w:type="dxa"/>
            <w:shd w:val="clear" w:color="auto" w:fill="auto"/>
            <w:tcMar>
              <w:top w:w="0" w:type="dxa"/>
              <w:left w:w="28" w:type="dxa"/>
              <w:bottom w:w="0" w:type="dxa"/>
              <w:right w:w="28" w:type="dxa"/>
            </w:tcMar>
          </w:tcPr>
          <w:p w14:paraId="2EE59D05" w14:textId="77777777" w:rsidR="00D957C9" w:rsidRPr="00D957C9" w:rsidRDefault="00D957C9" w:rsidP="000211E7">
            <w:pPr>
              <w:spacing w:before="60" w:after="60"/>
              <w:jc w:val="right"/>
              <w:rPr>
                <w:lang w:val="en-GB" w:eastAsia="en-GB"/>
              </w:rPr>
            </w:pPr>
            <w:r w:rsidRPr="00D957C9">
              <w:rPr>
                <w:lang w:val="en-GB" w:eastAsia="en-GB"/>
              </w:rPr>
              <w:t>16</w:t>
            </w:r>
          </w:p>
        </w:tc>
        <w:tc>
          <w:tcPr>
            <w:tcW w:w="1474" w:type="dxa"/>
            <w:shd w:val="clear" w:color="auto" w:fill="auto"/>
            <w:tcMar>
              <w:top w:w="0" w:type="dxa"/>
              <w:left w:w="28" w:type="dxa"/>
              <w:bottom w:w="0" w:type="dxa"/>
              <w:right w:w="28" w:type="dxa"/>
            </w:tcMar>
          </w:tcPr>
          <w:p w14:paraId="39C5A4AE" w14:textId="77777777" w:rsidR="00D957C9" w:rsidRPr="00D957C9" w:rsidRDefault="00D957C9" w:rsidP="000211E7">
            <w:pPr>
              <w:spacing w:before="60" w:after="60"/>
              <w:jc w:val="right"/>
              <w:rPr>
                <w:lang w:val="en-GB" w:eastAsia="en-GB"/>
              </w:rPr>
            </w:pPr>
            <w:r w:rsidRPr="00D957C9">
              <w:rPr>
                <w:lang w:val="en-GB" w:eastAsia="en-GB"/>
              </w:rPr>
              <w:t>0.0</w:t>
            </w:r>
          </w:p>
        </w:tc>
        <w:tc>
          <w:tcPr>
            <w:tcW w:w="937" w:type="dxa"/>
            <w:shd w:val="clear" w:color="auto" w:fill="auto"/>
            <w:tcMar>
              <w:top w:w="0" w:type="dxa"/>
              <w:left w:w="28" w:type="dxa"/>
              <w:bottom w:w="0" w:type="dxa"/>
              <w:right w:w="28" w:type="dxa"/>
            </w:tcMar>
          </w:tcPr>
          <w:p w14:paraId="6E4B7535" w14:textId="77777777" w:rsidR="00D957C9" w:rsidRPr="00D957C9" w:rsidRDefault="00D957C9" w:rsidP="000211E7">
            <w:pPr>
              <w:spacing w:before="60" w:after="60"/>
              <w:jc w:val="right"/>
              <w:rPr>
                <w:lang w:val="en-GB" w:eastAsia="en-GB"/>
              </w:rPr>
            </w:pPr>
            <w:r w:rsidRPr="00D957C9">
              <w:rPr>
                <w:rFonts w:ascii="Wingdings" w:hAnsi="Wingdings" w:cs="Wingdings"/>
                <w:lang w:val="en-GB" w:eastAsia="en-GB"/>
              </w:rPr>
              <w:t></w:t>
            </w:r>
          </w:p>
        </w:tc>
      </w:tr>
      <w:tr w:rsidR="000211E7" w:rsidRPr="00DB3BB4" w14:paraId="6AE561BE" w14:textId="77777777" w:rsidTr="00460553">
        <w:tblPrEx>
          <w:tblCellMar>
            <w:top w:w="0" w:type="dxa"/>
            <w:left w:w="0" w:type="dxa"/>
            <w:bottom w:w="0" w:type="dxa"/>
            <w:right w:w="0" w:type="dxa"/>
          </w:tblCellMar>
        </w:tblPrEx>
        <w:trPr>
          <w:trHeight w:val="113"/>
        </w:trPr>
        <w:tc>
          <w:tcPr>
            <w:tcW w:w="4398" w:type="dxa"/>
            <w:shd w:val="clear" w:color="auto" w:fill="auto"/>
            <w:tcMar>
              <w:top w:w="0" w:type="dxa"/>
              <w:left w:w="28" w:type="dxa"/>
              <w:bottom w:w="0" w:type="dxa"/>
              <w:right w:w="28" w:type="dxa"/>
            </w:tcMar>
          </w:tcPr>
          <w:p w14:paraId="27A11E5C" w14:textId="77777777" w:rsidR="00D957C9" w:rsidRPr="00D957C9" w:rsidRDefault="00D957C9" w:rsidP="000211E7">
            <w:pPr>
              <w:spacing w:before="60" w:after="60"/>
              <w:rPr>
                <w:lang w:val="en-GB" w:eastAsia="en-GB"/>
              </w:rPr>
            </w:pPr>
            <w:r w:rsidRPr="00D957C9">
              <w:rPr>
                <w:lang w:val="en-GB" w:eastAsia="en-GB"/>
              </w:rPr>
              <w:t>Infrastructure development projects underway</w:t>
            </w:r>
          </w:p>
        </w:tc>
        <w:tc>
          <w:tcPr>
            <w:tcW w:w="1303" w:type="dxa"/>
            <w:shd w:val="clear" w:color="auto" w:fill="auto"/>
            <w:tcMar>
              <w:top w:w="0" w:type="dxa"/>
              <w:left w:w="28" w:type="dxa"/>
              <w:bottom w:w="0" w:type="dxa"/>
              <w:right w:w="28" w:type="dxa"/>
            </w:tcMar>
          </w:tcPr>
          <w:p w14:paraId="6B1668D1" w14:textId="77777777" w:rsidR="00D957C9" w:rsidRPr="00D957C9" w:rsidRDefault="00D957C9" w:rsidP="000211E7">
            <w:pPr>
              <w:spacing w:before="60" w:after="60"/>
              <w:jc w:val="right"/>
              <w:rPr>
                <w:lang w:val="en-GB" w:eastAsia="en-GB"/>
              </w:rPr>
            </w:pPr>
            <w:r w:rsidRPr="00D957C9">
              <w:rPr>
                <w:lang w:val="en-GB" w:eastAsia="en-GB"/>
              </w:rPr>
              <w:t>number</w:t>
            </w:r>
          </w:p>
        </w:tc>
        <w:tc>
          <w:tcPr>
            <w:tcW w:w="1190" w:type="dxa"/>
            <w:shd w:val="clear" w:color="auto" w:fill="auto"/>
            <w:tcMar>
              <w:top w:w="0" w:type="dxa"/>
              <w:left w:w="28" w:type="dxa"/>
              <w:bottom w:w="0" w:type="dxa"/>
              <w:right w:w="28" w:type="dxa"/>
            </w:tcMar>
          </w:tcPr>
          <w:p w14:paraId="55BFF902" w14:textId="77777777" w:rsidR="00D957C9" w:rsidRPr="00D957C9" w:rsidRDefault="00D957C9" w:rsidP="000211E7">
            <w:pPr>
              <w:spacing w:before="60" w:after="60"/>
              <w:jc w:val="right"/>
              <w:rPr>
                <w:lang w:val="en-GB" w:eastAsia="en-GB"/>
              </w:rPr>
            </w:pPr>
            <w:r w:rsidRPr="00D957C9">
              <w:rPr>
                <w:lang w:val="en-GB" w:eastAsia="en-GB"/>
              </w:rPr>
              <w:t>5</w:t>
            </w:r>
          </w:p>
        </w:tc>
        <w:tc>
          <w:tcPr>
            <w:tcW w:w="1191" w:type="dxa"/>
            <w:shd w:val="clear" w:color="auto" w:fill="auto"/>
            <w:tcMar>
              <w:top w:w="0" w:type="dxa"/>
              <w:left w:w="28" w:type="dxa"/>
              <w:bottom w:w="0" w:type="dxa"/>
              <w:right w:w="28" w:type="dxa"/>
            </w:tcMar>
          </w:tcPr>
          <w:p w14:paraId="40C0AEE6" w14:textId="77777777" w:rsidR="00D957C9" w:rsidRPr="00D957C9" w:rsidRDefault="00D957C9" w:rsidP="000211E7">
            <w:pPr>
              <w:spacing w:before="60" w:after="60"/>
              <w:jc w:val="right"/>
              <w:rPr>
                <w:lang w:val="en-GB" w:eastAsia="en-GB"/>
              </w:rPr>
            </w:pPr>
            <w:r w:rsidRPr="00D957C9">
              <w:rPr>
                <w:lang w:val="en-GB" w:eastAsia="en-GB"/>
              </w:rPr>
              <w:t>5</w:t>
            </w:r>
          </w:p>
        </w:tc>
        <w:tc>
          <w:tcPr>
            <w:tcW w:w="1474" w:type="dxa"/>
            <w:shd w:val="clear" w:color="auto" w:fill="auto"/>
            <w:tcMar>
              <w:top w:w="0" w:type="dxa"/>
              <w:left w:w="28" w:type="dxa"/>
              <w:bottom w:w="0" w:type="dxa"/>
              <w:right w:w="28" w:type="dxa"/>
            </w:tcMar>
          </w:tcPr>
          <w:p w14:paraId="3B0279FB" w14:textId="77777777" w:rsidR="00D957C9" w:rsidRPr="00D957C9" w:rsidRDefault="00D957C9" w:rsidP="000211E7">
            <w:pPr>
              <w:spacing w:before="60" w:after="60"/>
              <w:jc w:val="right"/>
              <w:rPr>
                <w:lang w:val="en-GB" w:eastAsia="en-GB"/>
              </w:rPr>
            </w:pPr>
            <w:r w:rsidRPr="00D957C9">
              <w:rPr>
                <w:lang w:val="en-GB" w:eastAsia="en-GB"/>
              </w:rPr>
              <w:t>0.0</w:t>
            </w:r>
          </w:p>
        </w:tc>
        <w:tc>
          <w:tcPr>
            <w:tcW w:w="937" w:type="dxa"/>
            <w:shd w:val="clear" w:color="auto" w:fill="auto"/>
            <w:tcMar>
              <w:top w:w="0" w:type="dxa"/>
              <w:left w:w="28" w:type="dxa"/>
              <w:bottom w:w="0" w:type="dxa"/>
              <w:right w:w="28" w:type="dxa"/>
            </w:tcMar>
          </w:tcPr>
          <w:p w14:paraId="690E7683" w14:textId="77777777" w:rsidR="00D957C9" w:rsidRPr="00D957C9" w:rsidRDefault="00D957C9" w:rsidP="000211E7">
            <w:pPr>
              <w:spacing w:before="60" w:after="60"/>
              <w:jc w:val="right"/>
              <w:rPr>
                <w:lang w:val="en-GB" w:eastAsia="en-GB"/>
              </w:rPr>
            </w:pPr>
            <w:r w:rsidRPr="00D957C9">
              <w:rPr>
                <w:rFonts w:ascii="Wingdings" w:hAnsi="Wingdings" w:cs="Wingdings"/>
                <w:lang w:val="en-GB" w:eastAsia="en-GB"/>
              </w:rPr>
              <w:t></w:t>
            </w:r>
          </w:p>
        </w:tc>
      </w:tr>
      <w:tr w:rsidR="00D957C9" w:rsidRPr="00DB3BB4" w14:paraId="4687E42E" w14:textId="77777777" w:rsidTr="00460553">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7CE3B446" w14:textId="77777777" w:rsidR="00D957C9" w:rsidRPr="000211E7" w:rsidRDefault="00D957C9" w:rsidP="000211E7">
            <w:pPr>
              <w:spacing w:before="60" w:after="60"/>
              <w:rPr>
                <w:b/>
                <w:bCs/>
                <w:lang w:val="en-GB" w:eastAsia="en-GB"/>
              </w:rPr>
            </w:pPr>
            <w:r w:rsidRPr="000211E7">
              <w:rPr>
                <w:b/>
                <w:bCs/>
                <w:lang w:val="en-GB" w:eastAsia="en-GB"/>
              </w:rPr>
              <w:t>Quality</w:t>
            </w:r>
          </w:p>
        </w:tc>
      </w:tr>
      <w:tr w:rsidR="00AC003D" w:rsidRPr="00DB3BB4" w14:paraId="497DCA44" w14:textId="77777777" w:rsidTr="00460553">
        <w:tblPrEx>
          <w:tblCellMar>
            <w:top w:w="0" w:type="dxa"/>
            <w:left w:w="0" w:type="dxa"/>
            <w:bottom w:w="0" w:type="dxa"/>
            <w:right w:w="0" w:type="dxa"/>
          </w:tblCellMar>
        </w:tblPrEx>
        <w:trPr>
          <w:trHeight w:val="113"/>
        </w:trPr>
        <w:tc>
          <w:tcPr>
            <w:tcW w:w="4398" w:type="dxa"/>
            <w:tcBorders>
              <w:bottom w:val="single" w:sz="4" w:space="0" w:color="auto"/>
            </w:tcBorders>
            <w:shd w:val="clear" w:color="auto" w:fill="auto"/>
            <w:tcMar>
              <w:top w:w="0" w:type="dxa"/>
              <w:left w:w="28" w:type="dxa"/>
              <w:bottom w:w="0" w:type="dxa"/>
              <w:right w:w="28" w:type="dxa"/>
            </w:tcMar>
          </w:tcPr>
          <w:p w14:paraId="181E9B86" w14:textId="6BA90855" w:rsidR="00AC003D" w:rsidRPr="00D957C9" w:rsidRDefault="000211E7" w:rsidP="000211E7">
            <w:pPr>
              <w:spacing w:before="60" w:after="60"/>
              <w:rPr>
                <w:lang w:val="en-GB" w:eastAsia="en-GB"/>
              </w:rPr>
            </w:pPr>
            <w:r w:rsidRPr="000211E7">
              <w:rPr>
                <w:lang w:val="en-GB" w:eastAsia="en-GB"/>
              </w:rPr>
              <w:t>State</w:t>
            </w:r>
            <w:r w:rsidRPr="000211E7">
              <w:rPr>
                <w:rFonts w:ascii="Cambria Math" w:hAnsi="Cambria Math" w:cs="Cambria Math"/>
                <w:lang w:val="en-GB" w:eastAsia="en-GB"/>
              </w:rPr>
              <w:t>‑</w:t>
            </w:r>
            <w:r w:rsidRPr="000211E7">
              <w:rPr>
                <w:lang w:val="en-GB" w:eastAsia="en-GB"/>
              </w:rPr>
              <w:t>owned tenanted cultural facilities maintained to agreed service standards</w:t>
            </w:r>
          </w:p>
        </w:tc>
        <w:tc>
          <w:tcPr>
            <w:tcW w:w="1303" w:type="dxa"/>
            <w:tcBorders>
              <w:bottom w:val="single" w:sz="4" w:space="0" w:color="auto"/>
            </w:tcBorders>
            <w:shd w:val="clear" w:color="auto" w:fill="auto"/>
            <w:tcMar>
              <w:top w:w="0" w:type="dxa"/>
              <w:left w:w="28" w:type="dxa"/>
              <w:bottom w:w="0" w:type="dxa"/>
              <w:right w:w="28" w:type="dxa"/>
            </w:tcMar>
          </w:tcPr>
          <w:p w14:paraId="694127CA" w14:textId="6C3506FC" w:rsidR="00AC003D" w:rsidRPr="00D957C9" w:rsidRDefault="000211E7" w:rsidP="000211E7">
            <w:pPr>
              <w:spacing w:before="60" w:after="60"/>
              <w:jc w:val="right"/>
              <w:rPr>
                <w:lang w:val="en-GB" w:eastAsia="en-GB"/>
              </w:rPr>
            </w:pPr>
            <w:r>
              <w:rPr>
                <w:lang w:val="en-GB" w:eastAsia="en-GB"/>
              </w:rPr>
              <w:t>per cent</w:t>
            </w:r>
          </w:p>
        </w:tc>
        <w:tc>
          <w:tcPr>
            <w:tcW w:w="1190" w:type="dxa"/>
            <w:tcBorders>
              <w:bottom w:val="single" w:sz="4" w:space="0" w:color="auto"/>
            </w:tcBorders>
            <w:shd w:val="clear" w:color="auto" w:fill="auto"/>
            <w:tcMar>
              <w:top w:w="0" w:type="dxa"/>
              <w:left w:w="28" w:type="dxa"/>
              <w:bottom w:w="0" w:type="dxa"/>
              <w:right w:w="28" w:type="dxa"/>
            </w:tcMar>
          </w:tcPr>
          <w:p w14:paraId="03A04E7F" w14:textId="1A9944B4" w:rsidR="00AC003D" w:rsidRPr="00D957C9" w:rsidRDefault="000211E7" w:rsidP="000211E7">
            <w:pPr>
              <w:spacing w:before="60" w:after="60"/>
              <w:jc w:val="right"/>
              <w:rPr>
                <w:lang w:val="en-GB" w:eastAsia="en-GB"/>
              </w:rPr>
            </w:pPr>
            <w:r>
              <w:rPr>
                <w:lang w:val="en-GB" w:eastAsia="en-GB"/>
              </w:rPr>
              <w:t>90</w:t>
            </w:r>
          </w:p>
        </w:tc>
        <w:tc>
          <w:tcPr>
            <w:tcW w:w="1191" w:type="dxa"/>
            <w:tcBorders>
              <w:bottom w:val="single" w:sz="4" w:space="0" w:color="auto"/>
            </w:tcBorders>
            <w:shd w:val="clear" w:color="auto" w:fill="auto"/>
            <w:tcMar>
              <w:top w:w="0" w:type="dxa"/>
              <w:left w:w="28" w:type="dxa"/>
              <w:bottom w:w="0" w:type="dxa"/>
              <w:right w:w="28" w:type="dxa"/>
            </w:tcMar>
          </w:tcPr>
          <w:p w14:paraId="37F01702" w14:textId="244D77EE" w:rsidR="00AC003D" w:rsidRPr="00D957C9" w:rsidRDefault="000211E7" w:rsidP="000211E7">
            <w:pPr>
              <w:spacing w:before="60" w:after="60"/>
              <w:jc w:val="right"/>
              <w:rPr>
                <w:lang w:val="en-GB" w:eastAsia="en-GB"/>
              </w:rPr>
            </w:pPr>
            <w:r>
              <w:rPr>
                <w:lang w:val="en-GB" w:eastAsia="en-GB"/>
              </w:rPr>
              <w:t>90</w:t>
            </w:r>
          </w:p>
        </w:tc>
        <w:tc>
          <w:tcPr>
            <w:tcW w:w="1474" w:type="dxa"/>
            <w:tcBorders>
              <w:bottom w:val="single" w:sz="4" w:space="0" w:color="auto"/>
            </w:tcBorders>
            <w:shd w:val="clear" w:color="auto" w:fill="auto"/>
            <w:tcMar>
              <w:top w:w="0" w:type="dxa"/>
              <w:left w:w="28" w:type="dxa"/>
              <w:bottom w:w="0" w:type="dxa"/>
              <w:right w:w="28" w:type="dxa"/>
            </w:tcMar>
          </w:tcPr>
          <w:p w14:paraId="10AF7C66" w14:textId="187F69A8" w:rsidR="00AC003D" w:rsidRPr="00D957C9" w:rsidRDefault="000211E7" w:rsidP="000211E7">
            <w:pPr>
              <w:spacing w:before="60" w:after="60"/>
              <w:jc w:val="right"/>
              <w:rPr>
                <w:lang w:val="en-GB" w:eastAsia="en-GB"/>
              </w:rPr>
            </w:pPr>
            <w:r>
              <w:rPr>
                <w:lang w:val="en-GB" w:eastAsia="en-GB"/>
              </w:rPr>
              <w:t>0.0</w:t>
            </w:r>
          </w:p>
        </w:tc>
        <w:tc>
          <w:tcPr>
            <w:tcW w:w="937" w:type="dxa"/>
            <w:tcBorders>
              <w:bottom w:val="single" w:sz="4" w:space="0" w:color="auto"/>
            </w:tcBorders>
            <w:shd w:val="clear" w:color="auto" w:fill="auto"/>
            <w:tcMar>
              <w:top w:w="0" w:type="dxa"/>
              <w:left w:w="28" w:type="dxa"/>
              <w:bottom w:w="0" w:type="dxa"/>
              <w:right w:w="28" w:type="dxa"/>
            </w:tcMar>
          </w:tcPr>
          <w:p w14:paraId="37441246" w14:textId="7E0968DB" w:rsidR="00AC003D" w:rsidRPr="00D957C9" w:rsidRDefault="000211E7" w:rsidP="000211E7">
            <w:pPr>
              <w:spacing w:before="60" w:after="60"/>
              <w:jc w:val="right"/>
              <w:rPr>
                <w:rFonts w:ascii="Wingdings" w:hAnsi="Wingdings" w:cs="Wingdings"/>
                <w:lang w:val="en-GB" w:eastAsia="en-GB"/>
              </w:rPr>
            </w:pPr>
            <w:r w:rsidRPr="00D957C9">
              <w:rPr>
                <w:rFonts w:ascii="Wingdings" w:hAnsi="Wingdings" w:cs="Wingdings"/>
                <w:lang w:val="en-GB" w:eastAsia="en-GB"/>
              </w:rPr>
              <w:t></w:t>
            </w:r>
          </w:p>
        </w:tc>
      </w:tr>
      <w:tr w:rsidR="00AC003D" w:rsidRPr="00DB3BB4" w14:paraId="6CB56214" w14:textId="77777777" w:rsidTr="00460553">
        <w:tblPrEx>
          <w:tblCellMar>
            <w:top w:w="0" w:type="dxa"/>
            <w:left w:w="0" w:type="dxa"/>
            <w:bottom w:w="0" w:type="dxa"/>
            <w:right w:w="0" w:type="dxa"/>
          </w:tblCellMar>
        </w:tblPrEx>
        <w:trPr>
          <w:trHeight w:val="113"/>
        </w:trPr>
        <w:tc>
          <w:tcPr>
            <w:tcW w:w="439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74DEF73F" w14:textId="77777777" w:rsidR="00D957C9" w:rsidRPr="00AC003D" w:rsidRDefault="00D957C9" w:rsidP="000211E7">
            <w:pPr>
              <w:spacing w:before="60" w:after="60"/>
              <w:rPr>
                <w:szCs w:val="20"/>
                <w:lang w:val="en-GB" w:eastAsia="en-GB"/>
              </w:rPr>
            </w:pPr>
            <w:r w:rsidRPr="00AC003D">
              <w:rPr>
                <w:szCs w:val="20"/>
                <w:lang w:val="en-GB" w:eastAsia="en-GB"/>
              </w:rPr>
              <w:t>Success measures of projects achieved</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28C00EF2" w14:textId="77777777" w:rsidR="00D957C9" w:rsidRPr="00AC003D" w:rsidRDefault="00D957C9" w:rsidP="000211E7">
            <w:pPr>
              <w:spacing w:before="60" w:after="60"/>
              <w:jc w:val="right"/>
              <w:rPr>
                <w:szCs w:val="20"/>
                <w:lang w:val="en-GB" w:eastAsia="en-GB"/>
              </w:rPr>
            </w:pPr>
            <w:r w:rsidRPr="00AC003D">
              <w:rPr>
                <w:szCs w:val="20"/>
                <w:lang w:val="en-GB" w:eastAsia="en-GB"/>
              </w:rPr>
              <w:t>per cent</w:t>
            </w:r>
          </w:p>
        </w:tc>
        <w:tc>
          <w:tcPr>
            <w:tcW w:w="11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6B0A127C" w14:textId="77777777" w:rsidR="00D957C9" w:rsidRPr="00AC003D" w:rsidRDefault="00D957C9" w:rsidP="000211E7">
            <w:pPr>
              <w:spacing w:before="60" w:after="60"/>
              <w:jc w:val="right"/>
              <w:rPr>
                <w:szCs w:val="20"/>
                <w:lang w:val="en-GB" w:eastAsia="en-GB"/>
              </w:rPr>
            </w:pPr>
            <w:r w:rsidRPr="00AC003D">
              <w:rPr>
                <w:szCs w:val="20"/>
                <w:lang w:val="en-GB" w:eastAsia="en-GB"/>
              </w:rPr>
              <w:t>88</w:t>
            </w:r>
          </w:p>
        </w:tc>
        <w:tc>
          <w:tcPr>
            <w:tcW w:w="119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7C73FE34" w14:textId="77777777" w:rsidR="00D957C9" w:rsidRPr="00AC003D" w:rsidRDefault="00D957C9" w:rsidP="000211E7">
            <w:pPr>
              <w:spacing w:before="60" w:after="60"/>
              <w:jc w:val="right"/>
              <w:rPr>
                <w:szCs w:val="20"/>
                <w:lang w:val="en-GB" w:eastAsia="en-GB"/>
              </w:rPr>
            </w:pPr>
            <w:r w:rsidRPr="00AC003D">
              <w:rPr>
                <w:szCs w:val="20"/>
                <w:lang w:val="en-GB" w:eastAsia="en-GB"/>
              </w:rPr>
              <w:t>90</w:t>
            </w:r>
          </w:p>
        </w:tc>
        <w:tc>
          <w:tcPr>
            <w:tcW w:w="147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08EC051C" w14:textId="77777777" w:rsidR="00D957C9" w:rsidRPr="00AC003D" w:rsidRDefault="00D957C9" w:rsidP="000211E7">
            <w:pPr>
              <w:spacing w:before="60" w:after="60"/>
              <w:jc w:val="right"/>
              <w:rPr>
                <w:szCs w:val="20"/>
                <w:lang w:val="en-GB" w:eastAsia="en-GB"/>
              </w:rPr>
            </w:pPr>
            <w:r w:rsidRPr="00AC003D">
              <w:rPr>
                <w:szCs w:val="20"/>
                <w:lang w:val="en-GB" w:eastAsia="en-GB"/>
              </w:rPr>
              <w:t>-2.2</w:t>
            </w:r>
          </w:p>
        </w:tc>
        <w:tc>
          <w:tcPr>
            <w:tcW w:w="93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618CAC28" w14:textId="402F3E88" w:rsidR="00D957C9" w:rsidRPr="000211E7" w:rsidRDefault="000211E7" w:rsidP="000211E7">
            <w:pPr>
              <w:pStyle w:val="TablebodycopyTable"/>
              <w:spacing w:before="60" w:after="60"/>
              <w:jc w:val="right"/>
              <w:rPr>
                <w:rFonts w:ascii="Wingdings" w:hAnsi="Wingdings" w:cs="Wingdings"/>
              </w:rPr>
            </w:pPr>
            <w:r>
              <w:rPr>
                <w:rFonts w:ascii="Wingdings" w:hAnsi="Wingdings" w:cs="Wingdings"/>
              </w:rPr>
              <w:t></w:t>
            </w:r>
          </w:p>
        </w:tc>
      </w:tr>
      <w:tr w:rsidR="00AC003D" w:rsidRPr="00DB3BB4" w14:paraId="31B4A088" w14:textId="77777777" w:rsidTr="00460553">
        <w:tblPrEx>
          <w:tblCellMar>
            <w:top w:w="0" w:type="dxa"/>
            <w:left w:w="0" w:type="dxa"/>
            <w:bottom w:w="0" w:type="dxa"/>
            <w:right w:w="0" w:type="dxa"/>
          </w:tblCellMar>
        </w:tblPrEx>
        <w:trPr>
          <w:trHeight w:val="113"/>
        </w:trPr>
        <w:tc>
          <w:tcPr>
            <w:tcW w:w="10493"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05809A85" w14:textId="77777777" w:rsidR="00D957C9" w:rsidRPr="000211E7" w:rsidRDefault="00D957C9" w:rsidP="000211E7">
            <w:pPr>
              <w:spacing w:before="60" w:after="60"/>
              <w:rPr>
                <w:b/>
                <w:bCs/>
                <w:szCs w:val="20"/>
                <w:lang w:val="en-GB" w:eastAsia="en-GB"/>
              </w:rPr>
            </w:pPr>
            <w:r w:rsidRPr="000211E7">
              <w:rPr>
                <w:b/>
                <w:bCs/>
                <w:szCs w:val="20"/>
                <w:lang w:val="en-GB" w:eastAsia="en-GB"/>
              </w:rPr>
              <w:t>Timeliness</w:t>
            </w:r>
          </w:p>
        </w:tc>
      </w:tr>
      <w:tr w:rsidR="00AC003D" w:rsidRPr="00DB3BB4" w14:paraId="6EE59E5A" w14:textId="77777777" w:rsidTr="00460553">
        <w:tblPrEx>
          <w:tblCellMar>
            <w:top w:w="0" w:type="dxa"/>
            <w:left w:w="0" w:type="dxa"/>
            <w:bottom w:w="0" w:type="dxa"/>
            <w:right w:w="0" w:type="dxa"/>
          </w:tblCellMar>
        </w:tblPrEx>
        <w:trPr>
          <w:trHeight w:val="113"/>
        </w:trPr>
        <w:tc>
          <w:tcPr>
            <w:tcW w:w="439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797F4E6E" w14:textId="77777777" w:rsidR="00D957C9" w:rsidRPr="00AC003D" w:rsidRDefault="00D957C9" w:rsidP="000211E7">
            <w:pPr>
              <w:spacing w:before="60" w:after="60"/>
              <w:rPr>
                <w:szCs w:val="20"/>
                <w:lang w:val="en-GB" w:eastAsia="en-GB"/>
              </w:rPr>
            </w:pPr>
            <w:r w:rsidRPr="00AC003D">
              <w:rPr>
                <w:szCs w:val="20"/>
                <w:lang w:val="en-GB" w:eastAsia="en-GB"/>
              </w:rPr>
              <w:t>Cultural Facilities Maintenance Fund projects delivered within agreed timeframes</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23F0C7AD" w14:textId="77777777" w:rsidR="00D957C9" w:rsidRPr="00AC003D" w:rsidRDefault="00D957C9" w:rsidP="000211E7">
            <w:pPr>
              <w:spacing w:before="60" w:after="60"/>
              <w:jc w:val="right"/>
              <w:rPr>
                <w:szCs w:val="20"/>
                <w:lang w:val="en-GB" w:eastAsia="en-GB"/>
              </w:rPr>
            </w:pPr>
            <w:r w:rsidRPr="00AC003D">
              <w:rPr>
                <w:szCs w:val="20"/>
                <w:lang w:val="en-GB" w:eastAsia="en-GB"/>
              </w:rPr>
              <w:t>per cent</w:t>
            </w:r>
          </w:p>
        </w:tc>
        <w:tc>
          <w:tcPr>
            <w:tcW w:w="11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6728F91C" w14:textId="77777777" w:rsidR="00D957C9" w:rsidRPr="00AC003D" w:rsidRDefault="00D957C9" w:rsidP="000211E7">
            <w:pPr>
              <w:spacing w:before="60" w:after="60"/>
              <w:jc w:val="right"/>
              <w:rPr>
                <w:szCs w:val="20"/>
                <w:lang w:val="en-GB" w:eastAsia="en-GB"/>
              </w:rPr>
            </w:pPr>
            <w:r w:rsidRPr="00AC003D">
              <w:rPr>
                <w:szCs w:val="20"/>
                <w:lang w:val="en-GB" w:eastAsia="en-GB"/>
              </w:rPr>
              <w:t>86</w:t>
            </w:r>
          </w:p>
        </w:tc>
        <w:tc>
          <w:tcPr>
            <w:tcW w:w="119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29E98908" w14:textId="77777777" w:rsidR="00D957C9" w:rsidRPr="00AC003D" w:rsidRDefault="00D957C9" w:rsidP="000211E7">
            <w:pPr>
              <w:spacing w:before="60" w:after="60"/>
              <w:jc w:val="right"/>
              <w:rPr>
                <w:szCs w:val="20"/>
                <w:lang w:val="en-GB" w:eastAsia="en-GB"/>
              </w:rPr>
            </w:pPr>
            <w:r w:rsidRPr="00AC003D">
              <w:rPr>
                <w:szCs w:val="20"/>
                <w:lang w:val="en-GB" w:eastAsia="en-GB"/>
              </w:rPr>
              <w:t>90</w:t>
            </w:r>
          </w:p>
        </w:tc>
        <w:tc>
          <w:tcPr>
            <w:tcW w:w="147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7F3AB3EC" w14:textId="77777777" w:rsidR="00D957C9" w:rsidRPr="00AC003D" w:rsidRDefault="00D957C9" w:rsidP="000211E7">
            <w:pPr>
              <w:spacing w:before="60" w:after="60"/>
              <w:jc w:val="right"/>
              <w:rPr>
                <w:szCs w:val="20"/>
                <w:lang w:val="en-GB" w:eastAsia="en-GB"/>
              </w:rPr>
            </w:pPr>
            <w:r w:rsidRPr="00AC003D">
              <w:rPr>
                <w:szCs w:val="20"/>
                <w:lang w:val="en-GB" w:eastAsia="en-GB"/>
              </w:rPr>
              <w:t>-4.4</w:t>
            </w:r>
          </w:p>
        </w:tc>
        <w:tc>
          <w:tcPr>
            <w:tcW w:w="93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0A155189" w14:textId="6D76CD6A" w:rsidR="00D957C9" w:rsidRPr="000211E7" w:rsidRDefault="000211E7" w:rsidP="000211E7">
            <w:pPr>
              <w:pStyle w:val="TablebodycopyTable"/>
              <w:spacing w:before="60" w:after="60"/>
              <w:jc w:val="right"/>
              <w:rPr>
                <w:rFonts w:ascii="Wingdings" w:hAnsi="Wingdings" w:cs="Wingdings"/>
              </w:rPr>
            </w:pPr>
            <w:r>
              <w:rPr>
                <w:rFonts w:ascii="Wingdings" w:hAnsi="Wingdings" w:cs="Wingdings"/>
              </w:rPr>
              <w:t></w:t>
            </w:r>
          </w:p>
        </w:tc>
      </w:tr>
      <w:tr w:rsidR="00AC003D" w:rsidRPr="00DB3BB4" w14:paraId="5B0E8FEB" w14:textId="77777777" w:rsidTr="00460553">
        <w:tblPrEx>
          <w:tblCellMar>
            <w:top w:w="0" w:type="dxa"/>
            <w:left w:w="0" w:type="dxa"/>
            <w:bottom w:w="0" w:type="dxa"/>
            <w:right w:w="0" w:type="dxa"/>
          </w:tblCellMar>
        </w:tblPrEx>
        <w:trPr>
          <w:trHeight w:val="113"/>
        </w:trPr>
        <w:tc>
          <w:tcPr>
            <w:tcW w:w="10493"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79F8DBA0" w14:textId="77777777" w:rsidR="00D957C9" w:rsidRPr="000211E7" w:rsidRDefault="00D957C9" w:rsidP="000211E7">
            <w:pPr>
              <w:spacing w:before="60" w:after="60"/>
              <w:rPr>
                <w:b/>
                <w:bCs/>
                <w:szCs w:val="20"/>
                <w:lang w:val="en-GB" w:eastAsia="en-GB"/>
              </w:rPr>
            </w:pPr>
            <w:r w:rsidRPr="000211E7">
              <w:rPr>
                <w:b/>
                <w:bCs/>
                <w:szCs w:val="20"/>
                <w:lang w:val="en-GB" w:eastAsia="en-GB"/>
              </w:rPr>
              <w:t>Cost</w:t>
            </w:r>
          </w:p>
        </w:tc>
      </w:tr>
      <w:tr w:rsidR="00AC003D" w:rsidRPr="00DB3BB4" w14:paraId="34FA8ED6" w14:textId="77777777" w:rsidTr="00460553">
        <w:tblPrEx>
          <w:tblCellMar>
            <w:top w:w="0" w:type="dxa"/>
            <w:left w:w="0" w:type="dxa"/>
            <w:bottom w:w="0" w:type="dxa"/>
            <w:right w:w="0" w:type="dxa"/>
          </w:tblCellMar>
        </w:tblPrEx>
        <w:trPr>
          <w:trHeight w:val="113"/>
        </w:trPr>
        <w:tc>
          <w:tcPr>
            <w:tcW w:w="4398"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58B421E1" w14:textId="77777777" w:rsidR="00D957C9" w:rsidRPr="00AC003D" w:rsidRDefault="00D957C9" w:rsidP="000211E7">
            <w:pPr>
              <w:spacing w:before="60" w:after="60"/>
              <w:rPr>
                <w:szCs w:val="20"/>
                <w:lang w:val="en-GB" w:eastAsia="en-GB"/>
              </w:rPr>
            </w:pPr>
            <w:r w:rsidRPr="00AC003D">
              <w:rPr>
                <w:szCs w:val="20"/>
                <w:lang w:val="en-GB" w:eastAsia="en-GB"/>
              </w:rPr>
              <w:t>Total output cost</w:t>
            </w:r>
          </w:p>
        </w:tc>
        <w:tc>
          <w:tcPr>
            <w:tcW w:w="1303"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1184AA14" w14:textId="77777777" w:rsidR="00D957C9" w:rsidRPr="00AC003D" w:rsidRDefault="00D957C9" w:rsidP="000211E7">
            <w:pPr>
              <w:spacing w:before="60" w:after="60"/>
              <w:jc w:val="right"/>
              <w:rPr>
                <w:szCs w:val="20"/>
                <w:lang w:val="en-GB" w:eastAsia="en-GB"/>
              </w:rPr>
            </w:pPr>
            <w:r w:rsidRPr="00AC003D">
              <w:rPr>
                <w:szCs w:val="20"/>
                <w:lang w:val="en-GB" w:eastAsia="en-GB"/>
              </w:rPr>
              <w:t>$ million</w:t>
            </w:r>
          </w:p>
        </w:tc>
        <w:tc>
          <w:tcPr>
            <w:tcW w:w="1190"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297D85FA" w14:textId="77777777" w:rsidR="00D957C9" w:rsidRPr="00AC003D" w:rsidRDefault="00D957C9" w:rsidP="000211E7">
            <w:pPr>
              <w:spacing w:before="60" w:after="60"/>
              <w:jc w:val="right"/>
              <w:rPr>
                <w:szCs w:val="20"/>
                <w:lang w:val="en-GB" w:eastAsia="en-GB"/>
              </w:rPr>
            </w:pPr>
            <w:r w:rsidRPr="00AC003D">
              <w:rPr>
                <w:szCs w:val="20"/>
                <w:lang w:val="en-GB" w:eastAsia="en-GB"/>
              </w:rPr>
              <w:t>138.5</w:t>
            </w:r>
          </w:p>
        </w:tc>
        <w:tc>
          <w:tcPr>
            <w:tcW w:w="1191"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4F8990F3" w14:textId="77777777" w:rsidR="00D957C9" w:rsidRPr="00AC003D" w:rsidRDefault="00D957C9" w:rsidP="000211E7">
            <w:pPr>
              <w:spacing w:before="60" w:after="60"/>
              <w:jc w:val="right"/>
              <w:rPr>
                <w:szCs w:val="20"/>
                <w:lang w:val="en-GB" w:eastAsia="en-GB"/>
              </w:rPr>
            </w:pPr>
            <w:r w:rsidRPr="00AC003D">
              <w:rPr>
                <w:szCs w:val="20"/>
                <w:lang w:val="en-GB" w:eastAsia="en-GB"/>
              </w:rPr>
              <w:t>105.6</w:t>
            </w:r>
          </w:p>
        </w:tc>
        <w:tc>
          <w:tcPr>
            <w:tcW w:w="1474"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6B8A9EE7" w14:textId="77777777" w:rsidR="00D957C9" w:rsidRPr="00AC003D" w:rsidRDefault="00D957C9" w:rsidP="000211E7">
            <w:pPr>
              <w:spacing w:before="60" w:after="60"/>
              <w:jc w:val="right"/>
              <w:rPr>
                <w:szCs w:val="20"/>
                <w:lang w:val="en-GB" w:eastAsia="en-GB"/>
              </w:rPr>
            </w:pPr>
            <w:r w:rsidRPr="00AC003D">
              <w:rPr>
                <w:szCs w:val="20"/>
                <w:lang w:val="en-GB" w:eastAsia="en-GB"/>
              </w:rPr>
              <w:t>31.2</w:t>
            </w:r>
          </w:p>
        </w:tc>
        <w:tc>
          <w:tcPr>
            <w:tcW w:w="937" w:type="dxa"/>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3FFF01F3" w14:textId="690BA970" w:rsidR="00D957C9" w:rsidRPr="000211E7" w:rsidRDefault="000211E7" w:rsidP="000211E7">
            <w:pPr>
              <w:pStyle w:val="TablebodyboldtotalTable"/>
              <w:spacing w:before="60" w:after="60"/>
              <w:jc w:val="right"/>
              <w:rPr>
                <w:rFonts w:ascii="Wingdings" w:hAnsi="Wingdings" w:cs="Wingdings"/>
              </w:rPr>
            </w:pPr>
            <w:r>
              <w:rPr>
                <w:rFonts w:ascii="Wingdings" w:hAnsi="Wingdings" w:cs="Wingdings"/>
              </w:rPr>
              <w:t></w:t>
            </w:r>
          </w:p>
        </w:tc>
      </w:tr>
      <w:tr w:rsidR="00AC003D" w:rsidRPr="00DB3BB4" w14:paraId="27D5461C" w14:textId="77777777" w:rsidTr="00460553">
        <w:tblPrEx>
          <w:tblCellMar>
            <w:top w:w="0" w:type="dxa"/>
            <w:left w:w="0" w:type="dxa"/>
            <w:bottom w:w="0" w:type="dxa"/>
            <w:right w:w="0" w:type="dxa"/>
          </w:tblCellMar>
        </w:tblPrEx>
        <w:trPr>
          <w:trHeight w:val="113"/>
        </w:trPr>
        <w:tc>
          <w:tcPr>
            <w:tcW w:w="10493"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0B466D21" w14:textId="77777777" w:rsidR="00D957C9" w:rsidRPr="000211E7" w:rsidRDefault="00D957C9" w:rsidP="000211E7">
            <w:pPr>
              <w:spacing w:before="60" w:after="60"/>
              <w:rPr>
                <w:i/>
                <w:iCs/>
                <w:sz w:val="16"/>
                <w:szCs w:val="16"/>
                <w:lang w:val="en-GB" w:eastAsia="en-GB"/>
              </w:rPr>
            </w:pPr>
            <w:r w:rsidRPr="000211E7">
              <w:rPr>
                <w:i/>
                <w:iCs/>
                <w:sz w:val="16"/>
                <w:szCs w:val="16"/>
                <w:lang w:val="en-GB" w:eastAsia="en-GB"/>
              </w:rPr>
              <w:t>The 2018–19 result was higher than budget primarily to account for the transfer of land as part of the Collingwood Arts Precinct project.</w:t>
            </w:r>
          </w:p>
        </w:tc>
      </w:tr>
      <w:tr w:rsidR="00AC003D" w:rsidRPr="00DB3BB4" w14:paraId="6937A427" w14:textId="77777777" w:rsidTr="00460553">
        <w:tblPrEx>
          <w:tblCellMar>
            <w:top w:w="0" w:type="dxa"/>
            <w:left w:w="0" w:type="dxa"/>
            <w:bottom w:w="0" w:type="dxa"/>
            <w:right w:w="0" w:type="dxa"/>
          </w:tblCellMar>
        </w:tblPrEx>
        <w:trPr>
          <w:trHeight w:val="113"/>
        </w:trPr>
        <w:tc>
          <w:tcPr>
            <w:tcW w:w="10493" w:type="dxa"/>
            <w:gridSpan w:val="6"/>
            <w:tcBorders>
              <w:top w:val="single" w:sz="4" w:space="0" w:color="auto"/>
              <w:left w:val="single" w:sz="4" w:space="0" w:color="auto"/>
              <w:bottom w:val="single" w:sz="4" w:space="0" w:color="auto"/>
              <w:right w:val="single" w:sz="4" w:space="0" w:color="auto"/>
            </w:tcBorders>
            <w:shd w:val="clear" w:color="auto" w:fill="auto"/>
            <w:tcMar>
              <w:top w:w="0" w:type="dxa"/>
              <w:left w:w="28" w:type="dxa"/>
              <w:bottom w:w="0" w:type="dxa"/>
              <w:right w:w="28" w:type="dxa"/>
            </w:tcMar>
          </w:tcPr>
          <w:p w14:paraId="3BEF5FB6" w14:textId="4590DF71" w:rsidR="00D957C9" w:rsidRPr="000211E7" w:rsidRDefault="00D957C9" w:rsidP="000211E7">
            <w:pPr>
              <w:pStyle w:val="Tablenote"/>
              <w:spacing w:before="60" w:after="60"/>
              <w:rPr>
                <w:rFonts w:ascii="Arial" w:hAnsi="Arial" w:cs="Arial"/>
                <w:color w:val="auto"/>
                <w:sz w:val="16"/>
                <w:szCs w:val="16"/>
              </w:rPr>
            </w:pPr>
            <w:r w:rsidRPr="000211E7">
              <w:rPr>
                <w:rFonts w:ascii="Arial" w:hAnsi="Arial" w:cs="Arial"/>
                <w:color w:val="auto"/>
                <w:sz w:val="16"/>
                <w:szCs w:val="16"/>
              </w:rPr>
              <w:t>Note:</w:t>
            </w:r>
            <w:r w:rsidRPr="000211E7">
              <w:rPr>
                <w:rFonts w:ascii="Arial" w:hAnsi="Arial" w:cs="Arial"/>
                <w:color w:val="auto"/>
                <w:sz w:val="16"/>
                <w:szCs w:val="16"/>
              </w:rPr>
              <w:t> </w:t>
            </w:r>
            <w:r w:rsidRPr="000211E7">
              <w:rPr>
                <w:rFonts w:ascii="Arial" w:hAnsi="Arial" w:cs="Arial"/>
                <w:color w:val="auto"/>
                <w:sz w:val="16"/>
                <w:szCs w:val="16"/>
              </w:rPr>
              <w:br/>
            </w:r>
            <w:r w:rsidRPr="000211E7">
              <w:rPr>
                <w:rFonts w:ascii="Wingdings" w:hAnsi="Wingdings" w:cs="Arial"/>
                <w:color w:val="auto"/>
                <w:sz w:val="16"/>
                <w:szCs w:val="16"/>
              </w:rPr>
              <w:t></w:t>
            </w:r>
            <w:r w:rsidRPr="000211E7">
              <w:rPr>
                <w:rFonts w:ascii="Arial" w:hAnsi="Arial" w:cs="Arial"/>
                <w:color w:val="auto"/>
                <w:sz w:val="16"/>
                <w:szCs w:val="16"/>
              </w:rPr>
              <w:t xml:space="preserve"> Performance target achieved or exceeded</w:t>
            </w:r>
            <w:r w:rsidRPr="000211E7">
              <w:rPr>
                <w:rFonts w:ascii="Arial" w:hAnsi="Arial" w:cs="Arial"/>
                <w:color w:val="auto"/>
                <w:sz w:val="16"/>
                <w:szCs w:val="16"/>
              </w:rPr>
              <w:br/>
            </w:r>
            <w:r w:rsidR="000211E7">
              <w:rPr>
                <w:rFonts w:ascii="Wingdings 2" w:hAnsi="Wingdings 2" w:cs="Wingdings 2"/>
                <w:i w:val="0"/>
                <w:iCs w:val="0"/>
              </w:rPr>
              <w:t></w:t>
            </w:r>
            <w:r w:rsidRPr="000211E7">
              <w:rPr>
                <w:rFonts w:ascii="Arial" w:hAnsi="Arial" w:cs="Arial"/>
                <w:color w:val="auto"/>
                <w:sz w:val="16"/>
                <w:szCs w:val="16"/>
              </w:rPr>
              <w:t xml:space="preserve"> </w:t>
            </w:r>
            <w:r w:rsidRPr="000211E7">
              <w:rPr>
                <w:rFonts w:ascii="Arial" w:hAnsi="Arial" w:cs="Arial"/>
                <w:color w:val="auto"/>
                <w:spacing w:val="-1"/>
                <w:sz w:val="16"/>
                <w:szCs w:val="16"/>
              </w:rPr>
              <w:t>Performance target not achieved – within 5 per cent variance</w:t>
            </w:r>
            <w:r w:rsidRPr="000211E7">
              <w:rPr>
                <w:rFonts w:ascii="Arial" w:hAnsi="Arial" w:cs="Arial"/>
                <w:color w:val="auto"/>
                <w:spacing w:val="-1"/>
                <w:sz w:val="16"/>
                <w:szCs w:val="16"/>
              </w:rPr>
              <w:br/>
            </w:r>
            <w:r w:rsidRPr="000211E7">
              <w:rPr>
                <w:rFonts w:ascii="Wingdings" w:hAnsi="Wingdings" w:cs="Arial"/>
                <w:i w:val="0"/>
                <w:iCs w:val="0"/>
                <w:color w:val="auto"/>
                <w:sz w:val="16"/>
                <w:szCs w:val="16"/>
              </w:rPr>
              <w:t></w:t>
            </w:r>
            <w:r w:rsidRPr="000211E7">
              <w:rPr>
                <w:rFonts w:ascii="Arial" w:hAnsi="Arial" w:cs="Arial"/>
                <w:color w:val="auto"/>
                <w:sz w:val="16"/>
                <w:szCs w:val="16"/>
              </w:rPr>
              <w:t xml:space="preserve"> Performance target not achieved – exceeds 5 per cent variance</w:t>
            </w:r>
          </w:p>
        </w:tc>
      </w:tr>
    </w:tbl>
    <w:p w14:paraId="7C7C357F" w14:textId="77777777" w:rsidR="00D957C9" w:rsidRPr="00460553" w:rsidRDefault="00D957C9" w:rsidP="000211E7">
      <w:pPr>
        <w:rPr>
          <w:sz w:val="12"/>
          <w:szCs w:val="16"/>
          <w:lang w:val="en-GB" w:eastAsia="en-GB"/>
        </w:rPr>
      </w:pPr>
    </w:p>
    <w:p w14:paraId="2F2987AB" w14:textId="67C39FC5" w:rsidR="00D957C9" w:rsidRPr="00D957C9" w:rsidRDefault="00D957C9" w:rsidP="000211E7">
      <w:pPr>
        <w:rPr>
          <w:lang w:val="en-GB" w:eastAsia="en-GB"/>
        </w:rPr>
      </w:pPr>
      <w:r w:rsidRPr="00D957C9">
        <w:rPr>
          <w:lang w:val="en-GB" w:eastAsia="en-GB"/>
        </w:rPr>
        <w:lastRenderedPageBreak/>
        <w:t>Table 24 represents performance against the Sport, Recreation and Racing</w:t>
      </w:r>
      <w:r w:rsidRPr="00DB3BB4">
        <w:rPr>
          <w:rFonts w:cs="VIC"/>
          <w:b/>
          <w:bCs/>
          <w:lang w:val="en-GB" w:eastAsia="en-GB"/>
        </w:rPr>
        <w:t xml:space="preserve"> </w:t>
      </w:r>
      <w:r w:rsidRPr="00D957C9">
        <w:rPr>
          <w:lang w:val="en-GB" w:eastAsia="en-GB"/>
        </w:rPr>
        <w:t>output. This output provides strategic leadership and investment in the sport, recreation and racing industries through innovation,</w:t>
      </w:r>
      <w:r w:rsidR="000211E7">
        <w:rPr>
          <w:lang w:val="en-GB" w:eastAsia="en-GB"/>
        </w:rPr>
        <w:t xml:space="preserve"> </w:t>
      </w:r>
      <w:r w:rsidRPr="00D957C9">
        <w:rPr>
          <w:lang w:val="en-GB" w:eastAsia="en-GB"/>
        </w:rPr>
        <w:t>sector and industry development and funding support. It supports community participation and inclusion</w:t>
      </w:r>
      <w:r w:rsidR="000211E7">
        <w:rPr>
          <w:lang w:val="en-GB" w:eastAsia="en-GB"/>
        </w:rPr>
        <w:t xml:space="preserve"> </w:t>
      </w:r>
      <w:r w:rsidRPr="00D957C9">
        <w:rPr>
          <w:lang w:val="en-GB" w:eastAsia="en-GB"/>
        </w:rPr>
        <w:t>in the sport, recreation and racing sectors by strengthening the capacity of sport and recreation organisations to deliver participation opportunities, improving community sport and recreation facilities across the state and guiding the development and management of state-level sporting facilities</w:t>
      </w:r>
      <w:r w:rsidR="000211E7">
        <w:rPr>
          <w:lang w:val="en-GB" w:eastAsia="en-GB"/>
        </w:rPr>
        <w:t xml:space="preserve"> </w:t>
      </w:r>
      <w:r w:rsidRPr="00D957C9">
        <w:rPr>
          <w:lang w:val="en-GB" w:eastAsia="en-GB"/>
        </w:rPr>
        <w:t xml:space="preserve">and events, to encourage participation by all Victorians. </w:t>
      </w:r>
    </w:p>
    <w:p w14:paraId="67467E4A" w14:textId="6B937F7F" w:rsidR="00D957C9" w:rsidRPr="00D957C9" w:rsidRDefault="00D957C9" w:rsidP="000211E7">
      <w:pPr>
        <w:rPr>
          <w:lang w:val="en-GB" w:eastAsia="en-GB"/>
        </w:rPr>
      </w:pPr>
      <w:r w:rsidRPr="00D957C9">
        <w:rPr>
          <w:lang w:val="en-GB" w:eastAsia="en-GB"/>
        </w:rPr>
        <w:t>This output also supports the development of the Victorian racing industry through strategic investment</w:t>
      </w:r>
      <w:r w:rsidR="000211E7">
        <w:rPr>
          <w:lang w:val="en-GB" w:eastAsia="en-GB"/>
        </w:rPr>
        <w:t xml:space="preserve"> </w:t>
      </w:r>
      <w:r w:rsidRPr="00D957C9">
        <w:rPr>
          <w:lang w:val="en-GB" w:eastAsia="en-GB"/>
        </w:rPr>
        <w:t>in world class racing and training infrastructure, the promotion of animal welfare and integrity initiatives</w:t>
      </w:r>
      <w:r w:rsidR="000211E7">
        <w:rPr>
          <w:lang w:val="en-GB" w:eastAsia="en-GB"/>
        </w:rPr>
        <w:t xml:space="preserve"> </w:t>
      </w:r>
      <w:r w:rsidRPr="00D957C9">
        <w:rPr>
          <w:lang w:val="en-GB" w:eastAsia="en-GB"/>
        </w:rPr>
        <w:t>and encourages participation and investment in the breeding industry to cement Victoria’s position</w:t>
      </w:r>
      <w:r w:rsidR="000211E7">
        <w:rPr>
          <w:lang w:val="en-GB" w:eastAsia="en-GB"/>
        </w:rPr>
        <w:t xml:space="preserve"> </w:t>
      </w:r>
      <w:r w:rsidRPr="00D957C9">
        <w:rPr>
          <w:lang w:val="en-GB" w:eastAsia="en-GB"/>
        </w:rPr>
        <w:t>as Australia’s premier racing state.</w:t>
      </w:r>
    </w:p>
    <w:p w14:paraId="1667CE8D" w14:textId="77777777" w:rsidR="00D957C9" w:rsidRPr="00D957C9" w:rsidRDefault="00D957C9" w:rsidP="00AC003D">
      <w:pPr>
        <w:pStyle w:val="Heading5"/>
      </w:pPr>
      <w:r w:rsidRPr="00D957C9">
        <w:rPr>
          <w:spacing w:val="0"/>
        </w:rPr>
        <w:t>Table 24:</w:t>
      </w:r>
      <w:r w:rsidRPr="00D957C9">
        <w:t xml:space="preserve"> Output – Sport, Recreation and Racing</w:t>
      </w:r>
    </w:p>
    <w:tbl>
      <w:tblPr>
        <w:tblW w:w="10507"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79"/>
        <w:gridCol w:w="1196"/>
        <w:gridCol w:w="20"/>
        <w:gridCol w:w="1171"/>
        <w:gridCol w:w="20"/>
        <w:gridCol w:w="1170"/>
        <w:gridCol w:w="20"/>
        <w:gridCol w:w="1454"/>
        <w:gridCol w:w="20"/>
        <w:gridCol w:w="857"/>
      </w:tblGrid>
      <w:tr w:rsidR="000211E7" w:rsidRPr="00DB3BB4" w14:paraId="736C6F46" w14:textId="77777777" w:rsidTr="00227106">
        <w:tblPrEx>
          <w:tblCellMar>
            <w:top w:w="0" w:type="dxa"/>
            <w:left w:w="0" w:type="dxa"/>
            <w:bottom w:w="0" w:type="dxa"/>
            <w:right w:w="0" w:type="dxa"/>
          </w:tblCellMar>
        </w:tblPrEx>
        <w:trPr>
          <w:trHeight w:val="113"/>
          <w:tblHeader/>
        </w:trPr>
        <w:tc>
          <w:tcPr>
            <w:tcW w:w="4579" w:type="dxa"/>
            <w:shd w:val="clear" w:color="auto" w:fill="auto"/>
            <w:tcMar>
              <w:top w:w="0" w:type="dxa"/>
              <w:left w:w="28" w:type="dxa"/>
              <w:bottom w:w="0" w:type="dxa"/>
              <w:right w:w="28" w:type="dxa"/>
            </w:tcMar>
          </w:tcPr>
          <w:p w14:paraId="276BBFC1" w14:textId="77777777" w:rsidR="00D957C9" w:rsidRPr="00D957C9" w:rsidRDefault="00D957C9" w:rsidP="00227106">
            <w:pPr>
              <w:pStyle w:val="TableColumnHeaderTable"/>
              <w:spacing w:before="60" w:after="60"/>
            </w:pPr>
            <w:r w:rsidRPr="00D957C9">
              <w:t xml:space="preserve">Performance measures </w:t>
            </w:r>
          </w:p>
        </w:tc>
        <w:tc>
          <w:tcPr>
            <w:tcW w:w="1196" w:type="dxa"/>
            <w:shd w:val="clear" w:color="auto" w:fill="auto"/>
            <w:tcMar>
              <w:top w:w="0" w:type="dxa"/>
              <w:left w:w="28" w:type="dxa"/>
              <w:bottom w:w="0" w:type="dxa"/>
              <w:right w:w="28" w:type="dxa"/>
            </w:tcMar>
          </w:tcPr>
          <w:p w14:paraId="6BA8225B" w14:textId="77777777" w:rsidR="00D957C9" w:rsidRPr="00D957C9" w:rsidRDefault="00D957C9" w:rsidP="00227106">
            <w:pPr>
              <w:pStyle w:val="TableColumnHeaderTable"/>
              <w:spacing w:before="60" w:after="60"/>
              <w:jc w:val="right"/>
            </w:pPr>
            <w:r w:rsidRPr="00D957C9">
              <w:t>Unit of</w:t>
            </w:r>
            <w:r w:rsidRPr="00D957C9">
              <w:br/>
              <w:t>measure</w:t>
            </w:r>
          </w:p>
        </w:tc>
        <w:tc>
          <w:tcPr>
            <w:tcW w:w="1191" w:type="dxa"/>
            <w:gridSpan w:val="2"/>
            <w:shd w:val="clear" w:color="auto" w:fill="auto"/>
            <w:tcMar>
              <w:top w:w="0" w:type="dxa"/>
              <w:left w:w="28" w:type="dxa"/>
              <w:bottom w:w="0" w:type="dxa"/>
              <w:right w:w="28" w:type="dxa"/>
            </w:tcMar>
          </w:tcPr>
          <w:p w14:paraId="2C3AF5B2" w14:textId="77777777" w:rsidR="00D957C9" w:rsidRPr="00D957C9" w:rsidRDefault="00D957C9" w:rsidP="00227106">
            <w:pPr>
              <w:pStyle w:val="TableColumnHeaderTable"/>
              <w:spacing w:before="60" w:after="60"/>
              <w:jc w:val="right"/>
            </w:pPr>
            <w:r w:rsidRPr="00D957C9">
              <w:t xml:space="preserve">2018–19 </w:t>
            </w:r>
            <w:r w:rsidRPr="00D957C9">
              <w:br/>
              <w:t>actual</w:t>
            </w:r>
          </w:p>
        </w:tc>
        <w:tc>
          <w:tcPr>
            <w:tcW w:w="1190" w:type="dxa"/>
            <w:gridSpan w:val="2"/>
            <w:shd w:val="clear" w:color="auto" w:fill="auto"/>
            <w:tcMar>
              <w:top w:w="0" w:type="dxa"/>
              <w:left w:w="28" w:type="dxa"/>
              <w:bottom w:w="0" w:type="dxa"/>
              <w:right w:w="28" w:type="dxa"/>
            </w:tcMar>
          </w:tcPr>
          <w:p w14:paraId="6CF07239" w14:textId="77777777" w:rsidR="00D957C9" w:rsidRPr="00D957C9" w:rsidRDefault="00D957C9" w:rsidP="00227106">
            <w:pPr>
              <w:pStyle w:val="TableColumnHeaderTable"/>
              <w:spacing w:before="60" w:after="60"/>
              <w:jc w:val="right"/>
            </w:pPr>
            <w:r w:rsidRPr="00D957C9">
              <w:t xml:space="preserve">2018–19 </w:t>
            </w:r>
            <w:r w:rsidRPr="00D957C9">
              <w:br/>
              <w:t>target</w:t>
            </w:r>
          </w:p>
        </w:tc>
        <w:tc>
          <w:tcPr>
            <w:tcW w:w="1474" w:type="dxa"/>
            <w:gridSpan w:val="2"/>
            <w:shd w:val="clear" w:color="auto" w:fill="auto"/>
            <w:tcMar>
              <w:top w:w="0" w:type="dxa"/>
              <w:left w:w="28" w:type="dxa"/>
              <w:bottom w:w="0" w:type="dxa"/>
              <w:right w:w="28" w:type="dxa"/>
            </w:tcMar>
          </w:tcPr>
          <w:p w14:paraId="5F5AD643" w14:textId="77777777" w:rsidR="00D957C9" w:rsidRPr="00D957C9" w:rsidRDefault="00D957C9" w:rsidP="00227106">
            <w:pPr>
              <w:pStyle w:val="TableColumnHeaderTable"/>
              <w:spacing w:before="60" w:after="60"/>
              <w:jc w:val="right"/>
            </w:pPr>
            <w:r w:rsidRPr="00D957C9">
              <w:t xml:space="preserve">Performance variation (%) </w:t>
            </w:r>
          </w:p>
        </w:tc>
        <w:tc>
          <w:tcPr>
            <w:tcW w:w="877" w:type="dxa"/>
            <w:gridSpan w:val="2"/>
            <w:shd w:val="clear" w:color="auto" w:fill="auto"/>
            <w:tcMar>
              <w:top w:w="0" w:type="dxa"/>
              <w:left w:w="28" w:type="dxa"/>
              <w:bottom w:w="0" w:type="dxa"/>
              <w:right w:w="28" w:type="dxa"/>
            </w:tcMar>
          </w:tcPr>
          <w:p w14:paraId="3ADAB55C" w14:textId="77777777" w:rsidR="00D957C9" w:rsidRPr="00D957C9" w:rsidRDefault="00D957C9" w:rsidP="00227106">
            <w:pPr>
              <w:pStyle w:val="TableColumnHeaderTable"/>
              <w:spacing w:before="60" w:after="60"/>
              <w:jc w:val="right"/>
            </w:pPr>
            <w:r w:rsidRPr="00D957C9">
              <w:t xml:space="preserve">Result </w:t>
            </w:r>
          </w:p>
        </w:tc>
      </w:tr>
      <w:tr w:rsidR="00227106" w:rsidRPr="00DB3BB4" w14:paraId="6B608A7B" w14:textId="77777777" w:rsidTr="00227106">
        <w:tblPrEx>
          <w:tblCellMar>
            <w:top w:w="0" w:type="dxa"/>
            <w:left w:w="0" w:type="dxa"/>
            <w:bottom w:w="0" w:type="dxa"/>
            <w:right w:w="0" w:type="dxa"/>
          </w:tblCellMar>
        </w:tblPrEx>
        <w:trPr>
          <w:trHeight w:val="113"/>
        </w:trPr>
        <w:tc>
          <w:tcPr>
            <w:tcW w:w="10507" w:type="dxa"/>
            <w:gridSpan w:val="10"/>
            <w:shd w:val="clear" w:color="auto" w:fill="auto"/>
            <w:tcMar>
              <w:top w:w="0" w:type="dxa"/>
              <w:left w:w="28" w:type="dxa"/>
              <w:bottom w:w="0" w:type="dxa"/>
              <w:right w:w="28" w:type="dxa"/>
            </w:tcMar>
          </w:tcPr>
          <w:p w14:paraId="21F5BD01" w14:textId="77777777" w:rsidR="00D957C9" w:rsidRPr="000211E7" w:rsidRDefault="00D957C9" w:rsidP="00227106">
            <w:pPr>
              <w:spacing w:before="60" w:after="60"/>
              <w:rPr>
                <w:b/>
                <w:bCs/>
                <w:lang w:val="en-GB" w:eastAsia="en-GB"/>
              </w:rPr>
            </w:pPr>
            <w:r w:rsidRPr="000211E7">
              <w:rPr>
                <w:b/>
                <w:bCs/>
                <w:lang w:val="en-GB" w:eastAsia="en-GB"/>
              </w:rPr>
              <w:t>Quantity</w:t>
            </w:r>
          </w:p>
        </w:tc>
      </w:tr>
      <w:tr w:rsidR="000211E7" w:rsidRPr="00DB3BB4" w14:paraId="3A9AFF92" w14:textId="77777777" w:rsidTr="00227106">
        <w:tblPrEx>
          <w:tblCellMar>
            <w:top w:w="0" w:type="dxa"/>
            <w:left w:w="0" w:type="dxa"/>
            <w:bottom w:w="0" w:type="dxa"/>
            <w:right w:w="0" w:type="dxa"/>
          </w:tblCellMar>
        </w:tblPrEx>
        <w:trPr>
          <w:trHeight w:val="113"/>
        </w:trPr>
        <w:tc>
          <w:tcPr>
            <w:tcW w:w="4579" w:type="dxa"/>
            <w:shd w:val="clear" w:color="auto" w:fill="auto"/>
            <w:tcMar>
              <w:top w:w="0" w:type="dxa"/>
              <w:left w:w="28" w:type="dxa"/>
              <w:bottom w:w="0" w:type="dxa"/>
              <w:right w:w="28" w:type="dxa"/>
            </w:tcMar>
          </w:tcPr>
          <w:p w14:paraId="71AD7695" w14:textId="53B23806" w:rsidR="00D957C9" w:rsidRPr="00D957C9" w:rsidRDefault="00D957C9" w:rsidP="00227106">
            <w:pPr>
              <w:spacing w:before="60" w:after="60"/>
              <w:rPr>
                <w:lang w:val="en-GB" w:eastAsia="en-GB"/>
              </w:rPr>
            </w:pPr>
            <w:r w:rsidRPr="00D957C9">
              <w:rPr>
                <w:lang w:val="en-GB" w:eastAsia="en-GB"/>
              </w:rPr>
              <w:t>Combat sports licences, registrations</w:t>
            </w:r>
            <w:r w:rsidR="000211E7">
              <w:rPr>
                <w:lang w:val="en-GB" w:eastAsia="en-GB"/>
              </w:rPr>
              <w:t xml:space="preserve"> </w:t>
            </w:r>
            <w:r w:rsidRPr="00D957C9">
              <w:rPr>
                <w:lang w:val="en-GB" w:eastAsia="en-GB"/>
              </w:rPr>
              <w:t>and permits issued</w:t>
            </w:r>
          </w:p>
        </w:tc>
        <w:tc>
          <w:tcPr>
            <w:tcW w:w="1196" w:type="dxa"/>
            <w:shd w:val="clear" w:color="auto" w:fill="auto"/>
            <w:tcMar>
              <w:top w:w="0" w:type="dxa"/>
              <w:left w:w="28" w:type="dxa"/>
              <w:bottom w:w="0" w:type="dxa"/>
              <w:right w:w="28" w:type="dxa"/>
            </w:tcMar>
          </w:tcPr>
          <w:p w14:paraId="26AB3388" w14:textId="77777777" w:rsidR="00D957C9" w:rsidRPr="00D957C9" w:rsidRDefault="00D957C9" w:rsidP="00227106">
            <w:pPr>
              <w:spacing w:before="60" w:after="60"/>
              <w:jc w:val="right"/>
              <w:rPr>
                <w:lang w:val="en-GB" w:eastAsia="en-GB"/>
              </w:rPr>
            </w:pPr>
            <w:r w:rsidRPr="00D957C9">
              <w:rPr>
                <w:lang w:val="en-GB" w:eastAsia="en-GB"/>
              </w:rPr>
              <w:t>number</w:t>
            </w:r>
          </w:p>
        </w:tc>
        <w:tc>
          <w:tcPr>
            <w:tcW w:w="1191" w:type="dxa"/>
            <w:gridSpan w:val="2"/>
            <w:shd w:val="clear" w:color="auto" w:fill="auto"/>
            <w:tcMar>
              <w:top w:w="0" w:type="dxa"/>
              <w:left w:w="28" w:type="dxa"/>
              <w:bottom w:w="0" w:type="dxa"/>
              <w:right w:w="28" w:type="dxa"/>
            </w:tcMar>
          </w:tcPr>
          <w:p w14:paraId="10E4B68F" w14:textId="77777777" w:rsidR="00D957C9" w:rsidRPr="00D957C9" w:rsidRDefault="00D957C9" w:rsidP="00227106">
            <w:pPr>
              <w:spacing w:before="60" w:after="60"/>
              <w:jc w:val="right"/>
              <w:rPr>
                <w:lang w:val="en-GB" w:eastAsia="en-GB"/>
              </w:rPr>
            </w:pPr>
            <w:r w:rsidRPr="00D957C9">
              <w:rPr>
                <w:lang w:val="en-GB" w:eastAsia="en-GB"/>
              </w:rPr>
              <w:t>628</w:t>
            </w:r>
          </w:p>
        </w:tc>
        <w:tc>
          <w:tcPr>
            <w:tcW w:w="1190" w:type="dxa"/>
            <w:gridSpan w:val="2"/>
            <w:shd w:val="clear" w:color="auto" w:fill="auto"/>
            <w:tcMar>
              <w:top w:w="0" w:type="dxa"/>
              <w:left w:w="28" w:type="dxa"/>
              <w:bottom w:w="0" w:type="dxa"/>
              <w:right w:w="28" w:type="dxa"/>
            </w:tcMar>
          </w:tcPr>
          <w:p w14:paraId="313C50BC" w14:textId="77777777" w:rsidR="00D957C9" w:rsidRPr="00D957C9" w:rsidRDefault="00D957C9" w:rsidP="00227106">
            <w:pPr>
              <w:spacing w:before="60" w:after="60"/>
              <w:jc w:val="right"/>
              <w:rPr>
                <w:lang w:val="en-GB" w:eastAsia="en-GB"/>
              </w:rPr>
            </w:pPr>
            <w:r w:rsidRPr="00D957C9">
              <w:rPr>
                <w:lang w:val="en-GB" w:eastAsia="en-GB"/>
              </w:rPr>
              <w:t>550</w:t>
            </w:r>
          </w:p>
        </w:tc>
        <w:tc>
          <w:tcPr>
            <w:tcW w:w="1474" w:type="dxa"/>
            <w:gridSpan w:val="2"/>
            <w:shd w:val="clear" w:color="auto" w:fill="auto"/>
            <w:tcMar>
              <w:top w:w="0" w:type="dxa"/>
              <w:left w:w="28" w:type="dxa"/>
              <w:bottom w:w="0" w:type="dxa"/>
              <w:right w:w="28" w:type="dxa"/>
            </w:tcMar>
          </w:tcPr>
          <w:p w14:paraId="71F20C64" w14:textId="77777777" w:rsidR="00D957C9" w:rsidRPr="00D957C9" w:rsidRDefault="00D957C9" w:rsidP="00227106">
            <w:pPr>
              <w:spacing w:before="60" w:after="60"/>
              <w:jc w:val="right"/>
              <w:rPr>
                <w:lang w:val="en-GB" w:eastAsia="en-GB"/>
              </w:rPr>
            </w:pPr>
            <w:r w:rsidRPr="00D957C9">
              <w:rPr>
                <w:lang w:val="en-GB" w:eastAsia="en-GB"/>
              </w:rPr>
              <w:t>14.2</w:t>
            </w:r>
          </w:p>
        </w:tc>
        <w:tc>
          <w:tcPr>
            <w:tcW w:w="877" w:type="dxa"/>
            <w:gridSpan w:val="2"/>
            <w:shd w:val="clear" w:color="auto" w:fill="auto"/>
            <w:tcMar>
              <w:top w:w="0" w:type="dxa"/>
              <w:left w:w="28" w:type="dxa"/>
              <w:bottom w:w="0" w:type="dxa"/>
              <w:right w:w="28" w:type="dxa"/>
            </w:tcMar>
          </w:tcPr>
          <w:p w14:paraId="6DD25F32" w14:textId="77777777" w:rsidR="00D957C9" w:rsidRPr="00D957C9" w:rsidRDefault="00D957C9" w:rsidP="00227106">
            <w:pPr>
              <w:spacing w:before="60" w:after="60"/>
              <w:jc w:val="right"/>
              <w:rPr>
                <w:lang w:val="en-GB" w:eastAsia="en-GB"/>
              </w:rPr>
            </w:pPr>
            <w:r w:rsidRPr="00D957C9">
              <w:rPr>
                <w:rFonts w:ascii="Wingdings" w:hAnsi="Wingdings" w:cs="Wingdings"/>
                <w:lang w:val="en-GB" w:eastAsia="en-GB"/>
              </w:rPr>
              <w:t></w:t>
            </w:r>
          </w:p>
        </w:tc>
      </w:tr>
      <w:tr w:rsidR="00227106" w:rsidRPr="00DB3BB4" w14:paraId="4E15F82C" w14:textId="77777777" w:rsidTr="00227106">
        <w:tblPrEx>
          <w:tblCellMar>
            <w:top w:w="0" w:type="dxa"/>
            <w:left w:w="0" w:type="dxa"/>
            <w:bottom w:w="0" w:type="dxa"/>
            <w:right w:w="0" w:type="dxa"/>
          </w:tblCellMar>
        </w:tblPrEx>
        <w:trPr>
          <w:trHeight w:val="113"/>
        </w:trPr>
        <w:tc>
          <w:tcPr>
            <w:tcW w:w="10507" w:type="dxa"/>
            <w:gridSpan w:val="10"/>
            <w:shd w:val="clear" w:color="auto" w:fill="auto"/>
            <w:tcMar>
              <w:top w:w="0" w:type="dxa"/>
              <w:left w:w="28" w:type="dxa"/>
              <w:bottom w:w="0" w:type="dxa"/>
              <w:right w:w="28" w:type="dxa"/>
            </w:tcMar>
          </w:tcPr>
          <w:p w14:paraId="674B47FF" w14:textId="1D821F66" w:rsidR="00D957C9" w:rsidRPr="00AC003D" w:rsidRDefault="00D957C9" w:rsidP="00227106">
            <w:pPr>
              <w:spacing w:before="60" w:after="60"/>
              <w:rPr>
                <w:i/>
                <w:iCs/>
                <w:sz w:val="16"/>
                <w:szCs w:val="20"/>
                <w:lang w:val="en-GB" w:eastAsia="en-GB"/>
              </w:rPr>
            </w:pPr>
            <w:r w:rsidRPr="00AC003D">
              <w:rPr>
                <w:i/>
                <w:iCs/>
                <w:sz w:val="16"/>
                <w:szCs w:val="20"/>
                <w:lang w:val="en-GB" w:eastAsia="en-GB"/>
              </w:rPr>
              <w:t>A higher than anticipated number of applications for licences and registrations was received due to variable demand</w:t>
            </w:r>
            <w:r w:rsidR="00AC003D">
              <w:rPr>
                <w:i/>
                <w:iCs/>
                <w:sz w:val="16"/>
                <w:szCs w:val="20"/>
                <w:lang w:val="en-GB" w:eastAsia="en-GB"/>
              </w:rPr>
              <w:t xml:space="preserve"> </w:t>
            </w:r>
            <w:r w:rsidRPr="00AC003D">
              <w:rPr>
                <w:i/>
                <w:iCs/>
                <w:sz w:val="16"/>
                <w:szCs w:val="20"/>
                <w:lang w:val="en-GB" w:eastAsia="en-GB"/>
              </w:rPr>
              <w:t>from industry participants.</w:t>
            </w:r>
          </w:p>
        </w:tc>
      </w:tr>
      <w:tr w:rsidR="000211E7" w:rsidRPr="00DB3BB4" w14:paraId="70765DBE" w14:textId="77777777" w:rsidTr="00227106">
        <w:tblPrEx>
          <w:tblCellMar>
            <w:top w:w="0" w:type="dxa"/>
            <w:left w:w="0" w:type="dxa"/>
            <w:bottom w:w="0" w:type="dxa"/>
            <w:right w:w="0" w:type="dxa"/>
          </w:tblCellMar>
        </w:tblPrEx>
        <w:trPr>
          <w:trHeight w:val="113"/>
        </w:trPr>
        <w:tc>
          <w:tcPr>
            <w:tcW w:w="4579" w:type="dxa"/>
            <w:shd w:val="clear" w:color="auto" w:fill="auto"/>
            <w:tcMar>
              <w:top w:w="0" w:type="dxa"/>
              <w:left w:w="28" w:type="dxa"/>
              <w:bottom w:w="0" w:type="dxa"/>
              <w:right w:w="28" w:type="dxa"/>
            </w:tcMar>
          </w:tcPr>
          <w:p w14:paraId="3BDE9776" w14:textId="3362B3B7" w:rsidR="00D957C9" w:rsidRPr="00D957C9" w:rsidRDefault="00D957C9" w:rsidP="00227106">
            <w:pPr>
              <w:spacing w:before="60" w:after="60"/>
              <w:rPr>
                <w:lang w:val="en-GB" w:eastAsia="en-GB"/>
              </w:rPr>
            </w:pPr>
            <w:r w:rsidRPr="00D957C9">
              <w:rPr>
                <w:lang w:val="en-GB" w:eastAsia="en-GB"/>
              </w:rPr>
              <w:t>Community Facility Grants:</w:t>
            </w:r>
            <w:r w:rsidR="000211E7">
              <w:rPr>
                <w:lang w:val="en-GB" w:eastAsia="en-GB"/>
              </w:rPr>
              <w:t xml:space="preserve"> </w:t>
            </w:r>
            <w:r w:rsidRPr="00D957C9">
              <w:rPr>
                <w:lang w:val="en-GB" w:eastAsia="en-GB"/>
              </w:rPr>
              <w:t>number approved</w:t>
            </w:r>
          </w:p>
        </w:tc>
        <w:tc>
          <w:tcPr>
            <w:tcW w:w="1196" w:type="dxa"/>
            <w:shd w:val="clear" w:color="auto" w:fill="auto"/>
            <w:tcMar>
              <w:top w:w="0" w:type="dxa"/>
              <w:left w:w="28" w:type="dxa"/>
              <w:bottom w:w="0" w:type="dxa"/>
              <w:right w:w="28" w:type="dxa"/>
            </w:tcMar>
          </w:tcPr>
          <w:p w14:paraId="65655DC9" w14:textId="77777777" w:rsidR="00D957C9" w:rsidRPr="00D957C9" w:rsidRDefault="00D957C9" w:rsidP="00227106">
            <w:pPr>
              <w:spacing w:before="60" w:after="60"/>
              <w:jc w:val="right"/>
              <w:rPr>
                <w:lang w:val="en-GB" w:eastAsia="en-GB"/>
              </w:rPr>
            </w:pPr>
            <w:r w:rsidRPr="00D957C9">
              <w:rPr>
                <w:lang w:val="en-GB" w:eastAsia="en-GB"/>
              </w:rPr>
              <w:t>number</w:t>
            </w:r>
          </w:p>
        </w:tc>
        <w:tc>
          <w:tcPr>
            <w:tcW w:w="1191" w:type="dxa"/>
            <w:gridSpan w:val="2"/>
            <w:shd w:val="clear" w:color="auto" w:fill="auto"/>
            <w:tcMar>
              <w:top w:w="0" w:type="dxa"/>
              <w:left w:w="28" w:type="dxa"/>
              <w:bottom w:w="0" w:type="dxa"/>
              <w:right w:w="28" w:type="dxa"/>
            </w:tcMar>
          </w:tcPr>
          <w:p w14:paraId="7CCBD2A4" w14:textId="77777777" w:rsidR="00D957C9" w:rsidRPr="00D957C9" w:rsidRDefault="00D957C9" w:rsidP="00227106">
            <w:pPr>
              <w:spacing w:before="60" w:after="60"/>
              <w:jc w:val="right"/>
              <w:rPr>
                <w:lang w:val="en-GB" w:eastAsia="en-GB"/>
              </w:rPr>
            </w:pPr>
            <w:r w:rsidRPr="00D957C9">
              <w:rPr>
                <w:lang w:val="en-GB" w:eastAsia="en-GB"/>
              </w:rPr>
              <w:t>320</w:t>
            </w:r>
          </w:p>
        </w:tc>
        <w:tc>
          <w:tcPr>
            <w:tcW w:w="1190" w:type="dxa"/>
            <w:gridSpan w:val="2"/>
            <w:shd w:val="clear" w:color="auto" w:fill="auto"/>
            <w:tcMar>
              <w:top w:w="0" w:type="dxa"/>
              <w:left w:w="28" w:type="dxa"/>
              <w:bottom w:w="0" w:type="dxa"/>
              <w:right w:w="28" w:type="dxa"/>
            </w:tcMar>
          </w:tcPr>
          <w:p w14:paraId="325CC9A0" w14:textId="77777777" w:rsidR="00D957C9" w:rsidRPr="00D957C9" w:rsidRDefault="00D957C9" w:rsidP="00227106">
            <w:pPr>
              <w:spacing w:before="60" w:after="60"/>
              <w:jc w:val="right"/>
              <w:rPr>
                <w:lang w:val="en-GB" w:eastAsia="en-GB"/>
              </w:rPr>
            </w:pPr>
            <w:r w:rsidRPr="00D957C9">
              <w:rPr>
                <w:lang w:val="en-GB" w:eastAsia="en-GB"/>
              </w:rPr>
              <w:t>170</w:t>
            </w:r>
          </w:p>
        </w:tc>
        <w:tc>
          <w:tcPr>
            <w:tcW w:w="1474" w:type="dxa"/>
            <w:gridSpan w:val="2"/>
            <w:shd w:val="clear" w:color="auto" w:fill="auto"/>
            <w:tcMar>
              <w:top w:w="0" w:type="dxa"/>
              <w:left w:w="28" w:type="dxa"/>
              <w:bottom w:w="0" w:type="dxa"/>
              <w:right w:w="28" w:type="dxa"/>
            </w:tcMar>
          </w:tcPr>
          <w:p w14:paraId="2CAFD645" w14:textId="77777777" w:rsidR="00D957C9" w:rsidRPr="00D957C9" w:rsidRDefault="00D957C9" w:rsidP="00227106">
            <w:pPr>
              <w:spacing w:before="60" w:after="60"/>
              <w:jc w:val="right"/>
              <w:rPr>
                <w:lang w:val="en-GB" w:eastAsia="en-GB"/>
              </w:rPr>
            </w:pPr>
            <w:r w:rsidRPr="00D957C9">
              <w:rPr>
                <w:lang w:val="en-GB" w:eastAsia="en-GB"/>
              </w:rPr>
              <w:t>88.2</w:t>
            </w:r>
          </w:p>
        </w:tc>
        <w:tc>
          <w:tcPr>
            <w:tcW w:w="877" w:type="dxa"/>
            <w:gridSpan w:val="2"/>
            <w:shd w:val="clear" w:color="auto" w:fill="auto"/>
            <w:tcMar>
              <w:top w:w="0" w:type="dxa"/>
              <w:left w:w="28" w:type="dxa"/>
              <w:bottom w:w="0" w:type="dxa"/>
              <w:right w:w="28" w:type="dxa"/>
            </w:tcMar>
          </w:tcPr>
          <w:p w14:paraId="70BBD20E" w14:textId="77777777" w:rsidR="00D957C9" w:rsidRPr="00D957C9" w:rsidRDefault="00D957C9" w:rsidP="00227106">
            <w:pPr>
              <w:spacing w:before="60" w:after="60"/>
              <w:jc w:val="right"/>
              <w:rPr>
                <w:lang w:val="en-GB" w:eastAsia="en-GB"/>
              </w:rPr>
            </w:pPr>
            <w:r w:rsidRPr="00D957C9">
              <w:rPr>
                <w:rFonts w:ascii="Wingdings" w:hAnsi="Wingdings" w:cs="Wingdings"/>
                <w:lang w:val="en-GB" w:eastAsia="en-GB"/>
              </w:rPr>
              <w:t></w:t>
            </w:r>
          </w:p>
        </w:tc>
      </w:tr>
      <w:tr w:rsidR="00227106" w:rsidRPr="00DB3BB4" w14:paraId="2FF46803" w14:textId="77777777" w:rsidTr="00227106">
        <w:tblPrEx>
          <w:tblCellMar>
            <w:top w:w="0" w:type="dxa"/>
            <w:left w:w="0" w:type="dxa"/>
            <w:bottom w:w="0" w:type="dxa"/>
            <w:right w:w="0" w:type="dxa"/>
          </w:tblCellMar>
        </w:tblPrEx>
        <w:trPr>
          <w:trHeight w:val="113"/>
        </w:trPr>
        <w:tc>
          <w:tcPr>
            <w:tcW w:w="10507" w:type="dxa"/>
            <w:gridSpan w:val="10"/>
            <w:shd w:val="clear" w:color="auto" w:fill="auto"/>
            <w:tcMar>
              <w:top w:w="0" w:type="dxa"/>
              <w:left w:w="28" w:type="dxa"/>
              <w:bottom w:w="0" w:type="dxa"/>
              <w:right w:w="28" w:type="dxa"/>
            </w:tcMar>
          </w:tcPr>
          <w:p w14:paraId="07F72934" w14:textId="77777777" w:rsidR="00D957C9" w:rsidRPr="00AC003D" w:rsidRDefault="00D957C9" w:rsidP="00227106">
            <w:pPr>
              <w:spacing w:before="60" w:after="60"/>
              <w:rPr>
                <w:i/>
                <w:iCs/>
                <w:sz w:val="16"/>
                <w:szCs w:val="20"/>
                <w:lang w:val="en-GB" w:eastAsia="en-GB"/>
              </w:rPr>
            </w:pPr>
            <w:r w:rsidRPr="00AC003D">
              <w:rPr>
                <w:i/>
                <w:iCs/>
                <w:sz w:val="16"/>
                <w:szCs w:val="20"/>
                <w:lang w:val="en-GB" w:eastAsia="en-GB"/>
              </w:rPr>
              <w:t>A larger than expected number of project approvals across the relevant programs is due to additional funding being provided to meet high demand for community sporting facilities.</w:t>
            </w:r>
          </w:p>
        </w:tc>
      </w:tr>
      <w:tr w:rsidR="000211E7" w:rsidRPr="00DB3BB4" w14:paraId="1E72375A" w14:textId="77777777" w:rsidTr="00227106">
        <w:tblPrEx>
          <w:tblCellMar>
            <w:top w:w="0" w:type="dxa"/>
            <w:left w:w="0" w:type="dxa"/>
            <w:bottom w:w="0" w:type="dxa"/>
            <w:right w:w="0" w:type="dxa"/>
          </w:tblCellMar>
        </w:tblPrEx>
        <w:trPr>
          <w:trHeight w:val="113"/>
        </w:trPr>
        <w:tc>
          <w:tcPr>
            <w:tcW w:w="4579" w:type="dxa"/>
            <w:shd w:val="clear" w:color="auto" w:fill="auto"/>
            <w:tcMar>
              <w:top w:w="0" w:type="dxa"/>
              <w:left w:w="28" w:type="dxa"/>
              <w:bottom w:w="0" w:type="dxa"/>
              <w:right w:w="28" w:type="dxa"/>
            </w:tcMar>
          </w:tcPr>
          <w:p w14:paraId="4E4716CD" w14:textId="7A8FE141" w:rsidR="00D957C9" w:rsidRPr="00D957C9" w:rsidRDefault="00D957C9" w:rsidP="00227106">
            <w:pPr>
              <w:spacing w:before="60" w:after="60"/>
              <w:rPr>
                <w:lang w:val="en-GB" w:eastAsia="en-GB"/>
              </w:rPr>
            </w:pPr>
            <w:r w:rsidRPr="00D957C9">
              <w:rPr>
                <w:lang w:val="en-GB" w:eastAsia="en-GB"/>
              </w:rPr>
              <w:t>Number of projects in progress that relate</w:t>
            </w:r>
            <w:r w:rsidR="00AC003D">
              <w:rPr>
                <w:lang w:val="en-GB" w:eastAsia="en-GB"/>
              </w:rPr>
              <w:t xml:space="preserve"> </w:t>
            </w:r>
            <w:r w:rsidRPr="00D957C9">
              <w:rPr>
                <w:lang w:val="en-GB" w:eastAsia="en-GB"/>
              </w:rPr>
              <w:t>to the planning and development of state level facilities</w:t>
            </w:r>
          </w:p>
        </w:tc>
        <w:tc>
          <w:tcPr>
            <w:tcW w:w="1196" w:type="dxa"/>
            <w:shd w:val="clear" w:color="auto" w:fill="auto"/>
            <w:tcMar>
              <w:top w:w="0" w:type="dxa"/>
              <w:left w:w="28" w:type="dxa"/>
              <w:bottom w:w="0" w:type="dxa"/>
              <w:right w:w="28" w:type="dxa"/>
            </w:tcMar>
          </w:tcPr>
          <w:p w14:paraId="18429CE7" w14:textId="77777777" w:rsidR="00D957C9" w:rsidRPr="00D957C9" w:rsidRDefault="00D957C9" w:rsidP="00227106">
            <w:pPr>
              <w:spacing w:before="60" w:after="60"/>
              <w:jc w:val="right"/>
              <w:rPr>
                <w:lang w:val="en-GB" w:eastAsia="en-GB"/>
              </w:rPr>
            </w:pPr>
            <w:r w:rsidRPr="00D957C9">
              <w:rPr>
                <w:lang w:val="en-GB" w:eastAsia="en-GB"/>
              </w:rPr>
              <w:t>number</w:t>
            </w:r>
          </w:p>
        </w:tc>
        <w:tc>
          <w:tcPr>
            <w:tcW w:w="1191" w:type="dxa"/>
            <w:gridSpan w:val="2"/>
            <w:shd w:val="clear" w:color="auto" w:fill="auto"/>
            <w:tcMar>
              <w:top w:w="0" w:type="dxa"/>
              <w:left w:w="28" w:type="dxa"/>
              <w:bottom w:w="0" w:type="dxa"/>
              <w:right w:w="28" w:type="dxa"/>
            </w:tcMar>
          </w:tcPr>
          <w:p w14:paraId="4E8A0902" w14:textId="77777777" w:rsidR="00D957C9" w:rsidRPr="00D957C9" w:rsidRDefault="00D957C9" w:rsidP="00227106">
            <w:pPr>
              <w:spacing w:before="60" w:after="60"/>
              <w:jc w:val="right"/>
              <w:rPr>
                <w:lang w:val="en-GB" w:eastAsia="en-GB"/>
              </w:rPr>
            </w:pPr>
            <w:r w:rsidRPr="00D957C9">
              <w:rPr>
                <w:lang w:val="en-GB" w:eastAsia="en-GB"/>
              </w:rPr>
              <w:t>17</w:t>
            </w:r>
          </w:p>
        </w:tc>
        <w:tc>
          <w:tcPr>
            <w:tcW w:w="1190" w:type="dxa"/>
            <w:gridSpan w:val="2"/>
            <w:shd w:val="clear" w:color="auto" w:fill="auto"/>
            <w:tcMar>
              <w:top w:w="0" w:type="dxa"/>
              <w:left w:w="28" w:type="dxa"/>
              <w:bottom w:w="0" w:type="dxa"/>
              <w:right w:w="28" w:type="dxa"/>
            </w:tcMar>
          </w:tcPr>
          <w:p w14:paraId="20886952" w14:textId="77777777" w:rsidR="00D957C9" w:rsidRPr="00D957C9" w:rsidRDefault="00D957C9" w:rsidP="00227106">
            <w:pPr>
              <w:spacing w:before="60" w:after="60"/>
              <w:jc w:val="right"/>
              <w:rPr>
                <w:lang w:val="en-GB" w:eastAsia="en-GB"/>
              </w:rPr>
            </w:pPr>
            <w:r w:rsidRPr="00D957C9">
              <w:rPr>
                <w:lang w:val="en-GB" w:eastAsia="en-GB"/>
              </w:rPr>
              <w:t>10</w:t>
            </w:r>
          </w:p>
        </w:tc>
        <w:tc>
          <w:tcPr>
            <w:tcW w:w="1474" w:type="dxa"/>
            <w:gridSpan w:val="2"/>
            <w:shd w:val="clear" w:color="auto" w:fill="auto"/>
            <w:tcMar>
              <w:top w:w="0" w:type="dxa"/>
              <w:left w:w="28" w:type="dxa"/>
              <w:bottom w:w="0" w:type="dxa"/>
              <w:right w:w="28" w:type="dxa"/>
            </w:tcMar>
          </w:tcPr>
          <w:p w14:paraId="2C3D2F3B" w14:textId="77777777" w:rsidR="00D957C9" w:rsidRPr="00D957C9" w:rsidRDefault="00D957C9" w:rsidP="00227106">
            <w:pPr>
              <w:spacing w:before="60" w:after="60"/>
              <w:jc w:val="right"/>
              <w:rPr>
                <w:lang w:val="en-GB" w:eastAsia="en-GB"/>
              </w:rPr>
            </w:pPr>
            <w:r w:rsidRPr="00D957C9">
              <w:rPr>
                <w:lang w:val="en-GB" w:eastAsia="en-GB"/>
              </w:rPr>
              <w:t>70.0</w:t>
            </w:r>
          </w:p>
        </w:tc>
        <w:tc>
          <w:tcPr>
            <w:tcW w:w="877" w:type="dxa"/>
            <w:gridSpan w:val="2"/>
            <w:shd w:val="clear" w:color="auto" w:fill="auto"/>
            <w:tcMar>
              <w:top w:w="0" w:type="dxa"/>
              <w:left w:w="28" w:type="dxa"/>
              <w:bottom w:w="0" w:type="dxa"/>
              <w:right w:w="28" w:type="dxa"/>
            </w:tcMar>
          </w:tcPr>
          <w:p w14:paraId="4249A600" w14:textId="77777777" w:rsidR="00D957C9" w:rsidRPr="00D957C9" w:rsidRDefault="00D957C9" w:rsidP="00227106">
            <w:pPr>
              <w:spacing w:before="60" w:after="60"/>
              <w:jc w:val="right"/>
              <w:rPr>
                <w:lang w:val="en-GB" w:eastAsia="en-GB"/>
              </w:rPr>
            </w:pPr>
            <w:r w:rsidRPr="00D957C9">
              <w:rPr>
                <w:rFonts w:ascii="Wingdings" w:hAnsi="Wingdings" w:cs="Wingdings"/>
                <w:lang w:val="en-GB" w:eastAsia="en-GB"/>
              </w:rPr>
              <w:t></w:t>
            </w:r>
          </w:p>
        </w:tc>
      </w:tr>
      <w:tr w:rsidR="00227106" w:rsidRPr="00DB3BB4" w14:paraId="1C382F0D" w14:textId="77777777" w:rsidTr="00227106">
        <w:tblPrEx>
          <w:tblCellMar>
            <w:top w:w="0" w:type="dxa"/>
            <w:left w:w="0" w:type="dxa"/>
            <w:bottom w:w="0" w:type="dxa"/>
            <w:right w:w="0" w:type="dxa"/>
          </w:tblCellMar>
        </w:tblPrEx>
        <w:trPr>
          <w:trHeight w:val="113"/>
        </w:trPr>
        <w:tc>
          <w:tcPr>
            <w:tcW w:w="10507" w:type="dxa"/>
            <w:gridSpan w:val="10"/>
            <w:shd w:val="clear" w:color="auto" w:fill="auto"/>
            <w:tcMar>
              <w:top w:w="0" w:type="dxa"/>
              <w:left w:w="28" w:type="dxa"/>
              <w:bottom w:w="0" w:type="dxa"/>
              <w:right w:w="28" w:type="dxa"/>
            </w:tcMar>
          </w:tcPr>
          <w:p w14:paraId="1EC23A02" w14:textId="77777777" w:rsidR="00D957C9" w:rsidRPr="00AC003D" w:rsidRDefault="00D957C9" w:rsidP="00227106">
            <w:pPr>
              <w:spacing w:before="60" w:after="60"/>
              <w:rPr>
                <w:i/>
                <w:iCs/>
                <w:sz w:val="16"/>
                <w:szCs w:val="20"/>
                <w:lang w:val="en-GB" w:eastAsia="en-GB"/>
              </w:rPr>
            </w:pPr>
            <w:r w:rsidRPr="00AC003D">
              <w:rPr>
                <w:i/>
                <w:iCs/>
                <w:sz w:val="16"/>
                <w:szCs w:val="20"/>
                <w:lang w:val="en-GB" w:eastAsia="en-GB"/>
              </w:rPr>
              <w:t>An increased number of projects are in progress due to investment in additional priority projects.</w:t>
            </w:r>
          </w:p>
        </w:tc>
      </w:tr>
      <w:tr w:rsidR="000211E7" w:rsidRPr="00DB3BB4" w14:paraId="48BDA6F0" w14:textId="77777777" w:rsidTr="00227106">
        <w:tblPrEx>
          <w:tblCellMar>
            <w:top w:w="0" w:type="dxa"/>
            <w:left w:w="0" w:type="dxa"/>
            <w:bottom w:w="0" w:type="dxa"/>
            <w:right w:w="0" w:type="dxa"/>
          </w:tblCellMar>
        </w:tblPrEx>
        <w:trPr>
          <w:trHeight w:val="113"/>
        </w:trPr>
        <w:tc>
          <w:tcPr>
            <w:tcW w:w="4579" w:type="dxa"/>
            <w:shd w:val="clear" w:color="auto" w:fill="auto"/>
            <w:tcMar>
              <w:top w:w="0" w:type="dxa"/>
              <w:left w:w="28" w:type="dxa"/>
              <w:bottom w:w="0" w:type="dxa"/>
              <w:right w:w="28" w:type="dxa"/>
            </w:tcMar>
          </w:tcPr>
          <w:p w14:paraId="3271D4C6" w14:textId="77777777" w:rsidR="00D957C9" w:rsidRPr="00D957C9" w:rsidRDefault="00D957C9" w:rsidP="00227106">
            <w:pPr>
              <w:spacing w:before="60" w:after="60"/>
              <w:rPr>
                <w:lang w:val="en-GB" w:eastAsia="en-GB"/>
              </w:rPr>
            </w:pPr>
            <w:r w:rsidRPr="00D957C9">
              <w:rPr>
                <w:lang w:val="en-GB" w:eastAsia="en-GB"/>
              </w:rPr>
              <w:t>Racing industry development initiatives</w:t>
            </w:r>
          </w:p>
        </w:tc>
        <w:tc>
          <w:tcPr>
            <w:tcW w:w="1196" w:type="dxa"/>
            <w:shd w:val="clear" w:color="auto" w:fill="auto"/>
            <w:tcMar>
              <w:top w:w="0" w:type="dxa"/>
              <w:left w:w="28" w:type="dxa"/>
              <w:bottom w:w="0" w:type="dxa"/>
              <w:right w:w="28" w:type="dxa"/>
            </w:tcMar>
          </w:tcPr>
          <w:p w14:paraId="53FC7B9B" w14:textId="77777777" w:rsidR="00D957C9" w:rsidRPr="00D957C9" w:rsidRDefault="00D957C9" w:rsidP="00227106">
            <w:pPr>
              <w:spacing w:before="60" w:after="60"/>
              <w:jc w:val="right"/>
              <w:rPr>
                <w:lang w:val="en-GB" w:eastAsia="en-GB"/>
              </w:rPr>
            </w:pPr>
            <w:r w:rsidRPr="00D957C9">
              <w:rPr>
                <w:lang w:val="en-GB" w:eastAsia="en-GB"/>
              </w:rPr>
              <w:t>number</w:t>
            </w:r>
          </w:p>
        </w:tc>
        <w:tc>
          <w:tcPr>
            <w:tcW w:w="1191" w:type="dxa"/>
            <w:gridSpan w:val="2"/>
            <w:shd w:val="clear" w:color="auto" w:fill="auto"/>
            <w:tcMar>
              <w:top w:w="0" w:type="dxa"/>
              <w:left w:w="28" w:type="dxa"/>
              <w:bottom w:w="0" w:type="dxa"/>
              <w:right w:w="28" w:type="dxa"/>
            </w:tcMar>
          </w:tcPr>
          <w:p w14:paraId="181ED4AF" w14:textId="77777777" w:rsidR="00D957C9" w:rsidRPr="00D957C9" w:rsidRDefault="00D957C9" w:rsidP="00227106">
            <w:pPr>
              <w:spacing w:before="60" w:after="60"/>
              <w:jc w:val="right"/>
              <w:rPr>
                <w:lang w:val="en-GB" w:eastAsia="en-GB"/>
              </w:rPr>
            </w:pPr>
            <w:r w:rsidRPr="00D957C9">
              <w:rPr>
                <w:lang w:val="en-GB" w:eastAsia="en-GB"/>
              </w:rPr>
              <w:t>7</w:t>
            </w:r>
          </w:p>
        </w:tc>
        <w:tc>
          <w:tcPr>
            <w:tcW w:w="1190" w:type="dxa"/>
            <w:gridSpan w:val="2"/>
            <w:shd w:val="clear" w:color="auto" w:fill="auto"/>
            <w:tcMar>
              <w:top w:w="0" w:type="dxa"/>
              <w:left w:w="28" w:type="dxa"/>
              <w:bottom w:w="0" w:type="dxa"/>
              <w:right w:w="28" w:type="dxa"/>
            </w:tcMar>
          </w:tcPr>
          <w:p w14:paraId="71D1FC36" w14:textId="77777777" w:rsidR="00D957C9" w:rsidRPr="00D957C9" w:rsidRDefault="00D957C9" w:rsidP="00227106">
            <w:pPr>
              <w:spacing w:before="60" w:after="60"/>
              <w:jc w:val="right"/>
              <w:rPr>
                <w:lang w:val="en-GB" w:eastAsia="en-GB"/>
              </w:rPr>
            </w:pPr>
            <w:r w:rsidRPr="00D957C9">
              <w:rPr>
                <w:lang w:val="en-GB" w:eastAsia="en-GB"/>
              </w:rPr>
              <w:t>7</w:t>
            </w:r>
          </w:p>
        </w:tc>
        <w:tc>
          <w:tcPr>
            <w:tcW w:w="1474" w:type="dxa"/>
            <w:gridSpan w:val="2"/>
            <w:shd w:val="clear" w:color="auto" w:fill="auto"/>
            <w:tcMar>
              <w:top w:w="0" w:type="dxa"/>
              <w:left w:w="28" w:type="dxa"/>
              <w:bottom w:w="0" w:type="dxa"/>
              <w:right w:w="28" w:type="dxa"/>
            </w:tcMar>
          </w:tcPr>
          <w:p w14:paraId="1FC59E21" w14:textId="77777777" w:rsidR="00D957C9" w:rsidRPr="00D957C9" w:rsidRDefault="00D957C9" w:rsidP="00227106">
            <w:pPr>
              <w:spacing w:before="60" w:after="60"/>
              <w:jc w:val="right"/>
              <w:rPr>
                <w:lang w:val="en-GB" w:eastAsia="en-GB"/>
              </w:rPr>
            </w:pPr>
            <w:r w:rsidRPr="00D957C9">
              <w:rPr>
                <w:lang w:val="en-GB" w:eastAsia="en-GB"/>
              </w:rPr>
              <w:t>0.0</w:t>
            </w:r>
          </w:p>
        </w:tc>
        <w:tc>
          <w:tcPr>
            <w:tcW w:w="877" w:type="dxa"/>
            <w:gridSpan w:val="2"/>
            <w:shd w:val="clear" w:color="auto" w:fill="auto"/>
            <w:tcMar>
              <w:top w:w="0" w:type="dxa"/>
              <w:left w:w="28" w:type="dxa"/>
              <w:bottom w:w="0" w:type="dxa"/>
              <w:right w:w="28" w:type="dxa"/>
            </w:tcMar>
          </w:tcPr>
          <w:p w14:paraId="7B500ADC" w14:textId="77777777" w:rsidR="00D957C9" w:rsidRPr="00D957C9" w:rsidRDefault="00D957C9" w:rsidP="00227106">
            <w:pPr>
              <w:spacing w:before="60" w:after="60"/>
              <w:jc w:val="right"/>
              <w:rPr>
                <w:lang w:val="en-GB" w:eastAsia="en-GB"/>
              </w:rPr>
            </w:pPr>
            <w:r w:rsidRPr="00D957C9">
              <w:rPr>
                <w:rFonts w:ascii="Wingdings" w:hAnsi="Wingdings" w:cs="Wingdings"/>
                <w:lang w:val="en-GB" w:eastAsia="en-GB"/>
              </w:rPr>
              <w:t></w:t>
            </w:r>
          </w:p>
        </w:tc>
      </w:tr>
      <w:tr w:rsidR="000211E7" w:rsidRPr="00DB3BB4" w14:paraId="1DAFB431" w14:textId="77777777" w:rsidTr="00227106">
        <w:tblPrEx>
          <w:tblCellMar>
            <w:top w:w="0" w:type="dxa"/>
            <w:left w:w="0" w:type="dxa"/>
            <w:bottom w:w="0" w:type="dxa"/>
            <w:right w:w="0" w:type="dxa"/>
          </w:tblCellMar>
        </w:tblPrEx>
        <w:trPr>
          <w:trHeight w:val="113"/>
        </w:trPr>
        <w:tc>
          <w:tcPr>
            <w:tcW w:w="4579" w:type="dxa"/>
            <w:shd w:val="clear" w:color="auto" w:fill="auto"/>
            <w:tcMar>
              <w:top w:w="0" w:type="dxa"/>
              <w:left w:w="28" w:type="dxa"/>
              <w:bottom w:w="0" w:type="dxa"/>
              <w:right w:w="28" w:type="dxa"/>
            </w:tcMar>
          </w:tcPr>
          <w:p w14:paraId="2EBA1955" w14:textId="77777777" w:rsidR="00D957C9" w:rsidRPr="00D957C9" w:rsidRDefault="00D957C9" w:rsidP="00227106">
            <w:pPr>
              <w:spacing w:before="60" w:after="60"/>
              <w:rPr>
                <w:lang w:val="en-GB" w:eastAsia="en-GB"/>
              </w:rPr>
            </w:pPr>
            <w:r w:rsidRPr="00D957C9">
              <w:rPr>
                <w:lang w:val="en-GB" w:eastAsia="en-GB"/>
              </w:rPr>
              <w:t>Racing matters processed (including licences, permits and grant applications)</w:t>
            </w:r>
          </w:p>
        </w:tc>
        <w:tc>
          <w:tcPr>
            <w:tcW w:w="1196" w:type="dxa"/>
            <w:shd w:val="clear" w:color="auto" w:fill="auto"/>
            <w:tcMar>
              <w:top w:w="0" w:type="dxa"/>
              <w:left w:w="28" w:type="dxa"/>
              <w:bottom w:w="0" w:type="dxa"/>
              <w:right w:w="28" w:type="dxa"/>
            </w:tcMar>
          </w:tcPr>
          <w:p w14:paraId="346AAB0B" w14:textId="77777777" w:rsidR="00D957C9" w:rsidRPr="00D957C9" w:rsidRDefault="00D957C9" w:rsidP="00227106">
            <w:pPr>
              <w:spacing w:before="60" w:after="60"/>
              <w:jc w:val="right"/>
              <w:rPr>
                <w:lang w:val="en-GB" w:eastAsia="en-GB"/>
              </w:rPr>
            </w:pPr>
            <w:r w:rsidRPr="00D957C9">
              <w:rPr>
                <w:lang w:val="en-GB" w:eastAsia="en-GB"/>
              </w:rPr>
              <w:t>number</w:t>
            </w:r>
          </w:p>
        </w:tc>
        <w:tc>
          <w:tcPr>
            <w:tcW w:w="1191" w:type="dxa"/>
            <w:gridSpan w:val="2"/>
            <w:shd w:val="clear" w:color="auto" w:fill="auto"/>
            <w:tcMar>
              <w:top w:w="0" w:type="dxa"/>
              <w:left w:w="28" w:type="dxa"/>
              <w:bottom w:w="0" w:type="dxa"/>
              <w:right w:w="28" w:type="dxa"/>
            </w:tcMar>
          </w:tcPr>
          <w:p w14:paraId="7B30A4AD" w14:textId="77777777" w:rsidR="00D957C9" w:rsidRPr="00D957C9" w:rsidRDefault="00D957C9" w:rsidP="00227106">
            <w:pPr>
              <w:spacing w:before="60" w:after="60"/>
              <w:jc w:val="right"/>
              <w:rPr>
                <w:lang w:val="en-GB" w:eastAsia="en-GB"/>
              </w:rPr>
            </w:pPr>
            <w:r w:rsidRPr="00D957C9">
              <w:rPr>
                <w:lang w:val="en-GB" w:eastAsia="en-GB"/>
              </w:rPr>
              <w:t>357</w:t>
            </w:r>
          </w:p>
        </w:tc>
        <w:tc>
          <w:tcPr>
            <w:tcW w:w="1190" w:type="dxa"/>
            <w:gridSpan w:val="2"/>
            <w:shd w:val="clear" w:color="auto" w:fill="auto"/>
            <w:tcMar>
              <w:top w:w="0" w:type="dxa"/>
              <w:left w:w="28" w:type="dxa"/>
              <w:bottom w:w="0" w:type="dxa"/>
              <w:right w:w="28" w:type="dxa"/>
            </w:tcMar>
          </w:tcPr>
          <w:p w14:paraId="142A7F54" w14:textId="77777777" w:rsidR="00D957C9" w:rsidRPr="00D957C9" w:rsidRDefault="00D957C9" w:rsidP="00227106">
            <w:pPr>
              <w:spacing w:before="60" w:after="60"/>
              <w:jc w:val="right"/>
              <w:rPr>
                <w:lang w:val="en-GB" w:eastAsia="en-GB"/>
              </w:rPr>
            </w:pPr>
            <w:r w:rsidRPr="00D957C9">
              <w:rPr>
                <w:lang w:val="en-GB" w:eastAsia="en-GB"/>
              </w:rPr>
              <w:t>300</w:t>
            </w:r>
          </w:p>
        </w:tc>
        <w:tc>
          <w:tcPr>
            <w:tcW w:w="1474" w:type="dxa"/>
            <w:gridSpan w:val="2"/>
            <w:shd w:val="clear" w:color="auto" w:fill="auto"/>
            <w:tcMar>
              <w:top w:w="0" w:type="dxa"/>
              <w:left w:w="28" w:type="dxa"/>
              <w:bottom w:w="0" w:type="dxa"/>
              <w:right w:w="28" w:type="dxa"/>
            </w:tcMar>
          </w:tcPr>
          <w:p w14:paraId="3D63845F" w14:textId="77777777" w:rsidR="00D957C9" w:rsidRPr="00D957C9" w:rsidRDefault="00D957C9" w:rsidP="00227106">
            <w:pPr>
              <w:spacing w:before="60" w:after="60"/>
              <w:jc w:val="right"/>
              <w:rPr>
                <w:lang w:val="en-GB" w:eastAsia="en-GB"/>
              </w:rPr>
            </w:pPr>
            <w:r w:rsidRPr="00D957C9">
              <w:rPr>
                <w:lang w:val="en-GB" w:eastAsia="en-GB"/>
              </w:rPr>
              <w:t>19.0</w:t>
            </w:r>
          </w:p>
        </w:tc>
        <w:tc>
          <w:tcPr>
            <w:tcW w:w="877" w:type="dxa"/>
            <w:gridSpan w:val="2"/>
            <w:shd w:val="clear" w:color="auto" w:fill="auto"/>
            <w:tcMar>
              <w:top w:w="0" w:type="dxa"/>
              <w:left w:w="28" w:type="dxa"/>
              <w:bottom w:w="0" w:type="dxa"/>
              <w:right w:w="28" w:type="dxa"/>
            </w:tcMar>
          </w:tcPr>
          <w:p w14:paraId="2DD9F599" w14:textId="77777777" w:rsidR="00D957C9" w:rsidRPr="00D957C9" w:rsidRDefault="00D957C9" w:rsidP="00227106">
            <w:pPr>
              <w:spacing w:before="60" w:after="60"/>
              <w:jc w:val="right"/>
              <w:rPr>
                <w:lang w:val="en-GB" w:eastAsia="en-GB"/>
              </w:rPr>
            </w:pPr>
            <w:r w:rsidRPr="00D957C9">
              <w:rPr>
                <w:rFonts w:ascii="Wingdings" w:hAnsi="Wingdings" w:cs="Wingdings"/>
                <w:lang w:val="en-GB" w:eastAsia="en-GB"/>
              </w:rPr>
              <w:t></w:t>
            </w:r>
          </w:p>
        </w:tc>
      </w:tr>
      <w:tr w:rsidR="00227106" w:rsidRPr="00DB3BB4" w14:paraId="4220F731" w14:textId="77777777" w:rsidTr="00227106">
        <w:tblPrEx>
          <w:tblCellMar>
            <w:top w:w="0" w:type="dxa"/>
            <w:left w:w="0" w:type="dxa"/>
            <w:bottom w:w="0" w:type="dxa"/>
            <w:right w:w="0" w:type="dxa"/>
          </w:tblCellMar>
        </w:tblPrEx>
        <w:trPr>
          <w:trHeight w:val="113"/>
        </w:trPr>
        <w:tc>
          <w:tcPr>
            <w:tcW w:w="10507" w:type="dxa"/>
            <w:gridSpan w:val="10"/>
            <w:shd w:val="clear" w:color="auto" w:fill="auto"/>
            <w:tcMar>
              <w:top w:w="0" w:type="dxa"/>
              <w:left w:w="28" w:type="dxa"/>
              <w:bottom w:w="0" w:type="dxa"/>
              <w:right w:w="28" w:type="dxa"/>
            </w:tcMar>
          </w:tcPr>
          <w:p w14:paraId="78A08BD2" w14:textId="77777777" w:rsidR="00D957C9" w:rsidRPr="00AC003D" w:rsidRDefault="00D957C9" w:rsidP="00227106">
            <w:pPr>
              <w:spacing w:before="60" w:after="60"/>
              <w:rPr>
                <w:i/>
                <w:iCs/>
                <w:sz w:val="16"/>
                <w:szCs w:val="16"/>
                <w:lang w:val="en-GB" w:eastAsia="en-GB"/>
              </w:rPr>
            </w:pPr>
            <w:r w:rsidRPr="00AC003D">
              <w:rPr>
                <w:i/>
                <w:iCs/>
                <w:spacing w:val="-1"/>
                <w:sz w:val="16"/>
                <w:szCs w:val="16"/>
                <w:lang w:val="en-GB" w:eastAsia="en-GB"/>
              </w:rPr>
              <w:t xml:space="preserve">The Office of Racing, Racing Victoria, Harness Racing Victoria and Greyhound Racing Victoria have worked in partnership on the quality </w:t>
            </w:r>
            <w:proofErr w:type="spellStart"/>
            <w:r w:rsidRPr="00AC003D">
              <w:rPr>
                <w:i/>
                <w:iCs/>
                <w:spacing w:val="-1"/>
                <w:sz w:val="16"/>
                <w:szCs w:val="16"/>
                <w:lang w:val="en-GB" w:eastAsia="en-GB"/>
              </w:rPr>
              <w:t>VRIF</w:t>
            </w:r>
            <w:proofErr w:type="spellEnd"/>
            <w:r w:rsidRPr="00AC003D">
              <w:rPr>
                <w:i/>
                <w:iCs/>
                <w:spacing w:val="-1"/>
                <w:sz w:val="16"/>
                <w:szCs w:val="16"/>
                <w:lang w:val="en-GB" w:eastAsia="en-GB"/>
              </w:rPr>
              <w:t xml:space="preserve"> Racing Attraction Program applications and encouraged clubs to submit requests for funding six months in advance of event dates. This has provided clubs with a greater opportunity to promote events and maximise attendance. This has resulted in a significant increase in the quality and number of approved applications received this year.</w:t>
            </w:r>
          </w:p>
        </w:tc>
      </w:tr>
      <w:tr w:rsidR="000211E7" w:rsidRPr="00DB3BB4" w14:paraId="3226B968" w14:textId="77777777" w:rsidTr="00227106">
        <w:tblPrEx>
          <w:tblCellMar>
            <w:top w:w="0" w:type="dxa"/>
            <w:left w:w="0" w:type="dxa"/>
            <w:bottom w:w="0" w:type="dxa"/>
            <w:right w:w="0" w:type="dxa"/>
          </w:tblCellMar>
        </w:tblPrEx>
        <w:trPr>
          <w:trHeight w:val="113"/>
        </w:trPr>
        <w:tc>
          <w:tcPr>
            <w:tcW w:w="4579" w:type="dxa"/>
            <w:shd w:val="clear" w:color="auto" w:fill="auto"/>
            <w:tcMar>
              <w:top w:w="0" w:type="dxa"/>
              <w:left w:w="28" w:type="dxa"/>
              <w:bottom w:w="0" w:type="dxa"/>
              <w:right w:w="28" w:type="dxa"/>
            </w:tcMar>
          </w:tcPr>
          <w:p w14:paraId="05B7EF0B" w14:textId="77777777" w:rsidR="00D957C9" w:rsidRPr="00D957C9" w:rsidRDefault="00D957C9" w:rsidP="00227106">
            <w:pPr>
              <w:spacing w:before="60" w:after="60"/>
              <w:rPr>
                <w:lang w:val="en-GB" w:eastAsia="en-GB"/>
              </w:rPr>
            </w:pPr>
            <w:r w:rsidRPr="00D957C9">
              <w:rPr>
                <w:lang w:val="en-GB" w:eastAsia="en-GB"/>
              </w:rPr>
              <w:t>Events Facilitated: Sport and Recreation</w:t>
            </w:r>
          </w:p>
        </w:tc>
        <w:tc>
          <w:tcPr>
            <w:tcW w:w="1196" w:type="dxa"/>
            <w:shd w:val="clear" w:color="auto" w:fill="auto"/>
            <w:tcMar>
              <w:top w:w="0" w:type="dxa"/>
              <w:left w:w="28" w:type="dxa"/>
              <w:bottom w:w="0" w:type="dxa"/>
              <w:right w:w="28" w:type="dxa"/>
            </w:tcMar>
          </w:tcPr>
          <w:p w14:paraId="7C5A1D1C" w14:textId="77777777" w:rsidR="00D957C9" w:rsidRPr="00D957C9" w:rsidRDefault="00D957C9" w:rsidP="00227106">
            <w:pPr>
              <w:spacing w:before="60" w:after="60"/>
              <w:jc w:val="right"/>
              <w:rPr>
                <w:lang w:val="en-GB" w:eastAsia="en-GB"/>
              </w:rPr>
            </w:pPr>
            <w:r w:rsidRPr="00D957C9">
              <w:rPr>
                <w:lang w:val="en-GB" w:eastAsia="en-GB"/>
              </w:rPr>
              <w:t>number</w:t>
            </w:r>
          </w:p>
        </w:tc>
        <w:tc>
          <w:tcPr>
            <w:tcW w:w="1191" w:type="dxa"/>
            <w:gridSpan w:val="2"/>
            <w:shd w:val="clear" w:color="auto" w:fill="auto"/>
            <w:tcMar>
              <w:top w:w="0" w:type="dxa"/>
              <w:left w:w="28" w:type="dxa"/>
              <w:bottom w:w="0" w:type="dxa"/>
              <w:right w:w="28" w:type="dxa"/>
            </w:tcMar>
          </w:tcPr>
          <w:p w14:paraId="281BAA24" w14:textId="77777777" w:rsidR="00D957C9" w:rsidRPr="00D957C9" w:rsidRDefault="00D957C9" w:rsidP="00227106">
            <w:pPr>
              <w:spacing w:before="60" w:after="60"/>
              <w:jc w:val="right"/>
              <w:rPr>
                <w:lang w:val="en-GB" w:eastAsia="en-GB"/>
              </w:rPr>
            </w:pPr>
            <w:r w:rsidRPr="00D957C9">
              <w:rPr>
                <w:lang w:val="en-GB" w:eastAsia="en-GB"/>
              </w:rPr>
              <w:t>70</w:t>
            </w:r>
          </w:p>
        </w:tc>
        <w:tc>
          <w:tcPr>
            <w:tcW w:w="1190" w:type="dxa"/>
            <w:gridSpan w:val="2"/>
            <w:shd w:val="clear" w:color="auto" w:fill="auto"/>
            <w:tcMar>
              <w:top w:w="0" w:type="dxa"/>
              <w:left w:w="28" w:type="dxa"/>
              <w:bottom w:w="0" w:type="dxa"/>
              <w:right w:w="28" w:type="dxa"/>
            </w:tcMar>
          </w:tcPr>
          <w:p w14:paraId="485B015E" w14:textId="77777777" w:rsidR="00D957C9" w:rsidRPr="00D957C9" w:rsidRDefault="00D957C9" w:rsidP="00227106">
            <w:pPr>
              <w:spacing w:before="60" w:after="60"/>
              <w:jc w:val="right"/>
              <w:rPr>
                <w:lang w:val="en-GB" w:eastAsia="en-GB"/>
              </w:rPr>
            </w:pPr>
            <w:r w:rsidRPr="00D957C9">
              <w:rPr>
                <w:lang w:val="en-GB" w:eastAsia="en-GB"/>
              </w:rPr>
              <w:t>75</w:t>
            </w:r>
          </w:p>
        </w:tc>
        <w:tc>
          <w:tcPr>
            <w:tcW w:w="1474" w:type="dxa"/>
            <w:gridSpan w:val="2"/>
            <w:shd w:val="clear" w:color="auto" w:fill="auto"/>
            <w:tcMar>
              <w:top w:w="0" w:type="dxa"/>
              <w:left w:w="28" w:type="dxa"/>
              <w:bottom w:w="0" w:type="dxa"/>
              <w:right w:w="28" w:type="dxa"/>
            </w:tcMar>
          </w:tcPr>
          <w:p w14:paraId="66504844" w14:textId="77777777" w:rsidR="00D957C9" w:rsidRPr="00D957C9" w:rsidRDefault="00D957C9" w:rsidP="00227106">
            <w:pPr>
              <w:spacing w:before="60" w:after="60"/>
              <w:jc w:val="right"/>
              <w:rPr>
                <w:lang w:val="en-GB" w:eastAsia="en-GB"/>
              </w:rPr>
            </w:pPr>
            <w:r w:rsidRPr="00D957C9">
              <w:rPr>
                <w:lang w:val="en-GB" w:eastAsia="en-GB"/>
              </w:rPr>
              <w:t>-6.7</w:t>
            </w:r>
          </w:p>
        </w:tc>
        <w:tc>
          <w:tcPr>
            <w:tcW w:w="877" w:type="dxa"/>
            <w:gridSpan w:val="2"/>
            <w:shd w:val="clear" w:color="auto" w:fill="auto"/>
            <w:tcMar>
              <w:top w:w="0" w:type="dxa"/>
              <w:left w:w="28" w:type="dxa"/>
              <w:bottom w:w="0" w:type="dxa"/>
              <w:right w:w="28" w:type="dxa"/>
            </w:tcMar>
          </w:tcPr>
          <w:p w14:paraId="30F13FBB" w14:textId="77777777" w:rsidR="00D957C9" w:rsidRPr="00D957C9" w:rsidRDefault="00D957C9" w:rsidP="00227106">
            <w:pPr>
              <w:spacing w:before="60" w:after="60"/>
              <w:jc w:val="right"/>
              <w:rPr>
                <w:lang w:val="en-GB" w:eastAsia="en-GB"/>
              </w:rPr>
            </w:pPr>
            <w:r w:rsidRPr="00D957C9">
              <w:rPr>
                <w:rFonts w:ascii="Wingdings" w:hAnsi="Wingdings" w:cs="Wingdings"/>
                <w:lang w:val="en-GB" w:eastAsia="en-GB"/>
              </w:rPr>
              <w:t></w:t>
            </w:r>
          </w:p>
        </w:tc>
      </w:tr>
      <w:tr w:rsidR="00227106" w:rsidRPr="00DB3BB4" w14:paraId="2B67F401" w14:textId="77777777" w:rsidTr="00227106">
        <w:tblPrEx>
          <w:tblCellMar>
            <w:top w:w="0" w:type="dxa"/>
            <w:left w:w="0" w:type="dxa"/>
            <w:bottom w:w="0" w:type="dxa"/>
            <w:right w:w="0" w:type="dxa"/>
          </w:tblCellMar>
        </w:tblPrEx>
        <w:trPr>
          <w:trHeight w:val="113"/>
        </w:trPr>
        <w:tc>
          <w:tcPr>
            <w:tcW w:w="10507" w:type="dxa"/>
            <w:gridSpan w:val="10"/>
            <w:shd w:val="clear" w:color="auto" w:fill="auto"/>
            <w:tcMar>
              <w:top w:w="0" w:type="dxa"/>
              <w:left w:w="28" w:type="dxa"/>
              <w:bottom w:w="0" w:type="dxa"/>
              <w:right w:w="28" w:type="dxa"/>
            </w:tcMar>
          </w:tcPr>
          <w:p w14:paraId="12A3A7C5" w14:textId="09AF03B3" w:rsidR="00D957C9" w:rsidRPr="000211E7" w:rsidRDefault="00D957C9" w:rsidP="00227106">
            <w:pPr>
              <w:spacing w:before="60" w:after="60"/>
              <w:rPr>
                <w:i/>
                <w:iCs/>
                <w:sz w:val="16"/>
                <w:szCs w:val="20"/>
                <w:lang w:val="en-GB" w:eastAsia="en-GB"/>
              </w:rPr>
            </w:pPr>
            <w:r w:rsidRPr="000211E7">
              <w:rPr>
                <w:i/>
                <w:iCs/>
                <w:sz w:val="16"/>
                <w:szCs w:val="20"/>
                <w:lang w:val="en-GB" w:eastAsia="en-GB"/>
              </w:rPr>
              <w:t>The Significant Sporting Events Program supported the staging of 70 international or national level sporting events, with more than</w:t>
            </w:r>
            <w:r w:rsidR="000211E7">
              <w:rPr>
                <w:i/>
                <w:iCs/>
                <w:sz w:val="16"/>
                <w:szCs w:val="20"/>
                <w:lang w:val="en-GB" w:eastAsia="en-GB"/>
              </w:rPr>
              <w:t xml:space="preserve"> </w:t>
            </w:r>
            <w:r w:rsidRPr="000211E7">
              <w:rPr>
                <w:i/>
                <w:iCs/>
                <w:sz w:val="16"/>
                <w:szCs w:val="20"/>
                <w:lang w:val="en-GB" w:eastAsia="en-GB"/>
              </w:rPr>
              <w:t>half of these events held in regional Victoria. An additional 46 events were approved for facilitation in future years and, as such,</w:t>
            </w:r>
            <w:r w:rsidR="000211E7">
              <w:rPr>
                <w:i/>
                <w:iCs/>
                <w:sz w:val="16"/>
                <w:szCs w:val="20"/>
                <w:lang w:val="en-GB" w:eastAsia="en-GB"/>
              </w:rPr>
              <w:t xml:space="preserve"> </w:t>
            </w:r>
            <w:r w:rsidRPr="000211E7">
              <w:rPr>
                <w:i/>
                <w:iCs/>
                <w:sz w:val="16"/>
                <w:szCs w:val="20"/>
                <w:lang w:val="en-GB" w:eastAsia="en-GB"/>
              </w:rPr>
              <w:t>it is</w:t>
            </w:r>
            <w:r w:rsidRPr="000211E7">
              <w:rPr>
                <w:rFonts w:ascii="Calibri" w:hAnsi="Calibri" w:cs="Calibri"/>
                <w:i/>
                <w:iCs/>
                <w:sz w:val="16"/>
                <w:szCs w:val="20"/>
                <w:lang w:val="en-GB" w:eastAsia="en-GB"/>
              </w:rPr>
              <w:t> </w:t>
            </w:r>
            <w:r w:rsidRPr="000211E7">
              <w:rPr>
                <w:i/>
                <w:iCs/>
                <w:sz w:val="16"/>
                <w:szCs w:val="20"/>
                <w:lang w:val="en-GB" w:eastAsia="en-GB"/>
              </w:rPr>
              <w:t>anticipated that the target of 300 events over the four years to 2021–22 will be achieved.</w:t>
            </w:r>
          </w:p>
        </w:tc>
      </w:tr>
      <w:tr w:rsidR="000211E7" w:rsidRPr="00DB3BB4" w14:paraId="356307CD" w14:textId="77777777" w:rsidTr="00227106">
        <w:tblPrEx>
          <w:tblCellMar>
            <w:top w:w="0" w:type="dxa"/>
            <w:left w:w="0" w:type="dxa"/>
            <w:bottom w:w="0" w:type="dxa"/>
            <w:right w:w="0" w:type="dxa"/>
          </w:tblCellMar>
        </w:tblPrEx>
        <w:trPr>
          <w:trHeight w:val="113"/>
        </w:trPr>
        <w:tc>
          <w:tcPr>
            <w:tcW w:w="4579" w:type="dxa"/>
            <w:shd w:val="clear" w:color="auto" w:fill="auto"/>
            <w:tcMar>
              <w:top w:w="0" w:type="dxa"/>
              <w:left w:w="28" w:type="dxa"/>
              <w:bottom w:w="0" w:type="dxa"/>
              <w:right w:w="28" w:type="dxa"/>
            </w:tcMar>
          </w:tcPr>
          <w:p w14:paraId="4E08901F" w14:textId="77777777" w:rsidR="00D957C9" w:rsidRPr="00D957C9" w:rsidRDefault="00D957C9" w:rsidP="00227106">
            <w:pPr>
              <w:spacing w:before="60" w:after="60"/>
              <w:rPr>
                <w:lang w:val="en-GB" w:eastAsia="en-GB"/>
              </w:rPr>
            </w:pPr>
            <w:r w:rsidRPr="00D957C9">
              <w:rPr>
                <w:lang w:val="en-GB" w:eastAsia="en-GB"/>
              </w:rPr>
              <w:t>Sport and recreation organisations undertaking programs or activities to enhance participation</w:t>
            </w:r>
          </w:p>
        </w:tc>
        <w:tc>
          <w:tcPr>
            <w:tcW w:w="1196" w:type="dxa"/>
            <w:shd w:val="clear" w:color="auto" w:fill="auto"/>
            <w:tcMar>
              <w:top w:w="0" w:type="dxa"/>
              <w:left w:w="28" w:type="dxa"/>
              <w:bottom w:w="0" w:type="dxa"/>
              <w:right w:w="28" w:type="dxa"/>
            </w:tcMar>
          </w:tcPr>
          <w:p w14:paraId="398DD339" w14:textId="77777777" w:rsidR="00D957C9" w:rsidRPr="00D957C9" w:rsidRDefault="00D957C9" w:rsidP="00227106">
            <w:pPr>
              <w:spacing w:before="60" w:after="60"/>
              <w:jc w:val="right"/>
              <w:rPr>
                <w:lang w:val="en-GB" w:eastAsia="en-GB"/>
              </w:rPr>
            </w:pPr>
            <w:r w:rsidRPr="00D957C9">
              <w:rPr>
                <w:lang w:val="en-GB" w:eastAsia="en-GB"/>
              </w:rPr>
              <w:t>number</w:t>
            </w:r>
          </w:p>
        </w:tc>
        <w:tc>
          <w:tcPr>
            <w:tcW w:w="1191" w:type="dxa"/>
            <w:gridSpan w:val="2"/>
            <w:shd w:val="clear" w:color="auto" w:fill="auto"/>
            <w:tcMar>
              <w:top w:w="0" w:type="dxa"/>
              <w:left w:w="28" w:type="dxa"/>
              <w:bottom w:w="0" w:type="dxa"/>
              <w:right w:w="28" w:type="dxa"/>
            </w:tcMar>
          </w:tcPr>
          <w:p w14:paraId="10ED0302" w14:textId="77777777" w:rsidR="00D957C9" w:rsidRPr="00D957C9" w:rsidRDefault="00D957C9" w:rsidP="00227106">
            <w:pPr>
              <w:spacing w:before="60" w:after="60"/>
              <w:jc w:val="right"/>
              <w:rPr>
                <w:lang w:val="en-GB" w:eastAsia="en-GB"/>
              </w:rPr>
            </w:pPr>
            <w:r w:rsidRPr="00D957C9">
              <w:rPr>
                <w:lang w:val="en-GB" w:eastAsia="en-GB"/>
              </w:rPr>
              <w:t>100</w:t>
            </w:r>
          </w:p>
        </w:tc>
        <w:tc>
          <w:tcPr>
            <w:tcW w:w="1190" w:type="dxa"/>
            <w:gridSpan w:val="2"/>
            <w:shd w:val="clear" w:color="auto" w:fill="auto"/>
            <w:tcMar>
              <w:top w:w="0" w:type="dxa"/>
              <w:left w:w="28" w:type="dxa"/>
              <w:bottom w:w="0" w:type="dxa"/>
              <w:right w:w="28" w:type="dxa"/>
            </w:tcMar>
          </w:tcPr>
          <w:p w14:paraId="6F991A46" w14:textId="77777777" w:rsidR="00D957C9" w:rsidRPr="00D957C9" w:rsidRDefault="00D957C9" w:rsidP="00227106">
            <w:pPr>
              <w:spacing w:before="60" w:after="60"/>
              <w:jc w:val="right"/>
              <w:rPr>
                <w:lang w:val="en-GB" w:eastAsia="en-GB"/>
              </w:rPr>
            </w:pPr>
            <w:r w:rsidRPr="00D957C9">
              <w:rPr>
                <w:lang w:val="en-GB" w:eastAsia="en-GB"/>
              </w:rPr>
              <w:t>90</w:t>
            </w:r>
          </w:p>
        </w:tc>
        <w:tc>
          <w:tcPr>
            <w:tcW w:w="1474" w:type="dxa"/>
            <w:gridSpan w:val="2"/>
            <w:shd w:val="clear" w:color="auto" w:fill="auto"/>
            <w:tcMar>
              <w:top w:w="0" w:type="dxa"/>
              <w:left w:w="28" w:type="dxa"/>
              <w:bottom w:w="0" w:type="dxa"/>
              <w:right w:w="28" w:type="dxa"/>
            </w:tcMar>
          </w:tcPr>
          <w:p w14:paraId="5F91D242" w14:textId="77777777" w:rsidR="00D957C9" w:rsidRPr="00D957C9" w:rsidRDefault="00D957C9" w:rsidP="00227106">
            <w:pPr>
              <w:spacing w:before="60" w:after="60"/>
              <w:jc w:val="right"/>
              <w:rPr>
                <w:lang w:val="en-GB" w:eastAsia="en-GB"/>
              </w:rPr>
            </w:pPr>
            <w:r w:rsidRPr="00D957C9">
              <w:rPr>
                <w:lang w:val="en-GB" w:eastAsia="en-GB"/>
              </w:rPr>
              <w:t>11.1</w:t>
            </w:r>
          </w:p>
        </w:tc>
        <w:tc>
          <w:tcPr>
            <w:tcW w:w="877" w:type="dxa"/>
            <w:gridSpan w:val="2"/>
            <w:shd w:val="clear" w:color="auto" w:fill="auto"/>
            <w:tcMar>
              <w:top w:w="0" w:type="dxa"/>
              <w:left w:w="28" w:type="dxa"/>
              <w:bottom w:w="0" w:type="dxa"/>
              <w:right w:w="28" w:type="dxa"/>
            </w:tcMar>
          </w:tcPr>
          <w:p w14:paraId="783C1E4A" w14:textId="77777777" w:rsidR="00D957C9" w:rsidRPr="00D957C9" w:rsidRDefault="00D957C9" w:rsidP="00227106">
            <w:pPr>
              <w:spacing w:before="60" w:after="60"/>
              <w:jc w:val="right"/>
              <w:rPr>
                <w:lang w:val="en-GB" w:eastAsia="en-GB"/>
              </w:rPr>
            </w:pPr>
            <w:r w:rsidRPr="00D957C9">
              <w:rPr>
                <w:rFonts w:ascii="Wingdings" w:hAnsi="Wingdings" w:cs="Wingdings"/>
                <w:lang w:val="en-GB" w:eastAsia="en-GB"/>
              </w:rPr>
              <w:t></w:t>
            </w:r>
          </w:p>
        </w:tc>
      </w:tr>
      <w:tr w:rsidR="00227106" w:rsidRPr="00DB3BB4" w14:paraId="302B6741" w14:textId="77777777" w:rsidTr="00227106">
        <w:tblPrEx>
          <w:tblCellMar>
            <w:top w:w="0" w:type="dxa"/>
            <w:left w:w="0" w:type="dxa"/>
            <w:bottom w:w="0" w:type="dxa"/>
            <w:right w:w="0" w:type="dxa"/>
          </w:tblCellMar>
        </w:tblPrEx>
        <w:trPr>
          <w:trHeight w:val="113"/>
        </w:trPr>
        <w:tc>
          <w:tcPr>
            <w:tcW w:w="10507" w:type="dxa"/>
            <w:gridSpan w:val="10"/>
            <w:shd w:val="clear" w:color="auto" w:fill="auto"/>
            <w:tcMar>
              <w:top w:w="0" w:type="dxa"/>
              <w:left w:w="28" w:type="dxa"/>
              <w:bottom w:w="0" w:type="dxa"/>
              <w:right w:w="28" w:type="dxa"/>
            </w:tcMar>
          </w:tcPr>
          <w:p w14:paraId="332F1452" w14:textId="62707600" w:rsidR="00D957C9" w:rsidRPr="000211E7" w:rsidRDefault="00D957C9" w:rsidP="00227106">
            <w:pPr>
              <w:spacing w:before="60" w:after="60"/>
              <w:rPr>
                <w:i/>
                <w:iCs/>
                <w:sz w:val="16"/>
                <w:szCs w:val="20"/>
                <w:lang w:val="en-GB" w:eastAsia="en-GB"/>
              </w:rPr>
            </w:pPr>
            <w:r w:rsidRPr="000211E7">
              <w:rPr>
                <w:i/>
                <w:iCs/>
                <w:sz w:val="16"/>
                <w:szCs w:val="20"/>
                <w:lang w:val="en-GB" w:eastAsia="en-GB"/>
              </w:rPr>
              <w:t>There was a growth in the number of organisations formally recognised as State Sporting Associations, during the reporting period.</w:t>
            </w:r>
            <w:r w:rsidR="000211E7" w:rsidRPr="000211E7">
              <w:rPr>
                <w:i/>
                <w:iCs/>
                <w:sz w:val="16"/>
                <w:szCs w:val="20"/>
                <w:lang w:val="en-GB" w:eastAsia="en-GB"/>
              </w:rPr>
              <w:t xml:space="preserve"> </w:t>
            </w:r>
            <w:r w:rsidRPr="000211E7">
              <w:rPr>
                <w:i/>
                <w:iCs/>
                <w:sz w:val="16"/>
                <w:szCs w:val="20"/>
                <w:lang w:val="en-GB" w:eastAsia="en-GB"/>
              </w:rPr>
              <w:t>This reflects the growing demand in diversity of sport and recreation opportunities in Victoria.</w:t>
            </w:r>
          </w:p>
        </w:tc>
      </w:tr>
      <w:tr w:rsidR="000211E7" w:rsidRPr="00DB3BB4" w14:paraId="131CF86F" w14:textId="77777777" w:rsidTr="00227106">
        <w:tblPrEx>
          <w:tblCellMar>
            <w:top w:w="0" w:type="dxa"/>
            <w:left w:w="0" w:type="dxa"/>
            <w:bottom w:w="0" w:type="dxa"/>
            <w:right w:w="0" w:type="dxa"/>
          </w:tblCellMar>
        </w:tblPrEx>
        <w:trPr>
          <w:trHeight w:val="113"/>
        </w:trPr>
        <w:tc>
          <w:tcPr>
            <w:tcW w:w="4579" w:type="dxa"/>
            <w:shd w:val="clear" w:color="auto" w:fill="auto"/>
            <w:tcMar>
              <w:top w:w="0" w:type="dxa"/>
              <w:left w:w="28" w:type="dxa"/>
              <w:bottom w:w="0" w:type="dxa"/>
              <w:right w:w="28" w:type="dxa"/>
            </w:tcMar>
          </w:tcPr>
          <w:p w14:paraId="0C24FDCF" w14:textId="77777777" w:rsidR="00D957C9" w:rsidRPr="00D957C9" w:rsidRDefault="00D957C9" w:rsidP="00227106">
            <w:pPr>
              <w:spacing w:before="60" w:after="60"/>
              <w:rPr>
                <w:lang w:val="en-GB" w:eastAsia="en-GB"/>
              </w:rPr>
            </w:pPr>
            <w:r w:rsidRPr="00D957C9">
              <w:rPr>
                <w:lang w:val="en-GB" w:eastAsia="en-GB"/>
              </w:rPr>
              <w:t>Sporting club grants: number approved</w:t>
            </w:r>
          </w:p>
        </w:tc>
        <w:tc>
          <w:tcPr>
            <w:tcW w:w="1196" w:type="dxa"/>
            <w:shd w:val="clear" w:color="auto" w:fill="auto"/>
            <w:tcMar>
              <w:top w:w="0" w:type="dxa"/>
              <w:left w:w="28" w:type="dxa"/>
              <w:bottom w:w="0" w:type="dxa"/>
              <w:right w:w="28" w:type="dxa"/>
            </w:tcMar>
          </w:tcPr>
          <w:p w14:paraId="0229B5D6" w14:textId="77777777" w:rsidR="00D957C9" w:rsidRPr="00D957C9" w:rsidRDefault="00D957C9" w:rsidP="00227106">
            <w:pPr>
              <w:spacing w:before="60" w:after="60"/>
              <w:jc w:val="right"/>
              <w:rPr>
                <w:lang w:val="en-GB" w:eastAsia="en-GB"/>
              </w:rPr>
            </w:pPr>
            <w:r w:rsidRPr="00D957C9">
              <w:rPr>
                <w:lang w:val="en-GB" w:eastAsia="en-GB"/>
              </w:rPr>
              <w:t>number</w:t>
            </w:r>
          </w:p>
        </w:tc>
        <w:tc>
          <w:tcPr>
            <w:tcW w:w="1191" w:type="dxa"/>
            <w:gridSpan w:val="2"/>
            <w:shd w:val="clear" w:color="auto" w:fill="auto"/>
            <w:tcMar>
              <w:top w:w="0" w:type="dxa"/>
              <w:left w:w="28" w:type="dxa"/>
              <w:bottom w:w="0" w:type="dxa"/>
              <w:right w:w="28" w:type="dxa"/>
            </w:tcMar>
          </w:tcPr>
          <w:p w14:paraId="153178BC" w14:textId="77777777" w:rsidR="00D957C9" w:rsidRPr="00D957C9" w:rsidRDefault="00D957C9" w:rsidP="00227106">
            <w:pPr>
              <w:spacing w:before="60" w:after="60"/>
              <w:jc w:val="right"/>
              <w:rPr>
                <w:lang w:val="en-GB" w:eastAsia="en-GB"/>
              </w:rPr>
            </w:pPr>
            <w:r w:rsidRPr="00D957C9">
              <w:rPr>
                <w:lang w:val="en-GB" w:eastAsia="en-GB"/>
              </w:rPr>
              <w:t>940</w:t>
            </w:r>
          </w:p>
        </w:tc>
        <w:tc>
          <w:tcPr>
            <w:tcW w:w="1190" w:type="dxa"/>
            <w:gridSpan w:val="2"/>
            <w:shd w:val="clear" w:color="auto" w:fill="auto"/>
            <w:tcMar>
              <w:top w:w="0" w:type="dxa"/>
              <w:left w:w="28" w:type="dxa"/>
              <w:bottom w:w="0" w:type="dxa"/>
              <w:right w:w="28" w:type="dxa"/>
            </w:tcMar>
          </w:tcPr>
          <w:p w14:paraId="25F17B4C" w14:textId="77777777" w:rsidR="00D957C9" w:rsidRPr="00D957C9" w:rsidRDefault="00D957C9" w:rsidP="00227106">
            <w:pPr>
              <w:spacing w:before="60" w:after="60"/>
              <w:jc w:val="right"/>
              <w:rPr>
                <w:lang w:val="en-GB" w:eastAsia="en-GB"/>
              </w:rPr>
            </w:pPr>
            <w:r w:rsidRPr="00D957C9">
              <w:rPr>
                <w:lang w:val="en-GB" w:eastAsia="en-GB"/>
              </w:rPr>
              <w:t>650</w:t>
            </w:r>
          </w:p>
        </w:tc>
        <w:tc>
          <w:tcPr>
            <w:tcW w:w="1474" w:type="dxa"/>
            <w:gridSpan w:val="2"/>
            <w:shd w:val="clear" w:color="auto" w:fill="auto"/>
            <w:tcMar>
              <w:top w:w="0" w:type="dxa"/>
              <w:left w:w="28" w:type="dxa"/>
              <w:bottom w:w="0" w:type="dxa"/>
              <w:right w:w="28" w:type="dxa"/>
            </w:tcMar>
          </w:tcPr>
          <w:p w14:paraId="3C13E987" w14:textId="77777777" w:rsidR="00D957C9" w:rsidRPr="00D957C9" w:rsidRDefault="00D957C9" w:rsidP="00227106">
            <w:pPr>
              <w:spacing w:before="60" w:after="60"/>
              <w:jc w:val="right"/>
              <w:rPr>
                <w:lang w:val="en-GB" w:eastAsia="en-GB"/>
              </w:rPr>
            </w:pPr>
            <w:r w:rsidRPr="00D957C9">
              <w:rPr>
                <w:lang w:val="en-GB" w:eastAsia="en-GB"/>
              </w:rPr>
              <w:t>44.6</w:t>
            </w:r>
          </w:p>
        </w:tc>
        <w:tc>
          <w:tcPr>
            <w:tcW w:w="877" w:type="dxa"/>
            <w:gridSpan w:val="2"/>
            <w:shd w:val="clear" w:color="auto" w:fill="auto"/>
            <w:tcMar>
              <w:top w:w="0" w:type="dxa"/>
              <w:left w:w="28" w:type="dxa"/>
              <w:bottom w:w="0" w:type="dxa"/>
              <w:right w:w="28" w:type="dxa"/>
            </w:tcMar>
          </w:tcPr>
          <w:p w14:paraId="62F2AE7E" w14:textId="77777777" w:rsidR="00D957C9" w:rsidRPr="00D957C9" w:rsidRDefault="00D957C9" w:rsidP="00227106">
            <w:pPr>
              <w:spacing w:before="60" w:after="60"/>
              <w:jc w:val="right"/>
              <w:rPr>
                <w:lang w:val="en-GB" w:eastAsia="en-GB"/>
              </w:rPr>
            </w:pPr>
            <w:r w:rsidRPr="00D957C9">
              <w:rPr>
                <w:rFonts w:ascii="Wingdings" w:hAnsi="Wingdings" w:cs="Wingdings"/>
                <w:lang w:val="en-GB" w:eastAsia="en-GB"/>
              </w:rPr>
              <w:t></w:t>
            </w:r>
          </w:p>
        </w:tc>
      </w:tr>
      <w:tr w:rsidR="00227106" w:rsidRPr="00DB3BB4" w14:paraId="3E19CE32" w14:textId="77777777" w:rsidTr="00227106">
        <w:tblPrEx>
          <w:tblCellMar>
            <w:top w:w="0" w:type="dxa"/>
            <w:left w:w="0" w:type="dxa"/>
            <w:bottom w:w="0" w:type="dxa"/>
            <w:right w:w="0" w:type="dxa"/>
          </w:tblCellMar>
        </w:tblPrEx>
        <w:trPr>
          <w:trHeight w:val="113"/>
        </w:trPr>
        <w:tc>
          <w:tcPr>
            <w:tcW w:w="10507" w:type="dxa"/>
            <w:gridSpan w:val="10"/>
            <w:shd w:val="clear" w:color="auto" w:fill="auto"/>
            <w:tcMar>
              <w:top w:w="0" w:type="dxa"/>
              <w:left w:w="28" w:type="dxa"/>
              <w:bottom w:w="0" w:type="dxa"/>
              <w:right w:w="28" w:type="dxa"/>
            </w:tcMar>
          </w:tcPr>
          <w:p w14:paraId="597379F0" w14:textId="77777777" w:rsidR="00D957C9" w:rsidRPr="000211E7" w:rsidRDefault="00D957C9" w:rsidP="00227106">
            <w:pPr>
              <w:spacing w:before="60" w:after="60"/>
              <w:rPr>
                <w:i/>
                <w:iCs/>
                <w:sz w:val="16"/>
                <w:szCs w:val="20"/>
                <w:lang w:val="en-GB" w:eastAsia="en-GB"/>
              </w:rPr>
            </w:pPr>
            <w:r w:rsidRPr="000211E7">
              <w:rPr>
                <w:i/>
                <w:iCs/>
                <w:sz w:val="16"/>
                <w:szCs w:val="20"/>
                <w:lang w:val="en-GB" w:eastAsia="en-GB"/>
              </w:rPr>
              <w:t>A larger than expected number of grant approvals is due to additional funding being provided to meet high demand from sporting clubs to strengthen operations and skills development.</w:t>
            </w:r>
          </w:p>
        </w:tc>
      </w:tr>
      <w:tr w:rsidR="000211E7" w:rsidRPr="00DB3BB4" w14:paraId="0EE9F449" w14:textId="77777777" w:rsidTr="00227106">
        <w:tblPrEx>
          <w:tblCellMar>
            <w:top w:w="0" w:type="dxa"/>
            <w:left w:w="0" w:type="dxa"/>
            <w:bottom w:w="0" w:type="dxa"/>
            <w:right w:w="0" w:type="dxa"/>
          </w:tblCellMar>
        </w:tblPrEx>
        <w:trPr>
          <w:trHeight w:val="113"/>
        </w:trPr>
        <w:tc>
          <w:tcPr>
            <w:tcW w:w="4579" w:type="dxa"/>
            <w:shd w:val="clear" w:color="auto" w:fill="auto"/>
            <w:tcMar>
              <w:top w:w="0" w:type="dxa"/>
              <w:left w:w="28" w:type="dxa"/>
              <w:bottom w:w="0" w:type="dxa"/>
              <w:right w:w="28" w:type="dxa"/>
            </w:tcMar>
          </w:tcPr>
          <w:p w14:paraId="7F081E1D" w14:textId="77777777" w:rsidR="00D957C9" w:rsidRPr="00D957C9" w:rsidRDefault="00D957C9" w:rsidP="00227106">
            <w:pPr>
              <w:spacing w:before="60" w:after="60"/>
              <w:rPr>
                <w:lang w:val="en-GB" w:eastAsia="en-GB"/>
              </w:rPr>
            </w:pPr>
            <w:r w:rsidRPr="00D957C9">
              <w:rPr>
                <w:lang w:val="en-GB" w:eastAsia="en-GB"/>
              </w:rPr>
              <w:t>Number of sports with athletes on Victorian Institute of Sport (VIS) scholarships</w:t>
            </w:r>
          </w:p>
        </w:tc>
        <w:tc>
          <w:tcPr>
            <w:tcW w:w="1196" w:type="dxa"/>
            <w:shd w:val="clear" w:color="auto" w:fill="auto"/>
            <w:tcMar>
              <w:top w:w="0" w:type="dxa"/>
              <w:left w:w="28" w:type="dxa"/>
              <w:bottom w:w="0" w:type="dxa"/>
              <w:right w:w="28" w:type="dxa"/>
            </w:tcMar>
          </w:tcPr>
          <w:p w14:paraId="75784973" w14:textId="77777777" w:rsidR="00D957C9" w:rsidRPr="00D957C9" w:rsidRDefault="00D957C9" w:rsidP="00227106">
            <w:pPr>
              <w:spacing w:before="60" w:after="60"/>
              <w:jc w:val="right"/>
              <w:rPr>
                <w:lang w:val="en-GB" w:eastAsia="en-GB"/>
              </w:rPr>
            </w:pPr>
            <w:r w:rsidRPr="00D957C9">
              <w:rPr>
                <w:lang w:val="en-GB" w:eastAsia="en-GB"/>
              </w:rPr>
              <w:t>number</w:t>
            </w:r>
          </w:p>
        </w:tc>
        <w:tc>
          <w:tcPr>
            <w:tcW w:w="1191" w:type="dxa"/>
            <w:gridSpan w:val="2"/>
            <w:shd w:val="clear" w:color="auto" w:fill="auto"/>
            <w:tcMar>
              <w:top w:w="0" w:type="dxa"/>
              <w:left w:w="28" w:type="dxa"/>
              <w:bottom w:w="0" w:type="dxa"/>
              <w:right w:w="28" w:type="dxa"/>
            </w:tcMar>
          </w:tcPr>
          <w:p w14:paraId="22A6B7FE" w14:textId="77777777" w:rsidR="00D957C9" w:rsidRPr="00D957C9" w:rsidRDefault="00D957C9" w:rsidP="00227106">
            <w:pPr>
              <w:spacing w:before="60" w:after="60"/>
              <w:jc w:val="right"/>
              <w:rPr>
                <w:lang w:val="en-GB" w:eastAsia="en-GB"/>
              </w:rPr>
            </w:pPr>
            <w:r w:rsidRPr="00D957C9">
              <w:rPr>
                <w:lang w:val="en-GB" w:eastAsia="en-GB"/>
              </w:rPr>
              <w:t>33</w:t>
            </w:r>
          </w:p>
        </w:tc>
        <w:tc>
          <w:tcPr>
            <w:tcW w:w="1190" w:type="dxa"/>
            <w:gridSpan w:val="2"/>
            <w:shd w:val="clear" w:color="auto" w:fill="auto"/>
            <w:tcMar>
              <w:top w:w="0" w:type="dxa"/>
              <w:left w:w="28" w:type="dxa"/>
              <w:bottom w:w="0" w:type="dxa"/>
              <w:right w:w="28" w:type="dxa"/>
            </w:tcMar>
          </w:tcPr>
          <w:p w14:paraId="70ED3E72" w14:textId="77777777" w:rsidR="00D957C9" w:rsidRPr="00D957C9" w:rsidRDefault="00D957C9" w:rsidP="00227106">
            <w:pPr>
              <w:spacing w:before="60" w:after="60"/>
              <w:jc w:val="right"/>
              <w:rPr>
                <w:lang w:val="en-GB" w:eastAsia="en-GB"/>
              </w:rPr>
            </w:pPr>
            <w:r w:rsidRPr="00D957C9">
              <w:rPr>
                <w:lang w:val="en-GB" w:eastAsia="en-GB"/>
              </w:rPr>
              <w:t>25</w:t>
            </w:r>
          </w:p>
        </w:tc>
        <w:tc>
          <w:tcPr>
            <w:tcW w:w="1474" w:type="dxa"/>
            <w:gridSpan w:val="2"/>
            <w:shd w:val="clear" w:color="auto" w:fill="auto"/>
            <w:tcMar>
              <w:top w:w="0" w:type="dxa"/>
              <w:left w:w="28" w:type="dxa"/>
              <w:bottom w:w="0" w:type="dxa"/>
              <w:right w:w="28" w:type="dxa"/>
            </w:tcMar>
          </w:tcPr>
          <w:p w14:paraId="58819DF0" w14:textId="77777777" w:rsidR="00D957C9" w:rsidRPr="00D957C9" w:rsidRDefault="00D957C9" w:rsidP="00227106">
            <w:pPr>
              <w:spacing w:before="60" w:after="60"/>
              <w:jc w:val="right"/>
              <w:rPr>
                <w:lang w:val="en-GB" w:eastAsia="en-GB"/>
              </w:rPr>
            </w:pPr>
            <w:r w:rsidRPr="00D957C9">
              <w:rPr>
                <w:lang w:val="en-GB" w:eastAsia="en-GB"/>
              </w:rPr>
              <w:t>32.0</w:t>
            </w:r>
          </w:p>
        </w:tc>
        <w:tc>
          <w:tcPr>
            <w:tcW w:w="877" w:type="dxa"/>
            <w:gridSpan w:val="2"/>
            <w:shd w:val="clear" w:color="auto" w:fill="auto"/>
            <w:tcMar>
              <w:top w:w="0" w:type="dxa"/>
              <w:left w:w="28" w:type="dxa"/>
              <w:bottom w:w="0" w:type="dxa"/>
              <w:right w:w="28" w:type="dxa"/>
            </w:tcMar>
          </w:tcPr>
          <w:p w14:paraId="7F94EA35" w14:textId="77777777" w:rsidR="00D957C9" w:rsidRPr="00D957C9" w:rsidRDefault="00D957C9" w:rsidP="00227106">
            <w:pPr>
              <w:spacing w:before="60" w:after="60"/>
              <w:jc w:val="right"/>
              <w:rPr>
                <w:lang w:val="en-GB" w:eastAsia="en-GB"/>
              </w:rPr>
            </w:pPr>
            <w:r w:rsidRPr="00D957C9">
              <w:rPr>
                <w:rFonts w:ascii="Wingdings" w:hAnsi="Wingdings" w:cs="Wingdings"/>
                <w:lang w:val="en-GB" w:eastAsia="en-GB"/>
              </w:rPr>
              <w:t></w:t>
            </w:r>
          </w:p>
        </w:tc>
      </w:tr>
      <w:tr w:rsidR="00227106" w:rsidRPr="00DB3BB4" w14:paraId="6E996146" w14:textId="77777777" w:rsidTr="00227106">
        <w:tblPrEx>
          <w:tblCellMar>
            <w:top w:w="0" w:type="dxa"/>
            <w:left w:w="0" w:type="dxa"/>
            <w:bottom w:w="0" w:type="dxa"/>
            <w:right w:w="0" w:type="dxa"/>
          </w:tblCellMar>
        </w:tblPrEx>
        <w:trPr>
          <w:trHeight w:val="113"/>
        </w:trPr>
        <w:tc>
          <w:tcPr>
            <w:tcW w:w="10507" w:type="dxa"/>
            <w:gridSpan w:val="10"/>
            <w:shd w:val="clear" w:color="auto" w:fill="auto"/>
            <w:tcMar>
              <w:top w:w="0" w:type="dxa"/>
              <w:left w:w="28" w:type="dxa"/>
              <w:bottom w:w="0" w:type="dxa"/>
              <w:right w:w="28" w:type="dxa"/>
            </w:tcMar>
          </w:tcPr>
          <w:p w14:paraId="404D3FE7" w14:textId="77777777" w:rsidR="00D957C9" w:rsidRPr="00227106" w:rsidRDefault="00D957C9" w:rsidP="00227106">
            <w:pPr>
              <w:spacing w:before="60" w:after="60"/>
              <w:rPr>
                <w:i/>
                <w:iCs/>
                <w:sz w:val="16"/>
                <w:szCs w:val="20"/>
                <w:lang w:val="en-GB" w:eastAsia="en-GB"/>
              </w:rPr>
            </w:pPr>
            <w:r w:rsidRPr="00227106">
              <w:rPr>
                <w:i/>
                <w:iCs/>
                <w:sz w:val="16"/>
                <w:szCs w:val="20"/>
                <w:lang w:val="en-GB" w:eastAsia="en-GB"/>
              </w:rPr>
              <w:t>The addition of new sports for the Tokyo Olympics resulted in an increase in the number of sports with athletes on VIS scholarships.</w:t>
            </w:r>
          </w:p>
        </w:tc>
      </w:tr>
      <w:tr w:rsidR="000211E7" w:rsidRPr="00DB3BB4" w14:paraId="7D40849C" w14:textId="77777777" w:rsidTr="00227106">
        <w:tblPrEx>
          <w:tblCellMar>
            <w:top w:w="0" w:type="dxa"/>
            <w:left w:w="0" w:type="dxa"/>
            <w:bottom w:w="0" w:type="dxa"/>
            <w:right w:w="0" w:type="dxa"/>
          </w:tblCellMar>
        </w:tblPrEx>
        <w:trPr>
          <w:trHeight w:val="113"/>
        </w:trPr>
        <w:tc>
          <w:tcPr>
            <w:tcW w:w="4579" w:type="dxa"/>
            <w:shd w:val="clear" w:color="auto" w:fill="auto"/>
            <w:tcMar>
              <w:top w:w="0" w:type="dxa"/>
              <w:left w:w="28" w:type="dxa"/>
              <w:bottom w:w="0" w:type="dxa"/>
              <w:right w:w="28" w:type="dxa"/>
            </w:tcMar>
          </w:tcPr>
          <w:p w14:paraId="0D35AAE7" w14:textId="77777777" w:rsidR="00D957C9" w:rsidRPr="00D957C9" w:rsidRDefault="00D957C9" w:rsidP="00227106">
            <w:pPr>
              <w:spacing w:before="60" w:after="60"/>
              <w:rPr>
                <w:lang w:val="en-GB" w:eastAsia="en-GB"/>
              </w:rPr>
            </w:pPr>
            <w:r w:rsidRPr="00D957C9">
              <w:rPr>
                <w:lang w:val="en-GB" w:eastAsia="en-GB"/>
              </w:rPr>
              <w:t>Victorian Institute of Sport scholarship holders on national teams/squads</w:t>
            </w:r>
          </w:p>
        </w:tc>
        <w:tc>
          <w:tcPr>
            <w:tcW w:w="1196" w:type="dxa"/>
            <w:shd w:val="clear" w:color="auto" w:fill="auto"/>
            <w:tcMar>
              <w:top w:w="0" w:type="dxa"/>
              <w:left w:w="28" w:type="dxa"/>
              <w:bottom w:w="0" w:type="dxa"/>
              <w:right w:w="28" w:type="dxa"/>
            </w:tcMar>
          </w:tcPr>
          <w:p w14:paraId="5EEA05C1" w14:textId="77777777" w:rsidR="00D957C9" w:rsidRPr="00D957C9" w:rsidRDefault="00D957C9" w:rsidP="00227106">
            <w:pPr>
              <w:spacing w:before="60" w:after="60"/>
              <w:jc w:val="right"/>
              <w:rPr>
                <w:lang w:val="en-GB" w:eastAsia="en-GB"/>
              </w:rPr>
            </w:pPr>
            <w:r w:rsidRPr="00D957C9">
              <w:rPr>
                <w:lang w:val="en-GB" w:eastAsia="en-GB"/>
              </w:rPr>
              <w:t>per cent</w:t>
            </w:r>
          </w:p>
        </w:tc>
        <w:tc>
          <w:tcPr>
            <w:tcW w:w="1191" w:type="dxa"/>
            <w:gridSpan w:val="2"/>
            <w:shd w:val="clear" w:color="auto" w:fill="auto"/>
            <w:tcMar>
              <w:top w:w="0" w:type="dxa"/>
              <w:left w:w="28" w:type="dxa"/>
              <w:bottom w:w="0" w:type="dxa"/>
              <w:right w:w="28" w:type="dxa"/>
            </w:tcMar>
          </w:tcPr>
          <w:p w14:paraId="52EBB2E6" w14:textId="77777777" w:rsidR="00D957C9" w:rsidRPr="00D957C9" w:rsidRDefault="00D957C9" w:rsidP="00227106">
            <w:pPr>
              <w:spacing w:before="60" w:after="60"/>
              <w:jc w:val="right"/>
              <w:rPr>
                <w:lang w:val="en-GB" w:eastAsia="en-GB"/>
              </w:rPr>
            </w:pPr>
            <w:r w:rsidRPr="00D957C9">
              <w:rPr>
                <w:lang w:val="en-GB" w:eastAsia="en-GB"/>
              </w:rPr>
              <w:t>69</w:t>
            </w:r>
          </w:p>
        </w:tc>
        <w:tc>
          <w:tcPr>
            <w:tcW w:w="1190" w:type="dxa"/>
            <w:gridSpan w:val="2"/>
            <w:shd w:val="clear" w:color="auto" w:fill="auto"/>
            <w:tcMar>
              <w:top w:w="0" w:type="dxa"/>
              <w:left w:w="28" w:type="dxa"/>
              <w:bottom w:w="0" w:type="dxa"/>
              <w:right w:w="28" w:type="dxa"/>
            </w:tcMar>
          </w:tcPr>
          <w:p w14:paraId="373B1013" w14:textId="77777777" w:rsidR="00D957C9" w:rsidRPr="00D957C9" w:rsidRDefault="00D957C9" w:rsidP="00227106">
            <w:pPr>
              <w:spacing w:before="60" w:after="60"/>
              <w:jc w:val="right"/>
              <w:rPr>
                <w:lang w:val="en-GB" w:eastAsia="en-GB"/>
              </w:rPr>
            </w:pPr>
            <w:r w:rsidRPr="00D957C9">
              <w:rPr>
                <w:lang w:val="en-GB" w:eastAsia="en-GB"/>
              </w:rPr>
              <w:t>60</w:t>
            </w:r>
          </w:p>
        </w:tc>
        <w:tc>
          <w:tcPr>
            <w:tcW w:w="1474" w:type="dxa"/>
            <w:gridSpan w:val="2"/>
            <w:shd w:val="clear" w:color="auto" w:fill="auto"/>
            <w:tcMar>
              <w:top w:w="0" w:type="dxa"/>
              <w:left w:w="28" w:type="dxa"/>
              <w:bottom w:w="0" w:type="dxa"/>
              <w:right w:w="28" w:type="dxa"/>
            </w:tcMar>
          </w:tcPr>
          <w:p w14:paraId="6FE47FAB" w14:textId="77777777" w:rsidR="00D957C9" w:rsidRPr="00D957C9" w:rsidRDefault="00D957C9" w:rsidP="00227106">
            <w:pPr>
              <w:spacing w:before="60" w:after="60"/>
              <w:jc w:val="right"/>
              <w:rPr>
                <w:lang w:val="en-GB" w:eastAsia="en-GB"/>
              </w:rPr>
            </w:pPr>
            <w:r w:rsidRPr="00D957C9">
              <w:rPr>
                <w:lang w:val="en-GB" w:eastAsia="en-GB"/>
              </w:rPr>
              <w:t>15.0</w:t>
            </w:r>
          </w:p>
        </w:tc>
        <w:tc>
          <w:tcPr>
            <w:tcW w:w="877" w:type="dxa"/>
            <w:gridSpan w:val="2"/>
            <w:shd w:val="clear" w:color="auto" w:fill="auto"/>
            <w:tcMar>
              <w:top w:w="0" w:type="dxa"/>
              <w:left w:w="28" w:type="dxa"/>
              <w:bottom w:w="0" w:type="dxa"/>
              <w:right w:w="28" w:type="dxa"/>
            </w:tcMar>
          </w:tcPr>
          <w:p w14:paraId="2C02AA00" w14:textId="77777777" w:rsidR="00D957C9" w:rsidRPr="00D957C9" w:rsidRDefault="00D957C9" w:rsidP="00227106">
            <w:pPr>
              <w:spacing w:before="60" w:after="60"/>
              <w:jc w:val="right"/>
              <w:rPr>
                <w:lang w:val="en-GB" w:eastAsia="en-GB"/>
              </w:rPr>
            </w:pPr>
            <w:r w:rsidRPr="00D957C9">
              <w:rPr>
                <w:rFonts w:ascii="Wingdings" w:hAnsi="Wingdings" w:cs="Wingdings"/>
                <w:lang w:val="en-GB" w:eastAsia="en-GB"/>
              </w:rPr>
              <w:t></w:t>
            </w:r>
          </w:p>
        </w:tc>
      </w:tr>
      <w:tr w:rsidR="00227106" w:rsidRPr="00DB3BB4" w14:paraId="4FC16994" w14:textId="77777777" w:rsidTr="00227106">
        <w:tblPrEx>
          <w:tblCellMar>
            <w:top w:w="0" w:type="dxa"/>
            <w:left w:w="0" w:type="dxa"/>
            <w:bottom w:w="0" w:type="dxa"/>
            <w:right w:w="0" w:type="dxa"/>
          </w:tblCellMar>
        </w:tblPrEx>
        <w:trPr>
          <w:trHeight w:val="113"/>
        </w:trPr>
        <w:tc>
          <w:tcPr>
            <w:tcW w:w="10507" w:type="dxa"/>
            <w:gridSpan w:val="10"/>
            <w:shd w:val="clear" w:color="auto" w:fill="auto"/>
            <w:tcMar>
              <w:top w:w="0" w:type="dxa"/>
              <w:left w:w="28" w:type="dxa"/>
              <w:bottom w:w="0" w:type="dxa"/>
              <w:right w:w="28" w:type="dxa"/>
            </w:tcMar>
          </w:tcPr>
          <w:p w14:paraId="2F2C40DF" w14:textId="77777777" w:rsidR="00D957C9" w:rsidRPr="00227106" w:rsidRDefault="00D957C9" w:rsidP="00227106">
            <w:pPr>
              <w:spacing w:before="60" w:after="60"/>
              <w:rPr>
                <w:i/>
                <w:iCs/>
                <w:sz w:val="16"/>
                <w:szCs w:val="20"/>
                <w:lang w:val="en-GB" w:eastAsia="en-GB"/>
              </w:rPr>
            </w:pPr>
            <w:r w:rsidRPr="00227106">
              <w:rPr>
                <w:i/>
                <w:iCs/>
                <w:sz w:val="16"/>
                <w:szCs w:val="20"/>
                <w:lang w:val="en-GB" w:eastAsia="en-GB"/>
              </w:rPr>
              <w:t>The number of VIS athletes on national teams and squads exceeds the target due to the high number of international championships held during the last financial year, thereby creating greater opportunities for athletes.</w:t>
            </w:r>
          </w:p>
        </w:tc>
      </w:tr>
      <w:tr w:rsidR="00227106" w:rsidRPr="00DB3BB4" w14:paraId="68623DD6" w14:textId="77777777" w:rsidTr="00227106">
        <w:tblPrEx>
          <w:tblCellMar>
            <w:top w:w="0" w:type="dxa"/>
            <w:left w:w="0" w:type="dxa"/>
            <w:bottom w:w="0" w:type="dxa"/>
            <w:right w:w="0" w:type="dxa"/>
          </w:tblCellMar>
        </w:tblPrEx>
        <w:trPr>
          <w:trHeight w:val="113"/>
        </w:trPr>
        <w:tc>
          <w:tcPr>
            <w:tcW w:w="10507" w:type="dxa"/>
            <w:gridSpan w:val="10"/>
            <w:shd w:val="clear" w:color="auto" w:fill="auto"/>
            <w:tcMar>
              <w:top w:w="0" w:type="dxa"/>
              <w:left w:w="28" w:type="dxa"/>
              <w:bottom w:w="0" w:type="dxa"/>
              <w:right w:w="28" w:type="dxa"/>
            </w:tcMar>
          </w:tcPr>
          <w:p w14:paraId="49FC1FF1" w14:textId="77777777" w:rsidR="00D957C9" w:rsidRPr="00227106" w:rsidRDefault="00D957C9" w:rsidP="00227106">
            <w:pPr>
              <w:spacing w:before="60" w:after="60"/>
              <w:rPr>
                <w:b/>
                <w:bCs/>
                <w:lang w:val="en-GB" w:eastAsia="en-GB"/>
              </w:rPr>
            </w:pPr>
            <w:r w:rsidRPr="00227106">
              <w:rPr>
                <w:b/>
                <w:bCs/>
                <w:lang w:val="en-GB" w:eastAsia="en-GB"/>
              </w:rPr>
              <w:t>Quality</w:t>
            </w:r>
          </w:p>
        </w:tc>
      </w:tr>
      <w:tr w:rsidR="000211E7" w:rsidRPr="00DB3BB4" w14:paraId="6CD4E612" w14:textId="77777777" w:rsidTr="00227106">
        <w:tblPrEx>
          <w:tblCellMar>
            <w:top w:w="0" w:type="dxa"/>
            <w:left w:w="0" w:type="dxa"/>
            <w:bottom w:w="0" w:type="dxa"/>
            <w:right w:w="0" w:type="dxa"/>
          </w:tblCellMar>
        </w:tblPrEx>
        <w:trPr>
          <w:trHeight w:val="113"/>
        </w:trPr>
        <w:tc>
          <w:tcPr>
            <w:tcW w:w="4579" w:type="dxa"/>
            <w:shd w:val="clear" w:color="auto" w:fill="auto"/>
            <w:tcMar>
              <w:top w:w="0" w:type="dxa"/>
              <w:left w:w="28" w:type="dxa"/>
              <w:bottom w:w="0" w:type="dxa"/>
              <w:right w:w="28" w:type="dxa"/>
            </w:tcMar>
          </w:tcPr>
          <w:p w14:paraId="1BEB1A0E" w14:textId="0E52ADA1" w:rsidR="00D957C9" w:rsidRPr="00D957C9" w:rsidRDefault="00D957C9" w:rsidP="00227106">
            <w:pPr>
              <w:spacing w:before="60" w:after="60"/>
              <w:rPr>
                <w:lang w:val="en-GB" w:eastAsia="en-GB"/>
              </w:rPr>
            </w:pPr>
            <w:r w:rsidRPr="00D957C9">
              <w:rPr>
                <w:lang w:val="en-GB" w:eastAsia="en-GB"/>
              </w:rPr>
              <w:t>Contract management of outdoor recreation</w:t>
            </w:r>
            <w:r w:rsidR="00227106">
              <w:rPr>
                <w:lang w:val="en-GB" w:eastAsia="en-GB"/>
              </w:rPr>
              <w:t xml:space="preserve"> </w:t>
            </w:r>
            <w:r w:rsidRPr="00D957C9">
              <w:rPr>
                <w:lang w:val="en-GB" w:eastAsia="en-GB"/>
              </w:rPr>
              <w:t>camps meets agreed key performance indicators</w:t>
            </w:r>
          </w:p>
        </w:tc>
        <w:tc>
          <w:tcPr>
            <w:tcW w:w="1196" w:type="dxa"/>
            <w:shd w:val="clear" w:color="auto" w:fill="auto"/>
            <w:tcMar>
              <w:top w:w="0" w:type="dxa"/>
              <w:left w:w="28" w:type="dxa"/>
              <w:bottom w:w="0" w:type="dxa"/>
              <w:right w:w="28" w:type="dxa"/>
            </w:tcMar>
          </w:tcPr>
          <w:p w14:paraId="2553405D" w14:textId="77777777" w:rsidR="00D957C9" w:rsidRPr="00D957C9" w:rsidRDefault="00D957C9" w:rsidP="00227106">
            <w:pPr>
              <w:spacing w:before="60" w:after="60"/>
              <w:jc w:val="right"/>
              <w:rPr>
                <w:lang w:val="en-GB" w:eastAsia="en-GB"/>
              </w:rPr>
            </w:pPr>
            <w:r w:rsidRPr="00D957C9">
              <w:rPr>
                <w:lang w:val="en-GB" w:eastAsia="en-GB"/>
              </w:rPr>
              <w:t>per cent</w:t>
            </w:r>
          </w:p>
        </w:tc>
        <w:tc>
          <w:tcPr>
            <w:tcW w:w="1191" w:type="dxa"/>
            <w:gridSpan w:val="2"/>
            <w:shd w:val="clear" w:color="auto" w:fill="auto"/>
            <w:tcMar>
              <w:top w:w="0" w:type="dxa"/>
              <w:left w:w="28" w:type="dxa"/>
              <w:bottom w:w="0" w:type="dxa"/>
              <w:right w:w="28" w:type="dxa"/>
            </w:tcMar>
          </w:tcPr>
          <w:p w14:paraId="05D8E8E2" w14:textId="77777777" w:rsidR="00D957C9" w:rsidRPr="00D957C9" w:rsidRDefault="00D957C9" w:rsidP="00227106">
            <w:pPr>
              <w:spacing w:before="60" w:after="60"/>
              <w:jc w:val="right"/>
              <w:rPr>
                <w:lang w:val="en-GB" w:eastAsia="en-GB"/>
              </w:rPr>
            </w:pPr>
            <w:r w:rsidRPr="00D957C9">
              <w:rPr>
                <w:lang w:val="en-GB" w:eastAsia="en-GB"/>
              </w:rPr>
              <w:t>97</w:t>
            </w:r>
          </w:p>
        </w:tc>
        <w:tc>
          <w:tcPr>
            <w:tcW w:w="1190" w:type="dxa"/>
            <w:gridSpan w:val="2"/>
            <w:shd w:val="clear" w:color="auto" w:fill="auto"/>
            <w:tcMar>
              <w:top w:w="0" w:type="dxa"/>
              <w:left w:w="28" w:type="dxa"/>
              <w:bottom w:w="0" w:type="dxa"/>
              <w:right w:w="28" w:type="dxa"/>
            </w:tcMar>
          </w:tcPr>
          <w:p w14:paraId="6D6AE94F" w14:textId="77777777" w:rsidR="00D957C9" w:rsidRPr="00D957C9" w:rsidRDefault="00D957C9" w:rsidP="00227106">
            <w:pPr>
              <w:spacing w:before="60" w:after="60"/>
              <w:jc w:val="right"/>
              <w:rPr>
                <w:lang w:val="en-GB" w:eastAsia="en-GB"/>
              </w:rPr>
            </w:pPr>
            <w:r w:rsidRPr="00D957C9">
              <w:rPr>
                <w:lang w:val="en-GB" w:eastAsia="en-GB"/>
              </w:rPr>
              <w:t>90</w:t>
            </w:r>
          </w:p>
        </w:tc>
        <w:tc>
          <w:tcPr>
            <w:tcW w:w="1474" w:type="dxa"/>
            <w:gridSpan w:val="2"/>
            <w:shd w:val="clear" w:color="auto" w:fill="auto"/>
            <w:tcMar>
              <w:top w:w="0" w:type="dxa"/>
              <w:left w:w="28" w:type="dxa"/>
              <w:bottom w:w="0" w:type="dxa"/>
              <w:right w:w="28" w:type="dxa"/>
            </w:tcMar>
          </w:tcPr>
          <w:p w14:paraId="39857948" w14:textId="77777777" w:rsidR="00D957C9" w:rsidRPr="00D957C9" w:rsidRDefault="00D957C9" w:rsidP="00227106">
            <w:pPr>
              <w:spacing w:before="60" w:after="60"/>
              <w:jc w:val="right"/>
              <w:rPr>
                <w:lang w:val="en-GB" w:eastAsia="en-GB"/>
              </w:rPr>
            </w:pPr>
            <w:r w:rsidRPr="00D957C9">
              <w:rPr>
                <w:lang w:val="en-GB" w:eastAsia="en-GB"/>
              </w:rPr>
              <w:t>7.8</w:t>
            </w:r>
          </w:p>
        </w:tc>
        <w:tc>
          <w:tcPr>
            <w:tcW w:w="877" w:type="dxa"/>
            <w:gridSpan w:val="2"/>
            <w:shd w:val="clear" w:color="auto" w:fill="auto"/>
            <w:tcMar>
              <w:top w:w="0" w:type="dxa"/>
              <w:left w:w="28" w:type="dxa"/>
              <w:bottom w:w="0" w:type="dxa"/>
              <w:right w:w="28" w:type="dxa"/>
            </w:tcMar>
          </w:tcPr>
          <w:p w14:paraId="508A831E" w14:textId="77777777" w:rsidR="00D957C9" w:rsidRPr="00D957C9" w:rsidRDefault="00D957C9" w:rsidP="00227106">
            <w:pPr>
              <w:spacing w:before="60" w:after="60"/>
              <w:jc w:val="right"/>
              <w:rPr>
                <w:lang w:val="en-GB" w:eastAsia="en-GB"/>
              </w:rPr>
            </w:pPr>
            <w:r w:rsidRPr="00D957C9">
              <w:rPr>
                <w:rFonts w:ascii="Wingdings" w:hAnsi="Wingdings" w:cs="Wingdings"/>
                <w:lang w:val="en-GB" w:eastAsia="en-GB"/>
              </w:rPr>
              <w:t></w:t>
            </w:r>
          </w:p>
        </w:tc>
      </w:tr>
      <w:tr w:rsidR="00227106" w:rsidRPr="00DB3BB4" w14:paraId="7B8AF572" w14:textId="77777777" w:rsidTr="00227106">
        <w:tblPrEx>
          <w:tblCellMar>
            <w:top w:w="0" w:type="dxa"/>
            <w:left w:w="0" w:type="dxa"/>
            <w:bottom w:w="0" w:type="dxa"/>
            <w:right w:w="0" w:type="dxa"/>
          </w:tblCellMar>
        </w:tblPrEx>
        <w:trPr>
          <w:trHeight w:val="113"/>
        </w:trPr>
        <w:tc>
          <w:tcPr>
            <w:tcW w:w="10507" w:type="dxa"/>
            <w:gridSpan w:val="10"/>
            <w:shd w:val="clear" w:color="auto" w:fill="auto"/>
            <w:tcMar>
              <w:top w:w="0" w:type="dxa"/>
              <w:left w:w="28" w:type="dxa"/>
              <w:bottom w:w="0" w:type="dxa"/>
              <w:right w:w="28" w:type="dxa"/>
            </w:tcMar>
          </w:tcPr>
          <w:p w14:paraId="3E8B2804" w14:textId="77777777" w:rsidR="00D957C9" w:rsidRPr="00227106" w:rsidRDefault="00D957C9" w:rsidP="00227106">
            <w:pPr>
              <w:spacing w:before="60" w:after="60"/>
              <w:rPr>
                <w:i/>
                <w:iCs/>
                <w:sz w:val="16"/>
                <w:szCs w:val="20"/>
                <w:lang w:val="en-GB" w:eastAsia="en-GB"/>
              </w:rPr>
            </w:pPr>
            <w:r w:rsidRPr="00227106">
              <w:rPr>
                <w:i/>
                <w:iCs/>
                <w:sz w:val="16"/>
                <w:szCs w:val="20"/>
                <w:lang w:val="en-GB" w:eastAsia="en-GB"/>
              </w:rPr>
              <w:t xml:space="preserve">Continuous improvement requirements of camps leases </w:t>
            </w:r>
            <w:proofErr w:type="gramStart"/>
            <w:r w:rsidRPr="00227106">
              <w:rPr>
                <w:i/>
                <w:iCs/>
                <w:sz w:val="16"/>
                <w:szCs w:val="20"/>
                <w:lang w:val="en-GB" w:eastAsia="en-GB"/>
              </w:rPr>
              <w:t>has</w:t>
            </w:r>
            <w:proofErr w:type="gramEnd"/>
            <w:r w:rsidRPr="00227106">
              <w:rPr>
                <w:i/>
                <w:iCs/>
                <w:sz w:val="16"/>
                <w:szCs w:val="20"/>
                <w:lang w:val="en-GB" w:eastAsia="en-GB"/>
              </w:rPr>
              <w:t xml:space="preserve"> resulted in a higher than expected actual.</w:t>
            </w:r>
          </w:p>
        </w:tc>
      </w:tr>
      <w:tr w:rsidR="00227106" w:rsidRPr="00DB3BB4" w14:paraId="4BFAF64A" w14:textId="77777777" w:rsidTr="00227106">
        <w:tblPrEx>
          <w:tblCellMar>
            <w:top w:w="0" w:type="dxa"/>
            <w:left w:w="0" w:type="dxa"/>
            <w:bottom w:w="0" w:type="dxa"/>
            <w:right w:w="0" w:type="dxa"/>
          </w:tblCellMar>
        </w:tblPrEx>
        <w:trPr>
          <w:trHeight w:val="113"/>
        </w:trPr>
        <w:tc>
          <w:tcPr>
            <w:tcW w:w="10507" w:type="dxa"/>
            <w:gridSpan w:val="10"/>
            <w:shd w:val="clear" w:color="auto" w:fill="auto"/>
            <w:tcMar>
              <w:top w:w="0" w:type="dxa"/>
              <w:left w:w="28" w:type="dxa"/>
              <w:bottom w:w="0" w:type="dxa"/>
              <w:right w:w="28" w:type="dxa"/>
            </w:tcMar>
          </w:tcPr>
          <w:p w14:paraId="1CF70802" w14:textId="77777777" w:rsidR="00D957C9" w:rsidRPr="00227106" w:rsidRDefault="00D957C9" w:rsidP="00227106">
            <w:pPr>
              <w:spacing w:before="60" w:after="60"/>
              <w:rPr>
                <w:b/>
                <w:bCs/>
                <w:lang w:val="en-GB" w:eastAsia="en-GB"/>
              </w:rPr>
            </w:pPr>
            <w:r w:rsidRPr="00227106">
              <w:rPr>
                <w:b/>
                <w:bCs/>
                <w:lang w:val="en-GB" w:eastAsia="en-GB"/>
              </w:rPr>
              <w:lastRenderedPageBreak/>
              <w:t>Timeliness</w:t>
            </w:r>
          </w:p>
        </w:tc>
      </w:tr>
      <w:tr w:rsidR="00227106" w:rsidRPr="00DB3BB4" w14:paraId="1A9D6ACA" w14:textId="77777777" w:rsidTr="00227106">
        <w:tblPrEx>
          <w:tblCellMar>
            <w:top w:w="0" w:type="dxa"/>
            <w:left w:w="0" w:type="dxa"/>
            <w:bottom w:w="0" w:type="dxa"/>
            <w:right w:w="0" w:type="dxa"/>
          </w:tblCellMar>
        </w:tblPrEx>
        <w:trPr>
          <w:trHeight w:val="113"/>
        </w:trPr>
        <w:tc>
          <w:tcPr>
            <w:tcW w:w="4579" w:type="dxa"/>
            <w:shd w:val="clear" w:color="auto" w:fill="auto"/>
            <w:tcMar>
              <w:top w:w="0" w:type="dxa"/>
              <w:left w:w="28" w:type="dxa"/>
              <w:bottom w:w="0" w:type="dxa"/>
              <w:right w:w="28" w:type="dxa"/>
            </w:tcMar>
          </w:tcPr>
          <w:p w14:paraId="75C74C3F" w14:textId="77777777" w:rsidR="00D957C9" w:rsidRPr="00D957C9" w:rsidRDefault="00D957C9" w:rsidP="00227106">
            <w:pPr>
              <w:spacing w:before="60" w:after="60"/>
              <w:rPr>
                <w:lang w:val="en-GB" w:eastAsia="en-GB"/>
              </w:rPr>
            </w:pPr>
            <w:r w:rsidRPr="00D957C9">
              <w:rPr>
                <w:lang w:val="en-GB" w:eastAsia="en-GB"/>
              </w:rPr>
              <w:t>Annual Community Sport and Recreation Awards held</w:t>
            </w:r>
          </w:p>
        </w:tc>
        <w:tc>
          <w:tcPr>
            <w:tcW w:w="1216" w:type="dxa"/>
            <w:gridSpan w:val="2"/>
            <w:shd w:val="clear" w:color="auto" w:fill="auto"/>
            <w:tcMar>
              <w:top w:w="0" w:type="dxa"/>
              <w:left w:w="28" w:type="dxa"/>
              <w:bottom w:w="0" w:type="dxa"/>
              <w:right w:w="28" w:type="dxa"/>
            </w:tcMar>
          </w:tcPr>
          <w:p w14:paraId="79C50525" w14:textId="77777777" w:rsidR="00D957C9" w:rsidRPr="00D957C9" w:rsidRDefault="00D957C9" w:rsidP="00227106">
            <w:pPr>
              <w:spacing w:before="60" w:after="60"/>
              <w:jc w:val="right"/>
              <w:rPr>
                <w:lang w:val="en-GB" w:eastAsia="en-GB"/>
              </w:rPr>
            </w:pPr>
            <w:r w:rsidRPr="00D957C9">
              <w:rPr>
                <w:lang w:val="en-GB" w:eastAsia="en-GB"/>
              </w:rPr>
              <w:t>date</w:t>
            </w:r>
          </w:p>
        </w:tc>
        <w:tc>
          <w:tcPr>
            <w:tcW w:w="1191" w:type="dxa"/>
            <w:gridSpan w:val="2"/>
            <w:shd w:val="clear" w:color="auto" w:fill="auto"/>
            <w:tcMar>
              <w:top w:w="0" w:type="dxa"/>
              <w:left w:w="28" w:type="dxa"/>
              <w:bottom w:w="0" w:type="dxa"/>
              <w:right w:w="28" w:type="dxa"/>
            </w:tcMar>
          </w:tcPr>
          <w:p w14:paraId="16634AD0" w14:textId="77777777" w:rsidR="00D957C9" w:rsidRPr="00D957C9" w:rsidRDefault="00D957C9" w:rsidP="00227106">
            <w:pPr>
              <w:spacing w:before="60" w:after="60"/>
              <w:jc w:val="right"/>
              <w:rPr>
                <w:lang w:val="en-GB" w:eastAsia="en-GB"/>
              </w:rPr>
            </w:pPr>
            <w:r w:rsidRPr="00D957C9">
              <w:rPr>
                <w:lang w:val="en-GB" w:eastAsia="en-GB"/>
              </w:rPr>
              <w:t>February</w:t>
            </w:r>
            <w:r w:rsidRPr="00D957C9">
              <w:rPr>
                <w:lang w:val="en-GB" w:eastAsia="en-GB"/>
              </w:rPr>
              <w:br/>
              <w:t>2019</w:t>
            </w:r>
          </w:p>
        </w:tc>
        <w:tc>
          <w:tcPr>
            <w:tcW w:w="1190" w:type="dxa"/>
            <w:gridSpan w:val="2"/>
            <w:shd w:val="clear" w:color="auto" w:fill="auto"/>
            <w:tcMar>
              <w:top w:w="0" w:type="dxa"/>
              <w:left w:w="28" w:type="dxa"/>
              <w:bottom w:w="0" w:type="dxa"/>
              <w:right w:w="28" w:type="dxa"/>
            </w:tcMar>
          </w:tcPr>
          <w:p w14:paraId="7A39D677" w14:textId="77777777" w:rsidR="00D957C9" w:rsidRPr="00D957C9" w:rsidRDefault="00D957C9" w:rsidP="00227106">
            <w:pPr>
              <w:spacing w:before="60" w:after="60"/>
              <w:jc w:val="right"/>
              <w:rPr>
                <w:lang w:val="en-GB" w:eastAsia="en-GB"/>
              </w:rPr>
            </w:pPr>
            <w:r w:rsidRPr="00D957C9">
              <w:rPr>
                <w:lang w:val="en-GB" w:eastAsia="en-GB"/>
              </w:rPr>
              <w:t>June</w:t>
            </w:r>
            <w:r w:rsidRPr="00D957C9">
              <w:rPr>
                <w:lang w:val="en-GB" w:eastAsia="en-GB"/>
              </w:rPr>
              <w:br/>
              <w:t>2019</w:t>
            </w:r>
          </w:p>
        </w:tc>
        <w:tc>
          <w:tcPr>
            <w:tcW w:w="1474" w:type="dxa"/>
            <w:gridSpan w:val="2"/>
            <w:shd w:val="clear" w:color="auto" w:fill="auto"/>
            <w:tcMar>
              <w:top w:w="0" w:type="dxa"/>
              <w:left w:w="28" w:type="dxa"/>
              <w:bottom w:w="0" w:type="dxa"/>
              <w:right w:w="28" w:type="dxa"/>
            </w:tcMar>
          </w:tcPr>
          <w:p w14:paraId="17E58952" w14:textId="77777777" w:rsidR="00D957C9" w:rsidRPr="00D957C9" w:rsidRDefault="00D957C9" w:rsidP="00227106">
            <w:pPr>
              <w:spacing w:before="60" w:after="60"/>
              <w:jc w:val="right"/>
              <w:rPr>
                <w:lang w:val="en-GB" w:eastAsia="en-GB"/>
              </w:rPr>
            </w:pPr>
            <w:r w:rsidRPr="00D957C9">
              <w:rPr>
                <w:lang w:val="en-GB" w:eastAsia="en-GB"/>
              </w:rPr>
              <w:t>0.0</w:t>
            </w:r>
            <w:r w:rsidRPr="00D957C9">
              <w:rPr>
                <w:vertAlign w:val="superscript"/>
                <w:lang w:val="en-GB" w:eastAsia="en-GB"/>
              </w:rPr>
              <w:t>1</w:t>
            </w:r>
          </w:p>
        </w:tc>
        <w:tc>
          <w:tcPr>
            <w:tcW w:w="857" w:type="dxa"/>
            <w:shd w:val="clear" w:color="auto" w:fill="auto"/>
            <w:tcMar>
              <w:top w:w="0" w:type="dxa"/>
              <w:left w:w="28" w:type="dxa"/>
              <w:bottom w:w="0" w:type="dxa"/>
              <w:right w:w="28" w:type="dxa"/>
            </w:tcMar>
          </w:tcPr>
          <w:p w14:paraId="5BD1CC74" w14:textId="77777777" w:rsidR="00D957C9" w:rsidRPr="00D957C9" w:rsidRDefault="00D957C9" w:rsidP="00227106">
            <w:pPr>
              <w:spacing w:before="60" w:after="60"/>
              <w:jc w:val="right"/>
              <w:rPr>
                <w:lang w:val="en-GB" w:eastAsia="en-GB"/>
              </w:rPr>
            </w:pPr>
            <w:r w:rsidRPr="00D957C9">
              <w:rPr>
                <w:rFonts w:ascii="Wingdings" w:hAnsi="Wingdings" w:cs="Wingdings"/>
                <w:lang w:val="en-GB" w:eastAsia="en-GB"/>
              </w:rPr>
              <w:t></w:t>
            </w:r>
          </w:p>
        </w:tc>
      </w:tr>
      <w:tr w:rsidR="00227106" w:rsidRPr="00DB3BB4" w14:paraId="0FA1C282" w14:textId="77777777" w:rsidTr="00227106">
        <w:tblPrEx>
          <w:tblCellMar>
            <w:top w:w="0" w:type="dxa"/>
            <w:left w:w="0" w:type="dxa"/>
            <w:bottom w:w="0" w:type="dxa"/>
            <w:right w:w="0" w:type="dxa"/>
          </w:tblCellMar>
        </w:tblPrEx>
        <w:trPr>
          <w:trHeight w:val="113"/>
        </w:trPr>
        <w:tc>
          <w:tcPr>
            <w:tcW w:w="10507" w:type="dxa"/>
            <w:gridSpan w:val="10"/>
            <w:shd w:val="clear" w:color="auto" w:fill="auto"/>
            <w:tcMar>
              <w:top w:w="0" w:type="dxa"/>
              <w:left w:w="28" w:type="dxa"/>
              <w:bottom w:w="0" w:type="dxa"/>
              <w:right w:w="28" w:type="dxa"/>
            </w:tcMar>
          </w:tcPr>
          <w:p w14:paraId="24168966" w14:textId="77777777" w:rsidR="00D957C9" w:rsidRPr="00227106" w:rsidRDefault="00D957C9" w:rsidP="00227106">
            <w:pPr>
              <w:spacing w:before="60" w:after="60"/>
              <w:rPr>
                <w:i/>
                <w:iCs/>
                <w:sz w:val="16"/>
                <w:szCs w:val="20"/>
                <w:lang w:val="en-GB" w:eastAsia="en-GB"/>
              </w:rPr>
            </w:pPr>
            <w:r w:rsidRPr="00227106">
              <w:rPr>
                <w:i/>
                <w:iCs/>
                <w:sz w:val="16"/>
                <w:szCs w:val="20"/>
                <w:lang w:val="en-GB" w:eastAsia="en-GB"/>
              </w:rPr>
              <w:t>The date of the event was changed from June 2019 to February 2019 to avoid date conflicts and promote maximum attendance.</w:t>
            </w:r>
          </w:p>
        </w:tc>
      </w:tr>
      <w:tr w:rsidR="00227106" w:rsidRPr="00DB3BB4" w14:paraId="2DC2493C" w14:textId="77777777" w:rsidTr="00227106">
        <w:tblPrEx>
          <w:tblCellMar>
            <w:top w:w="0" w:type="dxa"/>
            <w:left w:w="0" w:type="dxa"/>
            <w:bottom w:w="0" w:type="dxa"/>
            <w:right w:w="0" w:type="dxa"/>
          </w:tblCellMar>
        </w:tblPrEx>
        <w:trPr>
          <w:trHeight w:val="113"/>
        </w:trPr>
        <w:tc>
          <w:tcPr>
            <w:tcW w:w="10507" w:type="dxa"/>
            <w:gridSpan w:val="10"/>
            <w:shd w:val="clear" w:color="auto" w:fill="auto"/>
            <w:tcMar>
              <w:top w:w="0" w:type="dxa"/>
              <w:left w:w="28" w:type="dxa"/>
              <w:bottom w:w="0" w:type="dxa"/>
              <w:right w:w="28" w:type="dxa"/>
            </w:tcMar>
          </w:tcPr>
          <w:p w14:paraId="4BAFAE65" w14:textId="77777777" w:rsidR="00D957C9" w:rsidRPr="00227106" w:rsidRDefault="00D957C9" w:rsidP="00227106">
            <w:pPr>
              <w:spacing w:before="60" w:after="60"/>
              <w:rPr>
                <w:b/>
                <w:bCs/>
                <w:lang w:val="en-GB" w:eastAsia="en-GB"/>
              </w:rPr>
            </w:pPr>
            <w:r w:rsidRPr="00227106">
              <w:rPr>
                <w:b/>
                <w:bCs/>
                <w:lang w:val="en-GB" w:eastAsia="en-GB"/>
              </w:rPr>
              <w:t>Cost</w:t>
            </w:r>
          </w:p>
        </w:tc>
      </w:tr>
      <w:tr w:rsidR="000211E7" w:rsidRPr="00DB3BB4" w14:paraId="6C03F643" w14:textId="77777777" w:rsidTr="00227106">
        <w:tblPrEx>
          <w:tblCellMar>
            <w:top w:w="0" w:type="dxa"/>
            <w:left w:w="0" w:type="dxa"/>
            <w:bottom w:w="0" w:type="dxa"/>
            <w:right w:w="0" w:type="dxa"/>
          </w:tblCellMar>
        </w:tblPrEx>
        <w:trPr>
          <w:trHeight w:val="113"/>
        </w:trPr>
        <w:tc>
          <w:tcPr>
            <w:tcW w:w="4579" w:type="dxa"/>
            <w:shd w:val="clear" w:color="auto" w:fill="auto"/>
            <w:tcMar>
              <w:top w:w="0" w:type="dxa"/>
              <w:left w:w="28" w:type="dxa"/>
              <w:bottom w:w="0" w:type="dxa"/>
              <w:right w:w="28" w:type="dxa"/>
            </w:tcMar>
          </w:tcPr>
          <w:p w14:paraId="118055E5" w14:textId="77777777" w:rsidR="00D957C9" w:rsidRPr="00D957C9" w:rsidRDefault="00D957C9" w:rsidP="00227106">
            <w:pPr>
              <w:spacing w:before="60" w:after="60"/>
              <w:rPr>
                <w:lang w:val="en-GB" w:eastAsia="en-GB"/>
              </w:rPr>
            </w:pPr>
            <w:r w:rsidRPr="00D957C9">
              <w:rPr>
                <w:lang w:val="en-GB" w:eastAsia="en-GB"/>
              </w:rPr>
              <w:t>Total output cost</w:t>
            </w:r>
          </w:p>
        </w:tc>
        <w:tc>
          <w:tcPr>
            <w:tcW w:w="1196" w:type="dxa"/>
            <w:shd w:val="clear" w:color="auto" w:fill="auto"/>
            <w:tcMar>
              <w:top w:w="0" w:type="dxa"/>
              <w:left w:w="28" w:type="dxa"/>
              <w:bottom w:w="0" w:type="dxa"/>
              <w:right w:w="28" w:type="dxa"/>
            </w:tcMar>
          </w:tcPr>
          <w:p w14:paraId="036BF688" w14:textId="77777777" w:rsidR="00D957C9" w:rsidRPr="00D957C9" w:rsidRDefault="00D957C9" w:rsidP="00227106">
            <w:pPr>
              <w:spacing w:before="60" w:after="60"/>
              <w:jc w:val="right"/>
              <w:rPr>
                <w:lang w:val="en-GB" w:eastAsia="en-GB"/>
              </w:rPr>
            </w:pPr>
            <w:r w:rsidRPr="00D957C9">
              <w:rPr>
                <w:lang w:val="en-GB" w:eastAsia="en-GB"/>
              </w:rPr>
              <w:t>$ million</w:t>
            </w:r>
          </w:p>
        </w:tc>
        <w:tc>
          <w:tcPr>
            <w:tcW w:w="1191" w:type="dxa"/>
            <w:gridSpan w:val="2"/>
            <w:shd w:val="clear" w:color="auto" w:fill="auto"/>
            <w:tcMar>
              <w:top w:w="0" w:type="dxa"/>
              <w:left w:w="28" w:type="dxa"/>
              <w:bottom w:w="0" w:type="dxa"/>
              <w:right w:w="28" w:type="dxa"/>
            </w:tcMar>
          </w:tcPr>
          <w:p w14:paraId="5FDD65B1" w14:textId="77777777" w:rsidR="00D957C9" w:rsidRPr="00D957C9" w:rsidRDefault="00D957C9" w:rsidP="00227106">
            <w:pPr>
              <w:spacing w:before="60" w:after="60"/>
              <w:jc w:val="right"/>
              <w:rPr>
                <w:lang w:val="en-GB" w:eastAsia="en-GB"/>
              </w:rPr>
            </w:pPr>
            <w:r w:rsidRPr="00D957C9">
              <w:rPr>
                <w:lang w:val="en-GB" w:eastAsia="en-GB"/>
              </w:rPr>
              <w:t>247.4</w:t>
            </w:r>
          </w:p>
        </w:tc>
        <w:tc>
          <w:tcPr>
            <w:tcW w:w="1190" w:type="dxa"/>
            <w:gridSpan w:val="2"/>
            <w:shd w:val="clear" w:color="auto" w:fill="auto"/>
            <w:tcMar>
              <w:top w:w="0" w:type="dxa"/>
              <w:left w:w="28" w:type="dxa"/>
              <w:bottom w:w="0" w:type="dxa"/>
              <w:right w:w="28" w:type="dxa"/>
            </w:tcMar>
          </w:tcPr>
          <w:p w14:paraId="4B933089" w14:textId="77777777" w:rsidR="00D957C9" w:rsidRPr="00D957C9" w:rsidRDefault="00D957C9" w:rsidP="00227106">
            <w:pPr>
              <w:spacing w:before="60" w:after="60"/>
              <w:jc w:val="right"/>
              <w:rPr>
                <w:lang w:val="en-GB" w:eastAsia="en-GB"/>
              </w:rPr>
            </w:pPr>
            <w:r w:rsidRPr="00D957C9">
              <w:rPr>
                <w:lang w:val="en-GB" w:eastAsia="en-GB"/>
              </w:rPr>
              <w:t>341.8</w:t>
            </w:r>
          </w:p>
        </w:tc>
        <w:tc>
          <w:tcPr>
            <w:tcW w:w="1474" w:type="dxa"/>
            <w:gridSpan w:val="2"/>
            <w:shd w:val="clear" w:color="auto" w:fill="auto"/>
            <w:tcMar>
              <w:top w:w="0" w:type="dxa"/>
              <w:left w:w="28" w:type="dxa"/>
              <w:bottom w:w="0" w:type="dxa"/>
              <w:right w:w="28" w:type="dxa"/>
            </w:tcMar>
          </w:tcPr>
          <w:p w14:paraId="68B9CD8F" w14:textId="77777777" w:rsidR="00D957C9" w:rsidRPr="00D957C9" w:rsidRDefault="00D957C9" w:rsidP="00227106">
            <w:pPr>
              <w:spacing w:before="60" w:after="60"/>
              <w:jc w:val="right"/>
              <w:rPr>
                <w:lang w:val="en-GB" w:eastAsia="en-GB"/>
              </w:rPr>
            </w:pPr>
            <w:r w:rsidRPr="00D957C9">
              <w:rPr>
                <w:lang w:val="en-GB" w:eastAsia="en-GB"/>
              </w:rPr>
              <w:t>-27.6</w:t>
            </w:r>
          </w:p>
        </w:tc>
        <w:tc>
          <w:tcPr>
            <w:tcW w:w="877" w:type="dxa"/>
            <w:gridSpan w:val="2"/>
            <w:shd w:val="clear" w:color="auto" w:fill="auto"/>
            <w:tcMar>
              <w:top w:w="0" w:type="dxa"/>
              <w:left w:w="28" w:type="dxa"/>
              <w:bottom w:w="0" w:type="dxa"/>
              <w:right w:w="28" w:type="dxa"/>
            </w:tcMar>
          </w:tcPr>
          <w:p w14:paraId="3B0FE654" w14:textId="77777777" w:rsidR="00D957C9" w:rsidRPr="00D957C9" w:rsidRDefault="00D957C9" w:rsidP="00227106">
            <w:pPr>
              <w:spacing w:before="60" w:after="60"/>
              <w:jc w:val="right"/>
              <w:rPr>
                <w:lang w:val="en-GB" w:eastAsia="en-GB"/>
              </w:rPr>
            </w:pPr>
            <w:r w:rsidRPr="00D957C9">
              <w:rPr>
                <w:rFonts w:ascii="Wingdings" w:hAnsi="Wingdings" w:cs="Wingdings"/>
                <w:lang w:val="en-GB" w:eastAsia="en-GB"/>
              </w:rPr>
              <w:t></w:t>
            </w:r>
          </w:p>
        </w:tc>
      </w:tr>
      <w:tr w:rsidR="00227106" w:rsidRPr="00DB3BB4" w14:paraId="1EF0C549" w14:textId="77777777" w:rsidTr="00227106">
        <w:tblPrEx>
          <w:tblCellMar>
            <w:top w:w="0" w:type="dxa"/>
            <w:left w:w="0" w:type="dxa"/>
            <w:bottom w:w="0" w:type="dxa"/>
            <w:right w:w="0" w:type="dxa"/>
          </w:tblCellMar>
        </w:tblPrEx>
        <w:trPr>
          <w:trHeight w:val="113"/>
        </w:trPr>
        <w:tc>
          <w:tcPr>
            <w:tcW w:w="10507" w:type="dxa"/>
            <w:gridSpan w:val="10"/>
            <w:shd w:val="clear" w:color="auto" w:fill="auto"/>
            <w:tcMar>
              <w:top w:w="0" w:type="dxa"/>
              <w:left w:w="28" w:type="dxa"/>
              <w:bottom w:w="0" w:type="dxa"/>
              <w:right w:w="28" w:type="dxa"/>
            </w:tcMar>
          </w:tcPr>
          <w:p w14:paraId="6F0B48B2" w14:textId="77777777" w:rsidR="00D957C9" w:rsidRPr="00227106" w:rsidRDefault="00D957C9" w:rsidP="00227106">
            <w:pPr>
              <w:spacing w:before="60" w:after="60"/>
              <w:rPr>
                <w:i/>
                <w:iCs/>
                <w:sz w:val="16"/>
                <w:szCs w:val="20"/>
                <w:lang w:val="en-GB" w:eastAsia="en-GB"/>
              </w:rPr>
            </w:pPr>
            <w:r w:rsidRPr="00227106">
              <w:rPr>
                <w:i/>
                <w:iCs/>
                <w:sz w:val="16"/>
                <w:szCs w:val="20"/>
                <w:lang w:val="en-GB" w:eastAsia="en-GB"/>
              </w:rPr>
              <w:t>The 2018–19 result was lower than budget primarily due to the timing of payments related to Sport and Recreation grant programs.</w:t>
            </w:r>
          </w:p>
        </w:tc>
      </w:tr>
      <w:tr w:rsidR="00227106" w:rsidRPr="00DB3BB4" w14:paraId="326E13A7" w14:textId="77777777" w:rsidTr="00227106">
        <w:tblPrEx>
          <w:tblCellMar>
            <w:top w:w="0" w:type="dxa"/>
            <w:left w:w="0" w:type="dxa"/>
            <w:bottom w:w="0" w:type="dxa"/>
            <w:right w:w="0" w:type="dxa"/>
          </w:tblCellMar>
        </w:tblPrEx>
        <w:trPr>
          <w:trHeight w:val="113"/>
        </w:trPr>
        <w:tc>
          <w:tcPr>
            <w:tcW w:w="10507" w:type="dxa"/>
            <w:gridSpan w:val="10"/>
            <w:shd w:val="clear" w:color="auto" w:fill="auto"/>
            <w:tcMar>
              <w:top w:w="0" w:type="dxa"/>
              <w:left w:w="28" w:type="dxa"/>
              <w:bottom w:w="0" w:type="dxa"/>
              <w:right w:w="28" w:type="dxa"/>
            </w:tcMar>
          </w:tcPr>
          <w:p w14:paraId="15CD354C" w14:textId="77777777" w:rsidR="00D957C9" w:rsidRPr="00227106" w:rsidRDefault="00D957C9" w:rsidP="00227106">
            <w:pPr>
              <w:spacing w:before="60" w:after="60"/>
              <w:rPr>
                <w:i/>
                <w:iCs/>
                <w:sz w:val="16"/>
                <w:szCs w:val="16"/>
                <w:lang w:val="en-GB" w:eastAsia="en-GB"/>
              </w:rPr>
            </w:pPr>
            <w:r w:rsidRPr="00227106">
              <w:rPr>
                <w:i/>
                <w:iCs/>
                <w:sz w:val="16"/>
                <w:szCs w:val="16"/>
                <w:lang w:val="en-GB" w:eastAsia="en-GB"/>
              </w:rPr>
              <w:t>Note:</w:t>
            </w:r>
            <w:r w:rsidRPr="00227106">
              <w:rPr>
                <w:i/>
                <w:iCs/>
                <w:sz w:val="16"/>
                <w:szCs w:val="16"/>
                <w:lang w:val="en-GB" w:eastAsia="en-GB"/>
              </w:rPr>
              <w:t> </w:t>
            </w:r>
            <w:r w:rsidRPr="00227106">
              <w:rPr>
                <w:i/>
                <w:iCs/>
                <w:sz w:val="16"/>
                <w:szCs w:val="16"/>
                <w:lang w:val="en-GB" w:eastAsia="en-GB"/>
              </w:rPr>
              <w:br/>
            </w:r>
            <w:r w:rsidRPr="00227106">
              <w:rPr>
                <w:rFonts w:ascii="Wingdings" w:hAnsi="Wingdings"/>
                <w:sz w:val="16"/>
                <w:szCs w:val="16"/>
                <w:lang w:val="en-GB" w:eastAsia="en-GB"/>
              </w:rPr>
              <w:t></w:t>
            </w:r>
            <w:r w:rsidRPr="00227106">
              <w:rPr>
                <w:sz w:val="16"/>
                <w:szCs w:val="16"/>
                <w:lang w:val="en-GB" w:eastAsia="en-GB"/>
              </w:rPr>
              <w:t xml:space="preserve"> </w:t>
            </w:r>
            <w:r w:rsidRPr="00227106">
              <w:rPr>
                <w:i/>
                <w:iCs/>
                <w:sz w:val="16"/>
                <w:szCs w:val="16"/>
                <w:lang w:val="en-GB" w:eastAsia="en-GB"/>
              </w:rPr>
              <w:t>Performance target achieved or exceeded</w:t>
            </w:r>
            <w:r w:rsidRPr="00227106">
              <w:rPr>
                <w:i/>
                <w:iCs/>
                <w:sz w:val="16"/>
                <w:szCs w:val="16"/>
                <w:lang w:val="en-GB" w:eastAsia="en-GB"/>
              </w:rPr>
              <w:br/>
            </w:r>
            <w:r w:rsidRPr="00227106">
              <w:rPr>
                <w:rFonts w:ascii="Wingdings 2" w:hAnsi="Wingdings 2"/>
                <w:sz w:val="16"/>
                <w:szCs w:val="16"/>
                <w:lang w:val="en-GB" w:eastAsia="en-GB"/>
              </w:rPr>
              <w:t></w:t>
            </w:r>
            <w:r w:rsidRPr="00227106">
              <w:rPr>
                <w:sz w:val="16"/>
                <w:szCs w:val="16"/>
                <w:lang w:val="en-GB" w:eastAsia="en-GB"/>
              </w:rPr>
              <w:t xml:space="preserve"> </w:t>
            </w:r>
            <w:r w:rsidRPr="00227106">
              <w:rPr>
                <w:i/>
                <w:iCs/>
                <w:spacing w:val="-1"/>
                <w:sz w:val="16"/>
                <w:szCs w:val="16"/>
                <w:lang w:val="en-GB" w:eastAsia="en-GB"/>
              </w:rPr>
              <w:t>Performance target not achieved – within 5 per cent variance</w:t>
            </w:r>
            <w:r w:rsidRPr="00227106">
              <w:rPr>
                <w:i/>
                <w:iCs/>
                <w:spacing w:val="-1"/>
                <w:sz w:val="16"/>
                <w:szCs w:val="16"/>
                <w:lang w:val="en-GB" w:eastAsia="en-GB"/>
              </w:rPr>
              <w:br/>
            </w:r>
            <w:r w:rsidRPr="00227106">
              <w:rPr>
                <w:rFonts w:ascii="Wingdings" w:hAnsi="Wingdings"/>
                <w:sz w:val="16"/>
                <w:szCs w:val="16"/>
                <w:lang w:val="en-GB" w:eastAsia="en-GB"/>
              </w:rPr>
              <w:t></w:t>
            </w:r>
            <w:r w:rsidRPr="00227106">
              <w:rPr>
                <w:i/>
                <w:iCs/>
                <w:sz w:val="16"/>
                <w:szCs w:val="16"/>
                <w:lang w:val="en-GB" w:eastAsia="en-GB"/>
              </w:rPr>
              <w:t xml:space="preserve"> Performance target not achieved – exceeds 5 per cent variance</w:t>
            </w:r>
          </w:p>
          <w:p w14:paraId="7C826BCA" w14:textId="77777777" w:rsidR="00D957C9" w:rsidRPr="00227106" w:rsidRDefault="00D957C9" w:rsidP="00227106">
            <w:pPr>
              <w:spacing w:before="60" w:after="60"/>
              <w:rPr>
                <w:sz w:val="16"/>
                <w:szCs w:val="16"/>
                <w:lang w:val="en-GB" w:eastAsia="en-GB"/>
              </w:rPr>
            </w:pPr>
            <w:r w:rsidRPr="00227106">
              <w:rPr>
                <w:sz w:val="16"/>
                <w:szCs w:val="16"/>
                <w:lang w:val="en-GB" w:eastAsia="en-GB"/>
              </w:rPr>
              <w:t>1</w:t>
            </w:r>
            <w:r w:rsidRPr="00227106">
              <w:rPr>
                <w:sz w:val="16"/>
                <w:szCs w:val="16"/>
                <w:lang w:val="en-GB" w:eastAsia="en-GB"/>
              </w:rPr>
              <w:tab/>
              <w:t>Variance cannot be calculated for date measures</w:t>
            </w:r>
          </w:p>
        </w:tc>
      </w:tr>
    </w:tbl>
    <w:p w14:paraId="43F4BD77" w14:textId="77777777" w:rsidR="00D957C9" w:rsidRPr="00D957C9" w:rsidRDefault="00D957C9" w:rsidP="00227106">
      <w:pPr>
        <w:rPr>
          <w:lang w:val="en-GB" w:eastAsia="en-GB"/>
        </w:rPr>
      </w:pPr>
    </w:p>
    <w:p w14:paraId="2F9BF405" w14:textId="6B2C2E0B" w:rsidR="00227106" w:rsidRPr="00227106" w:rsidRDefault="00227106" w:rsidP="00227106">
      <w:pPr>
        <w:rPr>
          <w:lang w:val="en-GB" w:eastAsia="en-GB"/>
        </w:rPr>
      </w:pPr>
      <w:r w:rsidRPr="00227106">
        <w:rPr>
          <w:lang w:val="en-GB" w:eastAsia="en-GB"/>
        </w:rPr>
        <w:t>Table 25 represents performance against the Tourism and Major Events output. This output maximises employment and the long-term economic benefits of tourism and major events to Victoria by developing</w:t>
      </w:r>
      <w:r>
        <w:rPr>
          <w:lang w:val="en-GB" w:eastAsia="en-GB"/>
        </w:rPr>
        <w:t xml:space="preserve"> </w:t>
      </w:r>
      <w:r w:rsidRPr="00227106">
        <w:rPr>
          <w:lang w:val="en-GB" w:eastAsia="en-GB"/>
        </w:rPr>
        <w:t>and marketing the state as a competitive destination.</w:t>
      </w:r>
    </w:p>
    <w:p w14:paraId="0CED3DE2" w14:textId="77777777" w:rsidR="00227106" w:rsidRPr="00227106" w:rsidRDefault="00227106" w:rsidP="00227106">
      <w:pPr>
        <w:pStyle w:val="Heading5"/>
      </w:pPr>
      <w:r w:rsidRPr="00227106">
        <w:rPr>
          <w:spacing w:val="0"/>
        </w:rPr>
        <w:t>Table 25:</w:t>
      </w:r>
      <w:r w:rsidRPr="00227106">
        <w:t xml:space="preserve"> Output – Tourism and Major Events</w:t>
      </w:r>
    </w:p>
    <w:tbl>
      <w:tblPr>
        <w:tblW w:w="10508"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5"/>
        <w:gridCol w:w="1417"/>
        <w:gridCol w:w="992"/>
        <w:gridCol w:w="993"/>
        <w:gridCol w:w="1417"/>
        <w:gridCol w:w="724"/>
      </w:tblGrid>
      <w:tr w:rsidR="00227106" w:rsidRPr="00DB3BB4" w14:paraId="3C9EFAE7" w14:textId="77777777" w:rsidTr="00460553">
        <w:tblPrEx>
          <w:tblCellMar>
            <w:top w:w="0" w:type="dxa"/>
            <w:left w:w="0" w:type="dxa"/>
            <w:bottom w:w="0" w:type="dxa"/>
            <w:right w:w="0" w:type="dxa"/>
          </w:tblCellMar>
        </w:tblPrEx>
        <w:trPr>
          <w:cantSplit/>
          <w:tblHeader/>
        </w:trPr>
        <w:tc>
          <w:tcPr>
            <w:tcW w:w="4965" w:type="dxa"/>
            <w:shd w:val="clear" w:color="auto" w:fill="auto"/>
            <w:tcMar>
              <w:top w:w="0" w:type="dxa"/>
              <w:left w:w="28" w:type="dxa"/>
              <w:bottom w:w="0" w:type="dxa"/>
              <w:right w:w="28" w:type="dxa"/>
            </w:tcMar>
          </w:tcPr>
          <w:p w14:paraId="046BC752" w14:textId="77777777" w:rsidR="00227106" w:rsidRPr="00227106" w:rsidRDefault="00227106" w:rsidP="000375F7">
            <w:pPr>
              <w:pStyle w:val="TableColumnHeaderTable"/>
              <w:keepNext/>
              <w:spacing w:before="60" w:after="60"/>
            </w:pPr>
            <w:r w:rsidRPr="00227106">
              <w:t xml:space="preserve">Performance measures </w:t>
            </w:r>
          </w:p>
        </w:tc>
        <w:tc>
          <w:tcPr>
            <w:tcW w:w="1417" w:type="dxa"/>
            <w:shd w:val="clear" w:color="auto" w:fill="auto"/>
            <w:tcMar>
              <w:top w:w="0" w:type="dxa"/>
              <w:left w:w="28" w:type="dxa"/>
              <w:bottom w:w="0" w:type="dxa"/>
              <w:right w:w="28" w:type="dxa"/>
            </w:tcMar>
          </w:tcPr>
          <w:p w14:paraId="35CA3B74" w14:textId="77777777" w:rsidR="00227106" w:rsidRPr="00227106" w:rsidRDefault="00227106" w:rsidP="000375F7">
            <w:pPr>
              <w:pStyle w:val="TableColumnHeaderTable"/>
              <w:keepNext/>
              <w:spacing w:before="60" w:after="60"/>
              <w:jc w:val="right"/>
            </w:pPr>
            <w:r w:rsidRPr="00227106">
              <w:t>Unit of</w:t>
            </w:r>
            <w:r w:rsidRPr="00227106">
              <w:br/>
              <w:t>measure</w:t>
            </w:r>
          </w:p>
        </w:tc>
        <w:tc>
          <w:tcPr>
            <w:tcW w:w="992" w:type="dxa"/>
            <w:shd w:val="clear" w:color="auto" w:fill="auto"/>
            <w:tcMar>
              <w:top w:w="0" w:type="dxa"/>
              <w:left w:w="28" w:type="dxa"/>
              <w:bottom w:w="0" w:type="dxa"/>
              <w:right w:w="28" w:type="dxa"/>
            </w:tcMar>
          </w:tcPr>
          <w:p w14:paraId="2A57A07E" w14:textId="77777777" w:rsidR="00227106" w:rsidRPr="00227106" w:rsidRDefault="00227106" w:rsidP="000375F7">
            <w:pPr>
              <w:pStyle w:val="TableColumnHeaderTable"/>
              <w:keepNext/>
              <w:spacing w:before="60" w:after="60"/>
              <w:jc w:val="right"/>
            </w:pPr>
            <w:r w:rsidRPr="00227106">
              <w:t xml:space="preserve">2018–19 </w:t>
            </w:r>
            <w:r w:rsidRPr="00227106">
              <w:br/>
              <w:t>actual</w:t>
            </w:r>
          </w:p>
        </w:tc>
        <w:tc>
          <w:tcPr>
            <w:tcW w:w="993" w:type="dxa"/>
            <w:shd w:val="clear" w:color="auto" w:fill="auto"/>
            <w:tcMar>
              <w:top w:w="0" w:type="dxa"/>
              <w:left w:w="28" w:type="dxa"/>
              <w:bottom w:w="0" w:type="dxa"/>
              <w:right w:w="28" w:type="dxa"/>
            </w:tcMar>
          </w:tcPr>
          <w:p w14:paraId="7EB4C2F5" w14:textId="77777777" w:rsidR="00227106" w:rsidRPr="00227106" w:rsidRDefault="00227106" w:rsidP="000375F7">
            <w:pPr>
              <w:pStyle w:val="TableColumnHeaderTable"/>
              <w:keepNext/>
              <w:spacing w:before="60" w:after="60"/>
              <w:jc w:val="right"/>
            </w:pPr>
            <w:r w:rsidRPr="00227106">
              <w:t xml:space="preserve">2018–19 </w:t>
            </w:r>
            <w:r w:rsidRPr="00227106">
              <w:br/>
              <w:t>target</w:t>
            </w:r>
          </w:p>
        </w:tc>
        <w:tc>
          <w:tcPr>
            <w:tcW w:w="1417" w:type="dxa"/>
            <w:shd w:val="clear" w:color="auto" w:fill="auto"/>
            <w:tcMar>
              <w:top w:w="0" w:type="dxa"/>
              <w:left w:w="28" w:type="dxa"/>
              <w:bottom w:w="0" w:type="dxa"/>
              <w:right w:w="28" w:type="dxa"/>
            </w:tcMar>
          </w:tcPr>
          <w:p w14:paraId="77A83241" w14:textId="77777777" w:rsidR="00227106" w:rsidRPr="00227106" w:rsidRDefault="00227106" w:rsidP="000375F7">
            <w:pPr>
              <w:pStyle w:val="TableColumnHeaderTable"/>
              <w:keepNext/>
              <w:spacing w:before="60" w:after="60"/>
              <w:jc w:val="right"/>
            </w:pPr>
            <w:r w:rsidRPr="00227106">
              <w:t xml:space="preserve">Performance variation (%) </w:t>
            </w:r>
          </w:p>
        </w:tc>
        <w:tc>
          <w:tcPr>
            <w:tcW w:w="724" w:type="dxa"/>
            <w:shd w:val="clear" w:color="auto" w:fill="auto"/>
            <w:tcMar>
              <w:top w:w="0" w:type="dxa"/>
              <w:left w:w="28" w:type="dxa"/>
              <w:bottom w:w="0" w:type="dxa"/>
              <w:right w:w="28" w:type="dxa"/>
            </w:tcMar>
          </w:tcPr>
          <w:p w14:paraId="0A9CCE32" w14:textId="77777777" w:rsidR="00227106" w:rsidRPr="00227106" w:rsidRDefault="00227106" w:rsidP="000375F7">
            <w:pPr>
              <w:pStyle w:val="TableColumnHeaderTable"/>
              <w:keepNext/>
              <w:spacing w:before="60" w:after="60"/>
              <w:jc w:val="right"/>
            </w:pPr>
            <w:r w:rsidRPr="00227106">
              <w:t xml:space="preserve">Result </w:t>
            </w:r>
          </w:p>
        </w:tc>
      </w:tr>
      <w:tr w:rsidR="00227106" w:rsidRPr="00DB3BB4" w14:paraId="03EF4F3B" w14:textId="77777777" w:rsidTr="00460553">
        <w:tblPrEx>
          <w:tblCellMar>
            <w:top w:w="0" w:type="dxa"/>
            <w:left w:w="0" w:type="dxa"/>
            <w:bottom w:w="0" w:type="dxa"/>
            <w:right w:w="0" w:type="dxa"/>
          </w:tblCellMar>
        </w:tblPrEx>
        <w:trPr>
          <w:cantSplit/>
        </w:trPr>
        <w:tc>
          <w:tcPr>
            <w:tcW w:w="10508" w:type="dxa"/>
            <w:gridSpan w:val="6"/>
            <w:shd w:val="clear" w:color="auto" w:fill="auto"/>
            <w:tcMar>
              <w:top w:w="0" w:type="dxa"/>
              <w:left w:w="28" w:type="dxa"/>
              <w:bottom w:w="0" w:type="dxa"/>
              <w:right w:w="28" w:type="dxa"/>
            </w:tcMar>
          </w:tcPr>
          <w:p w14:paraId="3A0C463C" w14:textId="77777777" w:rsidR="00227106" w:rsidRPr="00D114EF" w:rsidRDefault="00227106" w:rsidP="000375F7">
            <w:pPr>
              <w:keepNext/>
              <w:spacing w:before="60" w:after="60"/>
              <w:rPr>
                <w:b/>
                <w:bCs/>
                <w:lang w:val="en-GB" w:eastAsia="en-GB"/>
              </w:rPr>
            </w:pPr>
            <w:r w:rsidRPr="00D114EF">
              <w:rPr>
                <w:b/>
                <w:bCs/>
                <w:lang w:val="en-GB" w:eastAsia="en-GB"/>
              </w:rPr>
              <w:t>Quantity</w:t>
            </w:r>
          </w:p>
        </w:tc>
      </w:tr>
      <w:tr w:rsidR="00227106" w:rsidRPr="00DB3BB4" w14:paraId="7764A6EE" w14:textId="77777777" w:rsidTr="00460553">
        <w:tblPrEx>
          <w:tblCellMar>
            <w:top w:w="0" w:type="dxa"/>
            <w:left w:w="0" w:type="dxa"/>
            <w:bottom w:w="0" w:type="dxa"/>
            <w:right w:w="0" w:type="dxa"/>
          </w:tblCellMar>
        </w:tblPrEx>
        <w:trPr>
          <w:cantSplit/>
        </w:trPr>
        <w:tc>
          <w:tcPr>
            <w:tcW w:w="4965" w:type="dxa"/>
            <w:shd w:val="clear" w:color="auto" w:fill="auto"/>
            <w:tcMar>
              <w:top w:w="0" w:type="dxa"/>
              <w:left w:w="28" w:type="dxa"/>
              <w:bottom w:w="0" w:type="dxa"/>
              <w:right w:w="28" w:type="dxa"/>
            </w:tcMar>
          </w:tcPr>
          <w:p w14:paraId="0EBF3F56" w14:textId="77777777" w:rsidR="00227106" w:rsidRPr="00227106" w:rsidRDefault="00227106" w:rsidP="000375F7">
            <w:pPr>
              <w:keepNext/>
              <w:spacing w:before="60" w:after="60"/>
              <w:rPr>
                <w:lang w:val="en-GB" w:eastAsia="en-GB"/>
              </w:rPr>
            </w:pPr>
            <w:r w:rsidRPr="00227106">
              <w:rPr>
                <w:lang w:val="en-GB" w:eastAsia="en-GB"/>
              </w:rPr>
              <w:t>Major sporting and cultural events facilitated</w:t>
            </w:r>
          </w:p>
        </w:tc>
        <w:tc>
          <w:tcPr>
            <w:tcW w:w="1417" w:type="dxa"/>
            <w:shd w:val="clear" w:color="auto" w:fill="auto"/>
            <w:tcMar>
              <w:top w:w="0" w:type="dxa"/>
              <w:left w:w="28" w:type="dxa"/>
              <w:bottom w:w="0" w:type="dxa"/>
              <w:right w:w="28" w:type="dxa"/>
            </w:tcMar>
          </w:tcPr>
          <w:p w14:paraId="59ED82DC" w14:textId="77777777" w:rsidR="00227106" w:rsidRPr="00227106" w:rsidRDefault="00227106" w:rsidP="000375F7">
            <w:pPr>
              <w:keepNext/>
              <w:spacing w:before="60" w:after="60"/>
              <w:jc w:val="right"/>
              <w:rPr>
                <w:lang w:val="en-GB" w:eastAsia="en-GB"/>
              </w:rPr>
            </w:pPr>
            <w:r w:rsidRPr="00227106">
              <w:rPr>
                <w:lang w:val="en-GB" w:eastAsia="en-GB"/>
              </w:rPr>
              <w:t>number</w:t>
            </w:r>
          </w:p>
        </w:tc>
        <w:tc>
          <w:tcPr>
            <w:tcW w:w="992" w:type="dxa"/>
            <w:shd w:val="clear" w:color="auto" w:fill="auto"/>
            <w:tcMar>
              <w:top w:w="0" w:type="dxa"/>
              <w:left w:w="28" w:type="dxa"/>
              <w:bottom w:w="0" w:type="dxa"/>
              <w:right w:w="28" w:type="dxa"/>
            </w:tcMar>
          </w:tcPr>
          <w:p w14:paraId="07C209BE" w14:textId="77777777" w:rsidR="00227106" w:rsidRPr="00227106" w:rsidRDefault="00227106" w:rsidP="000375F7">
            <w:pPr>
              <w:keepNext/>
              <w:spacing w:before="60" w:after="60"/>
              <w:jc w:val="right"/>
              <w:rPr>
                <w:lang w:val="en-GB" w:eastAsia="en-GB"/>
              </w:rPr>
            </w:pPr>
            <w:r w:rsidRPr="00227106">
              <w:rPr>
                <w:lang w:val="en-GB" w:eastAsia="en-GB"/>
              </w:rPr>
              <w:t>21</w:t>
            </w:r>
          </w:p>
        </w:tc>
        <w:tc>
          <w:tcPr>
            <w:tcW w:w="993" w:type="dxa"/>
            <w:shd w:val="clear" w:color="auto" w:fill="auto"/>
            <w:tcMar>
              <w:top w:w="0" w:type="dxa"/>
              <w:left w:w="28" w:type="dxa"/>
              <w:bottom w:w="0" w:type="dxa"/>
              <w:right w:w="28" w:type="dxa"/>
            </w:tcMar>
          </w:tcPr>
          <w:p w14:paraId="39FC6D01" w14:textId="77777777" w:rsidR="00227106" w:rsidRPr="00227106" w:rsidRDefault="00227106" w:rsidP="000375F7">
            <w:pPr>
              <w:keepNext/>
              <w:spacing w:before="60" w:after="60"/>
              <w:jc w:val="right"/>
              <w:rPr>
                <w:lang w:val="en-GB" w:eastAsia="en-GB"/>
              </w:rPr>
            </w:pPr>
            <w:r w:rsidRPr="00227106">
              <w:rPr>
                <w:lang w:val="en-GB" w:eastAsia="en-GB"/>
              </w:rPr>
              <w:t>23</w:t>
            </w:r>
          </w:p>
        </w:tc>
        <w:tc>
          <w:tcPr>
            <w:tcW w:w="1417" w:type="dxa"/>
            <w:shd w:val="clear" w:color="auto" w:fill="auto"/>
            <w:tcMar>
              <w:top w:w="0" w:type="dxa"/>
              <w:left w:w="28" w:type="dxa"/>
              <w:bottom w:w="0" w:type="dxa"/>
              <w:right w:w="28" w:type="dxa"/>
            </w:tcMar>
          </w:tcPr>
          <w:p w14:paraId="23EE94EF" w14:textId="77777777" w:rsidR="00227106" w:rsidRPr="00227106" w:rsidRDefault="00227106" w:rsidP="000375F7">
            <w:pPr>
              <w:keepNext/>
              <w:spacing w:before="60" w:after="60"/>
              <w:jc w:val="right"/>
              <w:rPr>
                <w:lang w:val="en-GB" w:eastAsia="en-GB"/>
              </w:rPr>
            </w:pPr>
            <w:r w:rsidRPr="00227106">
              <w:rPr>
                <w:lang w:val="en-GB" w:eastAsia="en-GB"/>
              </w:rPr>
              <w:t>27.8%</w:t>
            </w:r>
          </w:p>
        </w:tc>
        <w:tc>
          <w:tcPr>
            <w:tcW w:w="724" w:type="dxa"/>
            <w:shd w:val="clear" w:color="auto" w:fill="auto"/>
            <w:tcMar>
              <w:top w:w="0" w:type="dxa"/>
              <w:left w:w="28" w:type="dxa"/>
              <w:bottom w:w="0" w:type="dxa"/>
              <w:right w:w="28" w:type="dxa"/>
            </w:tcMar>
          </w:tcPr>
          <w:p w14:paraId="12D458F0" w14:textId="77777777" w:rsidR="00227106" w:rsidRPr="00227106" w:rsidRDefault="00227106" w:rsidP="000375F7">
            <w:pPr>
              <w:keepNext/>
              <w:spacing w:before="60" w:after="60"/>
              <w:jc w:val="right"/>
              <w:rPr>
                <w:lang w:val="en-GB" w:eastAsia="en-GB"/>
              </w:rPr>
            </w:pPr>
            <w:r w:rsidRPr="00227106">
              <w:rPr>
                <w:rFonts w:ascii="Wingdings" w:hAnsi="Wingdings" w:cs="Wingdings"/>
                <w:lang w:val="en-GB" w:eastAsia="en-GB"/>
              </w:rPr>
              <w:t></w:t>
            </w:r>
          </w:p>
        </w:tc>
      </w:tr>
      <w:tr w:rsidR="00227106" w:rsidRPr="00DB3BB4" w14:paraId="1057F46D" w14:textId="77777777" w:rsidTr="00460553">
        <w:tblPrEx>
          <w:tblCellMar>
            <w:top w:w="0" w:type="dxa"/>
            <w:left w:w="0" w:type="dxa"/>
            <w:bottom w:w="0" w:type="dxa"/>
            <w:right w:w="0" w:type="dxa"/>
          </w:tblCellMar>
        </w:tblPrEx>
        <w:trPr>
          <w:cantSplit/>
        </w:trPr>
        <w:tc>
          <w:tcPr>
            <w:tcW w:w="10508" w:type="dxa"/>
            <w:gridSpan w:val="6"/>
            <w:shd w:val="clear" w:color="auto" w:fill="auto"/>
            <w:tcMar>
              <w:top w:w="0" w:type="dxa"/>
              <w:left w:w="28" w:type="dxa"/>
              <w:bottom w:w="0" w:type="dxa"/>
              <w:right w:w="28" w:type="dxa"/>
            </w:tcMar>
          </w:tcPr>
          <w:p w14:paraId="6B64FE0E" w14:textId="77777777" w:rsidR="00227106" w:rsidRPr="00D114EF" w:rsidRDefault="00227106" w:rsidP="000375F7">
            <w:pPr>
              <w:spacing w:before="60" w:after="60"/>
              <w:rPr>
                <w:i/>
                <w:iCs/>
                <w:sz w:val="16"/>
                <w:szCs w:val="20"/>
                <w:lang w:val="en-GB" w:eastAsia="en-GB"/>
              </w:rPr>
            </w:pPr>
            <w:r w:rsidRPr="00D114EF">
              <w:rPr>
                <w:i/>
                <w:iCs/>
                <w:sz w:val="16"/>
                <w:szCs w:val="20"/>
                <w:lang w:val="en-GB" w:eastAsia="en-GB"/>
              </w:rPr>
              <w:t>Due to a higher number of events being formally contracted and delivered in 2018–19.</w:t>
            </w:r>
          </w:p>
          <w:p w14:paraId="1C735A32" w14:textId="77777777" w:rsidR="00227106" w:rsidRPr="00D114EF" w:rsidRDefault="00227106" w:rsidP="000375F7">
            <w:pPr>
              <w:spacing w:before="60" w:after="60"/>
              <w:rPr>
                <w:i/>
                <w:iCs/>
                <w:sz w:val="16"/>
                <w:szCs w:val="20"/>
                <w:lang w:val="en-GB" w:eastAsia="en-GB"/>
              </w:rPr>
            </w:pPr>
            <w:r w:rsidRPr="00D114EF">
              <w:rPr>
                <w:i/>
                <w:iCs/>
                <w:sz w:val="16"/>
                <w:szCs w:val="20"/>
                <w:lang w:val="en-GB" w:eastAsia="en-GB"/>
              </w:rPr>
              <w:t xml:space="preserve">Events facilitated in 2018–19 include: White Night Geelong 2018 (Oct 2018), White Night Bendigo 2018 (Sept 2018), Golf – World Cup of Golf (Nov 2018), Fast Five Netball World Series (Oct 2018), WWE Super Show-down (Oct 2018), Australian Tennis Open (Jan 2019), Exhibition: Nelson Mandela My Life Exhibition (Sept 2018 onwards), Melbourne </w:t>
            </w:r>
            <w:proofErr w:type="spellStart"/>
            <w:r w:rsidRPr="00D114EF">
              <w:rPr>
                <w:i/>
                <w:iCs/>
                <w:sz w:val="16"/>
                <w:szCs w:val="20"/>
                <w:lang w:val="en-GB" w:eastAsia="en-GB"/>
              </w:rPr>
              <w:t>ESports</w:t>
            </w:r>
            <w:proofErr w:type="spellEnd"/>
            <w:r w:rsidRPr="00D114EF">
              <w:rPr>
                <w:i/>
                <w:iCs/>
                <w:sz w:val="16"/>
                <w:szCs w:val="20"/>
                <w:lang w:val="en-GB" w:eastAsia="en-GB"/>
              </w:rPr>
              <w:t xml:space="preserve"> Open (Sept 2018), Australian Basketball Package (FIBA World Cup Asian Qualifiers), 6-day Cycling Melbourne (Feb 2019), Cadel Evans Great Ocean Road Race 2019 (Jan 2019), Tudors to </w:t>
            </w:r>
            <w:proofErr w:type="spellStart"/>
            <w:r w:rsidRPr="00D114EF">
              <w:rPr>
                <w:i/>
                <w:iCs/>
                <w:sz w:val="16"/>
                <w:szCs w:val="20"/>
                <w:lang w:val="en-GB" w:eastAsia="en-GB"/>
              </w:rPr>
              <w:t>Windsors</w:t>
            </w:r>
            <w:proofErr w:type="spellEnd"/>
            <w:r w:rsidRPr="00D114EF">
              <w:rPr>
                <w:i/>
                <w:iCs/>
                <w:sz w:val="16"/>
                <w:szCs w:val="20"/>
                <w:lang w:val="en-GB" w:eastAsia="en-GB"/>
              </w:rPr>
              <w:t xml:space="preserve">: British Royal Portraits – Bendigo Art Gallery (Mar 2019 onwards), Melbourne Food and Wine Festival (Mar 2019), Virgin Australia Melbourne Fashion Festival (Mar 2019), Harry Potter and the Cursed Child (Feb 2019 onwards), FIG: Individual Apparatus World Cup (Gymnastics), </w:t>
            </w:r>
            <w:proofErr w:type="spellStart"/>
            <w:r w:rsidRPr="00D114EF">
              <w:rPr>
                <w:i/>
                <w:iCs/>
                <w:sz w:val="16"/>
                <w:szCs w:val="20"/>
                <w:lang w:val="en-GB" w:eastAsia="en-GB"/>
              </w:rPr>
              <w:t>NRL</w:t>
            </w:r>
            <w:proofErr w:type="spellEnd"/>
            <w:r w:rsidRPr="00D114EF">
              <w:rPr>
                <w:i/>
                <w:iCs/>
                <w:sz w:val="16"/>
                <w:szCs w:val="20"/>
                <w:lang w:val="en-GB" w:eastAsia="en-GB"/>
              </w:rPr>
              <w:t xml:space="preserve"> All Stars (Feb 2019), World Superbike Championships (Feb 2019), Jayco Herald Sun Tour (Jan 2019), Festival of Sails (Jan 2019), Australian International </w:t>
            </w:r>
            <w:proofErr w:type="spellStart"/>
            <w:r w:rsidRPr="00D114EF">
              <w:rPr>
                <w:i/>
                <w:iCs/>
                <w:sz w:val="16"/>
                <w:szCs w:val="20"/>
                <w:lang w:val="en-GB" w:eastAsia="en-GB"/>
              </w:rPr>
              <w:t>Airshow</w:t>
            </w:r>
            <w:proofErr w:type="spellEnd"/>
            <w:r w:rsidRPr="00D114EF">
              <w:rPr>
                <w:i/>
                <w:iCs/>
                <w:sz w:val="16"/>
                <w:szCs w:val="20"/>
                <w:lang w:val="en-GB" w:eastAsia="en-GB"/>
              </w:rPr>
              <w:t xml:space="preserve"> (Mar 2019) Rip Curl Pro, Melbourne Winter Masterpieces: Terracotta Warriors &amp; Cai Guo-</w:t>
            </w:r>
            <w:proofErr w:type="spellStart"/>
            <w:r w:rsidRPr="00D114EF">
              <w:rPr>
                <w:i/>
                <w:iCs/>
                <w:sz w:val="16"/>
                <w:szCs w:val="20"/>
                <w:lang w:val="en-GB" w:eastAsia="en-GB"/>
              </w:rPr>
              <w:t>Qiang</w:t>
            </w:r>
            <w:proofErr w:type="spellEnd"/>
            <w:r w:rsidRPr="00D114EF">
              <w:rPr>
                <w:i/>
                <w:iCs/>
                <w:sz w:val="16"/>
                <w:szCs w:val="20"/>
                <w:lang w:val="en-GB" w:eastAsia="en-GB"/>
              </w:rPr>
              <w:t>.</w:t>
            </w:r>
          </w:p>
        </w:tc>
      </w:tr>
      <w:tr w:rsidR="000375F7" w:rsidRPr="00DB3BB4" w14:paraId="141CC4A3" w14:textId="77777777" w:rsidTr="00460553">
        <w:tblPrEx>
          <w:tblCellMar>
            <w:top w:w="0" w:type="dxa"/>
            <w:left w:w="0" w:type="dxa"/>
            <w:bottom w:w="0" w:type="dxa"/>
            <w:right w:w="0" w:type="dxa"/>
          </w:tblCellMar>
        </w:tblPrEx>
        <w:trPr>
          <w:cantSplit/>
        </w:trPr>
        <w:tc>
          <w:tcPr>
            <w:tcW w:w="4965" w:type="dxa"/>
            <w:shd w:val="clear" w:color="auto" w:fill="auto"/>
            <w:tcMar>
              <w:top w:w="0" w:type="dxa"/>
              <w:left w:w="28" w:type="dxa"/>
              <w:bottom w:w="0" w:type="dxa"/>
              <w:right w:w="28" w:type="dxa"/>
            </w:tcMar>
          </w:tcPr>
          <w:p w14:paraId="1948BF49" w14:textId="77777777" w:rsidR="00227106" w:rsidRPr="00227106" w:rsidRDefault="00227106" w:rsidP="000375F7">
            <w:pPr>
              <w:spacing w:before="60" w:after="60"/>
              <w:rPr>
                <w:lang w:val="en-GB" w:eastAsia="en-GB"/>
              </w:rPr>
            </w:pPr>
            <w:r w:rsidRPr="00227106">
              <w:rPr>
                <w:lang w:val="en-GB" w:eastAsia="en-GB"/>
              </w:rPr>
              <w:t>Visit Victoria’s total engaged digital audience</w:t>
            </w:r>
          </w:p>
        </w:tc>
        <w:tc>
          <w:tcPr>
            <w:tcW w:w="1417" w:type="dxa"/>
            <w:shd w:val="clear" w:color="auto" w:fill="auto"/>
            <w:tcMar>
              <w:top w:w="0" w:type="dxa"/>
              <w:left w:w="28" w:type="dxa"/>
              <w:bottom w:w="0" w:type="dxa"/>
              <w:right w:w="28" w:type="dxa"/>
            </w:tcMar>
          </w:tcPr>
          <w:p w14:paraId="16DF0427" w14:textId="77777777" w:rsidR="00227106" w:rsidRPr="00460553" w:rsidRDefault="00227106" w:rsidP="000375F7">
            <w:pPr>
              <w:spacing w:before="60" w:after="60"/>
              <w:jc w:val="right"/>
              <w:rPr>
                <w:spacing w:val="-6"/>
                <w:lang w:val="en-GB" w:eastAsia="en-GB"/>
              </w:rPr>
            </w:pPr>
            <w:r w:rsidRPr="00460553">
              <w:rPr>
                <w:spacing w:val="-6"/>
                <w:lang w:val="en-GB" w:eastAsia="en-GB"/>
              </w:rPr>
              <w:t>number (million)</w:t>
            </w:r>
          </w:p>
        </w:tc>
        <w:tc>
          <w:tcPr>
            <w:tcW w:w="992" w:type="dxa"/>
            <w:shd w:val="clear" w:color="auto" w:fill="auto"/>
            <w:tcMar>
              <w:top w:w="0" w:type="dxa"/>
              <w:left w:w="28" w:type="dxa"/>
              <w:bottom w:w="0" w:type="dxa"/>
              <w:right w:w="28" w:type="dxa"/>
            </w:tcMar>
          </w:tcPr>
          <w:p w14:paraId="04AEFB3A" w14:textId="77777777" w:rsidR="00227106" w:rsidRPr="00227106" w:rsidRDefault="00227106" w:rsidP="000375F7">
            <w:pPr>
              <w:spacing w:before="60" w:after="60"/>
              <w:jc w:val="right"/>
              <w:rPr>
                <w:lang w:val="en-GB" w:eastAsia="en-GB"/>
              </w:rPr>
            </w:pPr>
            <w:r w:rsidRPr="00227106">
              <w:rPr>
                <w:lang w:val="en-GB" w:eastAsia="en-GB"/>
              </w:rPr>
              <w:t>4.8</w:t>
            </w:r>
          </w:p>
        </w:tc>
        <w:tc>
          <w:tcPr>
            <w:tcW w:w="993" w:type="dxa"/>
            <w:shd w:val="clear" w:color="auto" w:fill="auto"/>
            <w:tcMar>
              <w:top w:w="0" w:type="dxa"/>
              <w:left w:w="28" w:type="dxa"/>
              <w:bottom w:w="0" w:type="dxa"/>
              <w:right w:w="28" w:type="dxa"/>
            </w:tcMar>
          </w:tcPr>
          <w:p w14:paraId="47E8963E" w14:textId="77777777" w:rsidR="00227106" w:rsidRPr="00227106" w:rsidRDefault="00227106" w:rsidP="000375F7">
            <w:pPr>
              <w:spacing w:before="60" w:after="60"/>
              <w:jc w:val="right"/>
              <w:rPr>
                <w:lang w:val="en-GB" w:eastAsia="en-GB"/>
              </w:rPr>
            </w:pPr>
            <w:r w:rsidRPr="00227106">
              <w:rPr>
                <w:lang w:val="en-GB" w:eastAsia="en-GB"/>
              </w:rPr>
              <w:t>5.4</w:t>
            </w:r>
          </w:p>
        </w:tc>
        <w:tc>
          <w:tcPr>
            <w:tcW w:w="1417" w:type="dxa"/>
            <w:shd w:val="clear" w:color="auto" w:fill="auto"/>
            <w:tcMar>
              <w:top w:w="0" w:type="dxa"/>
              <w:left w:w="28" w:type="dxa"/>
              <w:bottom w:w="0" w:type="dxa"/>
              <w:right w:w="28" w:type="dxa"/>
            </w:tcMar>
          </w:tcPr>
          <w:p w14:paraId="40D8AEE0" w14:textId="77777777" w:rsidR="00227106" w:rsidRPr="00227106" w:rsidRDefault="00227106" w:rsidP="000375F7">
            <w:pPr>
              <w:spacing w:before="60" w:after="60"/>
              <w:jc w:val="right"/>
              <w:rPr>
                <w:lang w:val="en-GB" w:eastAsia="en-GB"/>
              </w:rPr>
            </w:pPr>
            <w:r w:rsidRPr="00227106">
              <w:rPr>
                <w:lang w:val="en-GB" w:eastAsia="en-GB"/>
              </w:rPr>
              <w:t>-11.1</w:t>
            </w:r>
          </w:p>
        </w:tc>
        <w:tc>
          <w:tcPr>
            <w:tcW w:w="724" w:type="dxa"/>
            <w:shd w:val="clear" w:color="auto" w:fill="auto"/>
            <w:tcMar>
              <w:top w:w="0" w:type="dxa"/>
              <w:left w:w="28" w:type="dxa"/>
              <w:bottom w:w="0" w:type="dxa"/>
              <w:right w:w="28" w:type="dxa"/>
            </w:tcMar>
          </w:tcPr>
          <w:p w14:paraId="53B9A5DC" w14:textId="77777777" w:rsidR="00227106" w:rsidRPr="00227106" w:rsidRDefault="00227106" w:rsidP="000375F7">
            <w:pPr>
              <w:spacing w:before="60" w:after="60"/>
              <w:jc w:val="right"/>
              <w:rPr>
                <w:lang w:val="en-GB" w:eastAsia="en-GB"/>
              </w:rPr>
            </w:pPr>
            <w:r w:rsidRPr="00227106">
              <w:rPr>
                <w:rFonts w:ascii="Wingdings" w:hAnsi="Wingdings" w:cs="Wingdings"/>
                <w:lang w:val="en-GB" w:eastAsia="en-GB"/>
              </w:rPr>
              <w:t></w:t>
            </w:r>
          </w:p>
        </w:tc>
      </w:tr>
      <w:tr w:rsidR="00227106" w:rsidRPr="00DB3BB4" w14:paraId="3F90C63F" w14:textId="77777777" w:rsidTr="00460553">
        <w:tblPrEx>
          <w:tblCellMar>
            <w:top w:w="0" w:type="dxa"/>
            <w:left w:w="0" w:type="dxa"/>
            <w:bottom w:w="0" w:type="dxa"/>
            <w:right w:w="0" w:type="dxa"/>
          </w:tblCellMar>
        </w:tblPrEx>
        <w:trPr>
          <w:cantSplit/>
        </w:trPr>
        <w:tc>
          <w:tcPr>
            <w:tcW w:w="10508" w:type="dxa"/>
            <w:gridSpan w:val="6"/>
            <w:shd w:val="clear" w:color="auto" w:fill="auto"/>
            <w:tcMar>
              <w:top w:w="0" w:type="dxa"/>
              <w:left w:w="28" w:type="dxa"/>
              <w:bottom w:w="0" w:type="dxa"/>
              <w:right w:w="28" w:type="dxa"/>
            </w:tcMar>
          </w:tcPr>
          <w:p w14:paraId="2EB06148" w14:textId="15F56BEB" w:rsidR="00227106" w:rsidRPr="00D114EF" w:rsidRDefault="00227106" w:rsidP="000375F7">
            <w:pPr>
              <w:spacing w:before="60" w:after="60"/>
              <w:rPr>
                <w:i/>
                <w:iCs/>
                <w:sz w:val="16"/>
                <w:szCs w:val="20"/>
                <w:lang w:val="en-GB" w:eastAsia="en-GB"/>
              </w:rPr>
            </w:pPr>
            <w:r w:rsidRPr="00D114EF">
              <w:rPr>
                <w:i/>
                <w:iCs/>
                <w:sz w:val="16"/>
                <w:szCs w:val="20"/>
                <w:lang w:val="en-GB" w:eastAsia="en-GB"/>
              </w:rPr>
              <w:t>Due to a lower marketing and social media spend directed at data acquisition and a stronger focus on establishing digital foundations</w:t>
            </w:r>
            <w:r w:rsidR="00D114EF">
              <w:rPr>
                <w:i/>
                <w:iCs/>
                <w:sz w:val="16"/>
                <w:szCs w:val="20"/>
                <w:lang w:val="en-GB" w:eastAsia="en-GB"/>
              </w:rPr>
              <w:t xml:space="preserve"> </w:t>
            </w:r>
            <w:r w:rsidRPr="00D114EF">
              <w:rPr>
                <w:i/>
                <w:iCs/>
                <w:sz w:val="16"/>
                <w:szCs w:val="20"/>
                <w:lang w:val="en-GB" w:eastAsia="en-GB"/>
              </w:rPr>
              <w:t>for future success by Visit Victoria in 2018–19.</w:t>
            </w:r>
          </w:p>
        </w:tc>
      </w:tr>
      <w:tr w:rsidR="00227106" w:rsidRPr="00DB3BB4" w14:paraId="6FE52DC6" w14:textId="77777777" w:rsidTr="00460553">
        <w:tblPrEx>
          <w:tblCellMar>
            <w:top w:w="0" w:type="dxa"/>
            <w:left w:w="0" w:type="dxa"/>
            <w:bottom w:w="0" w:type="dxa"/>
            <w:right w:w="0" w:type="dxa"/>
          </w:tblCellMar>
        </w:tblPrEx>
        <w:trPr>
          <w:cantSplit/>
        </w:trPr>
        <w:tc>
          <w:tcPr>
            <w:tcW w:w="4965" w:type="dxa"/>
            <w:shd w:val="clear" w:color="auto" w:fill="auto"/>
            <w:tcMar>
              <w:top w:w="0" w:type="dxa"/>
              <w:left w:w="28" w:type="dxa"/>
              <w:bottom w:w="0" w:type="dxa"/>
              <w:right w:w="28" w:type="dxa"/>
            </w:tcMar>
          </w:tcPr>
          <w:p w14:paraId="3012367B" w14:textId="77777777" w:rsidR="00227106" w:rsidRPr="00227106" w:rsidRDefault="00227106" w:rsidP="000375F7">
            <w:pPr>
              <w:spacing w:before="60" w:after="60"/>
              <w:rPr>
                <w:lang w:val="en-GB" w:eastAsia="en-GB"/>
              </w:rPr>
            </w:pPr>
            <w:r w:rsidRPr="00227106">
              <w:rPr>
                <w:lang w:val="en-GB" w:eastAsia="en-GB"/>
              </w:rPr>
              <w:t>Visitor expenditure: domestic</w:t>
            </w:r>
          </w:p>
        </w:tc>
        <w:tc>
          <w:tcPr>
            <w:tcW w:w="1417" w:type="dxa"/>
            <w:shd w:val="clear" w:color="auto" w:fill="auto"/>
            <w:tcMar>
              <w:top w:w="0" w:type="dxa"/>
              <w:left w:w="28" w:type="dxa"/>
              <w:bottom w:w="0" w:type="dxa"/>
              <w:right w:w="28" w:type="dxa"/>
            </w:tcMar>
          </w:tcPr>
          <w:p w14:paraId="45C0CD1F" w14:textId="77777777" w:rsidR="00227106" w:rsidRPr="00227106" w:rsidRDefault="00227106" w:rsidP="000375F7">
            <w:pPr>
              <w:spacing w:before="60" w:after="60"/>
              <w:jc w:val="right"/>
              <w:rPr>
                <w:lang w:val="en-GB" w:eastAsia="en-GB"/>
              </w:rPr>
            </w:pPr>
            <w:r w:rsidRPr="00227106">
              <w:rPr>
                <w:lang w:val="en-GB" w:eastAsia="en-GB"/>
              </w:rPr>
              <w:t>$ billion</w:t>
            </w:r>
          </w:p>
        </w:tc>
        <w:tc>
          <w:tcPr>
            <w:tcW w:w="992" w:type="dxa"/>
            <w:shd w:val="clear" w:color="auto" w:fill="auto"/>
            <w:tcMar>
              <w:top w:w="0" w:type="dxa"/>
              <w:left w:w="28" w:type="dxa"/>
              <w:bottom w:w="0" w:type="dxa"/>
              <w:right w:w="28" w:type="dxa"/>
            </w:tcMar>
          </w:tcPr>
          <w:p w14:paraId="108A0032" w14:textId="77777777" w:rsidR="00227106" w:rsidRPr="00227106" w:rsidRDefault="00227106" w:rsidP="000375F7">
            <w:pPr>
              <w:spacing w:before="60" w:after="60"/>
              <w:jc w:val="right"/>
              <w:rPr>
                <w:lang w:val="en-GB" w:eastAsia="en-GB"/>
              </w:rPr>
            </w:pPr>
            <w:r w:rsidRPr="00227106">
              <w:rPr>
                <w:lang w:val="en-GB" w:eastAsia="en-GB"/>
              </w:rPr>
              <w:t>21.5</w:t>
            </w:r>
          </w:p>
        </w:tc>
        <w:tc>
          <w:tcPr>
            <w:tcW w:w="993" w:type="dxa"/>
            <w:shd w:val="clear" w:color="auto" w:fill="auto"/>
            <w:tcMar>
              <w:top w:w="0" w:type="dxa"/>
              <w:left w:w="28" w:type="dxa"/>
              <w:bottom w:w="0" w:type="dxa"/>
              <w:right w:w="28" w:type="dxa"/>
            </w:tcMar>
          </w:tcPr>
          <w:p w14:paraId="19364127" w14:textId="77777777" w:rsidR="00227106" w:rsidRPr="00227106" w:rsidRDefault="00227106" w:rsidP="000375F7">
            <w:pPr>
              <w:spacing w:before="60" w:after="60"/>
              <w:jc w:val="right"/>
              <w:rPr>
                <w:lang w:val="en-GB" w:eastAsia="en-GB"/>
              </w:rPr>
            </w:pPr>
            <w:r w:rsidRPr="00227106">
              <w:rPr>
                <w:lang w:val="en-GB" w:eastAsia="en-GB"/>
              </w:rPr>
              <w:t>19.4</w:t>
            </w:r>
          </w:p>
        </w:tc>
        <w:tc>
          <w:tcPr>
            <w:tcW w:w="1417" w:type="dxa"/>
            <w:shd w:val="clear" w:color="auto" w:fill="auto"/>
            <w:tcMar>
              <w:top w:w="0" w:type="dxa"/>
              <w:left w:w="28" w:type="dxa"/>
              <w:bottom w:w="0" w:type="dxa"/>
              <w:right w:w="28" w:type="dxa"/>
            </w:tcMar>
          </w:tcPr>
          <w:p w14:paraId="516E377B" w14:textId="77777777" w:rsidR="00227106" w:rsidRPr="00227106" w:rsidRDefault="00227106" w:rsidP="000375F7">
            <w:pPr>
              <w:spacing w:before="60" w:after="60"/>
              <w:jc w:val="right"/>
              <w:rPr>
                <w:lang w:val="en-GB" w:eastAsia="en-GB"/>
              </w:rPr>
            </w:pPr>
            <w:r w:rsidRPr="00227106">
              <w:rPr>
                <w:lang w:val="en-GB" w:eastAsia="en-GB"/>
              </w:rPr>
              <w:t>10.8</w:t>
            </w:r>
          </w:p>
        </w:tc>
        <w:tc>
          <w:tcPr>
            <w:tcW w:w="724" w:type="dxa"/>
            <w:shd w:val="clear" w:color="auto" w:fill="auto"/>
            <w:tcMar>
              <w:top w:w="0" w:type="dxa"/>
              <w:left w:w="28" w:type="dxa"/>
              <w:bottom w:w="0" w:type="dxa"/>
              <w:right w:w="28" w:type="dxa"/>
            </w:tcMar>
          </w:tcPr>
          <w:p w14:paraId="0C533A03" w14:textId="77777777" w:rsidR="00227106" w:rsidRPr="00227106" w:rsidRDefault="00227106" w:rsidP="000375F7">
            <w:pPr>
              <w:spacing w:before="60" w:after="60"/>
              <w:jc w:val="right"/>
              <w:rPr>
                <w:lang w:val="en-GB" w:eastAsia="en-GB"/>
              </w:rPr>
            </w:pPr>
            <w:r w:rsidRPr="00227106">
              <w:rPr>
                <w:rFonts w:ascii="Wingdings" w:hAnsi="Wingdings" w:cs="Wingdings"/>
                <w:lang w:val="en-GB" w:eastAsia="en-GB"/>
              </w:rPr>
              <w:t></w:t>
            </w:r>
          </w:p>
        </w:tc>
      </w:tr>
      <w:tr w:rsidR="00227106" w:rsidRPr="00DB3BB4" w14:paraId="2A7440FA" w14:textId="77777777" w:rsidTr="00460553">
        <w:tblPrEx>
          <w:tblCellMar>
            <w:top w:w="0" w:type="dxa"/>
            <w:left w:w="0" w:type="dxa"/>
            <w:bottom w:w="0" w:type="dxa"/>
            <w:right w:w="0" w:type="dxa"/>
          </w:tblCellMar>
        </w:tblPrEx>
        <w:trPr>
          <w:cantSplit/>
        </w:trPr>
        <w:tc>
          <w:tcPr>
            <w:tcW w:w="10508" w:type="dxa"/>
            <w:gridSpan w:val="6"/>
            <w:shd w:val="clear" w:color="auto" w:fill="auto"/>
            <w:tcMar>
              <w:top w:w="0" w:type="dxa"/>
              <w:left w:w="28" w:type="dxa"/>
              <w:bottom w:w="0" w:type="dxa"/>
              <w:right w:w="28" w:type="dxa"/>
            </w:tcMar>
          </w:tcPr>
          <w:p w14:paraId="4619F6F8" w14:textId="77777777" w:rsidR="00227106" w:rsidRPr="00D114EF" w:rsidRDefault="00227106" w:rsidP="000375F7">
            <w:pPr>
              <w:spacing w:before="60" w:after="60"/>
              <w:rPr>
                <w:i/>
                <w:iCs/>
                <w:sz w:val="16"/>
                <w:szCs w:val="20"/>
                <w:lang w:val="en-GB" w:eastAsia="en-GB"/>
              </w:rPr>
            </w:pPr>
            <w:r w:rsidRPr="00D114EF">
              <w:rPr>
                <w:i/>
                <w:iCs/>
                <w:sz w:val="16"/>
                <w:szCs w:val="20"/>
                <w:lang w:val="en-GB" w:eastAsia="en-GB"/>
              </w:rPr>
              <w:t>Stronger than predicted growth from the domestic sector with year-on-year spend growth of 11.4 per cent.</w:t>
            </w:r>
          </w:p>
          <w:p w14:paraId="6D24739D" w14:textId="77777777" w:rsidR="00227106" w:rsidRPr="00D114EF" w:rsidRDefault="00227106" w:rsidP="000375F7">
            <w:pPr>
              <w:spacing w:before="60" w:after="60"/>
              <w:rPr>
                <w:i/>
                <w:iCs/>
                <w:sz w:val="16"/>
                <w:szCs w:val="20"/>
                <w:lang w:val="en-GB" w:eastAsia="en-GB"/>
              </w:rPr>
            </w:pPr>
            <w:r w:rsidRPr="00D114EF">
              <w:rPr>
                <w:i/>
                <w:iCs/>
                <w:sz w:val="16"/>
                <w:szCs w:val="20"/>
                <w:lang w:val="en-GB" w:eastAsia="en-GB"/>
              </w:rPr>
              <w:t>This is the latest available data to March 2019 from the National Visitor Survey published in July 2019.</w:t>
            </w:r>
          </w:p>
        </w:tc>
      </w:tr>
      <w:tr w:rsidR="00227106" w:rsidRPr="00DB3BB4" w14:paraId="2D725C55" w14:textId="77777777" w:rsidTr="00460553">
        <w:tblPrEx>
          <w:tblCellMar>
            <w:top w:w="0" w:type="dxa"/>
            <w:left w:w="0" w:type="dxa"/>
            <w:bottom w:w="0" w:type="dxa"/>
            <w:right w:w="0" w:type="dxa"/>
          </w:tblCellMar>
        </w:tblPrEx>
        <w:trPr>
          <w:cantSplit/>
        </w:trPr>
        <w:tc>
          <w:tcPr>
            <w:tcW w:w="4965" w:type="dxa"/>
            <w:shd w:val="clear" w:color="auto" w:fill="auto"/>
            <w:tcMar>
              <w:top w:w="0" w:type="dxa"/>
              <w:left w:w="28" w:type="dxa"/>
              <w:bottom w:w="0" w:type="dxa"/>
              <w:right w:w="28" w:type="dxa"/>
            </w:tcMar>
          </w:tcPr>
          <w:p w14:paraId="48ED82DF" w14:textId="77777777" w:rsidR="00227106" w:rsidRPr="00227106" w:rsidRDefault="00227106" w:rsidP="000375F7">
            <w:pPr>
              <w:spacing w:before="60" w:after="60"/>
              <w:rPr>
                <w:lang w:val="en-GB" w:eastAsia="en-GB"/>
              </w:rPr>
            </w:pPr>
            <w:r w:rsidRPr="00227106">
              <w:rPr>
                <w:lang w:val="en-GB" w:eastAsia="en-GB"/>
              </w:rPr>
              <w:t>Visitor expenditure: international</w:t>
            </w:r>
          </w:p>
        </w:tc>
        <w:tc>
          <w:tcPr>
            <w:tcW w:w="1417" w:type="dxa"/>
            <w:shd w:val="clear" w:color="auto" w:fill="auto"/>
            <w:tcMar>
              <w:top w:w="0" w:type="dxa"/>
              <w:left w:w="28" w:type="dxa"/>
              <w:bottom w:w="0" w:type="dxa"/>
              <w:right w:w="28" w:type="dxa"/>
            </w:tcMar>
          </w:tcPr>
          <w:p w14:paraId="5AC28CDC" w14:textId="77777777" w:rsidR="00227106" w:rsidRPr="00227106" w:rsidRDefault="00227106" w:rsidP="000375F7">
            <w:pPr>
              <w:spacing w:before="60" w:after="60"/>
              <w:jc w:val="right"/>
              <w:rPr>
                <w:lang w:val="en-GB" w:eastAsia="en-GB"/>
              </w:rPr>
            </w:pPr>
            <w:r w:rsidRPr="00227106">
              <w:rPr>
                <w:lang w:val="en-GB" w:eastAsia="en-GB"/>
              </w:rPr>
              <w:t>$ billion</w:t>
            </w:r>
          </w:p>
        </w:tc>
        <w:tc>
          <w:tcPr>
            <w:tcW w:w="992" w:type="dxa"/>
            <w:shd w:val="clear" w:color="auto" w:fill="auto"/>
            <w:tcMar>
              <w:top w:w="0" w:type="dxa"/>
              <w:left w:w="28" w:type="dxa"/>
              <w:bottom w:w="0" w:type="dxa"/>
              <w:right w:w="28" w:type="dxa"/>
            </w:tcMar>
          </w:tcPr>
          <w:p w14:paraId="74A2CAAE" w14:textId="77777777" w:rsidR="00227106" w:rsidRPr="00227106" w:rsidRDefault="00227106" w:rsidP="000375F7">
            <w:pPr>
              <w:spacing w:before="60" w:after="60"/>
              <w:jc w:val="right"/>
              <w:rPr>
                <w:lang w:val="en-GB" w:eastAsia="en-GB"/>
              </w:rPr>
            </w:pPr>
            <w:r w:rsidRPr="00227106">
              <w:rPr>
                <w:lang w:val="en-GB" w:eastAsia="en-GB"/>
              </w:rPr>
              <w:t>8.5</w:t>
            </w:r>
          </w:p>
        </w:tc>
        <w:tc>
          <w:tcPr>
            <w:tcW w:w="993" w:type="dxa"/>
            <w:shd w:val="clear" w:color="auto" w:fill="auto"/>
            <w:tcMar>
              <w:top w:w="0" w:type="dxa"/>
              <w:left w:w="28" w:type="dxa"/>
              <w:bottom w:w="0" w:type="dxa"/>
              <w:right w:w="28" w:type="dxa"/>
            </w:tcMar>
          </w:tcPr>
          <w:p w14:paraId="24467198" w14:textId="77777777" w:rsidR="00227106" w:rsidRPr="00227106" w:rsidRDefault="00227106" w:rsidP="000375F7">
            <w:pPr>
              <w:spacing w:before="60" w:after="60"/>
              <w:jc w:val="right"/>
              <w:rPr>
                <w:lang w:val="en-GB" w:eastAsia="en-GB"/>
              </w:rPr>
            </w:pPr>
            <w:r w:rsidRPr="00227106">
              <w:rPr>
                <w:lang w:val="en-GB" w:eastAsia="en-GB"/>
              </w:rPr>
              <w:t>8</w:t>
            </w:r>
          </w:p>
        </w:tc>
        <w:tc>
          <w:tcPr>
            <w:tcW w:w="1417" w:type="dxa"/>
            <w:shd w:val="clear" w:color="auto" w:fill="auto"/>
            <w:tcMar>
              <w:top w:w="0" w:type="dxa"/>
              <w:left w:w="28" w:type="dxa"/>
              <w:bottom w:w="0" w:type="dxa"/>
              <w:right w:w="28" w:type="dxa"/>
            </w:tcMar>
          </w:tcPr>
          <w:p w14:paraId="3D809BC7" w14:textId="77777777" w:rsidR="00227106" w:rsidRPr="00227106" w:rsidRDefault="00227106" w:rsidP="000375F7">
            <w:pPr>
              <w:spacing w:before="60" w:after="60"/>
              <w:jc w:val="right"/>
              <w:rPr>
                <w:lang w:val="en-GB" w:eastAsia="en-GB"/>
              </w:rPr>
            </w:pPr>
            <w:r w:rsidRPr="00227106">
              <w:rPr>
                <w:lang w:val="en-GB" w:eastAsia="en-GB"/>
              </w:rPr>
              <w:t>6.3</w:t>
            </w:r>
          </w:p>
        </w:tc>
        <w:tc>
          <w:tcPr>
            <w:tcW w:w="724" w:type="dxa"/>
            <w:shd w:val="clear" w:color="auto" w:fill="auto"/>
            <w:tcMar>
              <w:top w:w="0" w:type="dxa"/>
              <w:left w:w="28" w:type="dxa"/>
              <w:bottom w:w="0" w:type="dxa"/>
              <w:right w:w="28" w:type="dxa"/>
            </w:tcMar>
          </w:tcPr>
          <w:p w14:paraId="09E4E6AE" w14:textId="77777777" w:rsidR="00227106" w:rsidRPr="00227106" w:rsidRDefault="00227106" w:rsidP="000375F7">
            <w:pPr>
              <w:spacing w:before="60" w:after="60"/>
              <w:jc w:val="right"/>
              <w:rPr>
                <w:lang w:val="en-GB" w:eastAsia="en-GB"/>
              </w:rPr>
            </w:pPr>
            <w:r w:rsidRPr="00227106">
              <w:rPr>
                <w:rFonts w:ascii="Wingdings" w:hAnsi="Wingdings" w:cs="Wingdings"/>
                <w:lang w:val="en-GB" w:eastAsia="en-GB"/>
              </w:rPr>
              <w:t></w:t>
            </w:r>
          </w:p>
        </w:tc>
      </w:tr>
      <w:tr w:rsidR="00227106" w:rsidRPr="00DB3BB4" w14:paraId="690A57B8" w14:textId="77777777" w:rsidTr="00460553">
        <w:tblPrEx>
          <w:tblCellMar>
            <w:top w:w="0" w:type="dxa"/>
            <w:left w:w="0" w:type="dxa"/>
            <w:bottom w:w="0" w:type="dxa"/>
            <w:right w:w="0" w:type="dxa"/>
          </w:tblCellMar>
        </w:tblPrEx>
        <w:trPr>
          <w:cantSplit/>
        </w:trPr>
        <w:tc>
          <w:tcPr>
            <w:tcW w:w="10508" w:type="dxa"/>
            <w:gridSpan w:val="6"/>
            <w:shd w:val="clear" w:color="auto" w:fill="auto"/>
            <w:tcMar>
              <w:top w:w="0" w:type="dxa"/>
              <w:left w:w="28" w:type="dxa"/>
              <w:bottom w:w="0" w:type="dxa"/>
              <w:right w:w="28" w:type="dxa"/>
            </w:tcMar>
          </w:tcPr>
          <w:p w14:paraId="174CE86C" w14:textId="77777777" w:rsidR="00227106" w:rsidRPr="00D114EF" w:rsidRDefault="00227106" w:rsidP="000375F7">
            <w:pPr>
              <w:spacing w:before="60" w:after="60"/>
              <w:rPr>
                <w:i/>
                <w:iCs/>
                <w:sz w:val="16"/>
                <w:szCs w:val="20"/>
                <w:lang w:val="en-GB" w:eastAsia="en-GB"/>
              </w:rPr>
            </w:pPr>
            <w:r w:rsidRPr="00D114EF">
              <w:rPr>
                <w:i/>
                <w:iCs/>
                <w:sz w:val="16"/>
                <w:szCs w:val="20"/>
                <w:lang w:val="en-GB" w:eastAsia="en-GB"/>
              </w:rPr>
              <w:t xml:space="preserve">Stronger than predicted double-digit spend growth from international markets, especially high growth Asian markets. </w:t>
            </w:r>
          </w:p>
          <w:p w14:paraId="7C7D2BE8" w14:textId="77777777" w:rsidR="00227106" w:rsidRPr="00D114EF" w:rsidRDefault="00227106" w:rsidP="000375F7">
            <w:pPr>
              <w:spacing w:before="60" w:after="60"/>
              <w:rPr>
                <w:i/>
                <w:iCs/>
                <w:sz w:val="16"/>
                <w:szCs w:val="20"/>
                <w:lang w:val="en-GB" w:eastAsia="en-GB"/>
              </w:rPr>
            </w:pPr>
            <w:r w:rsidRPr="00D114EF">
              <w:rPr>
                <w:i/>
                <w:iCs/>
                <w:sz w:val="16"/>
                <w:szCs w:val="20"/>
                <w:lang w:val="en-GB" w:eastAsia="en-GB"/>
              </w:rPr>
              <w:t>This is the latest available data to March 2019 from the National Visitor Survey published in July 2019.</w:t>
            </w:r>
          </w:p>
        </w:tc>
      </w:tr>
      <w:tr w:rsidR="00227106" w:rsidRPr="00DB3BB4" w14:paraId="37565E3D" w14:textId="77777777" w:rsidTr="00460553">
        <w:tblPrEx>
          <w:tblCellMar>
            <w:top w:w="0" w:type="dxa"/>
            <w:left w:w="0" w:type="dxa"/>
            <w:bottom w:w="0" w:type="dxa"/>
            <w:right w:w="0" w:type="dxa"/>
          </w:tblCellMar>
        </w:tblPrEx>
        <w:trPr>
          <w:cantSplit/>
        </w:trPr>
        <w:tc>
          <w:tcPr>
            <w:tcW w:w="4965" w:type="dxa"/>
            <w:shd w:val="clear" w:color="auto" w:fill="auto"/>
            <w:tcMar>
              <w:top w:w="0" w:type="dxa"/>
              <w:left w:w="28" w:type="dxa"/>
              <w:bottom w:w="0" w:type="dxa"/>
              <w:right w:w="28" w:type="dxa"/>
            </w:tcMar>
          </w:tcPr>
          <w:p w14:paraId="4CD4122C" w14:textId="77777777" w:rsidR="00227106" w:rsidRPr="00227106" w:rsidRDefault="00227106" w:rsidP="000375F7">
            <w:pPr>
              <w:spacing w:before="60" w:after="60"/>
              <w:rPr>
                <w:lang w:val="en-GB" w:eastAsia="en-GB"/>
              </w:rPr>
            </w:pPr>
            <w:r w:rsidRPr="00227106">
              <w:rPr>
                <w:lang w:val="en-GB" w:eastAsia="en-GB"/>
              </w:rPr>
              <w:t>Visitor expenditure: regional Victoria (domestic)</w:t>
            </w:r>
          </w:p>
        </w:tc>
        <w:tc>
          <w:tcPr>
            <w:tcW w:w="1417" w:type="dxa"/>
            <w:shd w:val="clear" w:color="auto" w:fill="auto"/>
            <w:tcMar>
              <w:top w:w="0" w:type="dxa"/>
              <w:left w:w="28" w:type="dxa"/>
              <w:bottom w:w="0" w:type="dxa"/>
              <w:right w:w="28" w:type="dxa"/>
            </w:tcMar>
          </w:tcPr>
          <w:p w14:paraId="7ECA0423" w14:textId="77777777" w:rsidR="00227106" w:rsidRPr="00227106" w:rsidRDefault="00227106" w:rsidP="000375F7">
            <w:pPr>
              <w:spacing w:before="60" w:after="60"/>
              <w:jc w:val="right"/>
              <w:rPr>
                <w:lang w:val="en-GB" w:eastAsia="en-GB"/>
              </w:rPr>
            </w:pPr>
            <w:r w:rsidRPr="00227106">
              <w:rPr>
                <w:lang w:val="en-GB" w:eastAsia="en-GB"/>
              </w:rPr>
              <w:t>$ billion</w:t>
            </w:r>
          </w:p>
        </w:tc>
        <w:tc>
          <w:tcPr>
            <w:tcW w:w="992" w:type="dxa"/>
            <w:shd w:val="clear" w:color="auto" w:fill="auto"/>
            <w:tcMar>
              <w:top w:w="0" w:type="dxa"/>
              <w:left w:w="28" w:type="dxa"/>
              <w:bottom w:w="0" w:type="dxa"/>
              <w:right w:w="28" w:type="dxa"/>
            </w:tcMar>
          </w:tcPr>
          <w:p w14:paraId="270DB0F9" w14:textId="77777777" w:rsidR="00227106" w:rsidRPr="00227106" w:rsidRDefault="00227106" w:rsidP="000375F7">
            <w:pPr>
              <w:spacing w:before="60" w:after="60"/>
              <w:jc w:val="right"/>
              <w:rPr>
                <w:lang w:val="en-GB" w:eastAsia="en-GB"/>
              </w:rPr>
            </w:pPr>
            <w:r w:rsidRPr="00227106">
              <w:rPr>
                <w:lang w:val="en-GB" w:eastAsia="en-GB"/>
              </w:rPr>
              <w:t>10.4</w:t>
            </w:r>
          </w:p>
        </w:tc>
        <w:tc>
          <w:tcPr>
            <w:tcW w:w="993" w:type="dxa"/>
            <w:shd w:val="clear" w:color="auto" w:fill="auto"/>
            <w:tcMar>
              <w:top w:w="0" w:type="dxa"/>
              <w:left w:w="28" w:type="dxa"/>
              <w:bottom w:w="0" w:type="dxa"/>
              <w:right w:w="28" w:type="dxa"/>
            </w:tcMar>
          </w:tcPr>
          <w:p w14:paraId="534AF67B" w14:textId="77777777" w:rsidR="00227106" w:rsidRPr="00227106" w:rsidRDefault="00227106" w:rsidP="000375F7">
            <w:pPr>
              <w:spacing w:before="60" w:after="60"/>
              <w:jc w:val="right"/>
              <w:rPr>
                <w:lang w:val="en-GB" w:eastAsia="en-GB"/>
              </w:rPr>
            </w:pPr>
            <w:r w:rsidRPr="00227106">
              <w:rPr>
                <w:lang w:val="en-GB" w:eastAsia="en-GB"/>
              </w:rPr>
              <w:t>9.2</w:t>
            </w:r>
          </w:p>
        </w:tc>
        <w:tc>
          <w:tcPr>
            <w:tcW w:w="1417" w:type="dxa"/>
            <w:shd w:val="clear" w:color="auto" w:fill="auto"/>
            <w:tcMar>
              <w:top w:w="0" w:type="dxa"/>
              <w:left w:w="28" w:type="dxa"/>
              <w:bottom w:w="0" w:type="dxa"/>
              <w:right w:w="28" w:type="dxa"/>
            </w:tcMar>
          </w:tcPr>
          <w:p w14:paraId="7DDEA518" w14:textId="77777777" w:rsidR="00227106" w:rsidRPr="00227106" w:rsidRDefault="00227106" w:rsidP="000375F7">
            <w:pPr>
              <w:spacing w:before="60" w:after="60"/>
              <w:jc w:val="right"/>
              <w:rPr>
                <w:lang w:val="en-GB" w:eastAsia="en-GB"/>
              </w:rPr>
            </w:pPr>
            <w:r w:rsidRPr="00227106">
              <w:rPr>
                <w:lang w:val="en-GB" w:eastAsia="en-GB"/>
              </w:rPr>
              <w:t>13.0</w:t>
            </w:r>
          </w:p>
        </w:tc>
        <w:tc>
          <w:tcPr>
            <w:tcW w:w="724" w:type="dxa"/>
            <w:shd w:val="clear" w:color="auto" w:fill="auto"/>
            <w:tcMar>
              <w:top w:w="0" w:type="dxa"/>
              <w:left w:w="28" w:type="dxa"/>
              <w:bottom w:w="0" w:type="dxa"/>
              <w:right w:w="28" w:type="dxa"/>
            </w:tcMar>
          </w:tcPr>
          <w:p w14:paraId="617096CF" w14:textId="77777777" w:rsidR="00227106" w:rsidRPr="00227106" w:rsidRDefault="00227106" w:rsidP="000375F7">
            <w:pPr>
              <w:spacing w:before="60" w:after="60"/>
              <w:jc w:val="right"/>
              <w:rPr>
                <w:lang w:val="en-GB" w:eastAsia="en-GB"/>
              </w:rPr>
            </w:pPr>
            <w:r w:rsidRPr="00227106">
              <w:rPr>
                <w:rFonts w:ascii="Wingdings" w:hAnsi="Wingdings" w:cs="Wingdings"/>
                <w:lang w:val="en-GB" w:eastAsia="en-GB"/>
              </w:rPr>
              <w:t></w:t>
            </w:r>
          </w:p>
        </w:tc>
      </w:tr>
      <w:tr w:rsidR="00227106" w:rsidRPr="00DB3BB4" w14:paraId="3F8FE00A" w14:textId="77777777" w:rsidTr="00460553">
        <w:tblPrEx>
          <w:tblCellMar>
            <w:top w:w="0" w:type="dxa"/>
            <w:left w:w="0" w:type="dxa"/>
            <w:bottom w:w="0" w:type="dxa"/>
            <w:right w:w="0" w:type="dxa"/>
          </w:tblCellMar>
        </w:tblPrEx>
        <w:trPr>
          <w:cantSplit/>
        </w:trPr>
        <w:tc>
          <w:tcPr>
            <w:tcW w:w="10508" w:type="dxa"/>
            <w:gridSpan w:val="6"/>
            <w:shd w:val="clear" w:color="auto" w:fill="auto"/>
            <w:tcMar>
              <w:top w:w="0" w:type="dxa"/>
              <w:left w:w="28" w:type="dxa"/>
              <w:bottom w:w="0" w:type="dxa"/>
              <w:right w:w="28" w:type="dxa"/>
            </w:tcMar>
          </w:tcPr>
          <w:p w14:paraId="076A183D" w14:textId="77777777" w:rsidR="00227106" w:rsidRPr="00D114EF" w:rsidRDefault="00227106" w:rsidP="000375F7">
            <w:pPr>
              <w:spacing w:before="60" w:after="60"/>
              <w:rPr>
                <w:i/>
                <w:iCs/>
                <w:sz w:val="16"/>
                <w:szCs w:val="20"/>
                <w:lang w:val="en-GB" w:eastAsia="en-GB"/>
              </w:rPr>
            </w:pPr>
            <w:r w:rsidRPr="00D114EF">
              <w:rPr>
                <w:i/>
                <w:iCs/>
                <w:sz w:val="16"/>
                <w:szCs w:val="20"/>
                <w:lang w:val="en-GB" w:eastAsia="en-GB"/>
              </w:rPr>
              <w:t>Stronger than predicted growth in domestic regional spend with an increase of 10.8 per cent compared to the previous year.</w:t>
            </w:r>
          </w:p>
          <w:p w14:paraId="0C3099FB" w14:textId="77777777" w:rsidR="00227106" w:rsidRPr="00D114EF" w:rsidRDefault="00227106" w:rsidP="000375F7">
            <w:pPr>
              <w:spacing w:before="60" w:after="60"/>
              <w:rPr>
                <w:i/>
                <w:iCs/>
                <w:sz w:val="16"/>
                <w:szCs w:val="20"/>
                <w:lang w:val="en-GB" w:eastAsia="en-GB"/>
              </w:rPr>
            </w:pPr>
            <w:r w:rsidRPr="00D114EF">
              <w:rPr>
                <w:i/>
                <w:iCs/>
                <w:sz w:val="16"/>
                <w:szCs w:val="20"/>
                <w:lang w:val="en-GB" w:eastAsia="en-GB"/>
              </w:rPr>
              <w:t>This is the latest available data to March 2019 from the National Visitor Survey published in July 2019.</w:t>
            </w:r>
          </w:p>
        </w:tc>
      </w:tr>
      <w:tr w:rsidR="00227106" w:rsidRPr="00DB3BB4" w14:paraId="60858209" w14:textId="77777777" w:rsidTr="00460553">
        <w:tblPrEx>
          <w:tblCellMar>
            <w:top w:w="0" w:type="dxa"/>
            <w:left w:w="0" w:type="dxa"/>
            <w:bottom w:w="0" w:type="dxa"/>
            <w:right w:w="0" w:type="dxa"/>
          </w:tblCellMar>
        </w:tblPrEx>
        <w:trPr>
          <w:cantSplit/>
        </w:trPr>
        <w:tc>
          <w:tcPr>
            <w:tcW w:w="4965" w:type="dxa"/>
            <w:shd w:val="clear" w:color="auto" w:fill="auto"/>
            <w:tcMar>
              <w:top w:w="0" w:type="dxa"/>
              <w:left w:w="28" w:type="dxa"/>
              <w:bottom w:w="0" w:type="dxa"/>
              <w:right w:w="28" w:type="dxa"/>
            </w:tcMar>
          </w:tcPr>
          <w:p w14:paraId="0D92BFC5" w14:textId="77777777" w:rsidR="00227106" w:rsidRPr="00227106" w:rsidRDefault="00227106" w:rsidP="000375F7">
            <w:pPr>
              <w:spacing w:before="60" w:after="60"/>
              <w:rPr>
                <w:lang w:val="en-GB" w:eastAsia="en-GB"/>
              </w:rPr>
            </w:pPr>
            <w:r w:rsidRPr="00227106">
              <w:rPr>
                <w:lang w:val="en-GB" w:eastAsia="en-GB"/>
              </w:rPr>
              <w:t>Visitor expenditure: regional Victoria (international)</w:t>
            </w:r>
          </w:p>
        </w:tc>
        <w:tc>
          <w:tcPr>
            <w:tcW w:w="1417" w:type="dxa"/>
            <w:shd w:val="clear" w:color="auto" w:fill="auto"/>
            <w:tcMar>
              <w:top w:w="0" w:type="dxa"/>
              <w:left w:w="28" w:type="dxa"/>
              <w:bottom w:w="0" w:type="dxa"/>
              <w:right w:w="28" w:type="dxa"/>
            </w:tcMar>
          </w:tcPr>
          <w:p w14:paraId="51D39DC4" w14:textId="77777777" w:rsidR="00227106" w:rsidRPr="00227106" w:rsidRDefault="00227106" w:rsidP="000375F7">
            <w:pPr>
              <w:spacing w:before="60" w:after="60"/>
              <w:jc w:val="right"/>
              <w:rPr>
                <w:lang w:val="en-GB" w:eastAsia="en-GB"/>
              </w:rPr>
            </w:pPr>
            <w:r w:rsidRPr="00227106">
              <w:rPr>
                <w:lang w:val="en-GB" w:eastAsia="en-GB"/>
              </w:rPr>
              <w:t>$ million</w:t>
            </w:r>
          </w:p>
        </w:tc>
        <w:tc>
          <w:tcPr>
            <w:tcW w:w="992" w:type="dxa"/>
            <w:shd w:val="clear" w:color="auto" w:fill="auto"/>
            <w:tcMar>
              <w:top w:w="0" w:type="dxa"/>
              <w:left w:w="28" w:type="dxa"/>
              <w:bottom w:w="0" w:type="dxa"/>
              <w:right w:w="28" w:type="dxa"/>
            </w:tcMar>
          </w:tcPr>
          <w:p w14:paraId="3E5840B2" w14:textId="77777777" w:rsidR="00227106" w:rsidRPr="00227106" w:rsidRDefault="00227106" w:rsidP="000375F7">
            <w:pPr>
              <w:spacing w:before="60" w:after="60"/>
              <w:jc w:val="right"/>
              <w:rPr>
                <w:lang w:val="en-GB" w:eastAsia="en-GB"/>
              </w:rPr>
            </w:pPr>
            <w:r w:rsidRPr="00227106">
              <w:rPr>
                <w:lang w:val="en-GB" w:eastAsia="en-GB"/>
              </w:rPr>
              <w:t>582</w:t>
            </w:r>
          </w:p>
        </w:tc>
        <w:tc>
          <w:tcPr>
            <w:tcW w:w="993" w:type="dxa"/>
            <w:shd w:val="clear" w:color="auto" w:fill="auto"/>
            <w:tcMar>
              <w:top w:w="0" w:type="dxa"/>
              <w:left w:w="28" w:type="dxa"/>
              <w:bottom w:w="0" w:type="dxa"/>
              <w:right w:w="28" w:type="dxa"/>
            </w:tcMar>
          </w:tcPr>
          <w:p w14:paraId="5AB6B3FF" w14:textId="77777777" w:rsidR="00227106" w:rsidRPr="00227106" w:rsidRDefault="00227106" w:rsidP="000375F7">
            <w:pPr>
              <w:spacing w:before="60" w:after="60"/>
              <w:jc w:val="right"/>
              <w:rPr>
                <w:lang w:val="en-GB" w:eastAsia="en-GB"/>
              </w:rPr>
            </w:pPr>
            <w:r w:rsidRPr="00227106">
              <w:rPr>
                <w:lang w:val="en-GB" w:eastAsia="en-GB"/>
              </w:rPr>
              <w:t>550</w:t>
            </w:r>
          </w:p>
        </w:tc>
        <w:tc>
          <w:tcPr>
            <w:tcW w:w="1417" w:type="dxa"/>
            <w:shd w:val="clear" w:color="auto" w:fill="auto"/>
            <w:tcMar>
              <w:top w:w="0" w:type="dxa"/>
              <w:left w:w="28" w:type="dxa"/>
              <w:bottom w:w="0" w:type="dxa"/>
              <w:right w:w="28" w:type="dxa"/>
            </w:tcMar>
          </w:tcPr>
          <w:p w14:paraId="2E24147B" w14:textId="77777777" w:rsidR="00227106" w:rsidRPr="00227106" w:rsidRDefault="00227106" w:rsidP="000375F7">
            <w:pPr>
              <w:spacing w:before="60" w:after="60"/>
              <w:jc w:val="right"/>
              <w:rPr>
                <w:lang w:val="en-GB" w:eastAsia="en-GB"/>
              </w:rPr>
            </w:pPr>
            <w:r w:rsidRPr="00227106">
              <w:rPr>
                <w:lang w:val="en-GB" w:eastAsia="en-GB"/>
              </w:rPr>
              <w:t>5.8</w:t>
            </w:r>
          </w:p>
        </w:tc>
        <w:tc>
          <w:tcPr>
            <w:tcW w:w="724" w:type="dxa"/>
            <w:shd w:val="clear" w:color="auto" w:fill="auto"/>
            <w:tcMar>
              <w:top w:w="0" w:type="dxa"/>
              <w:left w:w="28" w:type="dxa"/>
              <w:bottom w:w="0" w:type="dxa"/>
              <w:right w:w="28" w:type="dxa"/>
            </w:tcMar>
          </w:tcPr>
          <w:p w14:paraId="39327A2A" w14:textId="77777777" w:rsidR="00227106" w:rsidRPr="00227106" w:rsidRDefault="00227106" w:rsidP="000375F7">
            <w:pPr>
              <w:spacing w:before="60" w:after="60"/>
              <w:jc w:val="right"/>
              <w:rPr>
                <w:lang w:val="en-GB" w:eastAsia="en-GB"/>
              </w:rPr>
            </w:pPr>
            <w:r w:rsidRPr="00227106">
              <w:rPr>
                <w:rFonts w:ascii="Wingdings" w:hAnsi="Wingdings" w:cs="Wingdings"/>
                <w:lang w:val="en-GB" w:eastAsia="en-GB"/>
              </w:rPr>
              <w:t></w:t>
            </w:r>
          </w:p>
        </w:tc>
      </w:tr>
      <w:tr w:rsidR="00227106" w:rsidRPr="00DB3BB4" w14:paraId="34F4D4C5" w14:textId="77777777" w:rsidTr="00460553">
        <w:tblPrEx>
          <w:tblCellMar>
            <w:top w:w="0" w:type="dxa"/>
            <w:left w:w="0" w:type="dxa"/>
            <w:bottom w:w="0" w:type="dxa"/>
            <w:right w:w="0" w:type="dxa"/>
          </w:tblCellMar>
        </w:tblPrEx>
        <w:trPr>
          <w:cantSplit/>
        </w:trPr>
        <w:tc>
          <w:tcPr>
            <w:tcW w:w="10508" w:type="dxa"/>
            <w:gridSpan w:val="6"/>
            <w:shd w:val="clear" w:color="auto" w:fill="auto"/>
            <w:tcMar>
              <w:top w:w="0" w:type="dxa"/>
              <w:left w:w="28" w:type="dxa"/>
              <w:bottom w:w="0" w:type="dxa"/>
              <w:right w:w="28" w:type="dxa"/>
            </w:tcMar>
          </w:tcPr>
          <w:p w14:paraId="7CDA78DE" w14:textId="388C005C" w:rsidR="00227106" w:rsidRPr="00D114EF" w:rsidRDefault="00227106" w:rsidP="000375F7">
            <w:pPr>
              <w:spacing w:before="60" w:after="60"/>
              <w:rPr>
                <w:i/>
                <w:iCs/>
                <w:sz w:val="16"/>
                <w:szCs w:val="20"/>
                <w:lang w:val="en-GB" w:eastAsia="en-GB"/>
              </w:rPr>
            </w:pPr>
            <w:r w:rsidRPr="00D114EF">
              <w:rPr>
                <w:i/>
                <w:iCs/>
                <w:sz w:val="16"/>
                <w:szCs w:val="20"/>
                <w:lang w:val="en-GB" w:eastAsia="en-GB"/>
              </w:rPr>
              <w:t>The number of international overnight visitors to regional Victoria increasing at a double-digit pace year-on-year to reach 588,000,</w:t>
            </w:r>
            <w:r w:rsidR="00D114EF">
              <w:rPr>
                <w:i/>
                <w:iCs/>
                <w:sz w:val="16"/>
                <w:szCs w:val="20"/>
                <w:lang w:val="en-GB" w:eastAsia="en-GB"/>
              </w:rPr>
              <w:t xml:space="preserve"> </w:t>
            </w:r>
            <w:r w:rsidRPr="00D114EF">
              <w:rPr>
                <w:i/>
                <w:iCs/>
                <w:sz w:val="16"/>
                <w:szCs w:val="20"/>
                <w:lang w:val="en-GB" w:eastAsia="en-GB"/>
              </w:rPr>
              <w:t>driven by both Eastern and Western markets.</w:t>
            </w:r>
          </w:p>
          <w:p w14:paraId="645BE88A" w14:textId="77777777" w:rsidR="00227106" w:rsidRPr="00D114EF" w:rsidRDefault="00227106" w:rsidP="000375F7">
            <w:pPr>
              <w:spacing w:before="60" w:after="60"/>
              <w:rPr>
                <w:i/>
                <w:iCs/>
                <w:sz w:val="16"/>
                <w:szCs w:val="20"/>
                <w:lang w:val="en-GB" w:eastAsia="en-GB"/>
              </w:rPr>
            </w:pPr>
            <w:r w:rsidRPr="00D114EF">
              <w:rPr>
                <w:i/>
                <w:iCs/>
                <w:sz w:val="16"/>
                <w:szCs w:val="20"/>
                <w:lang w:val="en-GB" w:eastAsia="en-GB"/>
              </w:rPr>
              <w:t>This is the latest available data to March 2019 from the National Visitor Survey published in July 2019.</w:t>
            </w:r>
          </w:p>
        </w:tc>
      </w:tr>
      <w:tr w:rsidR="00227106" w:rsidRPr="00DB3BB4" w14:paraId="5F9E4EE9" w14:textId="77777777" w:rsidTr="00460553">
        <w:tblPrEx>
          <w:tblCellMar>
            <w:top w:w="0" w:type="dxa"/>
            <w:left w:w="0" w:type="dxa"/>
            <w:bottom w:w="0" w:type="dxa"/>
            <w:right w:w="0" w:type="dxa"/>
          </w:tblCellMar>
        </w:tblPrEx>
        <w:trPr>
          <w:cantSplit/>
        </w:trPr>
        <w:tc>
          <w:tcPr>
            <w:tcW w:w="4965" w:type="dxa"/>
            <w:shd w:val="clear" w:color="auto" w:fill="auto"/>
            <w:tcMar>
              <w:top w:w="0" w:type="dxa"/>
              <w:left w:w="28" w:type="dxa"/>
              <w:bottom w:w="0" w:type="dxa"/>
              <w:right w:w="28" w:type="dxa"/>
            </w:tcMar>
          </w:tcPr>
          <w:p w14:paraId="2F934CDA" w14:textId="77777777" w:rsidR="00227106" w:rsidRPr="00227106" w:rsidRDefault="00227106" w:rsidP="000375F7">
            <w:pPr>
              <w:spacing w:before="60" w:after="60"/>
              <w:rPr>
                <w:lang w:val="en-GB" w:eastAsia="en-GB"/>
              </w:rPr>
            </w:pPr>
            <w:r w:rsidRPr="00227106">
              <w:rPr>
                <w:lang w:val="en-GB" w:eastAsia="en-GB"/>
              </w:rPr>
              <w:t>Visitor expenditure: regional Victoria (intrastate overnight)</w:t>
            </w:r>
          </w:p>
        </w:tc>
        <w:tc>
          <w:tcPr>
            <w:tcW w:w="1417" w:type="dxa"/>
            <w:shd w:val="clear" w:color="auto" w:fill="auto"/>
            <w:tcMar>
              <w:top w:w="0" w:type="dxa"/>
              <w:left w:w="28" w:type="dxa"/>
              <w:bottom w:w="0" w:type="dxa"/>
              <w:right w:w="28" w:type="dxa"/>
            </w:tcMar>
          </w:tcPr>
          <w:p w14:paraId="40F82561" w14:textId="77777777" w:rsidR="00227106" w:rsidRPr="00227106" w:rsidRDefault="00227106" w:rsidP="000375F7">
            <w:pPr>
              <w:spacing w:before="60" w:after="60"/>
              <w:jc w:val="right"/>
              <w:rPr>
                <w:lang w:val="en-GB" w:eastAsia="en-GB"/>
              </w:rPr>
            </w:pPr>
            <w:r w:rsidRPr="00227106">
              <w:rPr>
                <w:lang w:val="en-GB" w:eastAsia="en-GB"/>
              </w:rPr>
              <w:t>$ billion</w:t>
            </w:r>
          </w:p>
        </w:tc>
        <w:tc>
          <w:tcPr>
            <w:tcW w:w="992" w:type="dxa"/>
            <w:shd w:val="clear" w:color="auto" w:fill="auto"/>
            <w:tcMar>
              <w:top w:w="0" w:type="dxa"/>
              <w:left w:w="28" w:type="dxa"/>
              <w:bottom w:w="0" w:type="dxa"/>
              <w:right w:w="28" w:type="dxa"/>
            </w:tcMar>
          </w:tcPr>
          <w:p w14:paraId="0ABEE072" w14:textId="77777777" w:rsidR="00227106" w:rsidRPr="00227106" w:rsidRDefault="00227106" w:rsidP="000375F7">
            <w:pPr>
              <w:spacing w:before="60" w:after="60"/>
              <w:jc w:val="right"/>
              <w:rPr>
                <w:lang w:val="en-GB" w:eastAsia="en-GB"/>
              </w:rPr>
            </w:pPr>
            <w:r w:rsidRPr="00227106">
              <w:rPr>
                <w:lang w:val="en-GB" w:eastAsia="en-GB"/>
              </w:rPr>
              <w:t>5.4</w:t>
            </w:r>
          </w:p>
        </w:tc>
        <w:tc>
          <w:tcPr>
            <w:tcW w:w="993" w:type="dxa"/>
            <w:shd w:val="clear" w:color="auto" w:fill="auto"/>
            <w:tcMar>
              <w:top w:w="0" w:type="dxa"/>
              <w:left w:w="28" w:type="dxa"/>
              <w:bottom w:w="0" w:type="dxa"/>
              <w:right w:w="28" w:type="dxa"/>
            </w:tcMar>
          </w:tcPr>
          <w:p w14:paraId="57B51F99" w14:textId="77777777" w:rsidR="00227106" w:rsidRPr="00227106" w:rsidRDefault="00227106" w:rsidP="000375F7">
            <w:pPr>
              <w:spacing w:before="60" w:after="60"/>
              <w:jc w:val="right"/>
              <w:rPr>
                <w:lang w:val="en-GB" w:eastAsia="en-GB"/>
              </w:rPr>
            </w:pPr>
            <w:r w:rsidRPr="00227106">
              <w:rPr>
                <w:lang w:val="en-GB" w:eastAsia="en-GB"/>
              </w:rPr>
              <w:t>4.6</w:t>
            </w:r>
          </w:p>
        </w:tc>
        <w:tc>
          <w:tcPr>
            <w:tcW w:w="1417" w:type="dxa"/>
            <w:shd w:val="clear" w:color="auto" w:fill="auto"/>
            <w:tcMar>
              <w:top w:w="0" w:type="dxa"/>
              <w:left w:w="28" w:type="dxa"/>
              <w:bottom w:w="0" w:type="dxa"/>
              <w:right w:w="28" w:type="dxa"/>
            </w:tcMar>
          </w:tcPr>
          <w:p w14:paraId="5A8A1489" w14:textId="77777777" w:rsidR="00227106" w:rsidRPr="00227106" w:rsidRDefault="00227106" w:rsidP="000375F7">
            <w:pPr>
              <w:spacing w:before="60" w:after="60"/>
              <w:jc w:val="right"/>
              <w:rPr>
                <w:lang w:val="en-GB" w:eastAsia="en-GB"/>
              </w:rPr>
            </w:pPr>
            <w:r w:rsidRPr="00227106">
              <w:rPr>
                <w:lang w:val="en-GB" w:eastAsia="en-GB"/>
              </w:rPr>
              <w:t>17.4</w:t>
            </w:r>
          </w:p>
        </w:tc>
        <w:tc>
          <w:tcPr>
            <w:tcW w:w="724" w:type="dxa"/>
            <w:shd w:val="clear" w:color="auto" w:fill="auto"/>
            <w:tcMar>
              <w:top w:w="0" w:type="dxa"/>
              <w:left w:w="28" w:type="dxa"/>
              <w:bottom w:w="0" w:type="dxa"/>
              <w:right w:w="28" w:type="dxa"/>
            </w:tcMar>
          </w:tcPr>
          <w:p w14:paraId="7E42B172" w14:textId="77777777" w:rsidR="00227106" w:rsidRPr="00227106" w:rsidRDefault="00227106" w:rsidP="000375F7">
            <w:pPr>
              <w:spacing w:before="60" w:after="60"/>
              <w:jc w:val="right"/>
              <w:rPr>
                <w:lang w:val="en-GB" w:eastAsia="en-GB"/>
              </w:rPr>
            </w:pPr>
            <w:r w:rsidRPr="00227106">
              <w:rPr>
                <w:rFonts w:ascii="Wingdings" w:hAnsi="Wingdings" w:cs="Wingdings"/>
                <w:lang w:val="en-GB" w:eastAsia="en-GB"/>
              </w:rPr>
              <w:t></w:t>
            </w:r>
          </w:p>
        </w:tc>
      </w:tr>
      <w:tr w:rsidR="00227106" w:rsidRPr="00DB3BB4" w14:paraId="3E24335C" w14:textId="77777777" w:rsidTr="00460553">
        <w:tblPrEx>
          <w:tblCellMar>
            <w:top w:w="0" w:type="dxa"/>
            <w:left w:w="0" w:type="dxa"/>
            <w:bottom w:w="0" w:type="dxa"/>
            <w:right w:w="0" w:type="dxa"/>
          </w:tblCellMar>
        </w:tblPrEx>
        <w:trPr>
          <w:cantSplit/>
        </w:trPr>
        <w:tc>
          <w:tcPr>
            <w:tcW w:w="10508" w:type="dxa"/>
            <w:gridSpan w:val="6"/>
            <w:shd w:val="clear" w:color="auto" w:fill="auto"/>
            <w:tcMar>
              <w:top w:w="0" w:type="dxa"/>
              <w:left w:w="28" w:type="dxa"/>
              <w:bottom w:w="0" w:type="dxa"/>
              <w:right w:w="28" w:type="dxa"/>
            </w:tcMar>
          </w:tcPr>
          <w:p w14:paraId="57461B15" w14:textId="77777777" w:rsidR="00227106" w:rsidRPr="00D114EF" w:rsidRDefault="00227106" w:rsidP="000375F7">
            <w:pPr>
              <w:spacing w:before="60" w:after="60"/>
              <w:rPr>
                <w:i/>
                <w:iCs/>
                <w:sz w:val="16"/>
                <w:szCs w:val="20"/>
                <w:lang w:val="en-GB" w:eastAsia="en-GB"/>
              </w:rPr>
            </w:pPr>
            <w:r w:rsidRPr="00D114EF">
              <w:rPr>
                <w:i/>
                <w:iCs/>
                <w:sz w:val="16"/>
                <w:szCs w:val="20"/>
                <w:lang w:val="en-GB" w:eastAsia="en-GB"/>
              </w:rPr>
              <w:t xml:space="preserve">Stronger than predicted growth in regional intrastate overnight spend with an increase of 14 per cent compared to the previous year. </w:t>
            </w:r>
          </w:p>
          <w:p w14:paraId="3789D7AF" w14:textId="77777777" w:rsidR="00227106" w:rsidRPr="00D114EF" w:rsidRDefault="00227106" w:rsidP="000375F7">
            <w:pPr>
              <w:spacing w:before="60" w:after="60"/>
              <w:rPr>
                <w:i/>
                <w:iCs/>
                <w:sz w:val="16"/>
                <w:szCs w:val="20"/>
                <w:lang w:val="en-GB" w:eastAsia="en-GB"/>
              </w:rPr>
            </w:pPr>
            <w:r w:rsidRPr="00D114EF">
              <w:rPr>
                <w:i/>
                <w:iCs/>
                <w:sz w:val="16"/>
                <w:szCs w:val="20"/>
                <w:lang w:val="en-GB" w:eastAsia="en-GB"/>
              </w:rPr>
              <w:t>This is the latest available data to March 2019 from the National Visitor Survey published in July 2019.</w:t>
            </w:r>
          </w:p>
        </w:tc>
      </w:tr>
      <w:tr w:rsidR="00227106" w:rsidRPr="00DB3BB4" w14:paraId="2CDDE76F" w14:textId="77777777" w:rsidTr="00460553">
        <w:tblPrEx>
          <w:tblCellMar>
            <w:top w:w="0" w:type="dxa"/>
            <w:left w:w="0" w:type="dxa"/>
            <w:bottom w:w="0" w:type="dxa"/>
            <w:right w:w="0" w:type="dxa"/>
          </w:tblCellMar>
        </w:tblPrEx>
        <w:trPr>
          <w:cantSplit/>
        </w:trPr>
        <w:tc>
          <w:tcPr>
            <w:tcW w:w="4965" w:type="dxa"/>
            <w:shd w:val="clear" w:color="auto" w:fill="auto"/>
            <w:tcMar>
              <w:top w:w="0" w:type="dxa"/>
              <w:left w:w="28" w:type="dxa"/>
              <w:bottom w:w="0" w:type="dxa"/>
              <w:right w:w="28" w:type="dxa"/>
            </w:tcMar>
          </w:tcPr>
          <w:p w14:paraId="0DD321A6" w14:textId="77777777" w:rsidR="00227106" w:rsidRPr="00227106" w:rsidRDefault="00227106" w:rsidP="000375F7">
            <w:pPr>
              <w:spacing w:before="60" w:after="60"/>
              <w:rPr>
                <w:lang w:val="en-GB" w:eastAsia="en-GB"/>
              </w:rPr>
            </w:pPr>
            <w:r w:rsidRPr="00227106">
              <w:rPr>
                <w:lang w:val="en-GB" w:eastAsia="en-GB"/>
              </w:rPr>
              <w:lastRenderedPageBreak/>
              <w:t>Visitors (domestic overnight)</w:t>
            </w:r>
          </w:p>
        </w:tc>
        <w:tc>
          <w:tcPr>
            <w:tcW w:w="1417" w:type="dxa"/>
            <w:shd w:val="clear" w:color="auto" w:fill="auto"/>
            <w:tcMar>
              <w:top w:w="0" w:type="dxa"/>
              <w:left w:w="28" w:type="dxa"/>
              <w:bottom w:w="0" w:type="dxa"/>
              <w:right w:w="28" w:type="dxa"/>
            </w:tcMar>
          </w:tcPr>
          <w:p w14:paraId="77BE8CE2" w14:textId="77777777" w:rsidR="00227106" w:rsidRPr="00450E09" w:rsidRDefault="00227106" w:rsidP="000375F7">
            <w:pPr>
              <w:spacing w:before="60" w:after="60"/>
              <w:jc w:val="right"/>
              <w:rPr>
                <w:spacing w:val="-6"/>
                <w:lang w:val="en-GB" w:eastAsia="en-GB"/>
              </w:rPr>
            </w:pPr>
            <w:r w:rsidRPr="00450E09">
              <w:rPr>
                <w:spacing w:val="-6"/>
                <w:lang w:val="en-GB" w:eastAsia="en-GB"/>
              </w:rPr>
              <w:t>number (million)</w:t>
            </w:r>
          </w:p>
        </w:tc>
        <w:tc>
          <w:tcPr>
            <w:tcW w:w="992" w:type="dxa"/>
            <w:shd w:val="clear" w:color="auto" w:fill="auto"/>
            <w:tcMar>
              <w:top w:w="0" w:type="dxa"/>
              <w:left w:w="28" w:type="dxa"/>
              <w:bottom w:w="0" w:type="dxa"/>
              <w:right w:w="28" w:type="dxa"/>
            </w:tcMar>
          </w:tcPr>
          <w:p w14:paraId="642FA10D" w14:textId="77777777" w:rsidR="00227106" w:rsidRPr="00227106" w:rsidRDefault="00227106" w:rsidP="000375F7">
            <w:pPr>
              <w:spacing w:before="60" w:after="60"/>
              <w:jc w:val="right"/>
              <w:rPr>
                <w:lang w:val="en-GB" w:eastAsia="en-GB"/>
              </w:rPr>
            </w:pPr>
            <w:r w:rsidRPr="00227106">
              <w:rPr>
                <w:lang w:val="en-GB" w:eastAsia="en-GB"/>
              </w:rPr>
              <w:t>27.8</w:t>
            </w:r>
          </w:p>
        </w:tc>
        <w:tc>
          <w:tcPr>
            <w:tcW w:w="993" w:type="dxa"/>
            <w:shd w:val="clear" w:color="auto" w:fill="auto"/>
            <w:tcMar>
              <w:top w:w="0" w:type="dxa"/>
              <w:left w:w="28" w:type="dxa"/>
              <w:bottom w:w="0" w:type="dxa"/>
              <w:right w:w="28" w:type="dxa"/>
            </w:tcMar>
          </w:tcPr>
          <w:p w14:paraId="12425FBE" w14:textId="77777777" w:rsidR="00227106" w:rsidRPr="00227106" w:rsidRDefault="00227106" w:rsidP="000375F7">
            <w:pPr>
              <w:spacing w:before="60" w:after="60"/>
              <w:jc w:val="right"/>
              <w:rPr>
                <w:lang w:val="en-GB" w:eastAsia="en-GB"/>
              </w:rPr>
            </w:pPr>
            <w:r w:rsidRPr="00227106">
              <w:rPr>
                <w:lang w:val="en-GB" w:eastAsia="en-GB"/>
              </w:rPr>
              <w:t>25</w:t>
            </w:r>
          </w:p>
        </w:tc>
        <w:tc>
          <w:tcPr>
            <w:tcW w:w="1417" w:type="dxa"/>
            <w:shd w:val="clear" w:color="auto" w:fill="auto"/>
            <w:tcMar>
              <w:top w:w="0" w:type="dxa"/>
              <w:left w:w="28" w:type="dxa"/>
              <w:bottom w:w="0" w:type="dxa"/>
              <w:right w:w="28" w:type="dxa"/>
            </w:tcMar>
          </w:tcPr>
          <w:p w14:paraId="175FC4B5" w14:textId="77777777" w:rsidR="00227106" w:rsidRPr="00227106" w:rsidRDefault="00227106" w:rsidP="000375F7">
            <w:pPr>
              <w:spacing w:before="60" w:after="60"/>
              <w:jc w:val="right"/>
              <w:rPr>
                <w:lang w:val="en-GB" w:eastAsia="en-GB"/>
              </w:rPr>
            </w:pPr>
            <w:r w:rsidRPr="00227106">
              <w:rPr>
                <w:lang w:val="en-GB" w:eastAsia="en-GB"/>
              </w:rPr>
              <w:t>11.2</w:t>
            </w:r>
          </w:p>
        </w:tc>
        <w:tc>
          <w:tcPr>
            <w:tcW w:w="724" w:type="dxa"/>
            <w:shd w:val="clear" w:color="auto" w:fill="auto"/>
            <w:tcMar>
              <w:top w:w="0" w:type="dxa"/>
              <w:left w:w="28" w:type="dxa"/>
              <w:bottom w:w="0" w:type="dxa"/>
              <w:right w:w="28" w:type="dxa"/>
            </w:tcMar>
          </w:tcPr>
          <w:p w14:paraId="500A0E92" w14:textId="77777777" w:rsidR="00227106" w:rsidRPr="00227106" w:rsidRDefault="00227106" w:rsidP="000375F7">
            <w:pPr>
              <w:spacing w:before="60" w:after="60"/>
              <w:jc w:val="right"/>
              <w:rPr>
                <w:lang w:val="en-GB" w:eastAsia="en-GB"/>
              </w:rPr>
            </w:pPr>
            <w:r w:rsidRPr="00227106">
              <w:rPr>
                <w:rFonts w:ascii="Wingdings" w:hAnsi="Wingdings" w:cs="Wingdings"/>
                <w:lang w:val="en-GB" w:eastAsia="en-GB"/>
              </w:rPr>
              <w:t></w:t>
            </w:r>
          </w:p>
        </w:tc>
      </w:tr>
      <w:tr w:rsidR="00227106" w:rsidRPr="00DB3BB4" w14:paraId="17DF6508" w14:textId="77777777" w:rsidTr="00460553">
        <w:tblPrEx>
          <w:tblCellMar>
            <w:top w:w="0" w:type="dxa"/>
            <w:left w:w="0" w:type="dxa"/>
            <w:bottom w:w="0" w:type="dxa"/>
            <w:right w:w="0" w:type="dxa"/>
          </w:tblCellMar>
        </w:tblPrEx>
        <w:trPr>
          <w:cantSplit/>
        </w:trPr>
        <w:tc>
          <w:tcPr>
            <w:tcW w:w="10508" w:type="dxa"/>
            <w:gridSpan w:val="6"/>
            <w:shd w:val="clear" w:color="auto" w:fill="auto"/>
            <w:tcMar>
              <w:top w:w="0" w:type="dxa"/>
              <w:left w:w="28" w:type="dxa"/>
              <w:bottom w:w="0" w:type="dxa"/>
              <w:right w:w="28" w:type="dxa"/>
            </w:tcMar>
          </w:tcPr>
          <w:p w14:paraId="5804527B" w14:textId="5C69F0A7" w:rsidR="00227106" w:rsidRPr="00D114EF" w:rsidRDefault="00227106" w:rsidP="000375F7">
            <w:pPr>
              <w:spacing w:before="60" w:after="60"/>
              <w:rPr>
                <w:i/>
                <w:iCs/>
                <w:sz w:val="16"/>
                <w:szCs w:val="20"/>
                <w:lang w:val="en-GB" w:eastAsia="en-GB"/>
              </w:rPr>
            </w:pPr>
            <w:r w:rsidRPr="00D114EF">
              <w:rPr>
                <w:i/>
                <w:iCs/>
                <w:sz w:val="16"/>
                <w:szCs w:val="20"/>
                <w:lang w:val="en-GB" w:eastAsia="en-GB"/>
              </w:rPr>
              <w:t>Stronger than predicted year-on-year growth in domestic overnight visitors to Victoria of 11.8 per cent driven by both the intrastate</w:t>
            </w:r>
            <w:r w:rsidR="00D114EF">
              <w:rPr>
                <w:i/>
                <w:iCs/>
                <w:sz w:val="16"/>
                <w:szCs w:val="20"/>
                <w:lang w:val="en-GB" w:eastAsia="en-GB"/>
              </w:rPr>
              <w:t xml:space="preserve"> </w:t>
            </w:r>
            <w:r w:rsidRPr="00D114EF">
              <w:rPr>
                <w:i/>
                <w:iCs/>
                <w:sz w:val="16"/>
                <w:szCs w:val="20"/>
                <w:lang w:val="en-GB" w:eastAsia="en-GB"/>
              </w:rPr>
              <w:t>and interstate markets.</w:t>
            </w:r>
          </w:p>
          <w:p w14:paraId="38DD2BA0" w14:textId="77777777" w:rsidR="00227106" w:rsidRPr="00D114EF" w:rsidRDefault="00227106" w:rsidP="000375F7">
            <w:pPr>
              <w:spacing w:before="60" w:after="60"/>
              <w:rPr>
                <w:i/>
                <w:iCs/>
                <w:sz w:val="16"/>
                <w:szCs w:val="20"/>
                <w:lang w:val="en-GB" w:eastAsia="en-GB"/>
              </w:rPr>
            </w:pPr>
            <w:r w:rsidRPr="00D114EF">
              <w:rPr>
                <w:i/>
                <w:iCs/>
                <w:sz w:val="16"/>
                <w:szCs w:val="20"/>
                <w:lang w:val="en-GB" w:eastAsia="en-GB"/>
              </w:rPr>
              <w:t>This is the latest available data to March 2019 from the National Visitor Survey published in July 2019.</w:t>
            </w:r>
          </w:p>
        </w:tc>
      </w:tr>
      <w:tr w:rsidR="00227106" w:rsidRPr="00DB3BB4" w14:paraId="4B7C0857" w14:textId="77777777" w:rsidTr="00460553">
        <w:tblPrEx>
          <w:tblCellMar>
            <w:top w:w="0" w:type="dxa"/>
            <w:left w:w="0" w:type="dxa"/>
            <w:bottom w:w="0" w:type="dxa"/>
            <w:right w:w="0" w:type="dxa"/>
          </w:tblCellMar>
        </w:tblPrEx>
        <w:trPr>
          <w:cantSplit/>
        </w:trPr>
        <w:tc>
          <w:tcPr>
            <w:tcW w:w="4965" w:type="dxa"/>
            <w:shd w:val="clear" w:color="auto" w:fill="auto"/>
            <w:tcMar>
              <w:top w:w="0" w:type="dxa"/>
              <w:left w:w="28" w:type="dxa"/>
              <w:bottom w:w="0" w:type="dxa"/>
              <w:right w:w="28" w:type="dxa"/>
            </w:tcMar>
          </w:tcPr>
          <w:p w14:paraId="70339774" w14:textId="77777777" w:rsidR="00227106" w:rsidRPr="00227106" w:rsidRDefault="00227106" w:rsidP="000375F7">
            <w:pPr>
              <w:spacing w:before="60" w:after="60"/>
              <w:rPr>
                <w:lang w:val="en-GB" w:eastAsia="en-GB"/>
              </w:rPr>
            </w:pPr>
            <w:r w:rsidRPr="00227106">
              <w:rPr>
                <w:lang w:val="en-GB" w:eastAsia="en-GB"/>
              </w:rPr>
              <w:t>Visitors (international)</w:t>
            </w:r>
          </w:p>
        </w:tc>
        <w:tc>
          <w:tcPr>
            <w:tcW w:w="1417" w:type="dxa"/>
            <w:shd w:val="clear" w:color="auto" w:fill="auto"/>
            <w:tcMar>
              <w:top w:w="0" w:type="dxa"/>
              <w:left w:w="28" w:type="dxa"/>
              <w:bottom w:w="0" w:type="dxa"/>
              <w:right w:w="28" w:type="dxa"/>
            </w:tcMar>
          </w:tcPr>
          <w:p w14:paraId="06463C26" w14:textId="77777777" w:rsidR="00227106" w:rsidRPr="00450E09" w:rsidRDefault="00227106" w:rsidP="000375F7">
            <w:pPr>
              <w:spacing w:before="60" w:after="60"/>
              <w:jc w:val="right"/>
              <w:rPr>
                <w:spacing w:val="-6"/>
                <w:lang w:val="en-GB" w:eastAsia="en-GB"/>
              </w:rPr>
            </w:pPr>
            <w:r w:rsidRPr="00450E09">
              <w:rPr>
                <w:spacing w:val="-6"/>
                <w:lang w:val="en-GB" w:eastAsia="en-GB"/>
              </w:rPr>
              <w:t>number (million)</w:t>
            </w:r>
          </w:p>
        </w:tc>
        <w:tc>
          <w:tcPr>
            <w:tcW w:w="992" w:type="dxa"/>
            <w:shd w:val="clear" w:color="auto" w:fill="auto"/>
            <w:tcMar>
              <w:top w:w="0" w:type="dxa"/>
              <w:left w:w="28" w:type="dxa"/>
              <w:bottom w:w="0" w:type="dxa"/>
              <w:right w:w="28" w:type="dxa"/>
            </w:tcMar>
          </w:tcPr>
          <w:p w14:paraId="4F7E2CC9" w14:textId="77777777" w:rsidR="00227106" w:rsidRPr="00227106" w:rsidRDefault="00227106" w:rsidP="000375F7">
            <w:pPr>
              <w:spacing w:before="60" w:after="60"/>
              <w:jc w:val="right"/>
              <w:rPr>
                <w:lang w:val="en-GB" w:eastAsia="en-GB"/>
              </w:rPr>
            </w:pPr>
            <w:r w:rsidRPr="00227106">
              <w:rPr>
                <w:lang w:val="en-GB" w:eastAsia="en-GB"/>
              </w:rPr>
              <w:t>3.1</w:t>
            </w:r>
          </w:p>
        </w:tc>
        <w:tc>
          <w:tcPr>
            <w:tcW w:w="993" w:type="dxa"/>
            <w:shd w:val="clear" w:color="auto" w:fill="auto"/>
            <w:tcMar>
              <w:top w:w="0" w:type="dxa"/>
              <w:left w:w="28" w:type="dxa"/>
              <w:bottom w:w="0" w:type="dxa"/>
              <w:right w:w="28" w:type="dxa"/>
            </w:tcMar>
          </w:tcPr>
          <w:p w14:paraId="3688F097" w14:textId="77777777" w:rsidR="00227106" w:rsidRPr="00227106" w:rsidRDefault="00227106" w:rsidP="000375F7">
            <w:pPr>
              <w:spacing w:before="60" w:after="60"/>
              <w:jc w:val="right"/>
              <w:rPr>
                <w:lang w:val="en-GB" w:eastAsia="en-GB"/>
              </w:rPr>
            </w:pPr>
            <w:r w:rsidRPr="00227106">
              <w:rPr>
                <w:lang w:val="en-GB" w:eastAsia="en-GB"/>
              </w:rPr>
              <w:t>3</w:t>
            </w:r>
          </w:p>
        </w:tc>
        <w:tc>
          <w:tcPr>
            <w:tcW w:w="1417" w:type="dxa"/>
            <w:shd w:val="clear" w:color="auto" w:fill="auto"/>
            <w:tcMar>
              <w:top w:w="0" w:type="dxa"/>
              <w:left w:w="28" w:type="dxa"/>
              <w:bottom w:w="0" w:type="dxa"/>
              <w:right w:w="28" w:type="dxa"/>
            </w:tcMar>
          </w:tcPr>
          <w:p w14:paraId="3E8294F7" w14:textId="77777777" w:rsidR="00227106" w:rsidRPr="00227106" w:rsidRDefault="00227106" w:rsidP="000375F7">
            <w:pPr>
              <w:spacing w:before="60" w:after="60"/>
              <w:jc w:val="right"/>
              <w:rPr>
                <w:lang w:val="en-GB" w:eastAsia="en-GB"/>
              </w:rPr>
            </w:pPr>
            <w:r w:rsidRPr="00227106">
              <w:rPr>
                <w:lang w:val="en-GB" w:eastAsia="en-GB"/>
              </w:rPr>
              <w:t>3.3</w:t>
            </w:r>
          </w:p>
        </w:tc>
        <w:tc>
          <w:tcPr>
            <w:tcW w:w="724" w:type="dxa"/>
            <w:shd w:val="clear" w:color="auto" w:fill="auto"/>
            <w:tcMar>
              <w:top w:w="0" w:type="dxa"/>
              <w:left w:w="28" w:type="dxa"/>
              <w:bottom w:w="0" w:type="dxa"/>
              <w:right w:w="28" w:type="dxa"/>
            </w:tcMar>
          </w:tcPr>
          <w:p w14:paraId="3299A5D7" w14:textId="77777777" w:rsidR="00227106" w:rsidRPr="00227106" w:rsidRDefault="00227106" w:rsidP="000375F7">
            <w:pPr>
              <w:spacing w:before="60" w:after="60"/>
              <w:jc w:val="right"/>
              <w:rPr>
                <w:lang w:val="en-GB" w:eastAsia="en-GB"/>
              </w:rPr>
            </w:pPr>
            <w:r w:rsidRPr="00227106">
              <w:rPr>
                <w:rFonts w:ascii="Wingdings" w:hAnsi="Wingdings" w:cs="Wingdings"/>
                <w:lang w:val="en-GB" w:eastAsia="en-GB"/>
              </w:rPr>
              <w:t></w:t>
            </w:r>
          </w:p>
        </w:tc>
      </w:tr>
      <w:tr w:rsidR="00227106" w:rsidRPr="00DB3BB4" w14:paraId="2E0E9317" w14:textId="77777777" w:rsidTr="00460553">
        <w:tblPrEx>
          <w:tblCellMar>
            <w:top w:w="0" w:type="dxa"/>
            <w:left w:w="0" w:type="dxa"/>
            <w:bottom w:w="0" w:type="dxa"/>
            <w:right w:w="0" w:type="dxa"/>
          </w:tblCellMar>
        </w:tblPrEx>
        <w:trPr>
          <w:cantSplit/>
        </w:trPr>
        <w:tc>
          <w:tcPr>
            <w:tcW w:w="4965" w:type="dxa"/>
            <w:shd w:val="clear" w:color="auto" w:fill="auto"/>
            <w:tcMar>
              <w:top w:w="0" w:type="dxa"/>
              <w:left w:w="28" w:type="dxa"/>
              <w:bottom w:w="0" w:type="dxa"/>
              <w:right w:w="28" w:type="dxa"/>
            </w:tcMar>
          </w:tcPr>
          <w:p w14:paraId="7058C646" w14:textId="7006CB4A" w:rsidR="00227106" w:rsidRPr="00227106" w:rsidRDefault="00227106" w:rsidP="000375F7">
            <w:pPr>
              <w:spacing w:before="60" w:after="60"/>
              <w:rPr>
                <w:lang w:val="en-GB" w:eastAsia="en-GB"/>
              </w:rPr>
            </w:pPr>
            <w:r w:rsidRPr="00227106">
              <w:rPr>
                <w:lang w:val="en-GB" w:eastAsia="en-GB"/>
              </w:rPr>
              <w:t>Visitors: regional Victoria</w:t>
            </w:r>
            <w:r w:rsidR="00D114EF">
              <w:rPr>
                <w:lang w:val="en-GB" w:eastAsia="en-GB"/>
              </w:rPr>
              <w:t xml:space="preserve"> </w:t>
            </w:r>
            <w:r w:rsidRPr="00227106">
              <w:rPr>
                <w:lang w:val="en-GB" w:eastAsia="en-GB"/>
              </w:rPr>
              <w:t>(intrastate overnight)</w:t>
            </w:r>
          </w:p>
        </w:tc>
        <w:tc>
          <w:tcPr>
            <w:tcW w:w="1417" w:type="dxa"/>
            <w:shd w:val="clear" w:color="auto" w:fill="auto"/>
            <w:tcMar>
              <w:top w:w="0" w:type="dxa"/>
              <w:left w:w="28" w:type="dxa"/>
              <w:bottom w:w="0" w:type="dxa"/>
              <w:right w:w="28" w:type="dxa"/>
            </w:tcMar>
          </w:tcPr>
          <w:p w14:paraId="18BB4F03" w14:textId="77777777" w:rsidR="00227106" w:rsidRPr="00450E09" w:rsidRDefault="00227106" w:rsidP="000375F7">
            <w:pPr>
              <w:spacing w:before="60" w:after="60"/>
              <w:jc w:val="right"/>
              <w:rPr>
                <w:spacing w:val="-6"/>
                <w:lang w:val="en-GB" w:eastAsia="en-GB"/>
              </w:rPr>
            </w:pPr>
            <w:r w:rsidRPr="00450E09">
              <w:rPr>
                <w:spacing w:val="-6"/>
                <w:lang w:val="en-GB" w:eastAsia="en-GB"/>
              </w:rPr>
              <w:t>number (million)</w:t>
            </w:r>
          </w:p>
        </w:tc>
        <w:tc>
          <w:tcPr>
            <w:tcW w:w="992" w:type="dxa"/>
            <w:shd w:val="clear" w:color="auto" w:fill="auto"/>
            <w:tcMar>
              <w:top w:w="0" w:type="dxa"/>
              <w:left w:w="28" w:type="dxa"/>
              <w:bottom w:w="0" w:type="dxa"/>
              <w:right w:w="28" w:type="dxa"/>
            </w:tcMar>
          </w:tcPr>
          <w:p w14:paraId="64D2E900" w14:textId="77777777" w:rsidR="00227106" w:rsidRPr="00227106" w:rsidRDefault="00227106" w:rsidP="000375F7">
            <w:pPr>
              <w:spacing w:before="60" w:after="60"/>
              <w:jc w:val="right"/>
              <w:rPr>
                <w:lang w:val="en-GB" w:eastAsia="en-GB"/>
              </w:rPr>
            </w:pPr>
            <w:r w:rsidRPr="00227106">
              <w:rPr>
                <w:lang w:val="en-GB" w:eastAsia="en-GB"/>
              </w:rPr>
              <w:t>15.3</w:t>
            </w:r>
          </w:p>
        </w:tc>
        <w:tc>
          <w:tcPr>
            <w:tcW w:w="993" w:type="dxa"/>
            <w:shd w:val="clear" w:color="auto" w:fill="auto"/>
            <w:tcMar>
              <w:top w:w="0" w:type="dxa"/>
              <w:left w:w="28" w:type="dxa"/>
              <w:bottom w:w="0" w:type="dxa"/>
              <w:right w:w="28" w:type="dxa"/>
            </w:tcMar>
          </w:tcPr>
          <w:p w14:paraId="0A4186B6" w14:textId="77777777" w:rsidR="00227106" w:rsidRPr="00227106" w:rsidRDefault="00227106" w:rsidP="000375F7">
            <w:pPr>
              <w:spacing w:before="60" w:after="60"/>
              <w:jc w:val="right"/>
              <w:rPr>
                <w:lang w:val="en-GB" w:eastAsia="en-GB"/>
              </w:rPr>
            </w:pPr>
            <w:r w:rsidRPr="00227106">
              <w:rPr>
                <w:lang w:val="en-GB" w:eastAsia="en-GB"/>
              </w:rPr>
              <w:t>13.6</w:t>
            </w:r>
          </w:p>
        </w:tc>
        <w:tc>
          <w:tcPr>
            <w:tcW w:w="1417" w:type="dxa"/>
            <w:shd w:val="clear" w:color="auto" w:fill="auto"/>
            <w:tcMar>
              <w:top w:w="0" w:type="dxa"/>
              <w:left w:w="28" w:type="dxa"/>
              <w:bottom w:w="0" w:type="dxa"/>
              <w:right w:w="28" w:type="dxa"/>
            </w:tcMar>
          </w:tcPr>
          <w:p w14:paraId="0ED9A234" w14:textId="77777777" w:rsidR="00227106" w:rsidRPr="00227106" w:rsidRDefault="00227106" w:rsidP="000375F7">
            <w:pPr>
              <w:spacing w:before="60" w:after="60"/>
              <w:jc w:val="right"/>
              <w:rPr>
                <w:lang w:val="en-GB" w:eastAsia="en-GB"/>
              </w:rPr>
            </w:pPr>
            <w:r w:rsidRPr="00227106">
              <w:rPr>
                <w:lang w:val="en-GB" w:eastAsia="en-GB"/>
              </w:rPr>
              <w:t>12.5</w:t>
            </w:r>
          </w:p>
        </w:tc>
        <w:tc>
          <w:tcPr>
            <w:tcW w:w="724" w:type="dxa"/>
            <w:shd w:val="clear" w:color="auto" w:fill="auto"/>
            <w:tcMar>
              <w:top w:w="0" w:type="dxa"/>
              <w:left w:w="28" w:type="dxa"/>
              <w:bottom w:w="0" w:type="dxa"/>
              <w:right w:w="28" w:type="dxa"/>
            </w:tcMar>
          </w:tcPr>
          <w:p w14:paraId="4E304D34" w14:textId="77777777" w:rsidR="00227106" w:rsidRPr="00227106" w:rsidRDefault="00227106" w:rsidP="000375F7">
            <w:pPr>
              <w:spacing w:before="60" w:after="60"/>
              <w:jc w:val="right"/>
              <w:rPr>
                <w:lang w:val="en-GB" w:eastAsia="en-GB"/>
              </w:rPr>
            </w:pPr>
            <w:r w:rsidRPr="00227106">
              <w:rPr>
                <w:rFonts w:ascii="Wingdings" w:hAnsi="Wingdings" w:cs="Wingdings"/>
                <w:lang w:val="en-GB" w:eastAsia="en-GB"/>
              </w:rPr>
              <w:t></w:t>
            </w:r>
          </w:p>
        </w:tc>
      </w:tr>
      <w:tr w:rsidR="00227106" w:rsidRPr="00DB3BB4" w14:paraId="187CEB77" w14:textId="77777777" w:rsidTr="00460553">
        <w:tblPrEx>
          <w:tblCellMar>
            <w:top w:w="0" w:type="dxa"/>
            <w:left w:w="0" w:type="dxa"/>
            <w:bottom w:w="0" w:type="dxa"/>
            <w:right w:w="0" w:type="dxa"/>
          </w:tblCellMar>
        </w:tblPrEx>
        <w:trPr>
          <w:cantSplit/>
        </w:trPr>
        <w:tc>
          <w:tcPr>
            <w:tcW w:w="10508" w:type="dxa"/>
            <w:gridSpan w:val="6"/>
            <w:shd w:val="clear" w:color="auto" w:fill="auto"/>
            <w:tcMar>
              <w:top w:w="0" w:type="dxa"/>
              <w:left w:w="28" w:type="dxa"/>
              <w:bottom w:w="0" w:type="dxa"/>
              <w:right w:w="28" w:type="dxa"/>
            </w:tcMar>
          </w:tcPr>
          <w:p w14:paraId="002DB2F9" w14:textId="77777777" w:rsidR="00227106" w:rsidRPr="00D114EF" w:rsidRDefault="00227106" w:rsidP="000375F7">
            <w:pPr>
              <w:spacing w:before="60" w:after="60"/>
              <w:rPr>
                <w:i/>
                <w:iCs/>
                <w:sz w:val="16"/>
                <w:szCs w:val="20"/>
                <w:lang w:val="en-GB" w:eastAsia="en-GB"/>
              </w:rPr>
            </w:pPr>
            <w:r w:rsidRPr="00D114EF">
              <w:rPr>
                <w:i/>
                <w:iCs/>
                <w:sz w:val="16"/>
                <w:szCs w:val="20"/>
                <w:lang w:val="en-GB" w:eastAsia="en-GB"/>
              </w:rPr>
              <w:t>Stronger than predicted year-on-year growth in intrastate overnight visitors to regional Victoria.</w:t>
            </w:r>
          </w:p>
          <w:p w14:paraId="7437B739" w14:textId="77777777" w:rsidR="00227106" w:rsidRPr="00D114EF" w:rsidRDefault="00227106" w:rsidP="000375F7">
            <w:pPr>
              <w:spacing w:before="60" w:after="60"/>
              <w:rPr>
                <w:i/>
                <w:iCs/>
                <w:sz w:val="16"/>
                <w:szCs w:val="20"/>
                <w:lang w:val="en-GB" w:eastAsia="en-GB"/>
              </w:rPr>
            </w:pPr>
            <w:r w:rsidRPr="00D114EF">
              <w:rPr>
                <w:i/>
                <w:iCs/>
                <w:sz w:val="16"/>
                <w:szCs w:val="20"/>
                <w:lang w:val="en-GB" w:eastAsia="en-GB"/>
              </w:rPr>
              <w:t>This is the latest available data to March 2019 from the National Visitor Survey published in July 2019.</w:t>
            </w:r>
          </w:p>
        </w:tc>
      </w:tr>
      <w:tr w:rsidR="00227106" w:rsidRPr="00DB3BB4" w14:paraId="46421995" w14:textId="77777777" w:rsidTr="00460553">
        <w:tblPrEx>
          <w:tblCellMar>
            <w:top w:w="0" w:type="dxa"/>
            <w:left w:w="0" w:type="dxa"/>
            <w:bottom w:w="0" w:type="dxa"/>
            <w:right w:w="0" w:type="dxa"/>
          </w:tblCellMar>
        </w:tblPrEx>
        <w:trPr>
          <w:cantSplit/>
        </w:trPr>
        <w:tc>
          <w:tcPr>
            <w:tcW w:w="10508" w:type="dxa"/>
            <w:gridSpan w:val="6"/>
            <w:shd w:val="clear" w:color="auto" w:fill="auto"/>
            <w:tcMar>
              <w:top w:w="0" w:type="dxa"/>
              <w:left w:w="28" w:type="dxa"/>
              <w:bottom w:w="0" w:type="dxa"/>
              <w:right w:w="28" w:type="dxa"/>
            </w:tcMar>
          </w:tcPr>
          <w:p w14:paraId="0B61E95C" w14:textId="77777777" w:rsidR="00227106" w:rsidRPr="00D114EF" w:rsidRDefault="00227106" w:rsidP="000375F7">
            <w:pPr>
              <w:keepNext/>
              <w:spacing w:before="60" w:after="60"/>
              <w:rPr>
                <w:b/>
                <w:bCs/>
                <w:lang w:val="en-GB" w:eastAsia="en-GB"/>
              </w:rPr>
            </w:pPr>
            <w:r w:rsidRPr="00D114EF">
              <w:rPr>
                <w:b/>
                <w:bCs/>
                <w:lang w:val="en-GB" w:eastAsia="en-GB"/>
              </w:rPr>
              <w:t>Quality</w:t>
            </w:r>
          </w:p>
        </w:tc>
      </w:tr>
      <w:tr w:rsidR="00227106" w:rsidRPr="00DB3BB4" w14:paraId="504B836B" w14:textId="77777777" w:rsidTr="00460553">
        <w:tblPrEx>
          <w:tblCellMar>
            <w:top w:w="0" w:type="dxa"/>
            <w:left w:w="0" w:type="dxa"/>
            <w:bottom w:w="0" w:type="dxa"/>
            <w:right w:w="0" w:type="dxa"/>
          </w:tblCellMar>
        </w:tblPrEx>
        <w:trPr>
          <w:cantSplit/>
        </w:trPr>
        <w:tc>
          <w:tcPr>
            <w:tcW w:w="4965" w:type="dxa"/>
            <w:shd w:val="clear" w:color="auto" w:fill="auto"/>
            <w:tcMar>
              <w:top w:w="0" w:type="dxa"/>
              <w:left w:w="28" w:type="dxa"/>
              <w:bottom w:w="0" w:type="dxa"/>
              <w:right w:w="28" w:type="dxa"/>
            </w:tcMar>
          </w:tcPr>
          <w:p w14:paraId="70DC3494" w14:textId="77777777" w:rsidR="00227106" w:rsidRPr="00227106" w:rsidRDefault="00227106" w:rsidP="000375F7">
            <w:pPr>
              <w:spacing w:before="60" w:after="60"/>
              <w:rPr>
                <w:lang w:val="en-GB" w:eastAsia="en-GB"/>
              </w:rPr>
            </w:pPr>
            <w:r w:rsidRPr="00227106">
              <w:rPr>
                <w:lang w:val="en-GB" w:eastAsia="en-GB"/>
              </w:rPr>
              <w:t>Value of media coverage generated: domestic</w:t>
            </w:r>
          </w:p>
        </w:tc>
        <w:tc>
          <w:tcPr>
            <w:tcW w:w="1417" w:type="dxa"/>
            <w:shd w:val="clear" w:color="auto" w:fill="auto"/>
            <w:tcMar>
              <w:top w:w="0" w:type="dxa"/>
              <w:left w:w="28" w:type="dxa"/>
              <w:bottom w:w="0" w:type="dxa"/>
              <w:right w:w="28" w:type="dxa"/>
            </w:tcMar>
          </w:tcPr>
          <w:p w14:paraId="4ADA0E99" w14:textId="77777777" w:rsidR="00227106" w:rsidRPr="00227106" w:rsidRDefault="00227106" w:rsidP="000375F7">
            <w:pPr>
              <w:spacing w:before="60" w:after="60"/>
              <w:jc w:val="right"/>
              <w:rPr>
                <w:lang w:val="en-GB" w:eastAsia="en-GB"/>
              </w:rPr>
            </w:pPr>
            <w:r w:rsidRPr="00227106">
              <w:rPr>
                <w:lang w:val="en-GB" w:eastAsia="en-GB"/>
              </w:rPr>
              <w:t>$ million</w:t>
            </w:r>
          </w:p>
        </w:tc>
        <w:tc>
          <w:tcPr>
            <w:tcW w:w="992" w:type="dxa"/>
            <w:shd w:val="clear" w:color="auto" w:fill="auto"/>
            <w:tcMar>
              <w:top w:w="0" w:type="dxa"/>
              <w:left w:w="28" w:type="dxa"/>
              <w:bottom w:w="0" w:type="dxa"/>
              <w:right w:w="28" w:type="dxa"/>
            </w:tcMar>
          </w:tcPr>
          <w:p w14:paraId="2A6ECEBD" w14:textId="77777777" w:rsidR="00227106" w:rsidRPr="00227106" w:rsidRDefault="00227106" w:rsidP="000375F7">
            <w:pPr>
              <w:spacing w:before="60" w:after="60"/>
              <w:jc w:val="right"/>
              <w:rPr>
                <w:lang w:val="en-GB" w:eastAsia="en-GB"/>
              </w:rPr>
            </w:pPr>
            <w:r w:rsidRPr="00227106">
              <w:rPr>
                <w:lang w:val="en-GB" w:eastAsia="en-GB"/>
              </w:rPr>
              <w:t>21.9</w:t>
            </w:r>
          </w:p>
        </w:tc>
        <w:tc>
          <w:tcPr>
            <w:tcW w:w="993" w:type="dxa"/>
            <w:shd w:val="clear" w:color="auto" w:fill="auto"/>
            <w:tcMar>
              <w:top w:w="0" w:type="dxa"/>
              <w:left w:w="28" w:type="dxa"/>
              <w:bottom w:w="0" w:type="dxa"/>
              <w:right w:w="28" w:type="dxa"/>
            </w:tcMar>
          </w:tcPr>
          <w:p w14:paraId="77FDE340" w14:textId="77777777" w:rsidR="00227106" w:rsidRPr="00227106" w:rsidRDefault="00227106" w:rsidP="000375F7">
            <w:pPr>
              <w:spacing w:before="60" w:after="60"/>
              <w:jc w:val="right"/>
              <w:rPr>
                <w:lang w:val="en-GB" w:eastAsia="en-GB"/>
              </w:rPr>
            </w:pPr>
            <w:r w:rsidRPr="00227106">
              <w:rPr>
                <w:lang w:val="en-GB" w:eastAsia="en-GB"/>
              </w:rPr>
              <w:t>21.9</w:t>
            </w:r>
          </w:p>
        </w:tc>
        <w:tc>
          <w:tcPr>
            <w:tcW w:w="1417" w:type="dxa"/>
            <w:shd w:val="clear" w:color="auto" w:fill="auto"/>
            <w:tcMar>
              <w:top w:w="0" w:type="dxa"/>
              <w:left w:w="28" w:type="dxa"/>
              <w:bottom w:w="0" w:type="dxa"/>
              <w:right w:w="28" w:type="dxa"/>
            </w:tcMar>
          </w:tcPr>
          <w:p w14:paraId="62041019" w14:textId="77777777" w:rsidR="00227106" w:rsidRPr="00227106" w:rsidRDefault="00227106" w:rsidP="000375F7">
            <w:pPr>
              <w:spacing w:before="60" w:after="60"/>
              <w:jc w:val="right"/>
              <w:rPr>
                <w:lang w:val="en-GB" w:eastAsia="en-GB"/>
              </w:rPr>
            </w:pPr>
            <w:r w:rsidRPr="00227106">
              <w:rPr>
                <w:lang w:val="en-GB" w:eastAsia="en-GB"/>
              </w:rPr>
              <w:t>2.9</w:t>
            </w:r>
          </w:p>
        </w:tc>
        <w:tc>
          <w:tcPr>
            <w:tcW w:w="724" w:type="dxa"/>
            <w:shd w:val="clear" w:color="auto" w:fill="auto"/>
            <w:tcMar>
              <w:top w:w="0" w:type="dxa"/>
              <w:left w:w="28" w:type="dxa"/>
              <w:bottom w:w="0" w:type="dxa"/>
              <w:right w:w="28" w:type="dxa"/>
            </w:tcMar>
          </w:tcPr>
          <w:p w14:paraId="50EA870B" w14:textId="77777777" w:rsidR="00227106" w:rsidRPr="00227106" w:rsidRDefault="00227106" w:rsidP="000375F7">
            <w:pPr>
              <w:spacing w:before="60" w:after="60"/>
              <w:jc w:val="right"/>
              <w:rPr>
                <w:lang w:val="en-GB" w:eastAsia="en-GB"/>
              </w:rPr>
            </w:pPr>
            <w:r w:rsidRPr="00227106">
              <w:rPr>
                <w:rFonts w:ascii="Wingdings" w:hAnsi="Wingdings" w:cs="Wingdings"/>
                <w:lang w:val="en-GB" w:eastAsia="en-GB"/>
              </w:rPr>
              <w:t></w:t>
            </w:r>
          </w:p>
        </w:tc>
      </w:tr>
      <w:tr w:rsidR="00227106" w:rsidRPr="00DB3BB4" w14:paraId="772C6A4F" w14:textId="77777777" w:rsidTr="00460553">
        <w:tblPrEx>
          <w:tblCellMar>
            <w:top w:w="0" w:type="dxa"/>
            <w:left w:w="0" w:type="dxa"/>
            <w:bottom w:w="0" w:type="dxa"/>
            <w:right w:w="0" w:type="dxa"/>
          </w:tblCellMar>
        </w:tblPrEx>
        <w:trPr>
          <w:cantSplit/>
        </w:trPr>
        <w:tc>
          <w:tcPr>
            <w:tcW w:w="4965" w:type="dxa"/>
            <w:shd w:val="clear" w:color="auto" w:fill="auto"/>
            <w:tcMar>
              <w:top w:w="0" w:type="dxa"/>
              <w:left w:w="28" w:type="dxa"/>
              <w:bottom w:w="0" w:type="dxa"/>
              <w:right w:w="28" w:type="dxa"/>
            </w:tcMar>
          </w:tcPr>
          <w:p w14:paraId="7BFD7237" w14:textId="77777777" w:rsidR="00227106" w:rsidRPr="00227106" w:rsidRDefault="00227106" w:rsidP="000375F7">
            <w:pPr>
              <w:spacing w:before="60" w:after="60"/>
              <w:rPr>
                <w:lang w:val="en-GB" w:eastAsia="en-GB"/>
              </w:rPr>
            </w:pPr>
            <w:r w:rsidRPr="00227106">
              <w:rPr>
                <w:lang w:val="en-GB" w:eastAsia="en-GB"/>
              </w:rPr>
              <w:t>Value of media coverage generated: international</w:t>
            </w:r>
          </w:p>
        </w:tc>
        <w:tc>
          <w:tcPr>
            <w:tcW w:w="1417" w:type="dxa"/>
            <w:shd w:val="clear" w:color="auto" w:fill="auto"/>
            <w:tcMar>
              <w:top w:w="0" w:type="dxa"/>
              <w:left w:w="28" w:type="dxa"/>
              <w:bottom w:w="0" w:type="dxa"/>
              <w:right w:w="28" w:type="dxa"/>
            </w:tcMar>
          </w:tcPr>
          <w:p w14:paraId="451399B9" w14:textId="77777777" w:rsidR="00227106" w:rsidRPr="00227106" w:rsidRDefault="00227106" w:rsidP="000375F7">
            <w:pPr>
              <w:spacing w:before="60" w:after="60"/>
              <w:jc w:val="right"/>
              <w:rPr>
                <w:lang w:val="en-GB" w:eastAsia="en-GB"/>
              </w:rPr>
            </w:pPr>
            <w:r w:rsidRPr="00227106">
              <w:rPr>
                <w:lang w:val="en-GB" w:eastAsia="en-GB"/>
              </w:rPr>
              <w:t>$ million</w:t>
            </w:r>
          </w:p>
        </w:tc>
        <w:tc>
          <w:tcPr>
            <w:tcW w:w="992" w:type="dxa"/>
            <w:shd w:val="clear" w:color="auto" w:fill="auto"/>
            <w:tcMar>
              <w:top w:w="0" w:type="dxa"/>
              <w:left w:w="28" w:type="dxa"/>
              <w:bottom w:w="0" w:type="dxa"/>
              <w:right w:w="28" w:type="dxa"/>
            </w:tcMar>
          </w:tcPr>
          <w:p w14:paraId="1BFD1DDC" w14:textId="77777777" w:rsidR="00227106" w:rsidRPr="00227106" w:rsidRDefault="00227106" w:rsidP="000375F7">
            <w:pPr>
              <w:spacing w:before="60" w:after="60"/>
              <w:jc w:val="right"/>
              <w:rPr>
                <w:lang w:val="en-GB" w:eastAsia="en-GB"/>
              </w:rPr>
            </w:pPr>
            <w:r w:rsidRPr="00227106">
              <w:rPr>
                <w:lang w:val="en-GB" w:eastAsia="en-GB"/>
              </w:rPr>
              <w:t>49.8</w:t>
            </w:r>
          </w:p>
        </w:tc>
        <w:tc>
          <w:tcPr>
            <w:tcW w:w="993" w:type="dxa"/>
            <w:shd w:val="clear" w:color="auto" w:fill="auto"/>
            <w:tcMar>
              <w:top w:w="0" w:type="dxa"/>
              <w:left w:w="28" w:type="dxa"/>
              <w:bottom w:w="0" w:type="dxa"/>
              <w:right w:w="28" w:type="dxa"/>
            </w:tcMar>
          </w:tcPr>
          <w:p w14:paraId="586F379E" w14:textId="77777777" w:rsidR="00227106" w:rsidRPr="00227106" w:rsidRDefault="00227106" w:rsidP="000375F7">
            <w:pPr>
              <w:spacing w:before="60" w:after="60"/>
              <w:jc w:val="right"/>
              <w:rPr>
                <w:lang w:val="en-GB" w:eastAsia="en-GB"/>
              </w:rPr>
            </w:pPr>
            <w:r w:rsidRPr="00227106">
              <w:rPr>
                <w:lang w:val="en-GB" w:eastAsia="en-GB"/>
              </w:rPr>
              <w:t>45</w:t>
            </w:r>
          </w:p>
        </w:tc>
        <w:tc>
          <w:tcPr>
            <w:tcW w:w="1417" w:type="dxa"/>
            <w:shd w:val="clear" w:color="auto" w:fill="auto"/>
            <w:tcMar>
              <w:top w:w="0" w:type="dxa"/>
              <w:left w:w="28" w:type="dxa"/>
              <w:bottom w:w="0" w:type="dxa"/>
              <w:right w:w="28" w:type="dxa"/>
            </w:tcMar>
          </w:tcPr>
          <w:p w14:paraId="3DB5992A" w14:textId="77777777" w:rsidR="00227106" w:rsidRPr="00227106" w:rsidRDefault="00227106" w:rsidP="000375F7">
            <w:pPr>
              <w:spacing w:before="60" w:after="60"/>
              <w:jc w:val="right"/>
              <w:rPr>
                <w:lang w:val="en-GB" w:eastAsia="en-GB"/>
              </w:rPr>
            </w:pPr>
            <w:r w:rsidRPr="00227106">
              <w:rPr>
                <w:lang w:val="en-GB" w:eastAsia="en-GB"/>
              </w:rPr>
              <w:t>10.7</w:t>
            </w:r>
          </w:p>
        </w:tc>
        <w:tc>
          <w:tcPr>
            <w:tcW w:w="724" w:type="dxa"/>
            <w:shd w:val="clear" w:color="auto" w:fill="auto"/>
            <w:tcMar>
              <w:top w:w="0" w:type="dxa"/>
              <w:left w:w="28" w:type="dxa"/>
              <w:bottom w:w="0" w:type="dxa"/>
              <w:right w:w="28" w:type="dxa"/>
            </w:tcMar>
          </w:tcPr>
          <w:p w14:paraId="7AC1C841" w14:textId="77777777" w:rsidR="00227106" w:rsidRPr="00227106" w:rsidRDefault="00227106" w:rsidP="000375F7">
            <w:pPr>
              <w:spacing w:before="60" w:after="60"/>
              <w:jc w:val="right"/>
              <w:rPr>
                <w:lang w:val="en-GB" w:eastAsia="en-GB"/>
              </w:rPr>
            </w:pPr>
            <w:r w:rsidRPr="00227106">
              <w:rPr>
                <w:rFonts w:ascii="Wingdings" w:hAnsi="Wingdings" w:cs="Wingdings"/>
                <w:lang w:val="en-GB" w:eastAsia="en-GB"/>
              </w:rPr>
              <w:t></w:t>
            </w:r>
          </w:p>
        </w:tc>
      </w:tr>
      <w:tr w:rsidR="00227106" w:rsidRPr="00DB3BB4" w14:paraId="134E7C5C" w14:textId="77777777" w:rsidTr="00460553">
        <w:tblPrEx>
          <w:tblCellMar>
            <w:top w:w="0" w:type="dxa"/>
            <w:left w:w="0" w:type="dxa"/>
            <w:bottom w:w="0" w:type="dxa"/>
            <w:right w:w="0" w:type="dxa"/>
          </w:tblCellMar>
        </w:tblPrEx>
        <w:trPr>
          <w:cantSplit/>
        </w:trPr>
        <w:tc>
          <w:tcPr>
            <w:tcW w:w="10508" w:type="dxa"/>
            <w:gridSpan w:val="6"/>
            <w:shd w:val="clear" w:color="auto" w:fill="auto"/>
            <w:tcMar>
              <w:top w:w="0" w:type="dxa"/>
              <w:left w:w="28" w:type="dxa"/>
              <w:bottom w:w="0" w:type="dxa"/>
              <w:right w:w="28" w:type="dxa"/>
            </w:tcMar>
          </w:tcPr>
          <w:p w14:paraId="7DF74CE9" w14:textId="77777777" w:rsidR="00227106" w:rsidRPr="000375F7" w:rsidRDefault="00227106" w:rsidP="000375F7">
            <w:pPr>
              <w:spacing w:before="60" w:after="60"/>
              <w:rPr>
                <w:b/>
                <w:bCs/>
                <w:lang w:val="en-GB" w:eastAsia="en-GB"/>
              </w:rPr>
            </w:pPr>
            <w:r w:rsidRPr="000375F7">
              <w:rPr>
                <w:b/>
                <w:bCs/>
                <w:lang w:val="en-GB" w:eastAsia="en-GB"/>
              </w:rPr>
              <w:t>Timeliness</w:t>
            </w:r>
          </w:p>
        </w:tc>
      </w:tr>
      <w:tr w:rsidR="00227106" w:rsidRPr="00DB3BB4" w14:paraId="7CD7829F" w14:textId="77777777" w:rsidTr="00460553">
        <w:tblPrEx>
          <w:tblCellMar>
            <w:top w:w="0" w:type="dxa"/>
            <w:left w:w="0" w:type="dxa"/>
            <w:bottom w:w="0" w:type="dxa"/>
            <w:right w:w="0" w:type="dxa"/>
          </w:tblCellMar>
        </w:tblPrEx>
        <w:trPr>
          <w:cantSplit/>
        </w:trPr>
        <w:tc>
          <w:tcPr>
            <w:tcW w:w="4965" w:type="dxa"/>
            <w:shd w:val="clear" w:color="auto" w:fill="auto"/>
            <w:tcMar>
              <w:top w:w="0" w:type="dxa"/>
              <w:left w:w="28" w:type="dxa"/>
              <w:bottom w:w="0" w:type="dxa"/>
              <w:right w:w="28" w:type="dxa"/>
            </w:tcMar>
          </w:tcPr>
          <w:p w14:paraId="450596AF" w14:textId="5240D356" w:rsidR="00227106" w:rsidRPr="00227106" w:rsidRDefault="000375F7" w:rsidP="000375F7">
            <w:pPr>
              <w:spacing w:before="60" w:after="60"/>
              <w:rPr>
                <w:lang w:val="en-GB" w:eastAsia="en-GB"/>
              </w:rPr>
            </w:pPr>
            <w:r w:rsidRPr="000375F7">
              <w:rPr>
                <w:lang w:val="en-GB" w:eastAsia="en-GB"/>
              </w:rPr>
              <w:t>Completion of post</w:t>
            </w:r>
            <w:r w:rsidRPr="000375F7">
              <w:rPr>
                <w:rFonts w:ascii="Cambria Math" w:hAnsi="Cambria Math" w:cs="Cambria Math"/>
                <w:lang w:val="en-GB" w:eastAsia="en-GB"/>
              </w:rPr>
              <w:t>‑</w:t>
            </w:r>
            <w:r w:rsidRPr="000375F7">
              <w:rPr>
                <w:lang w:val="en-GB" w:eastAsia="en-GB"/>
              </w:rPr>
              <w:t>event reports and economic impact assessments of each event (where required) within agreed timeframes</w:t>
            </w:r>
          </w:p>
        </w:tc>
        <w:tc>
          <w:tcPr>
            <w:tcW w:w="1417" w:type="dxa"/>
            <w:shd w:val="clear" w:color="auto" w:fill="auto"/>
            <w:tcMar>
              <w:top w:w="0" w:type="dxa"/>
              <w:left w:w="28" w:type="dxa"/>
              <w:bottom w:w="0" w:type="dxa"/>
              <w:right w:w="28" w:type="dxa"/>
            </w:tcMar>
          </w:tcPr>
          <w:p w14:paraId="0272996F" w14:textId="304EC8D8" w:rsidR="00227106" w:rsidRPr="00227106" w:rsidRDefault="000375F7" w:rsidP="000375F7">
            <w:pPr>
              <w:spacing w:before="60" w:after="60"/>
              <w:jc w:val="right"/>
              <w:rPr>
                <w:lang w:val="en-GB" w:eastAsia="en-GB"/>
              </w:rPr>
            </w:pPr>
            <w:r>
              <w:rPr>
                <w:lang w:val="en-GB" w:eastAsia="en-GB"/>
              </w:rPr>
              <w:t>per cent</w:t>
            </w:r>
          </w:p>
        </w:tc>
        <w:tc>
          <w:tcPr>
            <w:tcW w:w="992" w:type="dxa"/>
            <w:shd w:val="clear" w:color="auto" w:fill="auto"/>
            <w:tcMar>
              <w:top w:w="0" w:type="dxa"/>
              <w:left w:w="28" w:type="dxa"/>
              <w:bottom w:w="0" w:type="dxa"/>
              <w:right w:w="28" w:type="dxa"/>
            </w:tcMar>
          </w:tcPr>
          <w:p w14:paraId="0174F359" w14:textId="047BB11F" w:rsidR="00227106" w:rsidRPr="00227106" w:rsidRDefault="000375F7" w:rsidP="000375F7">
            <w:pPr>
              <w:spacing w:before="60" w:after="60"/>
              <w:jc w:val="right"/>
              <w:rPr>
                <w:lang w:val="en-GB" w:eastAsia="en-GB"/>
              </w:rPr>
            </w:pPr>
            <w:r>
              <w:rPr>
                <w:lang w:val="en-GB" w:eastAsia="en-GB"/>
              </w:rPr>
              <w:t>100</w:t>
            </w:r>
          </w:p>
        </w:tc>
        <w:tc>
          <w:tcPr>
            <w:tcW w:w="993" w:type="dxa"/>
            <w:shd w:val="clear" w:color="auto" w:fill="auto"/>
            <w:tcMar>
              <w:top w:w="0" w:type="dxa"/>
              <w:left w:w="28" w:type="dxa"/>
              <w:bottom w:w="0" w:type="dxa"/>
              <w:right w:w="28" w:type="dxa"/>
            </w:tcMar>
          </w:tcPr>
          <w:p w14:paraId="7EA83D66" w14:textId="765FCC34" w:rsidR="00227106" w:rsidRPr="00227106" w:rsidRDefault="000375F7" w:rsidP="000375F7">
            <w:pPr>
              <w:spacing w:before="60" w:after="60"/>
              <w:jc w:val="right"/>
              <w:rPr>
                <w:lang w:val="en-GB" w:eastAsia="en-GB"/>
              </w:rPr>
            </w:pPr>
            <w:r>
              <w:rPr>
                <w:lang w:val="en-GB" w:eastAsia="en-GB"/>
              </w:rPr>
              <w:t>100</w:t>
            </w:r>
          </w:p>
        </w:tc>
        <w:tc>
          <w:tcPr>
            <w:tcW w:w="1417" w:type="dxa"/>
            <w:shd w:val="clear" w:color="auto" w:fill="auto"/>
            <w:tcMar>
              <w:top w:w="0" w:type="dxa"/>
              <w:left w:w="28" w:type="dxa"/>
              <w:bottom w:w="0" w:type="dxa"/>
              <w:right w:w="28" w:type="dxa"/>
            </w:tcMar>
          </w:tcPr>
          <w:p w14:paraId="17487F5E" w14:textId="471F825C" w:rsidR="00227106" w:rsidRPr="00227106" w:rsidRDefault="000375F7" w:rsidP="000375F7">
            <w:pPr>
              <w:spacing w:before="60" w:after="60"/>
              <w:jc w:val="right"/>
              <w:rPr>
                <w:lang w:val="en-GB" w:eastAsia="en-GB"/>
              </w:rPr>
            </w:pPr>
            <w:r>
              <w:rPr>
                <w:lang w:val="en-GB" w:eastAsia="en-GB"/>
              </w:rPr>
              <w:t>0.0</w:t>
            </w:r>
          </w:p>
        </w:tc>
        <w:tc>
          <w:tcPr>
            <w:tcW w:w="724" w:type="dxa"/>
            <w:shd w:val="clear" w:color="auto" w:fill="auto"/>
            <w:tcMar>
              <w:top w:w="0" w:type="dxa"/>
              <w:left w:w="28" w:type="dxa"/>
              <w:bottom w:w="0" w:type="dxa"/>
              <w:right w:w="28" w:type="dxa"/>
            </w:tcMar>
          </w:tcPr>
          <w:p w14:paraId="534AEF9F" w14:textId="497D6BA7" w:rsidR="00227106" w:rsidRPr="00227106" w:rsidRDefault="000375F7" w:rsidP="000375F7">
            <w:pPr>
              <w:spacing w:before="60" w:after="60"/>
              <w:jc w:val="right"/>
              <w:rPr>
                <w:lang w:val="en-GB" w:eastAsia="en-GB"/>
              </w:rPr>
            </w:pPr>
            <w:r w:rsidRPr="00227106">
              <w:rPr>
                <w:rFonts w:ascii="Wingdings" w:hAnsi="Wingdings" w:cs="Wingdings"/>
                <w:lang w:val="en-GB" w:eastAsia="en-GB"/>
              </w:rPr>
              <w:t></w:t>
            </w:r>
          </w:p>
        </w:tc>
      </w:tr>
      <w:tr w:rsidR="00227106" w:rsidRPr="00DB3BB4" w14:paraId="0B4D62EA" w14:textId="77777777" w:rsidTr="00460553">
        <w:tblPrEx>
          <w:tblCellMar>
            <w:top w:w="0" w:type="dxa"/>
            <w:left w:w="0" w:type="dxa"/>
            <w:bottom w:w="0" w:type="dxa"/>
            <w:right w:w="0" w:type="dxa"/>
          </w:tblCellMar>
        </w:tblPrEx>
        <w:trPr>
          <w:cantSplit/>
        </w:trPr>
        <w:tc>
          <w:tcPr>
            <w:tcW w:w="10508" w:type="dxa"/>
            <w:gridSpan w:val="6"/>
            <w:shd w:val="clear" w:color="auto" w:fill="auto"/>
            <w:tcMar>
              <w:top w:w="0" w:type="dxa"/>
              <w:left w:w="28" w:type="dxa"/>
              <w:bottom w:w="0" w:type="dxa"/>
              <w:right w:w="28" w:type="dxa"/>
            </w:tcMar>
          </w:tcPr>
          <w:p w14:paraId="72BB021F" w14:textId="77777777" w:rsidR="00227106" w:rsidRPr="000375F7" w:rsidRDefault="00227106" w:rsidP="000375F7">
            <w:pPr>
              <w:keepNext/>
              <w:spacing w:before="60" w:after="60"/>
              <w:rPr>
                <w:b/>
                <w:bCs/>
                <w:lang w:val="en-GB" w:eastAsia="en-GB"/>
              </w:rPr>
            </w:pPr>
            <w:r w:rsidRPr="000375F7">
              <w:rPr>
                <w:b/>
                <w:bCs/>
                <w:lang w:val="en-GB" w:eastAsia="en-GB"/>
              </w:rPr>
              <w:t>Cost</w:t>
            </w:r>
          </w:p>
        </w:tc>
      </w:tr>
      <w:tr w:rsidR="00227106" w:rsidRPr="00DB3BB4" w14:paraId="6A24A4C9" w14:textId="77777777" w:rsidTr="00460553">
        <w:tblPrEx>
          <w:tblCellMar>
            <w:top w:w="0" w:type="dxa"/>
            <w:left w:w="0" w:type="dxa"/>
            <w:bottom w:w="0" w:type="dxa"/>
            <w:right w:w="0" w:type="dxa"/>
          </w:tblCellMar>
        </w:tblPrEx>
        <w:trPr>
          <w:cantSplit/>
        </w:trPr>
        <w:tc>
          <w:tcPr>
            <w:tcW w:w="4965" w:type="dxa"/>
            <w:shd w:val="clear" w:color="auto" w:fill="auto"/>
            <w:tcMar>
              <w:top w:w="0" w:type="dxa"/>
              <w:left w:w="28" w:type="dxa"/>
              <w:bottom w:w="0" w:type="dxa"/>
              <w:right w:w="28" w:type="dxa"/>
            </w:tcMar>
          </w:tcPr>
          <w:p w14:paraId="32D86408" w14:textId="77777777" w:rsidR="00227106" w:rsidRPr="00227106" w:rsidRDefault="00227106" w:rsidP="000375F7">
            <w:pPr>
              <w:spacing w:before="60" w:after="60"/>
              <w:rPr>
                <w:lang w:val="en-GB" w:eastAsia="en-GB"/>
              </w:rPr>
            </w:pPr>
            <w:r w:rsidRPr="00227106">
              <w:rPr>
                <w:lang w:val="en-GB" w:eastAsia="en-GB"/>
              </w:rPr>
              <w:t>Total output cost</w:t>
            </w:r>
          </w:p>
        </w:tc>
        <w:tc>
          <w:tcPr>
            <w:tcW w:w="1417" w:type="dxa"/>
            <w:shd w:val="clear" w:color="auto" w:fill="auto"/>
            <w:tcMar>
              <w:top w:w="0" w:type="dxa"/>
              <w:left w:w="28" w:type="dxa"/>
              <w:bottom w:w="0" w:type="dxa"/>
              <w:right w:w="28" w:type="dxa"/>
            </w:tcMar>
          </w:tcPr>
          <w:p w14:paraId="32824326" w14:textId="77777777" w:rsidR="00227106" w:rsidRPr="00227106" w:rsidRDefault="00227106" w:rsidP="000375F7">
            <w:pPr>
              <w:spacing w:before="60" w:after="60"/>
              <w:jc w:val="right"/>
              <w:rPr>
                <w:lang w:val="en-GB" w:eastAsia="en-GB"/>
              </w:rPr>
            </w:pPr>
            <w:r w:rsidRPr="00227106">
              <w:rPr>
                <w:lang w:val="en-GB" w:eastAsia="en-GB"/>
              </w:rPr>
              <w:t>$ million</w:t>
            </w:r>
          </w:p>
        </w:tc>
        <w:tc>
          <w:tcPr>
            <w:tcW w:w="992" w:type="dxa"/>
            <w:shd w:val="clear" w:color="auto" w:fill="auto"/>
            <w:tcMar>
              <w:top w:w="0" w:type="dxa"/>
              <w:left w:w="28" w:type="dxa"/>
              <w:bottom w:w="0" w:type="dxa"/>
              <w:right w:w="28" w:type="dxa"/>
            </w:tcMar>
          </w:tcPr>
          <w:p w14:paraId="4A56E424" w14:textId="77777777" w:rsidR="00227106" w:rsidRPr="00227106" w:rsidRDefault="00227106" w:rsidP="000375F7">
            <w:pPr>
              <w:spacing w:before="60" w:after="60"/>
              <w:jc w:val="right"/>
              <w:rPr>
                <w:lang w:val="en-GB" w:eastAsia="en-GB"/>
              </w:rPr>
            </w:pPr>
            <w:r w:rsidRPr="00227106">
              <w:rPr>
                <w:lang w:val="en-GB" w:eastAsia="en-GB"/>
              </w:rPr>
              <w:t>228.8</w:t>
            </w:r>
          </w:p>
        </w:tc>
        <w:tc>
          <w:tcPr>
            <w:tcW w:w="993" w:type="dxa"/>
            <w:shd w:val="clear" w:color="auto" w:fill="auto"/>
            <w:tcMar>
              <w:top w:w="0" w:type="dxa"/>
              <w:left w:w="28" w:type="dxa"/>
              <w:bottom w:w="0" w:type="dxa"/>
              <w:right w:w="28" w:type="dxa"/>
            </w:tcMar>
          </w:tcPr>
          <w:p w14:paraId="027B2308" w14:textId="77777777" w:rsidR="00227106" w:rsidRPr="00227106" w:rsidRDefault="00227106" w:rsidP="000375F7">
            <w:pPr>
              <w:spacing w:before="60" w:after="60"/>
              <w:jc w:val="right"/>
              <w:rPr>
                <w:lang w:val="en-GB" w:eastAsia="en-GB"/>
              </w:rPr>
            </w:pPr>
            <w:r w:rsidRPr="00227106">
              <w:rPr>
                <w:lang w:val="en-GB" w:eastAsia="en-GB"/>
              </w:rPr>
              <w:t>153.6</w:t>
            </w:r>
          </w:p>
        </w:tc>
        <w:tc>
          <w:tcPr>
            <w:tcW w:w="1417" w:type="dxa"/>
            <w:shd w:val="clear" w:color="auto" w:fill="auto"/>
            <w:tcMar>
              <w:top w:w="0" w:type="dxa"/>
              <w:left w:w="28" w:type="dxa"/>
              <w:bottom w:w="0" w:type="dxa"/>
              <w:right w:w="28" w:type="dxa"/>
            </w:tcMar>
          </w:tcPr>
          <w:p w14:paraId="48FB973D" w14:textId="77777777" w:rsidR="00227106" w:rsidRPr="00227106" w:rsidRDefault="00227106" w:rsidP="000375F7">
            <w:pPr>
              <w:spacing w:before="60" w:after="60"/>
              <w:jc w:val="right"/>
              <w:rPr>
                <w:lang w:val="en-GB" w:eastAsia="en-GB"/>
              </w:rPr>
            </w:pPr>
            <w:r w:rsidRPr="00227106">
              <w:rPr>
                <w:lang w:val="en-GB" w:eastAsia="en-GB"/>
              </w:rPr>
              <w:t>49.0</w:t>
            </w:r>
          </w:p>
        </w:tc>
        <w:tc>
          <w:tcPr>
            <w:tcW w:w="724" w:type="dxa"/>
            <w:shd w:val="clear" w:color="auto" w:fill="auto"/>
            <w:tcMar>
              <w:top w:w="0" w:type="dxa"/>
              <w:left w:w="28" w:type="dxa"/>
              <w:bottom w:w="0" w:type="dxa"/>
              <w:right w:w="28" w:type="dxa"/>
            </w:tcMar>
          </w:tcPr>
          <w:p w14:paraId="76E5D4E1" w14:textId="77777777" w:rsidR="00227106" w:rsidRPr="00227106" w:rsidRDefault="00227106" w:rsidP="000375F7">
            <w:pPr>
              <w:spacing w:before="60" w:after="60"/>
              <w:jc w:val="right"/>
              <w:rPr>
                <w:lang w:val="en-GB" w:eastAsia="en-GB"/>
              </w:rPr>
            </w:pPr>
            <w:r w:rsidRPr="00227106">
              <w:rPr>
                <w:rFonts w:ascii="Wingdings" w:hAnsi="Wingdings" w:cs="Wingdings"/>
                <w:lang w:val="en-GB" w:eastAsia="en-GB"/>
              </w:rPr>
              <w:t></w:t>
            </w:r>
          </w:p>
        </w:tc>
      </w:tr>
      <w:tr w:rsidR="00227106" w:rsidRPr="00DB3BB4" w14:paraId="1E43F9A0" w14:textId="77777777" w:rsidTr="00460553">
        <w:tblPrEx>
          <w:tblCellMar>
            <w:top w:w="0" w:type="dxa"/>
            <w:left w:w="0" w:type="dxa"/>
            <w:bottom w:w="0" w:type="dxa"/>
            <w:right w:w="0" w:type="dxa"/>
          </w:tblCellMar>
        </w:tblPrEx>
        <w:trPr>
          <w:cantSplit/>
        </w:trPr>
        <w:tc>
          <w:tcPr>
            <w:tcW w:w="10508" w:type="dxa"/>
            <w:gridSpan w:val="6"/>
            <w:shd w:val="clear" w:color="auto" w:fill="auto"/>
            <w:tcMar>
              <w:top w:w="0" w:type="dxa"/>
              <w:left w:w="28" w:type="dxa"/>
              <w:bottom w:w="0" w:type="dxa"/>
              <w:right w:w="28" w:type="dxa"/>
            </w:tcMar>
          </w:tcPr>
          <w:p w14:paraId="1AD2A656" w14:textId="77777777" w:rsidR="00227106" w:rsidRPr="000375F7" w:rsidRDefault="00227106" w:rsidP="000375F7">
            <w:pPr>
              <w:spacing w:before="60" w:after="60"/>
              <w:rPr>
                <w:i/>
                <w:iCs/>
                <w:sz w:val="16"/>
                <w:szCs w:val="20"/>
                <w:lang w:val="en-GB" w:eastAsia="en-GB"/>
              </w:rPr>
            </w:pPr>
            <w:r w:rsidRPr="000375F7">
              <w:rPr>
                <w:i/>
                <w:iCs/>
                <w:sz w:val="16"/>
                <w:szCs w:val="20"/>
                <w:lang w:val="en-GB" w:eastAsia="en-GB"/>
              </w:rPr>
              <w:t>The 2018–19 result was higher than budget due to additional major events funding that was held centrally until contractual arrangements were finalised.</w:t>
            </w:r>
          </w:p>
        </w:tc>
      </w:tr>
      <w:tr w:rsidR="00227106" w:rsidRPr="00DB3BB4" w14:paraId="250460D7" w14:textId="77777777" w:rsidTr="00460553">
        <w:tblPrEx>
          <w:tblCellMar>
            <w:top w:w="0" w:type="dxa"/>
            <w:left w:w="0" w:type="dxa"/>
            <w:bottom w:w="0" w:type="dxa"/>
            <w:right w:w="0" w:type="dxa"/>
          </w:tblCellMar>
        </w:tblPrEx>
        <w:trPr>
          <w:cantSplit/>
        </w:trPr>
        <w:tc>
          <w:tcPr>
            <w:tcW w:w="10508" w:type="dxa"/>
            <w:gridSpan w:val="6"/>
            <w:shd w:val="clear" w:color="auto" w:fill="auto"/>
            <w:tcMar>
              <w:top w:w="0" w:type="dxa"/>
              <w:left w:w="28" w:type="dxa"/>
              <w:bottom w:w="0" w:type="dxa"/>
              <w:right w:w="28" w:type="dxa"/>
            </w:tcMar>
          </w:tcPr>
          <w:p w14:paraId="30CC346F" w14:textId="77777777" w:rsidR="00227106" w:rsidRPr="000375F7" w:rsidRDefault="00227106" w:rsidP="000375F7">
            <w:pPr>
              <w:spacing w:before="60" w:after="60"/>
              <w:rPr>
                <w:i/>
                <w:iCs/>
                <w:sz w:val="16"/>
                <w:szCs w:val="20"/>
                <w:lang w:val="en-GB" w:eastAsia="en-GB"/>
              </w:rPr>
            </w:pPr>
            <w:r w:rsidRPr="000375F7">
              <w:rPr>
                <w:i/>
                <w:iCs/>
                <w:sz w:val="16"/>
                <w:szCs w:val="20"/>
                <w:lang w:val="en-GB" w:eastAsia="en-GB"/>
              </w:rPr>
              <w:t>Note:</w:t>
            </w:r>
            <w:r w:rsidRPr="000375F7">
              <w:rPr>
                <w:i/>
                <w:iCs/>
                <w:sz w:val="16"/>
                <w:szCs w:val="20"/>
                <w:lang w:val="en-GB" w:eastAsia="en-GB"/>
              </w:rPr>
              <w:t> </w:t>
            </w:r>
            <w:r w:rsidRPr="000375F7">
              <w:rPr>
                <w:i/>
                <w:iCs/>
                <w:sz w:val="16"/>
                <w:szCs w:val="20"/>
                <w:lang w:val="en-GB" w:eastAsia="en-GB"/>
              </w:rPr>
              <w:br/>
            </w:r>
            <w:r w:rsidRPr="000375F7">
              <w:rPr>
                <w:rFonts w:ascii="Wingdings" w:hAnsi="Wingdings" w:cs="Wingdings"/>
                <w:sz w:val="16"/>
                <w:szCs w:val="20"/>
                <w:lang w:val="en-GB" w:eastAsia="en-GB"/>
              </w:rPr>
              <w:t></w:t>
            </w:r>
            <w:r w:rsidRPr="00DB3BB4">
              <w:rPr>
                <w:rFonts w:cs="VIC"/>
                <w:i/>
                <w:iCs/>
                <w:sz w:val="16"/>
                <w:szCs w:val="20"/>
                <w:lang w:val="en-GB" w:eastAsia="en-GB"/>
              </w:rPr>
              <w:t xml:space="preserve"> </w:t>
            </w:r>
            <w:r w:rsidRPr="000375F7">
              <w:rPr>
                <w:i/>
                <w:iCs/>
                <w:sz w:val="16"/>
                <w:szCs w:val="20"/>
                <w:lang w:val="en-GB" w:eastAsia="en-GB"/>
              </w:rPr>
              <w:t>Performance target achieved or exceeded</w:t>
            </w:r>
            <w:r w:rsidRPr="000375F7">
              <w:rPr>
                <w:i/>
                <w:iCs/>
                <w:sz w:val="16"/>
                <w:szCs w:val="20"/>
                <w:lang w:val="en-GB" w:eastAsia="en-GB"/>
              </w:rPr>
              <w:br/>
            </w:r>
            <w:r w:rsidRPr="000375F7">
              <w:rPr>
                <w:rFonts w:ascii="Wingdings 2" w:hAnsi="Wingdings 2" w:cs="Wingdings 2"/>
                <w:sz w:val="16"/>
                <w:szCs w:val="20"/>
                <w:lang w:val="en-GB" w:eastAsia="en-GB"/>
              </w:rPr>
              <w:t></w:t>
            </w:r>
            <w:r w:rsidRPr="00DB3BB4">
              <w:rPr>
                <w:rFonts w:cs="VIC"/>
                <w:i/>
                <w:iCs/>
                <w:sz w:val="16"/>
                <w:szCs w:val="20"/>
                <w:lang w:val="en-GB" w:eastAsia="en-GB"/>
              </w:rPr>
              <w:t xml:space="preserve"> </w:t>
            </w:r>
            <w:r w:rsidRPr="000375F7">
              <w:rPr>
                <w:i/>
                <w:iCs/>
                <w:spacing w:val="-1"/>
                <w:sz w:val="16"/>
                <w:szCs w:val="20"/>
                <w:lang w:val="en-GB" w:eastAsia="en-GB"/>
              </w:rPr>
              <w:t>Performance target not achieved – within 5 per cent variance</w:t>
            </w:r>
            <w:r w:rsidRPr="000375F7">
              <w:rPr>
                <w:i/>
                <w:iCs/>
                <w:spacing w:val="-1"/>
                <w:sz w:val="16"/>
                <w:szCs w:val="20"/>
                <w:lang w:val="en-GB" w:eastAsia="en-GB"/>
              </w:rPr>
              <w:br/>
            </w:r>
            <w:r w:rsidRPr="000375F7">
              <w:rPr>
                <w:rFonts w:ascii="Wingdings" w:hAnsi="Wingdings" w:cs="Wingdings"/>
                <w:sz w:val="16"/>
                <w:szCs w:val="20"/>
                <w:lang w:val="en-GB" w:eastAsia="en-GB"/>
              </w:rPr>
              <w:t></w:t>
            </w:r>
            <w:r w:rsidRPr="000375F7">
              <w:rPr>
                <w:i/>
                <w:iCs/>
                <w:sz w:val="16"/>
                <w:szCs w:val="20"/>
                <w:lang w:val="en-GB" w:eastAsia="en-GB"/>
              </w:rPr>
              <w:t xml:space="preserve"> Performance target not achieved – exceeds 5 per cent variance</w:t>
            </w:r>
          </w:p>
        </w:tc>
      </w:tr>
    </w:tbl>
    <w:p w14:paraId="12BE0A24" w14:textId="3CCDE8EB" w:rsidR="00A94BD4" w:rsidRDefault="00A94BD4" w:rsidP="00A94BD4">
      <w:pPr>
        <w:rPr>
          <w:lang w:val="en-GB" w:eastAsia="en-GB"/>
        </w:rPr>
      </w:pPr>
    </w:p>
    <w:p w14:paraId="4662D839" w14:textId="77777777" w:rsidR="000375F7" w:rsidRPr="000375F7" w:rsidRDefault="000375F7" w:rsidP="000375F7">
      <w:pPr>
        <w:pStyle w:val="Heading3"/>
        <w:rPr>
          <w:lang w:val="en-GB" w:eastAsia="en-GB"/>
        </w:rPr>
      </w:pPr>
      <w:bookmarkStart w:id="20" w:name="_Toc22994750"/>
      <w:r w:rsidRPr="000375F7">
        <w:rPr>
          <w:lang w:val="en-GB" w:eastAsia="en-GB"/>
        </w:rPr>
        <w:t xml:space="preserve">Objective 6: Promote productive and </w:t>
      </w:r>
      <w:proofErr w:type="gramStart"/>
      <w:r w:rsidRPr="000375F7">
        <w:rPr>
          <w:lang w:val="en-GB" w:eastAsia="en-GB"/>
        </w:rPr>
        <w:t>sustainably-used</w:t>
      </w:r>
      <w:proofErr w:type="gramEnd"/>
      <w:r w:rsidRPr="000375F7">
        <w:rPr>
          <w:lang w:val="en-GB" w:eastAsia="en-GB"/>
        </w:rPr>
        <w:t xml:space="preserve"> natural resources</w:t>
      </w:r>
      <w:bookmarkEnd w:id="20"/>
    </w:p>
    <w:p w14:paraId="590DEB75" w14:textId="1F69307C" w:rsidR="000375F7" w:rsidRPr="000375F7" w:rsidRDefault="000375F7" w:rsidP="000375F7">
      <w:pPr>
        <w:rPr>
          <w:lang w:val="en-GB" w:eastAsia="en-GB"/>
        </w:rPr>
      </w:pPr>
      <w:r w:rsidRPr="000375F7">
        <w:rPr>
          <w:lang w:val="en-GB" w:eastAsia="en-GB"/>
        </w:rPr>
        <w:t>This objective supports more productive, globally</w:t>
      </w:r>
      <w:r>
        <w:rPr>
          <w:lang w:val="en-GB" w:eastAsia="en-GB"/>
        </w:rPr>
        <w:t xml:space="preserve"> </w:t>
      </w:r>
      <w:r w:rsidRPr="000375F7">
        <w:rPr>
          <w:lang w:val="en-GB" w:eastAsia="en-GB"/>
        </w:rPr>
        <w:t>competitive, sustainable and jobs-rich agriculture,</w:t>
      </w:r>
      <w:r>
        <w:rPr>
          <w:lang w:val="en-GB" w:eastAsia="en-GB"/>
        </w:rPr>
        <w:t xml:space="preserve"> </w:t>
      </w:r>
      <w:r w:rsidRPr="000375F7">
        <w:rPr>
          <w:lang w:val="en-GB" w:eastAsia="en-GB"/>
        </w:rPr>
        <w:t>food and fibre, and resources sectors and creates</w:t>
      </w:r>
      <w:r>
        <w:rPr>
          <w:lang w:val="en-GB" w:eastAsia="en-GB"/>
        </w:rPr>
        <w:t xml:space="preserve"> </w:t>
      </w:r>
      <w:r w:rsidRPr="000375F7">
        <w:rPr>
          <w:lang w:val="en-GB" w:eastAsia="en-GB"/>
        </w:rPr>
        <w:t>the conditions to grow the forestry and game</w:t>
      </w:r>
      <w:r>
        <w:rPr>
          <w:lang w:val="en-GB" w:eastAsia="en-GB"/>
        </w:rPr>
        <w:t xml:space="preserve"> </w:t>
      </w:r>
      <w:r w:rsidRPr="000375F7">
        <w:rPr>
          <w:lang w:val="en-GB" w:eastAsia="en-GB"/>
        </w:rPr>
        <w:t>resource economies. The department delivers</w:t>
      </w:r>
      <w:r>
        <w:rPr>
          <w:lang w:val="en-GB" w:eastAsia="en-GB"/>
        </w:rPr>
        <w:t xml:space="preserve"> </w:t>
      </w:r>
      <w:r w:rsidRPr="000375F7">
        <w:rPr>
          <w:lang w:val="en-GB" w:eastAsia="en-GB"/>
        </w:rPr>
        <w:t>the objective in collaboration with partners, local</w:t>
      </w:r>
      <w:r>
        <w:rPr>
          <w:lang w:val="en-GB" w:eastAsia="en-GB"/>
        </w:rPr>
        <w:t xml:space="preserve"> </w:t>
      </w:r>
      <w:r w:rsidRPr="000375F7">
        <w:rPr>
          <w:lang w:val="en-GB" w:eastAsia="en-GB"/>
        </w:rPr>
        <w:t>communities and industry to deliver outcomes</w:t>
      </w:r>
      <w:r>
        <w:rPr>
          <w:lang w:val="en-GB" w:eastAsia="en-GB"/>
        </w:rPr>
        <w:t xml:space="preserve"> </w:t>
      </w:r>
      <w:r w:rsidRPr="000375F7">
        <w:rPr>
          <w:lang w:val="en-GB" w:eastAsia="en-GB"/>
        </w:rPr>
        <w:t>that provide benefits to all Victorians.</w:t>
      </w:r>
    </w:p>
    <w:p w14:paraId="7EBA6309" w14:textId="2BB55337" w:rsidR="000375F7" w:rsidRPr="000375F7" w:rsidRDefault="000375F7" w:rsidP="000375F7">
      <w:pPr>
        <w:pStyle w:val="Heading3"/>
        <w:rPr>
          <w:lang w:val="en-GB" w:eastAsia="en-GB"/>
        </w:rPr>
      </w:pPr>
      <w:bookmarkStart w:id="21" w:name="_Toc22994751"/>
      <w:r w:rsidRPr="000375F7">
        <w:rPr>
          <w:lang w:val="en-GB" w:eastAsia="en-GB"/>
        </w:rPr>
        <w:t>Progress towards achieving</w:t>
      </w:r>
      <w:r>
        <w:rPr>
          <w:lang w:val="en-GB" w:eastAsia="en-GB"/>
        </w:rPr>
        <w:t xml:space="preserve"> </w:t>
      </w:r>
      <w:r w:rsidRPr="000375F7">
        <w:rPr>
          <w:lang w:val="en-GB" w:eastAsia="en-GB"/>
        </w:rPr>
        <w:t>this objective</w:t>
      </w:r>
      <w:bookmarkEnd w:id="21"/>
    </w:p>
    <w:p w14:paraId="4F7642AF" w14:textId="2D0D90AF" w:rsidR="000375F7" w:rsidRPr="000375F7" w:rsidRDefault="000375F7" w:rsidP="000375F7">
      <w:pPr>
        <w:rPr>
          <w:lang w:val="en-GB" w:eastAsia="en-GB"/>
        </w:rPr>
      </w:pPr>
      <w:r w:rsidRPr="000375F7">
        <w:rPr>
          <w:lang w:val="en-GB" w:eastAsia="en-GB"/>
        </w:rPr>
        <w:t>In 2018–19, the department reported progress against this objective using the following</w:t>
      </w:r>
      <w:r>
        <w:rPr>
          <w:lang w:val="en-GB" w:eastAsia="en-GB"/>
        </w:rPr>
        <w:t xml:space="preserve"> </w:t>
      </w:r>
      <w:r w:rsidRPr="000375F7">
        <w:rPr>
          <w:lang w:val="en-GB" w:eastAsia="en-GB"/>
        </w:rPr>
        <w:t>objective indicators and outputs:</w:t>
      </w:r>
    </w:p>
    <w:p w14:paraId="06E91B81" w14:textId="77777777" w:rsidR="000375F7" w:rsidRPr="000375F7" w:rsidRDefault="000375F7" w:rsidP="000375F7">
      <w:pPr>
        <w:pStyle w:val="Heading4"/>
        <w:rPr>
          <w:lang w:val="en-GB" w:eastAsia="en-GB"/>
        </w:rPr>
      </w:pPr>
      <w:r w:rsidRPr="000375F7">
        <w:rPr>
          <w:lang w:val="en-GB" w:eastAsia="en-GB"/>
        </w:rPr>
        <w:t>Objective Indicators</w:t>
      </w:r>
    </w:p>
    <w:p w14:paraId="37D0D4DE" w14:textId="77777777" w:rsidR="000375F7" w:rsidRPr="000375F7" w:rsidRDefault="000375F7" w:rsidP="000375F7">
      <w:pPr>
        <w:pStyle w:val="TableBullet"/>
        <w:rPr>
          <w:lang w:val="en-GB" w:eastAsia="en-GB"/>
        </w:rPr>
      </w:pPr>
      <w:r w:rsidRPr="000375F7">
        <w:rPr>
          <w:lang w:val="en-GB" w:eastAsia="en-GB"/>
        </w:rPr>
        <w:t>Value of Victorian agriculture production</w:t>
      </w:r>
    </w:p>
    <w:p w14:paraId="61831A8B" w14:textId="77777777" w:rsidR="000375F7" w:rsidRPr="000375F7" w:rsidRDefault="000375F7" w:rsidP="000375F7">
      <w:pPr>
        <w:pStyle w:val="TableBullet"/>
        <w:rPr>
          <w:lang w:val="en-GB" w:eastAsia="en-GB"/>
        </w:rPr>
      </w:pPr>
      <w:r w:rsidRPr="000375F7">
        <w:rPr>
          <w:lang w:val="en-GB" w:eastAsia="en-GB"/>
        </w:rPr>
        <w:t>Value of Victorian food and fibre exports</w:t>
      </w:r>
    </w:p>
    <w:p w14:paraId="7D9E34C9" w14:textId="77777777" w:rsidR="000375F7" w:rsidRPr="000375F7" w:rsidRDefault="000375F7" w:rsidP="000375F7">
      <w:pPr>
        <w:pStyle w:val="TableBullet"/>
        <w:rPr>
          <w:lang w:val="en-GB" w:eastAsia="en-GB"/>
        </w:rPr>
      </w:pPr>
      <w:r w:rsidRPr="000375F7">
        <w:rPr>
          <w:lang w:val="en-GB" w:eastAsia="en-GB"/>
        </w:rPr>
        <w:t>Metres drilled for minerals exploration in Victoria</w:t>
      </w:r>
    </w:p>
    <w:p w14:paraId="395C119C" w14:textId="77777777" w:rsidR="000375F7" w:rsidRPr="000375F7" w:rsidRDefault="000375F7" w:rsidP="000375F7">
      <w:pPr>
        <w:pStyle w:val="TableBullet"/>
        <w:rPr>
          <w:lang w:val="en-GB" w:eastAsia="en-GB"/>
        </w:rPr>
      </w:pPr>
      <w:r w:rsidRPr="000375F7">
        <w:rPr>
          <w:lang w:val="en-GB" w:eastAsia="en-GB"/>
        </w:rPr>
        <w:t>Level of production of minerals and extractives</w:t>
      </w:r>
    </w:p>
    <w:p w14:paraId="1C1C5AA0" w14:textId="77777777" w:rsidR="000375F7" w:rsidRPr="000375F7" w:rsidRDefault="000375F7" w:rsidP="000375F7">
      <w:pPr>
        <w:pStyle w:val="Heading4"/>
        <w:rPr>
          <w:lang w:val="en-GB" w:eastAsia="en-GB"/>
        </w:rPr>
      </w:pPr>
      <w:r w:rsidRPr="000375F7">
        <w:rPr>
          <w:lang w:val="en-GB" w:eastAsia="en-GB"/>
        </w:rPr>
        <w:t>Outputs</w:t>
      </w:r>
    </w:p>
    <w:p w14:paraId="06CD7482" w14:textId="77777777" w:rsidR="000375F7" w:rsidRPr="000375F7" w:rsidRDefault="000375F7" w:rsidP="000375F7">
      <w:pPr>
        <w:pStyle w:val="TableBullet"/>
        <w:rPr>
          <w:lang w:val="en-GB" w:eastAsia="en-GB"/>
        </w:rPr>
      </w:pPr>
      <w:r w:rsidRPr="000375F7">
        <w:rPr>
          <w:lang w:val="en-GB" w:eastAsia="en-GB"/>
        </w:rPr>
        <w:t>Agriculture</w:t>
      </w:r>
    </w:p>
    <w:p w14:paraId="12FB648A" w14:textId="77777777" w:rsidR="000375F7" w:rsidRPr="000375F7" w:rsidRDefault="000375F7" w:rsidP="000375F7">
      <w:pPr>
        <w:pStyle w:val="TableBullet2"/>
      </w:pPr>
      <w:r w:rsidRPr="000375F7">
        <w:t>Agriculture Industry Development and Regulation</w:t>
      </w:r>
    </w:p>
    <w:p w14:paraId="514CB648" w14:textId="77777777" w:rsidR="000375F7" w:rsidRPr="000375F7" w:rsidRDefault="000375F7" w:rsidP="000375F7">
      <w:pPr>
        <w:pStyle w:val="TableBullet2"/>
      </w:pPr>
      <w:r w:rsidRPr="000375F7">
        <w:t>Agriculture Research</w:t>
      </w:r>
    </w:p>
    <w:p w14:paraId="06F9D22F" w14:textId="77777777" w:rsidR="000375F7" w:rsidRPr="000375F7" w:rsidRDefault="000375F7" w:rsidP="000375F7">
      <w:pPr>
        <w:pStyle w:val="TableBullet2"/>
      </w:pPr>
      <w:r w:rsidRPr="000375F7">
        <w:t>Biosecurity and Agriculture Services</w:t>
      </w:r>
    </w:p>
    <w:p w14:paraId="39010960" w14:textId="77777777" w:rsidR="000375F7" w:rsidRPr="000375F7" w:rsidRDefault="000375F7" w:rsidP="000375F7">
      <w:pPr>
        <w:pStyle w:val="TableBullet2"/>
      </w:pPr>
      <w:r w:rsidRPr="000375F7">
        <w:t>Sustainably manage forest and game resources</w:t>
      </w:r>
    </w:p>
    <w:p w14:paraId="77D17978" w14:textId="77777777" w:rsidR="000375F7" w:rsidRPr="000375F7" w:rsidRDefault="000375F7" w:rsidP="000375F7">
      <w:pPr>
        <w:pStyle w:val="TableBullet"/>
        <w:spacing w:after="240"/>
        <w:rPr>
          <w:lang w:val="en-GB" w:eastAsia="en-GB"/>
        </w:rPr>
      </w:pPr>
      <w:r w:rsidRPr="000375F7">
        <w:rPr>
          <w:lang w:val="en-GB" w:eastAsia="en-GB"/>
        </w:rPr>
        <w:t>Resources</w:t>
      </w:r>
    </w:p>
    <w:p w14:paraId="3A2DE961" w14:textId="1A3515F6" w:rsidR="000375F7" w:rsidRPr="000375F7" w:rsidRDefault="000375F7" w:rsidP="000375F7">
      <w:pPr>
        <w:rPr>
          <w:lang w:val="en-GB" w:eastAsia="en-GB"/>
        </w:rPr>
      </w:pPr>
      <w:r w:rsidRPr="000375F7">
        <w:rPr>
          <w:lang w:val="en-GB" w:eastAsia="en-GB"/>
        </w:rPr>
        <w:lastRenderedPageBreak/>
        <w:t xml:space="preserve">The department supports a productive, globally competitive and sustainable Victorian economy for our innovative and resilient agriculture, food and fibre sector. The department works with the community and industry to enhance productivity; </w:t>
      </w:r>
      <w:r w:rsidRPr="000375F7">
        <w:rPr>
          <w:spacing w:val="1"/>
          <w:lang w:val="en-GB" w:eastAsia="en-GB"/>
        </w:rPr>
        <w:t>connect the sector with international markets</w:t>
      </w:r>
      <w:r>
        <w:rPr>
          <w:spacing w:val="1"/>
          <w:lang w:val="en-GB" w:eastAsia="en-GB"/>
        </w:rPr>
        <w:t xml:space="preserve"> </w:t>
      </w:r>
      <w:r w:rsidRPr="000375F7">
        <w:rPr>
          <w:spacing w:val="-1"/>
          <w:lang w:val="en-GB" w:eastAsia="en-GB"/>
        </w:rPr>
        <w:t>and create jobs; support growth; maintain effective biosecurity and improve the welfare of domestic</w:t>
      </w:r>
      <w:r>
        <w:rPr>
          <w:spacing w:val="-1"/>
          <w:lang w:val="en-GB" w:eastAsia="en-GB"/>
        </w:rPr>
        <w:t xml:space="preserve"> </w:t>
      </w:r>
      <w:r w:rsidRPr="000375F7">
        <w:rPr>
          <w:spacing w:val="-1"/>
          <w:lang w:val="en-GB" w:eastAsia="en-GB"/>
        </w:rPr>
        <w:t>and production animals.</w:t>
      </w:r>
    </w:p>
    <w:p w14:paraId="7DD62FFC" w14:textId="77777777" w:rsidR="00006995" w:rsidRPr="00006995" w:rsidRDefault="00006995" w:rsidP="00006995">
      <w:pPr>
        <w:pStyle w:val="Heading4"/>
        <w:rPr>
          <w:lang w:val="en-GB" w:eastAsia="en-GB"/>
        </w:rPr>
      </w:pPr>
      <w:r w:rsidRPr="00006995">
        <w:rPr>
          <w:lang w:val="en-GB" w:eastAsia="en-GB"/>
        </w:rPr>
        <w:t>Indicator: Value of Victorian agriculture production</w:t>
      </w:r>
    </w:p>
    <w:p w14:paraId="1CFBE523" w14:textId="77777777" w:rsidR="00006995" w:rsidRPr="00006995" w:rsidRDefault="00006995" w:rsidP="00006995">
      <w:pPr>
        <w:pStyle w:val="Heading5"/>
      </w:pPr>
      <w:r w:rsidRPr="00006995">
        <w:t>Table 26: Value of Victorian agriculture production</w:t>
      </w:r>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5"/>
        <w:gridCol w:w="1382"/>
        <w:gridCol w:w="1382"/>
        <w:gridCol w:w="1382"/>
        <w:gridCol w:w="1382"/>
      </w:tblGrid>
      <w:tr w:rsidR="00006995" w:rsidRPr="00DB3BB4" w14:paraId="489D618F" w14:textId="77777777" w:rsidTr="00006995">
        <w:tblPrEx>
          <w:tblCellMar>
            <w:top w:w="0" w:type="dxa"/>
            <w:left w:w="0" w:type="dxa"/>
            <w:bottom w:w="0" w:type="dxa"/>
            <w:right w:w="0" w:type="dxa"/>
          </w:tblCellMar>
        </w:tblPrEx>
        <w:trPr>
          <w:trHeight w:val="113"/>
        </w:trPr>
        <w:tc>
          <w:tcPr>
            <w:tcW w:w="4965" w:type="dxa"/>
            <w:tcMar>
              <w:top w:w="0" w:type="dxa"/>
              <w:left w:w="28" w:type="dxa"/>
              <w:bottom w:w="0" w:type="dxa"/>
              <w:right w:w="28" w:type="dxa"/>
            </w:tcMar>
          </w:tcPr>
          <w:p w14:paraId="06923CAC" w14:textId="77777777" w:rsidR="00006995" w:rsidRPr="00006995" w:rsidRDefault="00006995" w:rsidP="00006995">
            <w:pPr>
              <w:pStyle w:val="TableColumnHeaderTable"/>
              <w:spacing w:before="60" w:after="60"/>
            </w:pPr>
            <w:r w:rsidRPr="00006995">
              <w:t>Measure (unit of measure)</w:t>
            </w:r>
          </w:p>
        </w:tc>
        <w:tc>
          <w:tcPr>
            <w:tcW w:w="1382" w:type="dxa"/>
            <w:tcMar>
              <w:top w:w="0" w:type="dxa"/>
              <w:left w:w="28" w:type="dxa"/>
              <w:bottom w:w="0" w:type="dxa"/>
              <w:right w:w="28" w:type="dxa"/>
            </w:tcMar>
          </w:tcPr>
          <w:p w14:paraId="332E3481" w14:textId="77777777" w:rsidR="00006995" w:rsidRPr="00006995" w:rsidRDefault="00006995" w:rsidP="00006995">
            <w:pPr>
              <w:pStyle w:val="TableColumnHeaderTable"/>
              <w:spacing w:before="60" w:after="60"/>
              <w:jc w:val="right"/>
            </w:pPr>
            <w:r w:rsidRPr="00006995">
              <w:t>2015–16</w:t>
            </w:r>
          </w:p>
        </w:tc>
        <w:tc>
          <w:tcPr>
            <w:tcW w:w="1382" w:type="dxa"/>
            <w:tcMar>
              <w:top w:w="0" w:type="dxa"/>
              <w:left w:w="28" w:type="dxa"/>
              <w:bottom w:w="0" w:type="dxa"/>
              <w:right w:w="28" w:type="dxa"/>
            </w:tcMar>
          </w:tcPr>
          <w:p w14:paraId="0EA0FE2D" w14:textId="77777777" w:rsidR="00006995" w:rsidRPr="00006995" w:rsidRDefault="00006995" w:rsidP="00006995">
            <w:pPr>
              <w:pStyle w:val="TableColumnHeaderTable"/>
              <w:spacing w:before="60" w:after="60"/>
              <w:jc w:val="right"/>
            </w:pPr>
            <w:r w:rsidRPr="00006995">
              <w:t>2016–17</w:t>
            </w:r>
          </w:p>
        </w:tc>
        <w:tc>
          <w:tcPr>
            <w:tcW w:w="1382" w:type="dxa"/>
            <w:tcMar>
              <w:top w:w="0" w:type="dxa"/>
              <w:left w:w="28" w:type="dxa"/>
              <w:bottom w:w="0" w:type="dxa"/>
              <w:right w:w="28" w:type="dxa"/>
            </w:tcMar>
          </w:tcPr>
          <w:p w14:paraId="5143B87F" w14:textId="77777777" w:rsidR="00006995" w:rsidRPr="00006995" w:rsidRDefault="00006995" w:rsidP="00006995">
            <w:pPr>
              <w:pStyle w:val="TableColumnHeaderTable"/>
              <w:spacing w:before="60" w:after="60"/>
              <w:jc w:val="right"/>
            </w:pPr>
            <w:r w:rsidRPr="00006995">
              <w:t>2017–18</w:t>
            </w:r>
          </w:p>
        </w:tc>
        <w:tc>
          <w:tcPr>
            <w:tcW w:w="1382" w:type="dxa"/>
            <w:tcMar>
              <w:top w:w="0" w:type="dxa"/>
              <w:left w:w="28" w:type="dxa"/>
              <w:bottom w:w="0" w:type="dxa"/>
              <w:right w:w="28" w:type="dxa"/>
            </w:tcMar>
          </w:tcPr>
          <w:p w14:paraId="2E09CA29" w14:textId="77777777" w:rsidR="00006995" w:rsidRPr="00006995" w:rsidRDefault="00006995" w:rsidP="00006995">
            <w:pPr>
              <w:pStyle w:val="TableColumnHeaderTable"/>
              <w:spacing w:before="60" w:after="60"/>
              <w:jc w:val="right"/>
            </w:pPr>
            <w:r w:rsidRPr="00006995">
              <w:t>2018–19</w:t>
            </w:r>
          </w:p>
        </w:tc>
      </w:tr>
      <w:tr w:rsidR="00006995" w:rsidRPr="00DB3BB4" w14:paraId="7D5A7C4D" w14:textId="77777777" w:rsidTr="00006995">
        <w:tblPrEx>
          <w:tblCellMar>
            <w:top w:w="0" w:type="dxa"/>
            <w:left w:w="0" w:type="dxa"/>
            <w:bottom w:w="0" w:type="dxa"/>
            <w:right w:w="0" w:type="dxa"/>
          </w:tblCellMar>
        </w:tblPrEx>
        <w:trPr>
          <w:trHeight w:val="113"/>
        </w:trPr>
        <w:tc>
          <w:tcPr>
            <w:tcW w:w="4965" w:type="dxa"/>
            <w:tcMar>
              <w:top w:w="0" w:type="dxa"/>
              <w:left w:w="28" w:type="dxa"/>
              <w:bottom w:w="0" w:type="dxa"/>
              <w:right w:w="28" w:type="dxa"/>
            </w:tcMar>
          </w:tcPr>
          <w:p w14:paraId="58B47C8C" w14:textId="77777777" w:rsidR="00006995" w:rsidRPr="00006995" w:rsidRDefault="00006995" w:rsidP="00006995">
            <w:pPr>
              <w:spacing w:before="60" w:after="60"/>
              <w:rPr>
                <w:lang w:val="en-GB" w:eastAsia="en-GB"/>
              </w:rPr>
            </w:pPr>
            <w:r w:rsidRPr="00006995">
              <w:rPr>
                <w:lang w:val="en-GB" w:eastAsia="en-GB"/>
              </w:rPr>
              <w:t>Gross value of Victorian agriculture production ($ billion)</w:t>
            </w:r>
          </w:p>
        </w:tc>
        <w:tc>
          <w:tcPr>
            <w:tcW w:w="1382" w:type="dxa"/>
            <w:tcMar>
              <w:top w:w="0" w:type="dxa"/>
              <w:left w:w="28" w:type="dxa"/>
              <w:bottom w:w="0" w:type="dxa"/>
              <w:right w:w="28" w:type="dxa"/>
            </w:tcMar>
          </w:tcPr>
          <w:p w14:paraId="1F1AD948" w14:textId="77777777" w:rsidR="00006995" w:rsidRPr="00006995" w:rsidRDefault="00006995" w:rsidP="00006995">
            <w:pPr>
              <w:spacing w:before="60" w:after="60"/>
              <w:jc w:val="right"/>
              <w:rPr>
                <w:lang w:val="en-GB" w:eastAsia="en-GB"/>
              </w:rPr>
            </w:pPr>
            <w:r w:rsidRPr="00006995">
              <w:rPr>
                <w:lang w:val="en-GB" w:eastAsia="en-GB"/>
              </w:rPr>
              <w:t>13.1</w:t>
            </w:r>
          </w:p>
        </w:tc>
        <w:tc>
          <w:tcPr>
            <w:tcW w:w="1382" w:type="dxa"/>
            <w:tcMar>
              <w:top w:w="0" w:type="dxa"/>
              <w:left w:w="28" w:type="dxa"/>
              <w:bottom w:w="0" w:type="dxa"/>
              <w:right w:w="28" w:type="dxa"/>
            </w:tcMar>
          </w:tcPr>
          <w:p w14:paraId="640E7180" w14:textId="77777777" w:rsidR="00006995" w:rsidRPr="00006995" w:rsidRDefault="00006995" w:rsidP="00006995">
            <w:pPr>
              <w:spacing w:before="60" w:after="60"/>
              <w:jc w:val="right"/>
              <w:rPr>
                <w:lang w:val="en-GB" w:eastAsia="en-GB"/>
              </w:rPr>
            </w:pPr>
            <w:r w:rsidRPr="00006995">
              <w:rPr>
                <w:lang w:val="en-GB" w:eastAsia="en-GB"/>
              </w:rPr>
              <w:t>14.0</w:t>
            </w:r>
          </w:p>
        </w:tc>
        <w:tc>
          <w:tcPr>
            <w:tcW w:w="1382" w:type="dxa"/>
            <w:tcMar>
              <w:top w:w="0" w:type="dxa"/>
              <w:left w:w="28" w:type="dxa"/>
              <w:bottom w:w="0" w:type="dxa"/>
              <w:right w:w="28" w:type="dxa"/>
            </w:tcMar>
          </w:tcPr>
          <w:p w14:paraId="19252D3E" w14:textId="77777777" w:rsidR="00006995" w:rsidRPr="00006995" w:rsidRDefault="00006995" w:rsidP="00006995">
            <w:pPr>
              <w:spacing w:before="60" w:after="60"/>
              <w:jc w:val="right"/>
              <w:rPr>
                <w:lang w:val="en-GB" w:eastAsia="en-GB"/>
              </w:rPr>
            </w:pPr>
            <w:r w:rsidRPr="00006995">
              <w:rPr>
                <w:lang w:val="en-GB" w:eastAsia="en-GB"/>
              </w:rPr>
              <w:t>14.9</w:t>
            </w:r>
          </w:p>
        </w:tc>
        <w:tc>
          <w:tcPr>
            <w:tcW w:w="1382" w:type="dxa"/>
            <w:tcMar>
              <w:top w:w="0" w:type="dxa"/>
              <w:left w:w="28" w:type="dxa"/>
              <w:bottom w:w="0" w:type="dxa"/>
              <w:right w:w="28" w:type="dxa"/>
            </w:tcMar>
          </w:tcPr>
          <w:p w14:paraId="42457306" w14:textId="77777777" w:rsidR="00006995" w:rsidRPr="00006995" w:rsidRDefault="00006995" w:rsidP="00006995">
            <w:pPr>
              <w:spacing w:before="60" w:after="60"/>
              <w:jc w:val="right"/>
              <w:rPr>
                <w:lang w:val="en-GB" w:eastAsia="en-GB"/>
              </w:rPr>
            </w:pPr>
            <w:r w:rsidRPr="00006995">
              <w:rPr>
                <w:lang w:val="en-GB" w:eastAsia="en-GB"/>
              </w:rPr>
              <w:t>Data available</w:t>
            </w:r>
            <w:r w:rsidRPr="00006995">
              <w:rPr>
                <w:lang w:val="en-GB" w:eastAsia="en-GB"/>
              </w:rPr>
              <w:br/>
              <w:t>in May 2020</w:t>
            </w:r>
          </w:p>
        </w:tc>
      </w:tr>
    </w:tbl>
    <w:p w14:paraId="135F8EFC" w14:textId="77777777" w:rsidR="00006995" w:rsidRPr="00006995" w:rsidRDefault="00006995" w:rsidP="00006995">
      <w:pPr>
        <w:rPr>
          <w:lang w:val="en-GB" w:eastAsia="en-GB"/>
        </w:rPr>
      </w:pPr>
    </w:p>
    <w:p w14:paraId="53FD1A82" w14:textId="0889DF14" w:rsidR="00006995" w:rsidRPr="00006995" w:rsidRDefault="00006995" w:rsidP="00006995">
      <w:pPr>
        <w:pStyle w:val="Heading5"/>
      </w:pPr>
      <w:r w:rsidRPr="00006995">
        <w:t>Figure 18: Gross value of Victorian agriculture production</w:t>
      </w:r>
    </w:p>
    <w:p w14:paraId="2FEED993" w14:textId="259EAF81" w:rsidR="00006995" w:rsidRPr="00006995" w:rsidRDefault="00006995" w:rsidP="00006995">
      <w:pPr>
        <w:rPr>
          <w:lang w:val="en-GB" w:eastAsia="en-GB"/>
        </w:rPr>
      </w:pPr>
      <w:r>
        <w:rPr>
          <w:noProof/>
          <w:lang w:val="en-GB" w:eastAsia="en-GB"/>
        </w:rPr>
        <w:drawing>
          <wp:inline distT="0" distB="0" distL="0" distR="0" wp14:anchorId="53BFB138" wp14:editId="14B13525">
            <wp:extent cx="2877312" cy="1990344"/>
            <wp:effectExtent l="0" t="0" r="0" b="0"/>
            <wp:docPr id="20" name="Picture 20" descr="Figure 18: Gross value of Victorian agriculture production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Gross value of Victorian agriculture production graph.jpg"/>
                    <pic:cNvPicPr/>
                  </pic:nvPicPr>
                  <pic:blipFill>
                    <a:blip r:embed="rId26"/>
                    <a:stretch>
                      <a:fillRect/>
                    </a:stretch>
                  </pic:blipFill>
                  <pic:spPr>
                    <a:xfrm>
                      <a:off x="0" y="0"/>
                      <a:ext cx="2877312" cy="1990344"/>
                    </a:xfrm>
                    <a:prstGeom prst="rect">
                      <a:avLst/>
                    </a:prstGeom>
                  </pic:spPr>
                </pic:pic>
              </a:graphicData>
            </a:graphic>
          </wp:inline>
        </w:drawing>
      </w:r>
    </w:p>
    <w:p w14:paraId="01E59138" w14:textId="68270CDC" w:rsidR="00006995" w:rsidRPr="00006995" w:rsidRDefault="00006995" w:rsidP="00006995">
      <w:pPr>
        <w:rPr>
          <w:lang w:val="en-GB" w:eastAsia="en-GB"/>
        </w:rPr>
      </w:pPr>
      <w:r w:rsidRPr="00006995">
        <w:rPr>
          <w:lang w:val="en-GB" w:eastAsia="en-GB"/>
        </w:rPr>
        <w:t>The total value of agriculture production in</w:t>
      </w:r>
      <w:r>
        <w:rPr>
          <w:lang w:val="en-GB" w:eastAsia="en-GB"/>
        </w:rPr>
        <w:t xml:space="preserve"> </w:t>
      </w:r>
      <w:r w:rsidRPr="00006995">
        <w:rPr>
          <w:lang w:val="en-GB" w:eastAsia="en-GB"/>
        </w:rPr>
        <w:t>Victoria increased by 6.4 per cent to $14.9 billion</w:t>
      </w:r>
      <w:r>
        <w:rPr>
          <w:lang w:val="en-GB" w:eastAsia="en-GB"/>
        </w:rPr>
        <w:t xml:space="preserve"> </w:t>
      </w:r>
      <w:r w:rsidRPr="00006995">
        <w:rPr>
          <w:lang w:val="en-GB" w:eastAsia="en-GB"/>
        </w:rPr>
        <w:t>in 2017–18 (the latest available data), compared</w:t>
      </w:r>
      <w:r>
        <w:rPr>
          <w:lang w:val="en-GB" w:eastAsia="en-GB"/>
        </w:rPr>
        <w:t xml:space="preserve"> </w:t>
      </w:r>
      <w:r w:rsidRPr="00006995">
        <w:rPr>
          <w:lang w:val="en-GB" w:eastAsia="en-GB"/>
        </w:rPr>
        <w:t>to $14.0 billion in 2016–17. There were increases</w:t>
      </w:r>
      <w:r>
        <w:rPr>
          <w:lang w:val="en-GB" w:eastAsia="en-GB"/>
        </w:rPr>
        <w:t xml:space="preserve"> </w:t>
      </w:r>
      <w:r w:rsidRPr="00006995">
        <w:rPr>
          <w:lang w:val="en-GB" w:eastAsia="en-GB"/>
        </w:rPr>
        <w:t>in the value of production in broadacre livestock, dairy and horticulture industries driven by strong export and domestic prices. The value of broadacre crop production decreased due to the dry start</w:t>
      </w:r>
      <w:r>
        <w:rPr>
          <w:lang w:val="en-GB" w:eastAsia="en-GB"/>
        </w:rPr>
        <w:t xml:space="preserve"> </w:t>
      </w:r>
      <w:r w:rsidRPr="00006995">
        <w:rPr>
          <w:lang w:val="en-GB" w:eastAsia="en-GB"/>
        </w:rPr>
        <w:t>to the season.</w:t>
      </w:r>
    </w:p>
    <w:p w14:paraId="5F00C904" w14:textId="31EC178F" w:rsidR="00006995" w:rsidRPr="00006995" w:rsidRDefault="00006995" w:rsidP="00006995">
      <w:pPr>
        <w:rPr>
          <w:lang w:val="en-GB" w:eastAsia="en-GB"/>
        </w:rPr>
      </w:pPr>
      <w:r w:rsidRPr="00006995">
        <w:rPr>
          <w:lang w:val="en-GB" w:eastAsia="en-GB"/>
        </w:rPr>
        <w:t>Dry seasonal conditions prevailed in 2018–19</w:t>
      </w:r>
      <w:r>
        <w:rPr>
          <w:lang w:val="en-GB" w:eastAsia="en-GB"/>
        </w:rPr>
        <w:t xml:space="preserve"> </w:t>
      </w:r>
      <w:r w:rsidRPr="00006995">
        <w:rPr>
          <w:lang w:val="en-GB" w:eastAsia="en-GB"/>
        </w:rPr>
        <w:t>across most of the state with drought in Central</w:t>
      </w:r>
      <w:r>
        <w:rPr>
          <w:lang w:val="en-GB" w:eastAsia="en-GB"/>
        </w:rPr>
        <w:t xml:space="preserve"> </w:t>
      </w:r>
      <w:r w:rsidRPr="00006995">
        <w:rPr>
          <w:lang w:val="en-GB" w:eastAsia="en-GB"/>
        </w:rPr>
        <w:t>and East Gippsland, and Northern and North</w:t>
      </w:r>
      <w:r>
        <w:rPr>
          <w:lang w:val="en-GB" w:eastAsia="en-GB"/>
        </w:rPr>
        <w:t xml:space="preserve"> </w:t>
      </w:r>
      <w:r w:rsidRPr="00006995">
        <w:rPr>
          <w:lang w:val="en-GB" w:eastAsia="en-GB"/>
        </w:rPr>
        <w:t xml:space="preserve">West Victoria also severely affected. The Victorian Government’s Drought Support package is providing support to affected farming families and their communities. This includes on-farm drought infrastructure and pasture recovery grants, business assistance, mental health and small business support and community resilience initiatives. </w:t>
      </w:r>
    </w:p>
    <w:p w14:paraId="3C2C76B9" w14:textId="6FE77C6E" w:rsidR="00006995" w:rsidRPr="00006995" w:rsidRDefault="00006995" w:rsidP="00006995">
      <w:pPr>
        <w:rPr>
          <w:lang w:val="en-GB" w:eastAsia="en-GB"/>
        </w:rPr>
      </w:pPr>
      <w:r w:rsidRPr="00006995">
        <w:rPr>
          <w:lang w:val="en-GB" w:eastAsia="en-GB"/>
        </w:rPr>
        <w:t>The Rural Financial Counselling Service, which provides free and impartial financial counselling</w:t>
      </w:r>
      <w:r>
        <w:rPr>
          <w:lang w:val="en-GB" w:eastAsia="en-GB"/>
        </w:rPr>
        <w:t xml:space="preserve"> </w:t>
      </w:r>
      <w:r w:rsidRPr="00006995">
        <w:rPr>
          <w:lang w:val="en-GB" w:eastAsia="en-GB"/>
        </w:rPr>
        <w:t>to farmers and related small businesses experiencing, or at risk of, financial hardship</w:t>
      </w:r>
      <w:r>
        <w:rPr>
          <w:lang w:val="en-GB" w:eastAsia="en-GB"/>
        </w:rPr>
        <w:t xml:space="preserve"> </w:t>
      </w:r>
      <w:r w:rsidRPr="00006995">
        <w:rPr>
          <w:lang w:val="en-GB" w:eastAsia="en-GB"/>
        </w:rPr>
        <w:t>has been in high demand. Additionally, Agriculture Victoria has delivered technical support activities for farm businesses on feeding, watering and management of stock, pasture management</w:t>
      </w:r>
      <w:r>
        <w:rPr>
          <w:lang w:val="en-GB" w:eastAsia="en-GB"/>
        </w:rPr>
        <w:t xml:space="preserve"> </w:t>
      </w:r>
      <w:r w:rsidRPr="00006995">
        <w:rPr>
          <w:lang w:val="en-GB" w:eastAsia="en-GB"/>
        </w:rPr>
        <w:t>and climate information.</w:t>
      </w:r>
    </w:p>
    <w:p w14:paraId="182F275B" w14:textId="1B4712F9" w:rsidR="00006995" w:rsidRPr="00006995" w:rsidRDefault="00006995" w:rsidP="00006995">
      <w:pPr>
        <w:rPr>
          <w:lang w:val="en-GB" w:eastAsia="en-GB"/>
        </w:rPr>
      </w:pPr>
      <w:r w:rsidRPr="00006995">
        <w:rPr>
          <w:lang w:val="en-GB" w:eastAsia="en-GB"/>
        </w:rPr>
        <w:t>Agriculture Victoria also delivered relief and recovery to fire and flood incidents impacting agricultural land, such as the Gippsland fires in March 2019.</w:t>
      </w:r>
      <w:r>
        <w:rPr>
          <w:lang w:val="en-GB" w:eastAsia="en-GB"/>
        </w:rPr>
        <w:t xml:space="preserve"> </w:t>
      </w:r>
      <w:r w:rsidRPr="00006995">
        <w:rPr>
          <w:lang w:val="en-GB" w:eastAsia="en-GB"/>
        </w:rPr>
        <w:t>The department’s long-term research and innovation partnerships with industry is helping offset the impact of these climate effects. Agriculture Victoria has developed the world’s first genomic breeding value for heat tolerance in dairy cows, which improves animal welfare outcomes and results in less impact on milk production. A partnership with the grains industry has delivered accelerated breeding technologies. This has contributed to the development of new oilseed, cereal and pulse germplasms and varieties with improved grain yield, grain quality, disease resistance and heat tolerance.</w:t>
      </w:r>
    </w:p>
    <w:p w14:paraId="6405953D" w14:textId="77777777" w:rsidR="00006995" w:rsidRPr="00006995" w:rsidRDefault="00006995" w:rsidP="00006995">
      <w:pPr>
        <w:rPr>
          <w:lang w:val="en-GB" w:eastAsia="en-GB"/>
        </w:rPr>
      </w:pPr>
      <w:r w:rsidRPr="00006995">
        <w:rPr>
          <w:lang w:val="en-GB" w:eastAsia="en-GB"/>
        </w:rPr>
        <w:t>Innovation on farm is also being enhanced by implementation of the government’s Digital Agriculture Strategy. The department is procuring network coverage to deliver an On-farm Internet of Things (IoT) Trial across four regions and farm types: horticulture (</w:t>
      </w:r>
      <w:proofErr w:type="spellStart"/>
      <w:r w:rsidRPr="00006995">
        <w:rPr>
          <w:lang w:val="en-GB" w:eastAsia="en-GB"/>
        </w:rPr>
        <w:t>Tatura</w:t>
      </w:r>
      <w:proofErr w:type="spellEnd"/>
      <w:r w:rsidRPr="00006995">
        <w:rPr>
          <w:lang w:val="en-GB" w:eastAsia="en-GB"/>
        </w:rPr>
        <w:t>), sheep (Serpentine), dairy (</w:t>
      </w:r>
      <w:proofErr w:type="spellStart"/>
      <w:r w:rsidRPr="00006995">
        <w:rPr>
          <w:lang w:val="en-GB" w:eastAsia="en-GB"/>
        </w:rPr>
        <w:t>Maffra</w:t>
      </w:r>
      <w:proofErr w:type="spellEnd"/>
      <w:r w:rsidRPr="00006995">
        <w:rPr>
          <w:lang w:val="en-GB" w:eastAsia="en-GB"/>
        </w:rPr>
        <w:t>) and cropping (</w:t>
      </w:r>
      <w:proofErr w:type="spellStart"/>
      <w:r w:rsidRPr="00006995">
        <w:rPr>
          <w:lang w:val="en-GB" w:eastAsia="en-GB"/>
        </w:rPr>
        <w:t>Birchip</w:t>
      </w:r>
      <w:proofErr w:type="spellEnd"/>
      <w:r w:rsidRPr="00006995">
        <w:rPr>
          <w:lang w:val="en-GB" w:eastAsia="en-GB"/>
        </w:rPr>
        <w:t>). Agriculture Victoria is also developing a catalogue of on-farm IoT devices and applications to trial.</w:t>
      </w:r>
    </w:p>
    <w:p w14:paraId="0B572FB0" w14:textId="19591B50" w:rsidR="00006995" w:rsidRPr="00006995" w:rsidRDefault="00006995" w:rsidP="00006995">
      <w:pPr>
        <w:rPr>
          <w:lang w:val="en-GB" w:eastAsia="en-GB"/>
        </w:rPr>
      </w:pPr>
      <w:r w:rsidRPr="00006995">
        <w:rPr>
          <w:lang w:val="en-GB" w:eastAsia="en-GB"/>
        </w:rPr>
        <w:t>The department is implementing the government’s Agriculture Energy Investment Plan that supports Victorian farmers to improve energy efficiency</w:t>
      </w:r>
      <w:r>
        <w:rPr>
          <w:lang w:val="en-GB" w:eastAsia="en-GB"/>
        </w:rPr>
        <w:t xml:space="preserve"> </w:t>
      </w:r>
      <w:r w:rsidRPr="00006995">
        <w:rPr>
          <w:lang w:val="en-GB" w:eastAsia="en-GB"/>
        </w:rPr>
        <w:t>and lower emissions. Over 450 applications, worth over $3 million for free energy assessments, have been considered and 55 applications been received</w:t>
      </w:r>
      <w:r>
        <w:rPr>
          <w:lang w:val="en-GB" w:eastAsia="en-GB"/>
        </w:rPr>
        <w:t xml:space="preserve"> </w:t>
      </w:r>
      <w:r w:rsidRPr="00006995">
        <w:rPr>
          <w:lang w:val="en-GB" w:eastAsia="en-GB"/>
        </w:rPr>
        <w:t>from farmers for grants to manage energy costs,</w:t>
      </w:r>
      <w:r>
        <w:rPr>
          <w:lang w:val="en-GB" w:eastAsia="en-GB"/>
        </w:rPr>
        <w:t xml:space="preserve"> </w:t>
      </w:r>
      <w:r w:rsidRPr="00006995">
        <w:rPr>
          <w:lang w:val="en-GB" w:eastAsia="en-GB"/>
        </w:rPr>
        <w:t>improve energy reliability and support own-generation capacity.</w:t>
      </w:r>
    </w:p>
    <w:p w14:paraId="2ACD309B" w14:textId="27C60A50" w:rsidR="00006995" w:rsidRPr="00006995" w:rsidRDefault="00006995" w:rsidP="00006995">
      <w:pPr>
        <w:rPr>
          <w:spacing w:val="0"/>
          <w:lang w:val="en-GB" w:eastAsia="en-GB"/>
        </w:rPr>
      </w:pPr>
      <w:r w:rsidRPr="00006995">
        <w:rPr>
          <w:lang w:val="en-GB" w:eastAsia="en-GB"/>
        </w:rPr>
        <w:lastRenderedPageBreak/>
        <w:t>Through Animal Welfare Victoria, the</w:t>
      </w:r>
      <w:r>
        <w:rPr>
          <w:lang w:val="en-GB" w:eastAsia="en-GB"/>
        </w:rPr>
        <w:t xml:space="preserve"> </w:t>
      </w:r>
      <w:r w:rsidRPr="00006995">
        <w:rPr>
          <w:lang w:val="en-GB" w:eastAsia="en-GB"/>
        </w:rPr>
        <w:t>department has responsibility for implementing</w:t>
      </w:r>
      <w:r>
        <w:rPr>
          <w:lang w:val="en-GB" w:eastAsia="en-GB"/>
        </w:rPr>
        <w:t xml:space="preserve"> </w:t>
      </w:r>
      <w:r w:rsidRPr="00006995">
        <w:rPr>
          <w:lang w:val="en-GB" w:eastAsia="en-GB"/>
        </w:rPr>
        <w:t>the government’s Animal Welfare Action Plan. During 2018, implementation of legislation began with commencement of animal sales permits and commercial breeder applications to reform the dog breeding and pet shop industry. The Pet Exchange Register has been established to improve traceability of dogs and cats. Also, the Animal Welfare Fund grant program supported non-government, not for-profit organisations to improve the welfare of animals.</w:t>
      </w:r>
    </w:p>
    <w:p w14:paraId="17E9CAD5" w14:textId="77777777" w:rsidR="00217CDE" w:rsidRPr="00217CDE" w:rsidRDefault="00217CDE" w:rsidP="00217CDE">
      <w:pPr>
        <w:pStyle w:val="Heading4"/>
        <w:rPr>
          <w:lang w:val="en-GB" w:eastAsia="en-GB"/>
        </w:rPr>
      </w:pPr>
      <w:r w:rsidRPr="00217CDE">
        <w:rPr>
          <w:lang w:val="en-GB" w:eastAsia="en-GB"/>
        </w:rPr>
        <w:t>Indicator: Value of Victorian food and fibre exports</w:t>
      </w:r>
    </w:p>
    <w:p w14:paraId="7F170E57" w14:textId="77777777" w:rsidR="00217CDE" w:rsidRPr="00217CDE" w:rsidRDefault="00217CDE" w:rsidP="00217CDE">
      <w:pPr>
        <w:pStyle w:val="Heading5"/>
      </w:pPr>
      <w:r w:rsidRPr="00217CDE">
        <w:rPr>
          <w:spacing w:val="0"/>
        </w:rPr>
        <w:t>Table 27:</w:t>
      </w:r>
      <w:r w:rsidRPr="00217CDE">
        <w:t xml:space="preserve"> Value of Victorian food and fibre exports</w:t>
      </w:r>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14"/>
        <w:gridCol w:w="1203"/>
        <w:gridCol w:w="1204"/>
        <w:gridCol w:w="1204"/>
        <w:gridCol w:w="2768"/>
      </w:tblGrid>
      <w:tr w:rsidR="00217CDE" w:rsidRPr="00DB3BB4" w14:paraId="5363D82C" w14:textId="77777777" w:rsidTr="00217CDE">
        <w:tblPrEx>
          <w:tblCellMar>
            <w:top w:w="0" w:type="dxa"/>
            <w:left w:w="0" w:type="dxa"/>
            <w:bottom w:w="0" w:type="dxa"/>
            <w:right w:w="0" w:type="dxa"/>
          </w:tblCellMar>
        </w:tblPrEx>
        <w:trPr>
          <w:trHeight w:val="113"/>
        </w:trPr>
        <w:tc>
          <w:tcPr>
            <w:tcW w:w="4114" w:type="dxa"/>
            <w:tcMar>
              <w:top w:w="0" w:type="dxa"/>
              <w:left w:w="28" w:type="dxa"/>
              <w:bottom w:w="0" w:type="dxa"/>
              <w:right w:w="28" w:type="dxa"/>
            </w:tcMar>
          </w:tcPr>
          <w:p w14:paraId="328E0BF4" w14:textId="77777777" w:rsidR="00217CDE" w:rsidRPr="00217CDE" w:rsidRDefault="00217CDE" w:rsidP="00217CDE">
            <w:pPr>
              <w:pStyle w:val="TableColumnHeaderTable"/>
              <w:keepNext/>
              <w:spacing w:before="60" w:afterLines="60" w:after="144"/>
            </w:pPr>
            <w:r w:rsidRPr="00217CDE">
              <w:t>Measure (unit of measure)</w:t>
            </w:r>
          </w:p>
        </w:tc>
        <w:tc>
          <w:tcPr>
            <w:tcW w:w="1203" w:type="dxa"/>
            <w:tcMar>
              <w:top w:w="0" w:type="dxa"/>
              <w:left w:w="28" w:type="dxa"/>
              <w:bottom w:w="0" w:type="dxa"/>
              <w:right w:w="28" w:type="dxa"/>
            </w:tcMar>
          </w:tcPr>
          <w:p w14:paraId="0E6D5C4C" w14:textId="77777777" w:rsidR="00217CDE" w:rsidRPr="00217CDE" w:rsidRDefault="00217CDE" w:rsidP="00217CDE">
            <w:pPr>
              <w:pStyle w:val="TableColumnHeaderTable"/>
              <w:keepNext/>
              <w:spacing w:before="60" w:afterLines="60" w:after="144"/>
              <w:jc w:val="right"/>
            </w:pPr>
            <w:r w:rsidRPr="00217CDE">
              <w:t>2015–16</w:t>
            </w:r>
          </w:p>
        </w:tc>
        <w:tc>
          <w:tcPr>
            <w:tcW w:w="1204" w:type="dxa"/>
            <w:tcMar>
              <w:top w:w="0" w:type="dxa"/>
              <w:left w:w="28" w:type="dxa"/>
              <w:bottom w:w="0" w:type="dxa"/>
              <w:right w:w="28" w:type="dxa"/>
            </w:tcMar>
          </w:tcPr>
          <w:p w14:paraId="147A7C1F" w14:textId="77777777" w:rsidR="00217CDE" w:rsidRPr="00217CDE" w:rsidRDefault="00217CDE" w:rsidP="00217CDE">
            <w:pPr>
              <w:pStyle w:val="TableColumnHeaderTable"/>
              <w:keepNext/>
              <w:spacing w:before="60" w:afterLines="60" w:after="144"/>
              <w:jc w:val="right"/>
            </w:pPr>
            <w:r w:rsidRPr="00217CDE">
              <w:t>2016–17</w:t>
            </w:r>
          </w:p>
        </w:tc>
        <w:tc>
          <w:tcPr>
            <w:tcW w:w="1204" w:type="dxa"/>
            <w:tcMar>
              <w:top w:w="0" w:type="dxa"/>
              <w:left w:w="28" w:type="dxa"/>
              <w:bottom w:w="0" w:type="dxa"/>
              <w:right w:w="28" w:type="dxa"/>
            </w:tcMar>
          </w:tcPr>
          <w:p w14:paraId="39F860B1" w14:textId="77777777" w:rsidR="00217CDE" w:rsidRPr="00217CDE" w:rsidRDefault="00217CDE" w:rsidP="00217CDE">
            <w:pPr>
              <w:pStyle w:val="TableColumnHeaderTable"/>
              <w:keepNext/>
              <w:spacing w:before="60" w:afterLines="60" w:after="144"/>
              <w:jc w:val="right"/>
            </w:pPr>
            <w:r w:rsidRPr="00217CDE">
              <w:t>2017–18</w:t>
            </w:r>
          </w:p>
        </w:tc>
        <w:tc>
          <w:tcPr>
            <w:tcW w:w="2768" w:type="dxa"/>
            <w:tcMar>
              <w:top w:w="0" w:type="dxa"/>
              <w:left w:w="28" w:type="dxa"/>
              <w:bottom w:w="0" w:type="dxa"/>
              <w:right w:w="28" w:type="dxa"/>
            </w:tcMar>
          </w:tcPr>
          <w:p w14:paraId="08A23F52" w14:textId="77777777" w:rsidR="00217CDE" w:rsidRPr="00217CDE" w:rsidRDefault="00217CDE" w:rsidP="00217CDE">
            <w:pPr>
              <w:pStyle w:val="TableColumnHeaderTable"/>
              <w:keepNext/>
              <w:spacing w:before="60" w:afterLines="60" w:after="144"/>
              <w:jc w:val="right"/>
            </w:pPr>
            <w:r w:rsidRPr="00217CDE">
              <w:t>2018–19</w:t>
            </w:r>
          </w:p>
        </w:tc>
      </w:tr>
      <w:tr w:rsidR="00217CDE" w:rsidRPr="00DB3BB4" w14:paraId="3D5E1E35" w14:textId="77777777" w:rsidTr="00217CDE">
        <w:tblPrEx>
          <w:tblCellMar>
            <w:top w:w="0" w:type="dxa"/>
            <w:left w:w="0" w:type="dxa"/>
            <w:bottom w:w="0" w:type="dxa"/>
            <w:right w:w="0" w:type="dxa"/>
          </w:tblCellMar>
        </w:tblPrEx>
        <w:trPr>
          <w:trHeight w:val="113"/>
        </w:trPr>
        <w:tc>
          <w:tcPr>
            <w:tcW w:w="4114" w:type="dxa"/>
            <w:tcMar>
              <w:top w:w="0" w:type="dxa"/>
              <w:left w:w="28" w:type="dxa"/>
              <w:bottom w:w="0" w:type="dxa"/>
              <w:right w:w="28" w:type="dxa"/>
            </w:tcMar>
          </w:tcPr>
          <w:p w14:paraId="3868F058" w14:textId="77777777" w:rsidR="00217CDE" w:rsidRPr="00217CDE" w:rsidRDefault="00217CDE" w:rsidP="00217CDE">
            <w:pPr>
              <w:spacing w:before="60" w:afterLines="60" w:after="144"/>
              <w:rPr>
                <w:lang w:val="en-GB" w:eastAsia="en-GB"/>
              </w:rPr>
            </w:pPr>
            <w:r w:rsidRPr="00217CDE">
              <w:rPr>
                <w:lang w:val="en-GB" w:eastAsia="en-GB"/>
              </w:rPr>
              <w:t>Food and fibre exports from Victoria ($ billion)</w:t>
            </w:r>
          </w:p>
        </w:tc>
        <w:tc>
          <w:tcPr>
            <w:tcW w:w="1203" w:type="dxa"/>
            <w:tcMar>
              <w:top w:w="0" w:type="dxa"/>
              <w:left w:w="28" w:type="dxa"/>
              <w:bottom w:w="0" w:type="dxa"/>
              <w:right w:w="28" w:type="dxa"/>
            </w:tcMar>
          </w:tcPr>
          <w:p w14:paraId="2CD92A13" w14:textId="77777777" w:rsidR="00217CDE" w:rsidRPr="00217CDE" w:rsidRDefault="00217CDE" w:rsidP="00217CDE">
            <w:pPr>
              <w:spacing w:before="60" w:afterLines="60" w:after="144"/>
              <w:jc w:val="right"/>
              <w:rPr>
                <w:lang w:val="en-GB" w:eastAsia="en-GB"/>
              </w:rPr>
            </w:pPr>
            <w:r w:rsidRPr="00217CDE">
              <w:rPr>
                <w:lang w:val="en-GB" w:eastAsia="en-GB"/>
              </w:rPr>
              <w:t>12.1</w:t>
            </w:r>
          </w:p>
        </w:tc>
        <w:tc>
          <w:tcPr>
            <w:tcW w:w="1204" w:type="dxa"/>
            <w:tcMar>
              <w:top w:w="0" w:type="dxa"/>
              <w:left w:w="28" w:type="dxa"/>
              <w:bottom w:w="0" w:type="dxa"/>
              <w:right w:w="28" w:type="dxa"/>
            </w:tcMar>
          </w:tcPr>
          <w:p w14:paraId="222FE708" w14:textId="77777777" w:rsidR="00217CDE" w:rsidRPr="00217CDE" w:rsidRDefault="00217CDE" w:rsidP="00217CDE">
            <w:pPr>
              <w:spacing w:before="60" w:afterLines="60" w:after="144"/>
              <w:jc w:val="right"/>
              <w:rPr>
                <w:lang w:val="en-GB" w:eastAsia="en-GB"/>
              </w:rPr>
            </w:pPr>
            <w:r w:rsidRPr="00217CDE">
              <w:rPr>
                <w:lang w:val="en-GB" w:eastAsia="en-GB"/>
              </w:rPr>
              <w:t>12.8</w:t>
            </w:r>
          </w:p>
        </w:tc>
        <w:tc>
          <w:tcPr>
            <w:tcW w:w="1204" w:type="dxa"/>
            <w:tcMar>
              <w:top w:w="0" w:type="dxa"/>
              <w:left w:w="28" w:type="dxa"/>
              <w:bottom w:w="0" w:type="dxa"/>
              <w:right w:w="28" w:type="dxa"/>
            </w:tcMar>
          </w:tcPr>
          <w:p w14:paraId="22BEE65D" w14:textId="77777777" w:rsidR="00217CDE" w:rsidRPr="00217CDE" w:rsidRDefault="00217CDE" w:rsidP="00217CDE">
            <w:pPr>
              <w:spacing w:before="60" w:afterLines="60" w:after="144"/>
              <w:jc w:val="right"/>
              <w:rPr>
                <w:lang w:val="en-GB" w:eastAsia="en-GB"/>
              </w:rPr>
            </w:pPr>
            <w:r w:rsidRPr="00217CDE">
              <w:rPr>
                <w:lang w:val="en-GB" w:eastAsia="en-GB"/>
              </w:rPr>
              <w:t>14.1</w:t>
            </w:r>
          </w:p>
        </w:tc>
        <w:tc>
          <w:tcPr>
            <w:tcW w:w="2768" w:type="dxa"/>
            <w:tcMar>
              <w:top w:w="0" w:type="dxa"/>
              <w:left w:w="28" w:type="dxa"/>
              <w:bottom w:w="0" w:type="dxa"/>
              <w:right w:w="28" w:type="dxa"/>
            </w:tcMar>
          </w:tcPr>
          <w:p w14:paraId="10984A11" w14:textId="40C80499" w:rsidR="00217CDE" w:rsidRPr="00217CDE" w:rsidRDefault="00217CDE" w:rsidP="00217CDE">
            <w:pPr>
              <w:spacing w:before="60" w:afterLines="60" w:after="144"/>
              <w:jc w:val="right"/>
              <w:rPr>
                <w:lang w:val="en-GB" w:eastAsia="en-GB"/>
              </w:rPr>
            </w:pPr>
            <w:r w:rsidRPr="00217CDE">
              <w:rPr>
                <w:lang w:val="en-GB" w:eastAsia="en-GB"/>
              </w:rPr>
              <w:t>Data available</w:t>
            </w:r>
            <w:r>
              <w:rPr>
                <w:lang w:val="en-GB" w:eastAsia="en-GB"/>
              </w:rPr>
              <w:t xml:space="preserve"> </w:t>
            </w:r>
            <w:r w:rsidRPr="00217CDE">
              <w:rPr>
                <w:lang w:val="en-GB" w:eastAsia="en-GB"/>
              </w:rPr>
              <w:t>in October 2019</w:t>
            </w:r>
          </w:p>
        </w:tc>
      </w:tr>
    </w:tbl>
    <w:p w14:paraId="5EB99B4A" w14:textId="77777777" w:rsidR="00217CDE" w:rsidRPr="00217CDE" w:rsidRDefault="00217CDE" w:rsidP="00217CDE">
      <w:pPr>
        <w:rPr>
          <w:sz w:val="18"/>
          <w:szCs w:val="22"/>
          <w:lang w:val="en-GB" w:eastAsia="en-GB"/>
        </w:rPr>
      </w:pPr>
    </w:p>
    <w:p w14:paraId="11873D07" w14:textId="101EC317" w:rsidR="00217CDE" w:rsidRPr="00217CDE" w:rsidRDefault="00217CDE" w:rsidP="00217CDE">
      <w:pPr>
        <w:pStyle w:val="Heading5"/>
      </w:pPr>
      <w:r w:rsidRPr="00217CDE">
        <w:t>Figure 19: Food and fibre exports</w:t>
      </w:r>
      <w:r>
        <w:t xml:space="preserve"> </w:t>
      </w:r>
      <w:r w:rsidRPr="00217CDE">
        <w:t>from Victoria</w:t>
      </w:r>
    </w:p>
    <w:p w14:paraId="0C3CF28A" w14:textId="320D98E3" w:rsidR="00217CDE" w:rsidRPr="00217CDE" w:rsidRDefault="00217CDE" w:rsidP="00DB3BB4">
      <w:pPr>
        <w:rPr>
          <w:lang w:val="en-GB" w:eastAsia="en-GB"/>
        </w:rPr>
      </w:pPr>
      <w:r>
        <w:rPr>
          <w:noProof/>
          <w:lang w:val="en-GB" w:eastAsia="en-GB"/>
        </w:rPr>
        <w:drawing>
          <wp:inline distT="0" distB="0" distL="0" distR="0" wp14:anchorId="4EAF0572" wp14:editId="35D62E1D">
            <wp:extent cx="2877312" cy="1990344"/>
            <wp:effectExtent l="0" t="0" r="0" b="0"/>
            <wp:docPr id="21" name="Picture 21" descr="Figure 19: Food and fibre exports from Victori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ood and fibre exports from Victoria graph.jpg"/>
                    <pic:cNvPicPr/>
                  </pic:nvPicPr>
                  <pic:blipFill>
                    <a:blip r:embed="rId27"/>
                    <a:stretch>
                      <a:fillRect/>
                    </a:stretch>
                  </pic:blipFill>
                  <pic:spPr>
                    <a:xfrm>
                      <a:off x="0" y="0"/>
                      <a:ext cx="2877312" cy="1990344"/>
                    </a:xfrm>
                    <a:prstGeom prst="rect">
                      <a:avLst/>
                    </a:prstGeom>
                  </pic:spPr>
                </pic:pic>
              </a:graphicData>
            </a:graphic>
          </wp:inline>
        </w:drawing>
      </w:r>
    </w:p>
    <w:p w14:paraId="19314611" w14:textId="023A459F" w:rsidR="00217CDE" w:rsidRPr="00217CDE" w:rsidRDefault="00217CDE" w:rsidP="00217CDE">
      <w:pPr>
        <w:rPr>
          <w:lang w:val="en-GB" w:eastAsia="en-GB"/>
        </w:rPr>
      </w:pPr>
      <w:r w:rsidRPr="00217CDE">
        <w:rPr>
          <w:lang w:val="en-GB" w:eastAsia="en-GB"/>
        </w:rPr>
        <w:t>The government has a target to grow Victorian</w:t>
      </w:r>
      <w:r>
        <w:rPr>
          <w:lang w:val="en-GB" w:eastAsia="en-GB"/>
        </w:rPr>
        <w:t xml:space="preserve"> </w:t>
      </w:r>
      <w:r w:rsidRPr="00217CDE">
        <w:rPr>
          <w:lang w:val="en-GB" w:eastAsia="en-GB"/>
        </w:rPr>
        <w:t>food and fibre exports to $20 billion per annum</w:t>
      </w:r>
      <w:r>
        <w:rPr>
          <w:lang w:val="en-GB" w:eastAsia="en-GB"/>
        </w:rPr>
        <w:t xml:space="preserve"> </w:t>
      </w:r>
      <w:r w:rsidRPr="00217CDE">
        <w:rPr>
          <w:lang w:val="en-GB" w:eastAsia="en-GB"/>
        </w:rPr>
        <w:t>by 2030. Food and fibre exports from Victoria</w:t>
      </w:r>
      <w:r>
        <w:rPr>
          <w:lang w:val="en-GB" w:eastAsia="en-GB"/>
        </w:rPr>
        <w:t xml:space="preserve"> </w:t>
      </w:r>
      <w:r w:rsidRPr="00217CDE">
        <w:rPr>
          <w:lang w:val="en-GB" w:eastAsia="en-GB"/>
        </w:rPr>
        <w:t>grew by $1.37 billion, to reach a record $14.1 billion</w:t>
      </w:r>
      <w:r>
        <w:rPr>
          <w:lang w:val="en-GB" w:eastAsia="en-GB"/>
        </w:rPr>
        <w:t xml:space="preserve"> </w:t>
      </w:r>
      <w:r w:rsidRPr="00217CDE">
        <w:rPr>
          <w:spacing w:val="-1"/>
          <w:lang w:val="en-GB" w:eastAsia="en-GB"/>
        </w:rPr>
        <w:t>for the 2017–18 period. Victoria is Australia’s largest</w:t>
      </w:r>
      <w:r>
        <w:rPr>
          <w:spacing w:val="-1"/>
          <w:lang w:val="en-GB" w:eastAsia="en-GB"/>
        </w:rPr>
        <w:t xml:space="preserve"> </w:t>
      </w:r>
      <w:r w:rsidRPr="00217CDE">
        <w:rPr>
          <w:lang w:val="en-GB" w:eastAsia="en-GB"/>
        </w:rPr>
        <w:t>exporter of food and fibre products accounting</w:t>
      </w:r>
      <w:r>
        <w:rPr>
          <w:lang w:val="en-GB" w:eastAsia="en-GB"/>
        </w:rPr>
        <w:t xml:space="preserve"> </w:t>
      </w:r>
      <w:r w:rsidRPr="00217CDE">
        <w:rPr>
          <w:spacing w:val="-1"/>
          <w:lang w:val="en-GB" w:eastAsia="en-GB"/>
        </w:rPr>
        <w:t>for 27 per cent of Australian food and fibre exports</w:t>
      </w:r>
      <w:r>
        <w:rPr>
          <w:spacing w:val="-1"/>
          <w:lang w:val="en-GB" w:eastAsia="en-GB"/>
        </w:rPr>
        <w:t xml:space="preserve"> </w:t>
      </w:r>
      <w:r w:rsidRPr="00217CDE">
        <w:rPr>
          <w:spacing w:val="-1"/>
          <w:lang w:val="en-GB" w:eastAsia="en-GB"/>
        </w:rPr>
        <w:t>in 2017–18. The most valuable food and fibre export</w:t>
      </w:r>
      <w:r>
        <w:rPr>
          <w:spacing w:val="-1"/>
          <w:lang w:val="en-GB" w:eastAsia="en-GB"/>
        </w:rPr>
        <w:t xml:space="preserve"> </w:t>
      </w:r>
      <w:r w:rsidRPr="00217CDE">
        <w:rPr>
          <w:lang w:val="en-GB" w:eastAsia="en-GB"/>
        </w:rPr>
        <w:t xml:space="preserve">were meat ($3.3 billion), animal fibre ($2.1 </w:t>
      </w:r>
      <w:r w:rsidR="00450E09" w:rsidRPr="00217CDE">
        <w:rPr>
          <w:lang w:val="en-GB" w:eastAsia="en-GB"/>
        </w:rPr>
        <w:t xml:space="preserve">billion) </w:t>
      </w:r>
      <w:r w:rsidR="00450E09">
        <w:rPr>
          <w:lang w:val="en-GB" w:eastAsia="en-GB"/>
        </w:rPr>
        <w:t>and</w:t>
      </w:r>
      <w:r w:rsidRPr="00217CDE">
        <w:rPr>
          <w:spacing w:val="-1"/>
          <w:lang w:val="en-GB" w:eastAsia="en-GB"/>
        </w:rPr>
        <w:t xml:space="preserve"> dairy ($1.9 billion). China is the primary market</w:t>
      </w:r>
      <w:r>
        <w:rPr>
          <w:spacing w:val="-1"/>
          <w:lang w:val="en-GB" w:eastAsia="en-GB"/>
        </w:rPr>
        <w:t xml:space="preserve"> </w:t>
      </w:r>
      <w:r w:rsidRPr="00217CDE">
        <w:rPr>
          <w:lang w:val="en-GB" w:eastAsia="en-GB"/>
        </w:rPr>
        <w:t>for food and fibre exports growing by 27 per cent</w:t>
      </w:r>
      <w:r>
        <w:rPr>
          <w:lang w:val="en-GB" w:eastAsia="en-GB"/>
        </w:rPr>
        <w:t xml:space="preserve"> </w:t>
      </w:r>
      <w:r w:rsidRPr="00217CDE">
        <w:rPr>
          <w:spacing w:val="-1"/>
          <w:lang w:val="en-GB" w:eastAsia="en-GB"/>
        </w:rPr>
        <w:t xml:space="preserve">and worth $4.6 billion to the state. Exports to Japan </w:t>
      </w:r>
      <w:r w:rsidRPr="00217CDE">
        <w:rPr>
          <w:lang w:val="en-GB" w:eastAsia="en-GB"/>
        </w:rPr>
        <w:t>and the USA also grew strongly in 2017–18.</w:t>
      </w:r>
    </w:p>
    <w:p w14:paraId="1259BAEB" w14:textId="2E843EA5" w:rsidR="00217CDE" w:rsidRPr="00217CDE" w:rsidRDefault="00217CDE" w:rsidP="00217CDE">
      <w:pPr>
        <w:rPr>
          <w:lang w:val="en-GB" w:eastAsia="en-GB"/>
        </w:rPr>
      </w:pPr>
      <w:r w:rsidRPr="00217CDE">
        <w:rPr>
          <w:lang w:val="en-GB" w:eastAsia="en-GB"/>
        </w:rPr>
        <w:t xml:space="preserve">Victoria is implementing a robust electronic traceability system for sheep and goats to manage disease and other threats to market access. </w:t>
      </w:r>
      <w:proofErr w:type="spellStart"/>
      <w:r w:rsidRPr="00217CDE">
        <w:rPr>
          <w:lang w:val="en-GB" w:eastAsia="en-GB"/>
        </w:rPr>
        <w:t>Saleyards</w:t>
      </w:r>
      <w:proofErr w:type="spellEnd"/>
      <w:r w:rsidRPr="00217CDE">
        <w:rPr>
          <w:lang w:val="en-GB" w:eastAsia="en-GB"/>
        </w:rPr>
        <w:t xml:space="preserve"> have scanned 3.2 million electronically tagged sheep and goats and abattoirs have read</w:t>
      </w:r>
      <w:r>
        <w:rPr>
          <w:lang w:val="en-GB" w:eastAsia="en-GB"/>
        </w:rPr>
        <w:t xml:space="preserve"> </w:t>
      </w:r>
      <w:r w:rsidRPr="00217CDE">
        <w:rPr>
          <w:lang w:val="en-GB" w:eastAsia="en-GB"/>
        </w:rPr>
        <w:t>5 million tags. The Managing Fruit Fly Program</w:t>
      </w:r>
      <w:r>
        <w:rPr>
          <w:lang w:val="en-GB" w:eastAsia="en-GB"/>
        </w:rPr>
        <w:t xml:space="preserve"> </w:t>
      </w:r>
      <w:r w:rsidRPr="00217CDE">
        <w:rPr>
          <w:lang w:val="en-GB" w:eastAsia="en-GB"/>
        </w:rPr>
        <w:t>is developing and delivering Regional Action Plans</w:t>
      </w:r>
      <w:r>
        <w:rPr>
          <w:spacing w:val="-1"/>
          <w:lang w:val="en-GB" w:eastAsia="en-GB"/>
        </w:rPr>
        <w:t xml:space="preserve"> </w:t>
      </w:r>
      <w:r w:rsidRPr="00217CDE">
        <w:rPr>
          <w:spacing w:val="-1"/>
          <w:lang w:val="en-GB" w:eastAsia="en-GB"/>
        </w:rPr>
        <w:t>to provide a coordinated and collaborative approach with industry and the community across Victoria</w:t>
      </w:r>
      <w:r>
        <w:rPr>
          <w:spacing w:val="-1"/>
          <w:lang w:val="en-GB" w:eastAsia="en-GB"/>
        </w:rPr>
        <w:t xml:space="preserve"> </w:t>
      </w:r>
      <w:r w:rsidRPr="00217CDE">
        <w:rPr>
          <w:spacing w:val="-1"/>
          <w:lang w:val="en-GB" w:eastAsia="en-GB"/>
        </w:rPr>
        <w:t xml:space="preserve">to mitigate this pest threat to horticulture exports. </w:t>
      </w:r>
    </w:p>
    <w:p w14:paraId="17647A74" w14:textId="4809C3CA" w:rsidR="00217CDE" w:rsidRPr="00217CDE" w:rsidRDefault="00217CDE" w:rsidP="00217CDE">
      <w:pPr>
        <w:rPr>
          <w:lang w:val="en-GB" w:eastAsia="en-GB"/>
        </w:rPr>
      </w:pPr>
      <w:r w:rsidRPr="00217CDE">
        <w:rPr>
          <w:lang w:val="en-GB" w:eastAsia="en-GB"/>
        </w:rPr>
        <w:t>In 2018–19, Agriculture Victoria responded</w:t>
      </w:r>
      <w:r>
        <w:rPr>
          <w:lang w:val="en-GB" w:eastAsia="en-GB"/>
        </w:rPr>
        <w:t xml:space="preserve"> </w:t>
      </w:r>
      <w:r w:rsidRPr="00217CDE">
        <w:rPr>
          <w:lang w:val="en-GB" w:eastAsia="en-GB"/>
        </w:rPr>
        <w:t>to a range of emergency animal disease</w:t>
      </w:r>
      <w:r>
        <w:rPr>
          <w:lang w:val="en-GB" w:eastAsia="en-GB"/>
        </w:rPr>
        <w:t xml:space="preserve"> </w:t>
      </w:r>
      <w:r w:rsidRPr="00217CDE">
        <w:rPr>
          <w:lang w:val="en-GB" w:eastAsia="en-GB"/>
        </w:rPr>
        <w:t>and plant pest and disease detections, including</w:t>
      </w:r>
      <w:r>
        <w:rPr>
          <w:lang w:val="en-GB" w:eastAsia="en-GB"/>
        </w:rPr>
        <w:t xml:space="preserve"> </w:t>
      </w:r>
      <w:r w:rsidRPr="00217CDE">
        <w:rPr>
          <w:lang w:val="en-GB" w:eastAsia="en-GB"/>
        </w:rPr>
        <w:t>a detection of the bee parasite Varroa mite,</w:t>
      </w:r>
      <w:r>
        <w:rPr>
          <w:lang w:val="en-GB" w:eastAsia="en-GB"/>
        </w:rPr>
        <w:t xml:space="preserve"> </w:t>
      </w:r>
      <w:r w:rsidRPr="00217CDE">
        <w:rPr>
          <w:lang w:val="en-GB" w:eastAsia="en-GB"/>
        </w:rPr>
        <w:t xml:space="preserve">Brown marmorated stink bug, </w:t>
      </w:r>
      <w:proofErr w:type="spellStart"/>
      <w:r w:rsidRPr="00217CDE">
        <w:rPr>
          <w:lang w:val="en-GB" w:eastAsia="en-GB"/>
        </w:rPr>
        <w:t>Khapra</w:t>
      </w:r>
      <w:proofErr w:type="spellEnd"/>
      <w:r w:rsidRPr="00217CDE">
        <w:rPr>
          <w:lang w:val="en-GB" w:eastAsia="en-GB"/>
        </w:rPr>
        <w:t xml:space="preserve"> beetle</w:t>
      </w:r>
      <w:r>
        <w:rPr>
          <w:lang w:val="en-GB" w:eastAsia="en-GB"/>
        </w:rPr>
        <w:t xml:space="preserve"> </w:t>
      </w:r>
      <w:r w:rsidRPr="00217CDE">
        <w:rPr>
          <w:lang w:val="en-GB" w:eastAsia="en-GB"/>
        </w:rPr>
        <w:t xml:space="preserve">and bacteria Pseudomonas </w:t>
      </w:r>
      <w:proofErr w:type="spellStart"/>
      <w:r w:rsidRPr="00217CDE">
        <w:rPr>
          <w:lang w:val="en-GB" w:eastAsia="en-GB"/>
        </w:rPr>
        <w:t>syringae</w:t>
      </w:r>
      <w:proofErr w:type="spellEnd"/>
      <w:r w:rsidRPr="00217CDE">
        <w:rPr>
          <w:lang w:val="en-GB" w:eastAsia="en-GB"/>
        </w:rPr>
        <w:t xml:space="preserve"> </w:t>
      </w:r>
      <w:proofErr w:type="spellStart"/>
      <w:r w:rsidRPr="00217CDE">
        <w:rPr>
          <w:lang w:val="en-GB" w:eastAsia="en-GB"/>
        </w:rPr>
        <w:t>pv</w:t>
      </w:r>
      <w:proofErr w:type="spellEnd"/>
      <w:r w:rsidRPr="00217CDE">
        <w:rPr>
          <w:lang w:val="en-GB" w:eastAsia="en-GB"/>
        </w:rPr>
        <w:t xml:space="preserve"> </w:t>
      </w:r>
      <w:proofErr w:type="spellStart"/>
      <w:r w:rsidRPr="00217CDE">
        <w:rPr>
          <w:lang w:val="en-GB" w:eastAsia="en-GB"/>
        </w:rPr>
        <w:t>Actinidiae</w:t>
      </w:r>
      <w:proofErr w:type="spellEnd"/>
      <w:r w:rsidRPr="00217CDE">
        <w:rPr>
          <w:lang w:val="en-GB" w:eastAsia="en-GB"/>
        </w:rPr>
        <w:t xml:space="preserve">, which is a threat to the kiwi fruit industry. </w:t>
      </w:r>
    </w:p>
    <w:p w14:paraId="04BA66A5" w14:textId="77777777" w:rsidR="00217CDE" w:rsidRPr="00217CDE" w:rsidRDefault="00217CDE" w:rsidP="00217CDE">
      <w:pPr>
        <w:rPr>
          <w:lang w:val="en-GB" w:eastAsia="en-GB"/>
        </w:rPr>
      </w:pPr>
      <w:r w:rsidRPr="00217CDE">
        <w:rPr>
          <w:lang w:val="en-GB" w:eastAsia="en-GB"/>
        </w:rPr>
        <w:t>The Agriculture Infrastructure and Jobs Fund (</w:t>
      </w:r>
      <w:proofErr w:type="spellStart"/>
      <w:r w:rsidRPr="00217CDE">
        <w:rPr>
          <w:lang w:val="en-GB" w:eastAsia="en-GB"/>
        </w:rPr>
        <w:t>AIJF</w:t>
      </w:r>
      <w:proofErr w:type="spellEnd"/>
      <w:r w:rsidRPr="00217CDE">
        <w:rPr>
          <w:lang w:val="en-GB" w:eastAsia="en-GB"/>
        </w:rPr>
        <w:t xml:space="preserve">) delivered key projects and programs to promote the performance and resilience of the agriculture sector. </w:t>
      </w:r>
      <w:proofErr w:type="spellStart"/>
      <w:r w:rsidRPr="00217CDE">
        <w:rPr>
          <w:lang w:val="en-GB" w:eastAsia="en-GB"/>
        </w:rPr>
        <w:t>AIJF</w:t>
      </w:r>
      <w:proofErr w:type="spellEnd"/>
      <w:r w:rsidRPr="00217CDE">
        <w:rPr>
          <w:lang w:val="en-GB" w:eastAsia="en-GB"/>
        </w:rPr>
        <w:t xml:space="preserve"> invested in enabling economic infrastructure along agriculture supply chains, with over 30 Local Roads to Market projects completed in 2018–19.</w:t>
      </w:r>
    </w:p>
    <w:p w14:paraId="75FE2D59" w14:textId="77777777" w:rsidR="00217CDE" w:rsidRPr="00217CDE" w:rsidRDefault="00217CDE" w:rsidP="00217CDE">
      <w:pPr>
        <w:pStyle w:val="Heading4"/>
        <w:rPr>
          <w:lang w:val="en-GB" w:eastAsia="en-GB"/>
        </w:rPr>
      </w:pPr>
      <w:r w:rsidRPr="00217CDE">
        <w:rPr>
          <w:lang w:val="en-GB" w:eastAsia="en-GB"/>
        </w:rPr>
        <w:t>Indicator: Metres drilled for minerals exploration in Victoria</w:t>
      </w:r>
    </w:p>
    <w:p w14:paraId="331E9F0D" w14:textId="77777777" w:rsidR="00217CDE" w:rsidRPr="00217CDE" w:rsidRDefault="00217CDE" w:rsidP="00217CDE">
      <w:pPr>
        <w:pStyle w:val="Heading5"/>
      </w:pPr>
      <w:r w:rsidRPr="00217CDE">
        <w:t>Table 28: Metres drilled for minerals exploration in Victoria</w:t>
      </w:r>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5"/>
        <w:gridCol w:w="1323"/>
        <w:gridCol w:w="1323"/>
        <w:gridCol w:w="1323"/>
        <w:gridCol w:w="1559"/>
      </w:tblGrid>
      <w:tr w:rsidR="00217CDE" w:rsidRPr="00DB3BB4" w14:paraId="7B57063D" w14:textId="77777777" w:rsidTr="00217CDE">
        <w:tblPrEx>
          <w:tblCellMar>
            <w:top w:w="0" w:type="dxa"/>
            <w:left w:w="0" w:type="dxa"/>
            <w:bottom w:w="0" w:type="dxa"/>
            <w:right w:w="0" w:type="dxa"/>
          </w:tblCellMar>
        </w:tblPrEx>
        <w:trPr>
          <w:trHeight w:val="113"/>
        </w:trPr>
        <w:tc>
          <w:tcPr>
            <w:tcW w:w="4965" w:type="dxa"/>
            <w:tcMar>
              <w:top w:w="0" w:type="dxa"/>
              <w:left w:w="28" w:type="dxa"/>
              <w:bottom w:w="0" w:type="dxa"/>
              <w:right w:w="28" w:type="dxa"/>
            </w:tcMar>
          </w:tcPr>
          <w:p w14:paraId="38C888F8" w14:textId="77777777" w:rsidR="00217CDE" w:rsidRPr="00217CDE" w:rsidRDefault="00217CDE" w:rsidP="00217CDE">
            <w:pPr>
              <w:pStyle w:val="TableColumnHeaderTable"/>
              <w:spacing w:before="60" w:after="60"/>
            </w:pPr>
            <w:r w:rsidRPr="00217CDE">
              <w:t>Measure (unit of measure)</w:t>
            </w:r>
          </w:p>
        </w:tc>
        <w:tc>
          <w:tcPr>
            <w:tcW w:w="1323" w:type="dxa"/>
            <w:tcMar>
              <w:top w:w="0" w:type="dxa"/>
              <w:left w:w="28" w:type="dxa"/>
              <w:bottom w:w="0" w:type="dxa"/>
              <w:right w:w="28" w:type="dxa"/>
            </w:tcMar>
          </w:tcPr>
          <w:p w14:paraId="003B645F" w14:textId="77777777" w:rsidR="00217CDE" w:rsidRPr="00217CDE" w:rsidRDefault="00217CDE" w:rsidP="00217CDE">
            <w:pPr>
              <w:pStyle w:val="TableColumnHeaderTable"/>
              <w:spacing w:before="60" w:after="60"/>
              <w:jc w:val="right"/>
            </w:pPr>
            <w:r w:rsidRPr="00217CDE">
              <w:t>2015–16</w:t>
            </w:r>
          </w:p>
        </w:tc>
        <w:tc>
          <w:tcPr>
            <w:tcW w:w="1323" w:type="dxa"/>
            <w:tcMar>
              <w:top w:w="0" w:type="dxa"/>
              <w:left w:w="28" w:type="dxa"/>
              <w:bottom w:w="0" w:type="dxa"/>
              <w:right w:w="28" w:type="dxa"/>
            </w:tcMar>
          </w:tcPr>
          <w:p w14:paraId="01862E90" w14:textId="77777777" w:rsidR="00217CDE" w:rsidRPr="00217CDE" w:rsidRDefault="00217CDE" w:rsidP="00217CDE">
            <w:pPr>
              <w:pStyle w:val="TableColumnHeaderTable"/>
              <w:spacing w:before="60" w:after="60"/>
              <w:jc w:val="right"/>
            </w:pPr>
            <w:r w:rsidRPr="00217CDE">
              <w:t>2016–17</w:t>
            </w:r>
          </w:p>
        </w:tc>
        <w:tc>
          <w:tcPr>
            <w:tcW w:w="1323" w:type="dxa"/>
            <w:tcMar>
              <w:top w:w="0" w:type="dxa"/>
              <w:left w:w="28" w:type="dxa"/>
              <w:bottom w:w="0" w:type="dxa"/>
              <w:right w:w="28" w:type="dxa"/>
            </w:tcMar>
          </w:tcPr>
          <w:p w14:paraId="13B4F793" w14:textId="77777777" w:rsidR="00217CDE" w:rsidRPr="00217CDE" w:rsidRDefault="00217CDE" w:rsidP="00217CDE">
            <w:pPr>
              <w:pStyle w:val="TableColumnHeaderTable"/>
              <w:spacing w:before="60" w:after="60"/>
              <w:jc w:val="right"/>
            </w:pPr>
            <w:r w:rsidRPr="00217CDE">
              <w:t>2017–18</w:t>
            </w:r>
          </w:p>
        </w:tc>
        <w:tc>
          <w:tcPr>
            <w:tcW w:w="1559" w:type="dxa"/>
            <w:tcMar>
              <w:top w:w="0" w:type="dxa"/>
              <w:left w:w="28" w:type="dxa"/>
              <w:bottom w:w="0" w:type="dxa"/>
              <w:right w:w="28" w:type="dxa"/>
            </w:tcMar>
          </w:tcPr>
          <w:p w14:paraId="208A792A" w14:textId="77777777" w:rsidR="00217CDE" w:rsidRPr="00217CDE" w:rsidRDefault="00217CDE" w:rsidP="00217CDE">
            <w:pPr>
              <w:pStyle w:val="TableColumnHeaderTable"/>
              <w:spacing w:before="60" w:after="60"/>
              <w:jc w:val="right"/>
            </w:pPr>
            <w:r w:rsidRPr="00217CDE">
              <w:t>2018–19</w:t>
            </w:r>
          </w:p>
        </w:tc>
      </w:tr>
      <w:tr w:rsidR="00217CDE" w:rsidRPr="00DB3BB4" w14:paraId="15ABD321" w14:textId="77777777" w:rsidTr="00217CDE">
        <w:tblPrEx>
          <w:tblCellMar>
            <w:top w:w="0" w:type="dxa"/>
            <w:left w:w="0" w:type="dxa"/>
            <w:bottom w:w="0" w:type="dxa"/>
            <w:right w:w="0" w:type="dxa"/>
          </w:tblCellMar>
        </w:tblPrEx>
        <w:trPr>
          <w:trHeight w:val="113"/>
        </w:trPr>
        <w:tc>
          <w:tcPr>
            <w:tcW w:w="4965" w:type="dxa"/>
            <w:tcMar>
              <w:top w:w="0" w:type="dxa"/>
              <w:left w:w="28" w:type="dxa"/>
              <w:bottom w:w="0" w:type="dxa"/>
              <w:right w:w="28" w:type="dxa"/>
            </w:tcMar>
          </w:tcPr>
          <w:p w14:paraId="54974506" w14:textId="432F4A55" w:rsidR="00217CDE" w:rsidRPr="00217CDE" w:rsidRDefault="00217CDE" w:rsidP="00217CDE">
            <w:pPr>
              <w:spacing w:before="60" w:after="60"/>
              <w:rPr>
                <w:lang w:val="en-GB" w:eastAsia="en-GB"/>
              </w:rPr>
            </w:pPr>
            <w:r w:rsidRPr="00217CDE">
              <w:rPr>
                <w:lang w:val="en-GB" w:eastAsia="en-GB"/>
              </w:rPr>
              <w:t>Metres drilled for minerals exploration</w:t>
            </w:r>
            <w:r>
              <w:rPr>
                <w:lang w:val="en-GB" w:eastAsia="en-GB"/>
              </w:rPr>
              <w:t xml:space="preserve"> </w:t>
            </w:r>
            <w:r w:rsidRPr="00217CDE">
              <w:rPr>
                <w:lang w:val="en-GB" w:eastAsia="en-GB"/>
              </w:rPr>
              <w:t>in Victoria (metres)</w:t>
            </w:r>
          </w:p>
        </w:tc>
        <w:tc>
          <w:tcPr>
            <w:tcW w:w="1323" w:type="dxa"/>
            <w:tcMar>
              <w:top w:w="0" w:type="dxa"/>
              <w:left w:w="28" w:type="dxa"/>
              <w:bottom w:w="0" w:type="dxa"/>
              <w:right w:w="28" w:type="dxa"/>
            </w:tcMar>
          </w:tcPr>
          <w:p w14:paraId="4A3FE28D" w14:textId="77777777" w:rsidR="00217CDE" w:rsidRPr="00217CDE" w:rsidRDefault="00217CDE" w:rsidP="00217CDE">
            <w:pPr>
              <w:spacing w:before="60" w:after="60"/>
              <w:jc w:val="right"/>
              <w:rPr>
                <w:lang w:val="en-GB" w:eastAsia="en-GB"/>
              </w:rPr>
            </w:pPr>
            <w:r w:rsidRPr="00217CDE">
              <w:rPr>
                <w:lang w:val="en-GB" w:eastAsia="en-GB"/>
              </w:rPr>
              <w:t>147,167</w:t>
            </w:r>
          </w:p>
        </w:tc>
        <w:tc>
          <w:tcPr>
            <w:tcW w:w="1323" w:type="dxa"/>
            <w:tcMar>
              <w:top w:w="0" w:type="dxa"/>
              <w:left w:w="28" w:type="dxa"/>
              <w:bottom w:w="0" w:type="dxa"/>
              <w:right w:w="28" w:type="dxa"/>
            </w:tcMar>
          </w:tcPr>
          <w:p w14:paraId="0FE3203B" w14:textId="77777777" w:rsidR="00217CDE" w:rsidRPr="00217CDE" w:rsidRDefault="00217CDE" w:rsidP="00217CDE">
            <w:pPr>
              <w:spacing w:before="60" w:after="60"/>
              <w:jc w:val="right"/>
              <w:rPr>
                <w:lang w:val="en-GB" w:eastAsia="en-GB"/>
              </w:rPr>
            </w:pPr>
            <w:r w:rsidRPr="00217CDE">
              <w:rPr>
                <w:lang w:val="en-GB" w:eastAsia="en-GB"/>
              </w:rPr>
              <w:t>191,658</w:t>
            </w:r>
          </w:p>
        </w:tc>
        <w:tc>
          <w:tcPr>
            <w:tcW w:w="1323" w:type="dxa"/>
            <w:tcMar>
              <w:top w:w="0" w:type="dxa"/>
              <w:left w:w="28" w:type="dxa"/>
              <w:bottom w:w="0" w:type="dxa"/>
              <w:right w:w="28" w:type="dxa"/>
            </w:tcMar>
          </w:tcPr>
          <w:p w14:paraId="17582538" w14:textId="77777777" w:rsidR="00217CDE" w:rsidRPr="00217CDE" w:rsidRDefault="00217CDE" w:rsidP="00217CDE">
            <w:pPr>
              <w:spacing w:before="60" w:after="60"/>
              <w:jc w:val="right"/>
              <w:rPr>
                <w:lang w:val="en-GB" w:eastAsia="en-GB"/>
              </w:rPr>
            </w:pPr>
            <w:r w:rsidRPr="00217CDE">
              <w:rPr>
                <w:lang w:val="en-GB" w:eastAsia="en-GB"/>
              </w:rPr>
              <w:t>191,229</w:t>
            </w:r>
          </w:p>
        </w:tc>
        <w:tc>
          <w:tcPr>
            <w:tcW w:w="1559" w:type="dxa"/>
            <w:tcMar>
              <w:top w:w="0" w:type="dxa"/>
              <w:left w:w="28" w:type="dxa"/>
              <w:bottom w:w="0" w:type="dxa"/>
              <w:right w:w="28" w:type="dxa"/>
            </w:tcMar>
          </w:tcPr>
          <w:p w14:paraId="2B988826" w14:textId="4D4E8EA4" w:rsidR="00217CDE" w:rsidRPr="00217CDE" w:rsidRDefault="00217CDE" w:rsidP="00217CDE">
            <w:pPr>
              <w:spacing w:before="60" w:after="60"/>
              <w:jc w:val="right"/>
              <w:rPr>
                <w:lang w:val="en-GB" w:eastAsia="en-GB"/>
              </w:rPr>
            </w:pPr>
            <w:r w:rsidRPr="00217CDE">
              <w:rPr>
                <w:lang w:val="en-GB" w:eastAsia="en-GB"/>
              </w:rPr>
              <w:t>Data available</w:t>
            </w:r>
            <w:r>
              <w:rPr>
                <w:lang w:val="en-GB" w:eastAsia="en-GB"/>
              </w:rPr>
              <w:t xml:space="preserve"> </w:t>
            </w:r>
            <w:r w:rsidRPr="00217CDE">
              <w:rPr>
                <w:lang w:val="en-GB" w:eastAsia="en-GB"/>
              </w:rPr>
              <w:t>in October 2019</w:t>
            </w:r>
          </w:p>
        </w:tc>
      </w:tr>
    </w:tbl>
    <w:p w14:paraId="7BCF4ABD" w14:textId="77777777" w:rsidR="00217CDE" w:rsidRPr="00217CDE" w:rsidRDefault="00217CDE" w:rsidP="00217CDE">
      <w:pPr>
        <w:rPr>
          <w:lang w:val="en-GB" w:eastAsia="en-GB"/>
        </w:rPr>
      </w:pPr>
    </w:p>
    <w:p w14:paraId="5A7325E0" w14:textId="77777777" w:rsidR="00217CDE" w:rsidRPr="00217CDE" w:rsidRDefault="00217CDE" w:rsidP="00217CDE">
      <w:pPr>
        <w:pStyle w:val="Heading5"/>
      </w:pPr>
      <w:r w:rsidRPr="00217CDE">
        <w:lastRenderedPageBreak/>
        <w:t>Figure 20: Metres drilled for minerals exploration in Victoria</w:t>
      </w:r>
    </w:p>
    <w:p w14:paraId="0E80EDE7" w14:textId="7EBC880E" w:rsidR="00217CDE" w:rsidRPr="00217CDE" w:rsidRDefault="00217CDE" w:rsidP="00217CDE">
      <w:pPr>
        <w:rPr>
          <w:lang w:val="en-GB" w:eastAsia="en-GB"/>
        </w:rPr>
      </w:pPr>
      <w:r>
        <w:rPr>
          <w:noProof/>
          <w:lang w:val="en-GB" w:eastAsia="en-GB"/>
        </w:rPr>
        <w:drawing>
          <wp:inline distT="0" distB="0" distL="0" distR="0" wp14:anchorId="21BC8A95" wp14:editId="4AA5C8B0">
            <wp:extent cx="2877312" cy="1990344"/>
            <wp:effectExtent l="0" t="0" r="0" b="0"/>
            <wp:docPr id="22" name="Picture 22" descr="Figure 20: Metres drilled for minerals exploration in Victoria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Metres drilled for minerals exploration in Victoria graph.jpg"/>
                    <pic:cNvPicPr/>
                  </pic:nvPicPr>
                  <pic:blipFill>
                    <a:blip r:embed="rId28"/>
                    <a:stretch>
                      <a:fillRect/>
                    </a:stretch>
                  </pic:blipFill>
                  <pic:spPr>
                    <a:xfrm>
                      <a:off x="0" y="0"/>
                      <a:ext cx="2877312" cy="1990344"/>
                    </a:xfrm>
                    <a:prstGeom prst="rect">
                      <a:avLst/>
                    </a:prstGeom>
                  </pic:spPr>
                </pic:pic>
              </a:graphicData>
            </a:graphic>
          </wp:inline>
        </w:drawing>
      </w:r>
    </w:p>
    <w:p w14:paraId="03335D23" w14:textId="77777777" w:rsidR="00217CDE" w:rsidRPr="00217CDE" w:rsidRDefault="00217CDE" w:rsidP="00217CDE">
      <w:pPr>
        <w:rPr>
          <w:lang w:val="en-GB" w:eastAsia="en-GB"/>
        </w:rPr>
      </w:pPr>
      <w:r w:rsidRPr="00217CDE">
        <w:rPr>
          <w:spacing w:val="2"/>
          <w:lang w:val="en-GB" w:eastAsia="en-GB"/>
        </w:rPr>
        <w:t xml:space="preserve">The level of metres drilled for minerals exploration in Victoria during 2017–18 was 191,229 metres, maintaining the level of exploration activity from 2016–17. </w:t>
      </w:r>
      <w:r w:rsidRPr="00217CDE">
        <w:rPr>
          <w:lang w:val="en-GB" w:eastAsia="en-GB"/>
        </w:rPr>
        <w:t>The mix of exploration drilling changed during 2017–18 with drilling linked to mining licences dropping from 63 per cent to 53 per cent, and drilling linked with exploration and retention licences increasing from 37 per cent to 47 per cent. This reflects an increase in exploration activity for new mineral resource deposits.</w:t>
      </w:r>
    </w:p>
    <w:p w14:paraId="6488AD41" w14:textId="77777777" w:rsidR="00217CDE" w:rsidRPr="00217CDE" w:rsidRDefault="00217CDE" w:rsidP="00217CDE">
      <w:pPr>
        <w:rPr>
          <w:lang w:val="en-GB" w:eastAsia="en-GB"/>
        </w:rPr>
      </w:pPr>
      <w:r w:rsidRPr="00217CDE">
        <w:rPr>
          <w:lang w:val="en-GB" w:eastAsia="en-GB"/>
        </w:rPr>
        <w:t xml:space="preserve">The increase in exploration drilling activity from 2014–15 through to 2017–18 has more than doubled, mainly due to increased drilling associated with the </w:t>
      </w:r>
      <w:proofErr w:type="spellStart"/>
      <w:r w:rsidRPr="00217CDE">
        <w:rPr>
          <w:lang w:val="en-GB" w:eastAsia="en-GB"/>
        </w:rPr>
        <w:t>Fosterville</w:t>
      </w:r>
      <w:proofErr w:type="spellEnd"/>
      <w:r w:rsidRPr="00217CDE">
        <w:rPr>
          <w:lang w:val="en-GB" w:eastAsia="en-GB"/>
        </w:rPr>
        <w:t xml:space="preserve"> gold mine in central Victoria. Exploration success at the </w:t>
      </w:r>
      <w:proofErr w:type="spellStart"/>
      <w:r w:rsidRPr="00217CDE">
        <w:rPr>
          <w:lang w:val="en-GB" w:eastAsia="en-GB"/>
        </w:rPr>
        <w:t>Fosterville</w:t>
      </w:r>
      <w:proofErr w:type="spellEnd"/>
      <w:r w:rsidRPr="00217CDE">
        <w:rPr>
          <w:lang w:val="en-GB" w:eastAsia="en-GB"/>
        </w:rPr>
        <w:t xml:space="preserve"> gold mine has driven a substantial increase in reserves and production, with significant further exploration planned in the future. An example of the benefits of this success is the announcement on 8 March 2019 of a new cement infrastructure plant for the </w:t>
      </w:r>
      <w:proofErr w:type="spellStart"/>
      <w:r w:rsidRPr="00217CDE">
        <w:rPr>
          <w:lang w:val="en-GB" w:eastAsia="en-GB"/>
        </w:rPr>
        <w:t>Fosterville</w:t>
      </w:r>
      <w:proofErr w:type="spellEnd"/>
      <w:r w:rsidRPr="00217CDE">
        <w:rPr>
          <w:lang w:val="en-GB" w:eastAsia="en-GB"/>
        </w:rPr>
        <w:t xml:space="preserve"> mine. </w:t>
      </w:r>
    </w:p>
    <w:p w14:paraId="6A6B7087" w14:textId="43E98767" w:rsidR="00217CDE" w:rsidRPr="00217CDE" w:rsidRDefault="00217CDE" w:rsidP="00217CDE">
      <w:pPr>
        <w:rPr>
          <w:lang w:val="en-GB" w:eastAsia="en-GB"/>
        </w:rPr>
      </w:pPr>
      <w:r w:rsidRPr="00217CDE">
        <w:rPr>
          <w:lang w:val="en-GB" w:eastAsia="en-GB"/>
        </w:rPr>
        <w:t>This plant will enable by-product rock to be</w:t>
      </w:r>
      <w:r>
        <w:rPr>
          <w:lang w:val="en-GB" w:eastAsia="en-GB"/>
        </w:rPr>
        <w:t xml:space="preserve"> </w:t>
      </w:r>
      <w:r w:rsidRPr="00217CDE">
        <w:rPr>
          <w:lang w:val="en-GB" w:eastAsia="en-GB"/>
        </w:rPr>
        <w:t>re-inserted underground, reducing tailings and extending the life of the mine. It will generate</w:t>
      </w:r>
      <w:r>
        <w:rPr>
          <w:lang w:val="en-GB" w:eastAsia="en-GB"/>
        </w:rPr>
        <w:t xml:space="preserve"> </w:t>
      </w:r>
      <w:r w:rsidRPr="00217CDE">
        <w:rPr>
          <w:lang w:val="en-GB" w:eastAsia="en-GB"/>
        </w:rPr>
        <w:t>60 jobs during construction and deliver 30 new, ongoing, full time jobs.</w:t>
      </w:r>
    </w:p>
    <w:p w14:paraId="36C8DAB0" w14:textId="42A7E9D9" w:rsidR="00217CDE" w:rsidRPr="00217CDE" w:rsidRDefault="00217CDE" w:rsidP="00217CDE">
      <w:pPr>
        <w:rPr>
          <w:lang w:val="en-GB" w:eastAsia="en-GB"/>
        </w:rPr>
      </w:pPr>
      <w:r w:rsidRPr="00217CDE">
        <w:rPr>
          <w:spacing w:val="-2"/>
          <w:lang w:val="en-GB" w:eastAsia="en-GB"/>
        </w:rPr>
        <w:t>To highlight opportunities for resources investment</w:t>
      </w:r>
      <w:r>
        <w:rPr>
          <w:spacing w:val="-2"/>
          <w:lang w:val="en-GB" w:eastAsia="en-GB"/>
        </w:rPr>
        <w:t xml:space="preserve"> </w:t>
      </w:r>
      <w:r w:rsidRPr="00217CDE">
        <w:rPr>
          <w:spacing w:val="-2"/>
          <w:lang w:val="en-GB" w:eastAsia="en-GB"/>
        </w:rPr>
        <w:t xml:space="preserve">in Victoria and attract new exploration to the State, </w:t>
      </w:r>
      <w:r w:rsidRPr="00217CDE">
        <w:rPr>
          <w:lang w:val="en-GB" w:eastAsia="en-GB"/>
        </w:rPr>
        <w:t>the Geological Survey of Victoria entered into</w:t>
      </w:r>
      <w:r>
        <w:rPr>
          <w:lang w:val="en-GB" w:eastAsia="en-GB"/>
        </w:rPr>
        <w:t xml:space="preserve"> </w:t>
      </w:r>
      <w:r w:rsidRPr="00217CDE">
        <w:rPr>
          <w:lang w:val="en-GB" w:eastAsia="en-GB"/>
        </w:rPr>
        <w:t xml:space="preserve">a 10-year collaborative research agreement with the Mineral Exploration Co-operative Research Centre in 2018–19, which is aimed at developing technologies to increase the discovery of new mineral deposits. This will enable pre-competitive drilling in Victoria focused on gold </w:t>
      </w:r>
      <w:proofErr w:type="spellStart"/>
      <w:r w:rsidRPr="00217CDE">
        <w:rPr>
          <w:lang w:val="en-GB" w:eastAsia="en-GB"/>
        </w:rPr>
        <w:t>prospectivity</w:t>
      </w:r>
      <w:proofErr w:type="spellEnd"/>
      <w:r w:rsidRPr="00217CDE">
        <w:rPr>
          <w:lang w:val="en-GB" w:eastAsia="en-GB"/>
        </w:rPr>
        <w:t xml:space="preserve"> in northern Victoria and support applied geoscience research to improve mineral exploration targeting. </w:t>
      </w:r>
    </w:p>
    <w:p w14:paraId="527A5E24" w14:textId="77777777" w:rsidR="00217CDE" w:rsidRPr="00217CDE" w:rsidRDefault="00217CDE" w:rsidP="00217CDE">
      <w:pPr>
        <w:rPr>
          <w:lang w:val="en-GB" w:eastAsia="en-GB"/>
        </w:rPr>
      </w:pPr>
      <w:r w:rsidRPr="00217CDE">
        <w:rPr>
          <w:lang w:val="en-GB" w:eastAsia="en-GB"/>
        </w:rPr>
        <w:t>Victoria was represented by the Geological Survey of Victoria (</w:t>
      </w:r>
      <w:proofErr w:type="spellStart"/>
      <w:r w:rsidRPr="00217CDE">
        <w:rPr>
          <w:lang w:val="en-GB" w:eastAsia="en-GB"/>
        </w:rPr>
        <w:t>GSV</w:t>
      </w:r>
      <w:proofErr w:type="spellEnd"/>
      <w:r w:rsidRPr="00217CDE">
        <w:rPr>
          <w:lang w:val="en-GB" w:eastAsia="en-GB"/>
        </w:rPr>
        <w:t xml:space="preserve">) at the world’s premier mineral exploration and mining convention – the Prospectors and Developers Association of Canada annual conference, held in March 2019 in Toronto. The event attracts over 25,000 participants from over 135 countries. </w:t>
      </w:r>
      <w:proofErr w:type="spellStart"/>
      <w:r w:rsidRPr="00217CDE">
        <w:rPr>
          <w:lang w:val="en-GB" w:eastAsia="en-GB"/>
        </w:rPr>
        <w:t>GSV</w:t>
      </w:r>
      <w:proofErr w:type="spellEnd"/>
      <w:r w:rsidRPr="00217CDE">
        <w:rPr>
          <w:lang w:val="en-GB" w:eastAsia="en-GB"/>
        </w:rPr>
        <w:t xml:space="preserve"> presented geological information to highlight the mineral opportunities available in Victoria. Promoting the State’s geology supports the new ground release planned in 2019–20 near the </w:t>
      </w:r>
      <w:proofErr w:type="spellStart"/>
      <w:r w:rsidRPr="00217CDE">
        <w:rPr>
          <w:lang w:val="en-GB" w:eastAsia="en-GB"/>
        </w:rPr>
        <w:t>Lockington</w:t>
      </w:r>
      <w:proofErr w:type="spellEnd"/>
      <w:r w:rsidRPr="00217CDE">
        <w:rPr>
          <w:lang w:val="en-GB" w:eastAsia="en-GB"/>
        </w:rPr>
        <w:t xml:space="preserve"> area in central Victoria aimed at attracting new exploration investment.</w:t>
      </w:r>
    </w:p>
    <w:p w14:paraId="3B7A5A81" w14:textId="561E636A" w:rsidR="00217CDE" w:rsidRPr="00217CDE" w:rsidRDefault="00217CDE" w:rsidP="00217CDE">
      <w:pPr>
        <w:rPr>
          <w:lang w:val="en-GB" w:eastAsia="en-GB"/>
        </w:rPr>
      </w:pPr>
      <w:r w:rsidRPr="00217CDE">
        <w:rPr>
          <w:lang w:val="en-GB" w:eastAsia="en-GB"/>
        </w:rPr>
        <w:t xml:space="preserve">The first exploration licence under the </w:t>
      </w:r>
      <w:proofErr w:type="spellStart"/>
      <w:r w:rsidRPr="00217CDE">
        <w:rPr>
          <w:lang w:val="en-GB" w:eastAsia="en-GB"/>
        </w:rPr>
        <w:t>Stavely</w:t>
      </w:r>
      <w:proofErr w:type="spellEnd"/>
      <w:r w:rsidRPr="00217CDE">
        <w:rPr>
          <w:lang w:val="en-GB" w:eastAsia="en-GB"/>
        </w:rPr>
        <w:t xml:space="preserve"> Ground Release Tender (six successful tenderers were announced in October 2018) was granted</w:t>
      </w:r>
      <w:r>
        <w:rPr>
          <w:lang w:val="en-GB" w:eastAsia="en-GB"/>
        </w:rPr>
        <w:t xml:space="preserve"> </w:t>
      </w:r>
      <w:r w:rsidRPr="00217CDE">
        <w:rPr>
          <w:lang w:val="en-GB" w:eastAsia="en-GB"/>
        </w:rPr>
        <w:t>in March 2019. Combined, new investment of over</w:t>
      </w:r>
      <w:r>
        <w:rPr>
          <w:lang w:val="en-GB" w:eastAsia="en-GB"/>
        </w:rPr>
        <w:t xml:space="preserve"> </w:t>
      </w:r>
      <w:r w:rsidRPr="00217CDE">
        <w:rPr>
          <w:lang w:val="en-GB" w:eastAsia="en-GB"/>
        </w:rPr>
        <w:t xml:space="preserve">$20 million is expected to be delivered in the </w:t>
      </w:r>
      <w:proofErr w:type="spellStart"/>
      <w:r w:rsidRPr="00217CDE">
        <w:rPr>
          <w:lang w:val="en-GB" w:eastAsia="en-GB"/>
        </w:rPr>
        <w:t>Stavely</w:t>
      </w:r>
      <w:proofErr w:type="spellEnd"/>
      <w:r w:rsidRPr="00217CDE">
        <w:rPr>
          <w:lang w:val="en-GB" w:eastAsia="en-GB"/>
        </w:rPr>
        <w:t xml:space="preserve"> region in western Victoria through this initiative. </w:t>
      </w:r>
    </w:p>
    <w:p w14:paraId="4C4E3EAA" w14:textId="77777777" w:rsidR="00EF752C" w:rsidRPr="00EF752C" w:rsidRDefault="00EF752C" w:rsidP="00EF752C">
      <w:pPr>
        <w:pStyle w:val="Heading4"/>
        <w:rPr>
          <w:lang w:val="en-GB" w:eastAsia="en-GB"/>
        </w:rPr>
      </w:pPr>
      <w:r w:rsidRPr="00EF752C">
        <w:rPr>
          <w:lang w:val="en-GB" w:eastAsia="en-GB"/>
        </w:rPr>
        <w:t>Indicator: Level of production of minerals and extractives</w:t>
      </w:r>
    </w:p>
    <w:p w14:paraId="70C6E73B" w14:textId="77777777" w:rsidR="00EF752C" w:rsidRPr="00EF752C" w:rsidRDefault="00EF752C" w:rsidP="00EF752C">
      <w:pPr>
        <w:pStyle w:val="Heading5"/>
      </w:pPr>
      <w:r w:rsidRPr="00EF752C">
        <w:t>Table 29: Level of production of minerals and extractives</w:t>
      </w:r>
    </w:p>
    <w:tbl>
      <w:tblPr>
        <w:tblW w:w="0" w:type="auto"/>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539"/>
        <w:gridCol w:w="1361"/>
        <w:gridCol w:w="1360"/>
        <w:gridCol w:w="1361"/>
        <w:gridCol w:w="1797"/>
      </w:tblGrid>
      <w:tr w:rsidR="00EF752C" w:rsidRPr="00DB3BB4" w14:paraId="15D50815" w14:textId="77777777" w:rsidTr="00EF752C">
        <w:tblPrEx>
          <w:tblCellMar>
            <w:top w:w="0" w:type="dxa"/>
            <w:left w:w="0" w:type="dxa"/>
            <w:bottom w:w="0" w:type="dxa"/>
            <w:right w:w="0" w:type="dxa"/>
          </w:tblCellMar>
        </w:tblPrEx>
        <w:trPr>
          <w:trHeight w:val="113"/>
        </w:trPr>
        <w:tc>
          <w:tcPr>
            <w:tcW w:w="4539" w:type="dxa"/>
            <w:tcMar>
              <w:top w:w="0" w:type="dxa"/>
              <w:left w:w="28" w:type="dxa"/>
              <w:bottom w:w="0" w:type="dxa"/>
              <w:right w:w="28" w:type="dxa"/>
            </w:tcMar>
          </w:tcPr>
          <w:p w14:paraId="19A1BCB8" w14:textId="77777777" w:rsidR="00EF752C" w:rsidRPr="00EF752C" w:rsidRDefault="00EF752C" w:rsidP="00450E09">
            <w:pPr>
              <w:pStyle w:val="TableColumnHeaderTable"/>
              <w:spacing w:before="40" w:after="40"/>
            </w:pPr>
            <w:r w:rsidRPr="00EF752C">
              <w:t>Measure (unit of measure)</w:t>
            </w:r>
          </w:p>
        </w:tc>
        <w:tc>
          <w:tcPr>
            <w:tcW w:w="1361" w:type="dxa"/>
            <w:tcMar>
              <w:top w:w="0" w:type="dxa"/>
              <w:left w:w="28" w:type="dxa"/>
              <w:bottom w:w="0" w:type="dxa"/>
              <w:right w:w="28" w:type="dxa"/>
            </w:tcMar>
          </w:tcPr>
          <w:p w14:paraId="6CD1A31A" w14:textId="77777777" w:rsidR="00EF752C" w:rsidRPr="00EF752C" w:rsidRDefault="00EF752C" w:rsidP="00450E09">
            <w:pPr>
              <w:pStyle w:val="TableColumnHeaderTable"/>
              <w:spacing w:before="40" w:after="40"/>
              <w:jc w:val="right"/>
            </w:pPr>
            <w:r w:rsidRPr="00EF752C">
              <w:t>2015–16</w:t>
            </w:r>
          </w:p>
        </w:tc>
        <w:tc>
          <w:tcPr>
            <w:tcW w:w="1360" w:type="dxa"/>
            <w:tcMar>
              <w:top w:w="0" w:type="dxa"/>
              <w:left w:w="28" w:type="dxa"/>
              <w:bottom w:w="0" w:type="dxa"/>
              <w:right w:w="28" w:type="dxa"/>
            </w:tcMar>
          </w:tcPr>
          <w:p w14:paraId="416B087E" w14:textId="77777777" w:rsidR="00EF752C" w:rsidRPr="00EF752C" w:rsidRDefault="00EF752C" w:rsidP="00450E09">
            <w:pPr>
              <w:pStyle w:val="TableColumnHeaderTable"/>
              <w:spacing w:before="40" w:after="40"/>
              <w:jc w:val="right"/>
            </w:pPr>
            <w:r w:rsidRPr="00EF752C">
              <w:t>2016–17</w:t>
            </w:r>
          </w:p>
        </w:tc>
        <w:tc>
          <w:tcPr>
            <w:tcW w:w="1361" w:type="dxa"/>
            <w:tcMar>
              <w:top w:w="0" w:type="dxa"/>
              <w:left w:w="28" w:type="dxa"/>
              <w:bottom w:w="0" w:type="dxa"/>
              <w:right w:w="28" w:type="dxa"/>
            </w:tcMar>
          </w:tcPr>
          <w:p w14:paraId="4231A0EA" w14:textId="77777777" w:rsidR="00EF752C" w:rsidRPr="00EF752C" w:rsidRDefault="00EF752C" w:rsidP="00450E09">
            <w:pPr>
              <w:pStyle w:val="TableColumnHeaderTable"/>
              <w:spacing w:before="40" w:after="40"/>
              <w:jc w:val="right"/>
            </w:pPr>
            <w:r w:rsidRPr="00EF752C">
              <w:t>2017–18</w:t>
            </w:r>
          </w:p>
        </w:tc>
        <w:tc>
          <w:tcPr>
            <w:tcW w:w="1797" w:type="dxa"/>
            <w:tcMar>
              <w:top w:w="0" w:type="dxa"/>
              <w:left w:w="28" w:type="dxa"/>
              <w:bottom w:w="0" w:type="dxa"/>
              <w:right w:w="28" w:type="dxa"/>
            </w:tcMar>
          </w:tcPr>
          <w:p w14:paraId="04F7145E" w14:textId="77777777" w:rsidR="00EF752C" w:rsidRPr="00EF752C" w:rsidRDefault="00EF752C" w:rsidP="00450E09">
            <w:pPr>
              <w:pStyle w:val="TableColumnHeaderTable"/>
              <w:spacing w:before="40" w:after="40"/>
              <w:jc w:val="right"/>
            </w:pPr>
            <w:r w:rsidRPr="00EF752C">
              <w:t>2018–19</w:t>
            </w:r>
          </w:p>
        </w:tc>
      </w:tr>
      <w:tr w:rsidR="00EF752C" w:rsidRPr="00DB3BB4" w14:paraId="68D6B14F" w14:textId="77777777" w:rsidTr="00EF752C">
        <w:tblPrEx>
          <w:tblCellMar>
            <w:top w:w="0" w:type="dxa"/>
            <w:left w:w="0" w:type="dxa"/>
            <w:bottom w:w="0" w:type="dxa"/>
            <w:right w:w="0" w:type="dxa"/>
          </w:tblCellMar>
        </w:tblPrEx>
        <w:trPr>
          <w:trHeight w:val="113"/>
        </w:trPr>
        <w:tc>
          <w:tcPr>
            <w:tcW w:w="4539" w:type="dxa"/>
            <w:tcMar>
              <w:top w:w="0" w:type="dxa"/>
              <w:left w:w="28" w:type="dxa"/>
              <w:bottom w:w="0" w:type="dxa"/>
              <w:right w:w="28" w:type="dxa"/>
            </w:tcMar>
          </w:tcPr>
          <w:p w14:paraId="28A3CE5E" w14:textId="59231743" w:rsidR="00EF752C" w:rsidRPr="00EF752C" w:rsidRDefault="00EF752C" w:rsidP="00450E09">
            <w:pPr>
              <w:spacing w:before="40" w:after="40"/>
              <w:rPr>
                <w:lang w:val="en-GB" w:eastAsia="en-GB"/>
              </w:rPr>
            </w:pPr>
            <w:r w:rsidRPr="00EF752C">
              <w:rPr>
                <w:lang w:val="en-GB" w:eastAsia="en-GB"/>
              </w:rPr>
              <w:t>Annual production of brown coal</w:t>
            </w:r>
            <w:r>
              <w:rPr>
                <w:lang w:val="en-GB" w:eastAsia="en-GB"/>
              </w:rPr>
              <w:t xml:space="preserve"> </w:t>
            </w:r>
            <w:r w:rsidRPr="00EF752C">
              <w:rPr>
                <w:lang w:val="en-GB" w:eastAsia="en-GB"/>
              </w:rPr>
              <w:t>(1000 tonnes)</w:t>
            </w:r>
          </w:p>
        </w:tc>
        <w:tc>
          <w:tcPr>
            <w:tcW w:w="1361" w:type="dxa"/>
            <w:tcMar>
              <w:top w:w="0" w:type="dxa"/>
              <w:left w:w="28" w:type="dxa"/>
              <w:bottom w:w="0" w:type="dxa"/>
              <w:right w:w="28" w:type="dxa"/>
            </w:tcMar>
          </w:tcPr>
          <w:p w14:paraId="2F30C397" w14:textId="77777777" w:rsidR="00EF752C" w:rsidRPr="00EF752C" w:rsidRDefault="00EF752C" w:rsidP="00450E09">
            <w:pPr>
              <w:spacing w:before="40" w:after="40"/>
              <w:jc w:val="right"/>
              <w:rPr>
                <w:lang w:val="en-GB" w:eastAsia="en-GB"/>
              </w:rPr>
            </w:pPr>
            <w:r w:rsidRPr="00EF752C">
              <w:rPr>
                <w:lang w:val="en-GB" w:eastAsia="en-GB"/>
              </w:rPr>
              <w:t>59,757</w:t>
            </w:r>
          </w:p>
        </w:tc>
        <w:tc>
          <w:tcPr>
            <w:tcW w:w="1360" w:type="dxa"/>
            <w:tcMar>
              <w:top w:w="0" w:type="dxa"/>
              <w:left w:w="28" w:type="dxa"/>
              <w:bottom w:w="0" w:type="dxa"/>
              <w:right w:w="28" w:type="dxa"/>
            </w:tcMar>
          </w:tcPr>
          <w:p w14:paraId="7CCC50B8" w14:textId="77777777" w:rsidR="00EF752C" w:rsidRPr="00EF752C" w:rsidRDefault="00EF752C" w:rsidP="00450E09">
            <w:pPr>
              <w:spacing w:before="40" w:after="40"/>
              <w:jc w:val="right"/>
              <w:rPr>
                <w:lang w:val="en-GB" w:eastAsia="en-GB"/>
              </w:rPr>
            </w:pPr>
            <w:r w:rsidRPr="00EF752C">
              <w:rPr>
                <w:lang w:val="en-GB" w:eastAsia="en-GB"/>
              </w:rPr>
              <w:t>56,095</w:t>
            </w:r>
          </w:p>
        </w:tc>
        <w:tc>
          <w:tcPr>
            <w:tcW w:w="1361" w:type="dxa"/>
            <w:tcMar>
              <w:top w:w="0" w:type="dxa"/>
              <w:left w:w="28" w:type="dxa"/>
              <w:bottom w:w="0" w:type="dxa"/>
              <w:right w:w="28" w:type="dxa"/>
            </w:tcMar>
          </w:tcPr>
          <w:p w14:paraId="45418D04" w14:textId="77777777" w:rsidR="00EF752C" w:rsidRPr="00EF752C" w:rsidRDefault="00EF752C" w:rsidP="00450E09">
            <w:pPr>
              <w:spacing w:before="40" w:after="40"/>
              <w:jc w:val="right"/>
              <w:rPr>
                <w:lang w:val="en-GB" w:eastAsia="en-GB"/>
              </w:rPr>
            </w:pPr>
            <w:r w:rsidRPr="00EF752C">
              <w:rPr>
                <w:lang w:val="en-GB" w:eastAsia="en-GB"/>
              </w:rPr>
              <w:t>45,062</w:t>
            </w:r>
          </w:p>
        </w:tc>
        <w:tc>
          <w:tcPr>
            <w:tcW w:w="1797" w:type="dxa"/>
            <w:tcMar>
              <w:top w:w="0" w:type="dxa"/>
              <w:left w:w="28" w:type="dxa"/>
              <w:bottom w:w="0" w:type="dxa"/>
              <w:right w:w="28" w:type="dxa"/>
            </w:tcMar>
          </w:tcPr>
          <w:p w14:paraId="7ECBBB20" w14:textId="1E5DE53D" w:rsidR="00EF752C" w:rsidRPr="00EF752C" w:rsidRDefault="00EF752C" w:rsidP="00450E09">
            <w:pPr>
              <w:spacing w:before="40" w:after="40"/>
              <w:jc w:val="right"/>
              <w:rPr>
                <w:lang w:val="en-GB" w:eastAsia="en-GB"/>
              </w:rPr>
            </w:pPr>
            <w:r w:rsidRPr="00EF752C">
              <w:rPr>
                <w:lang w:val="en-GB" w:eastAsia="en-GB"/>
              </w:rPr>
              <w:t>Data available</w:t>
            </w:r>
            <w:r>
              <w:rPr>
                <w:lang w:val="en-GB" w:eastAsia="en-GB"/>
              </w:rPr>
              <w:t xml:space="preserve"> </w:t>
            </w:r>
            <w:r w:rsidRPr="00EF752C">
              <w:rPr>
                <w:lang w:val="en-GB" w:eastAsia="en-GB"/>
              </w:rPr>
              <w:t>in October 2019</w:t>
            </w:r>
          </w:p>
        </w:tc>
      </w:tr>
      <w:tr w:rsidR="00EF752C" w:rsidRPr="00DB3BB4" w14:paraId="532ADF7E" w14:textId="77777777" w:rsidTr="00EF752C">
        <w:tblPrEx>
          <w:tblCellMar>
            <w:top w:w="0" w:type="dxa"/>
            <w:left w:w="0" w:type="dxa"/>
            <w:bottom w:w="0" w:type="dxa"/>
            <w:right w:w="0" w:type="dxa"/>
          </w:tblCellMar>
        </w:tblPrEx>
        <w:trPr>
          <w:trHeight w:val="113"/>
        </w:trPr>
        <w:tc>
          <w:tcPr>
            <w:tcW w:w="4539" w:type="dxa"/>
            <w:tcMar>
              <w:top w:w="0" w:type="dxa"/>
              <w:left w:w="28" w:type="dxa"/>
              <w:bottom w:w="0" w:type="dxa"/>
              <w:right w:w="28" w:type="dxa"/>
            </w:tcMar>
          </w:tcPr>
          <w:p w14:paraId="0F5D191D" w14:textId="66659223" w:rsidR="00EF752C" w:rsidRPr="00EF752C" w:rsidRDefault="00EF752C" w:rsidP="00450E09">
            <w:pPr>
              <w:spacing w:before="40" w:after="40"/>
              <w:rPr>
                <w:lang w:val="en-GB" w:eastAsia="en-GB"/>
              </w:rPr>
            </w:pPr>
            <w:r w:rsidRPr="00EF752C">
              <w:rPr>
                <w:lang w:val="en-GB" w:eastAsia="en-GB"/>
              </w:rPr>
              <w:t>Annual production of gold</w:t>
            </w:r>
            <w:r>
              <w:rPr>
                <w:lang w:val="en-GB" w:eastAsia="en-GB"/>
              </w:rPr>
              <w:t xml:space="preserve"> </w:t>
            </w:r>
            <w:r w:rsidRPr="00EF752C">
              <w:rPr>
                <w:lang w:val="en-GB" w:eastAsia="en-GB"/>
              </w:rPr>
              <w:t>(ounces)</w:t>
            </w:r>
          </w:p>
        </w:tc>
        <w:tc>
          <w:tcPr>
            <w:tcW w:w="1361" w:type="dxa"/>
            <w:tcMar>
              <w:top w:w="0" w:type="dxa"/>
              <w:left w:w="28" w:type="dxa"/>
              <w:bottom w:w="0" w:type="dxa"/>
              <w:right w:w="28" w:type="dxa"/>
            </w:tcMar>
          </w:tcPr>
          <w:p w14:paraId="01993938" w14:textId="77777777" w:rsidR="00EF752C" w:rsidRPr="00EF752C" w:rsidRDefault="00EF752C" w:rsidP="00450E09">
            <w:pPr>
              <w:spacing w:before="40" w:after="40"/>
              <w:jc w:val="right"/>
              <w:rPr>
                <w:lang w:val="en-GB" w:eastAsia="en-GB"/>
              </w:rPr>
            </w:pPr>
            <w:r w:rsidRPr="00EF752C">
              <w:rPr>
                <w:lang w:val="en-GB" w:eastAsia="en-GB"/>
              </w:rPr>
              <w:t>256,653</w:t>
            </w:r>
          </w:p>
        </w:tc>
        <w:tc>
          <w:tcPr>
            <w:tcW w:w="1360" w:type="dxa"/>
            <w:tcMar>
              <w:top w:w="0" w:type="dxa"/>
              <w:left w:w="28" w:type="dxa"/>
              <w:bottom w:w="0" w:type="dxa"/>
              <w:right w:w="28" w:type="dxa"/>
            </w:tcMar>
          </w:tcPr>
          <w:p w14:paraId="6E34B7FD" w14:textId="77777777" w:rsidR="00EF752C" w:rsidRPr="00EF752C" w:rsidRDefault="00EF752C" w:rsidP="00450E09">
            <w:pPr>
              <w:spacing w:before="40" w:after="40"/>
              <w:jc w:val="right"/>
              <w:rPr>
                <w:lang w:val="en-GB" w:eastAsia="en-GB"/>
              </w:rPr>
            </w:pPr>
            <w:r w:rsidRPr="00EF752C">
              <w:rPr>
                <w:lang w:val="en-GB" w:eastAsia="en-GB"/>
              </w:rPr>
              <w:t>329,452</w:t>
            </w:r>
          </w:p>
        </w:tc>
        <w:tc>
          <w:tcPr>
            <w:tcW w:w="1361" w:type="dxa"/>
            <w:tcMar>
              <w:top w:w="0" w:type="dxa"/>
              <w:left w:w="28" w:type="dxa"/>
              <w:bottom w:w="0" w:type="dxa"/>
              <w:right w:w="28" w:type="dxa"/>
            </w:tcMar>
          </w:tcPr>
          <w:p w14:paraId="778349E9" w14:textId="77777777" w:rsidR="00EF752C" w:rsidRPr="00EF752C" w:rsidRDefault="00EF752C" w:rsidP="00450E09">
            <w:pPr>
              <w:spacing w:before="40" w:after="40"/>
              <w:jc w:val="right"/>
              <w:rPr>
                <w:lang w:val="en-GB" w:eastAsia="en-GB"/>
              </w:rPr>
            </w:pPr>
            <w:r w:rsidRPr="00EF752C">
              <w:rPr>
                <w:lang w:val="en-GB" w:eastAsia="en-GB"/>
              </w:rPr>
              <w:t>364,225</w:t>
            </w:r>
          </w:p>
        </w:tc>
        <w:tc>
          <w:tcPr>
            <w:tcW w:w="1797" w:type="dxa"/>
            <w:tcMar>
              <w:top w:w="0" w:type="dxa"/>
              <w:left w:w="28" w:type="dxa"/>
              <w:bottom w:w="0" w:type="dxa"/>
              <w:right w:w="28" w:type="dxa"/>
            </w:tcMar>
          </w:tcPr>
          <w:p w14:paraId="02B775B2" w14:textId="35E799F4" w:rsidR="00EF752C" w:rsidRPr="00EF752C" w:rsidRDefault="00EF752C" w:rsidP="00450E09">
            <w:pPr>
              <w:spacing w:before="40" w:after="40"/>
              <w:jc w:val="right"/>
              <w:rPr>
                <w:lang w:val="en-GB" w:eastAsia="en-GB"/>
              </w:rPr>
            </w:pPr>
            <w:r w:rsidRPr="00EF752C">
              <w:rPr>
                <w:lang w:val="en-GB" w:eastAsia="en-GB"/>
              </w:rPr>
              <w:t>Data available</w:t>
            </w:r>
            <w:r>
              <w:rPr>
                <w:lang w:val="en-GB" w:eastAsia="en-GB"/>
              </w:rPr>
              <w:t xml:space="preserve"> </w:t>
            </w:r>
            <w:r w:rsidRPr="00EF752C">
              <w:rPr>
                <w:lang w:val="en-GB" w:eastAsia="en-GB"/>
              </w:rPr>
              <w:t>in October 2019</w:t>
            </w:r>
          </w:p>
        </w:tc>
      </w:tr>
      <w:tr w:rsidR="00EF752C" w:rsidRPr="00DB3BB4" w14:paraId="17075169" w14:textId="77777777" w:rsidTr="00EF752C">
        <w:tblPrEx>
          <w:tblCellMar>
            <w:top w:w="0" w:type="dxa"/>
            <w:left w:w="0" w:type="dxa"/>
            <w:bottom w:w="0" w:type="dxa"/>
            <w:right w:w="0" w:type="dxa"/>
          </w:tblCellMar>
        </w:tblPrEx>
        <w:trPr>
          <w:trHeight w:val="113"/>
        </w:trPr>
        <w:tc>
          <w:tcPr>
            <w:tcW w:w="4539" w:type="dxa"/>
            <w:tcMar>
              <w:top w:w="0" w:type="dxa"/>
              <w:left w:w="28" w:type="dxa"/>
              <w:bottom w:w="0" w:type="dxa"/>
              <w:right w:w="28" w:type="dxa"/>
            </w:tcMar>
          </w:tcPr>
          <w:p w14:paraId="2ECCB699" w14:textId="7665F2DA" w:rsidR="00EF752C" w:rsidRPr="00EF752C" w:rsidRDefault="00EF752C" w:rsidP="00450E09">
            <w:pPr>
              <w:spacing w:before="40" w:after="40"/>
              <w:rPr>
                <w:lang w:val="en-GB" w:eastAsia="en-GB"/>
              </w:rPr>
            </w:pPr>
            <w:r w:rsidRPr="00EF752C">
              <w:rPr>
                <w:lang w:val="en-GB" w:eastAsia="en-GB"/>
              </w:rPr>
              <w:t>Annual production of antimony</w:t>
            </w:r>
            <w:r>
              <w:rPr>
                <w:lang w:val="en-GB" w:eastAsia="en-GB"/>
              </w:rPr>
              <w:t xml:space="preserve"> </w:t>
            </w:r>
            <w:r w:rsidRPr="00EF752C">
              <w:rPr>
                <w:lang w:val="en-GB" w:eastAsia="en-GB"/>
              </w:rPr>
              <w:t>(tonnes)</w:t>
            </w:r>
          </w:p>
        </w:tc>
        <w:tc>
          <w:tcPr>
            <w:tcW w:w="1361" w:type="dxa"/>
            <w:tcMar>
              <w:top w:w="0" w:type="dxa"/>
              <w:left w:w="28" w:type="dxa"/>
              <w:bottom w:w="0" w:type="dxa"/>
              <w:right w:w="28" w:type="dxa"/>
            </w:tcMar>
          </w:tcPr>
          <w:p w14:paraId="7E85E38B" w14:textId="77777777" w:rsidR="00EF752C" w:rsidRPr="00EF752C" w:rsidRDefault="00EF752C" w:rsidP="00450E09">
            <w:pPr>
              <w:spacing w:before="40" w:after="40"/>
              <w:jc w:val="right"/>
              <w:rPr>
                <w:lang w:val="en-GB" w:eastAsia="en-GB"/>
              </w:rPr>
            </w:pPr>
            <w:r w:rsidRPr="00EF752C">
              <w:rPr>
                <w:lang w:val="en-GB" w:eastAsia="en-GB"/>
              </w:rPr>
              <w:t>5945</w:t>
            </w:r>
          </w:p>
        </w:tc>
        <w:tc>
          <w:tcPr>
            <w:tcW w:w="1360" w:type="dxa"/>
            <w:tcMar>
              <w:top w:w="0" w:type="dxa"/>
              <w:left w:w="28" w:type="dxa"/>
              <w:bottom w:w="0" w:type="dxa"/>
              <w:right w:w="28" w:type="dxa"/>
            </w:tcMar>
          </w:tcPr>
          <w:p w14:paraId="71775523" w14:textId="77777777" w:rsidR="00EF752C" w:rsidRPr="00EF752C" w:rsidRDefault="00EF752C" w:rsidP="00450E09">
            <w:pPr>
              <w:spacing w:before="40" w:after="40"/>
              <w:jc w:val="right"/>
              <w:rPr>
                <w:lang w:val="en-GB" w:eastAsia="en-GB"/>
              </w:rPr>
            </w:pPr>
            <w:r w:rsidRPr="00EF752C">
              <w:rPr>
                <w:lang w:val="en-GB" w:eastAsia="en-GB"/>
              </w:rPr>
              <w:t>5138</w:t>
            </w:r>
          </w:p>
        </w:tc>
        <w:tc>
          <w:tcPr>
            <w:tcW w:w="1361" w:type="dxa"/>
            <w:tcMar>
              <w:top w:w="0" w:type="dxa"/>
              <w:left w:w="28" w:type="dxa"/>
              <w:bottom w:w="0" w:type="dxa"/>
              <w:right w:w="28" w:type="dxa"/>
            </w:tcMar>
          </w:tcPr>
          <w:p w14:paraId="0A0A137C" w14:textId="77777777" w:rsidR="00EF752C" w:rsidRPr="00EF752C" w:rsidRDefault="00EF752C" w:rsidP="00450E09">
            <w:pPr>
              <w:spacing w:before="40" w:after="40"/>
              <w:jc w:val="right"/>
              <w:rPr>
                <w:lang w:val="en-GB" w:eastAsia="en-GB"/>
              </w:rPr>
            </w:pPr>
            <w:r w:rsidRPr="00EF752C">
              <w:rPr>
                <w:lang w:val="en-GB" w:eastAsia="en-GB"/>
              </w:rPr>
              <w:t>2570</w:t>
            </w:r>
          </w:p>
        </w:tc>
        <w:tc>
          <w:tcPr>
            <w:tcW w:w="1797" w:type="dxa"/>
            <w:tcMar>
              <w:top w:w="0" w:type="dxa"/>
              <w:left w:w="28" w:type="dxa"/>
              <w:bottom w:w="0" w:type="dxa"/>
              <w:right w:w="28" w:type="dxa"/>
            </w:tcMar>
          </w:tcPr>
          <w:p w14:paraId="3F9A2196" w14:textId="4905130F" w:rsidR="00EF752C" w:rsidRPr="00EF752C" w:rsidRDefault="00EF752C" w:rsidP="00450E09">
            <w:pPr>
              <w:spacing w:before="40" w:after="40"/>
              <w:jc w:val="right"/>
              <w:rPr>
                <w:lang w:val="en-GB" w:eastAsia="en-GB"/>
              </w:rPr>
            </w:pPr>
            <w:r w:rsidRPr="00EF752C">
              <w:rPr>
                <w:lang w:val="en-GB" w:eastAsia="en-GB"/>
              </w:rPr>
              <w:t>Data available</w:t>
            </w:r>
            <w:r>
              <w:rPr>
                <w:lang w:val="en-GB" w:eastAsia="en-GB"/>
              </w:rPr>
              <w:t xml:space="preserve"> </w:t>
            </w:r>
            <w:r w:rsidRPr="00EF752C">
              <w:rPr>
                <w:lang w:val="en-GB" w:eastAsia="en-GB"/>
              </w:rPr>
              <w:t>in October 2019</w:t>
            </w:r>
          </w:p>
        </w:tc>
      </w:tr>
      <w:tr w:rsidR="00EF752C" w:rsidRPr="00DB3BB4" w14:paraId="55DCC9B3" w14:textId="77777777" w:rsidTr="00EF752C">
        <w:tblPrEx>
          <w:tblCellMar>
            <w:top w:w="0" w:type="dxa"/>
            <w:left w:w="0" w:type="dxa"/>
            <w:bottom w:w="0" w:type="dxa"/>
            <w:right w:w="0" w:type="dxa"/>
          </w:tblCellMar>
        </w:tblPrEx>
        <w:trPr>
          <w:trHeight w:val="113"/>
        </w:trPr>
        <w:tc>
          <w:tcPr>
            <w:tcW w:w="4539" w:type="dxa"/>
            <w:tcMar>
              <w:top w:w="0" w:type="dxa"/>
              <w:left w:w="28" w:type="dxa"/>
              <w:bottom w:w="0" w:type="dxa"/>
              <w:right w:w="28" w:type="dxa"/>
            </w:tcMar>
          </w:tcPr>
          <w:p w14:paraId="0ECADB6D" w14:textId="402281EB" w:rsidR="00EF752C" w:rsidRPr="00EF752C" w:rsidRDefault="00EF752C" w:rsidP="00450E09">
            <w:pPr>
              <w:spacing w:before="40" w:after="40"/>
              <w:rPr>
                <w:lang w:val="en-GB" w:eastAsia="en-GB"/>
              </w:rPr>
            </w:pPr>
            <w:r w:rsidRPr="00EF752C">
              <w:rPr>
                <w:lang w:val="en-GB" w:eastAsia="en-GB"/>
              </w:rPr>
              <w:t>Annual production of mineral sands (tonnes)</w:t>
            </w:r>
          </w:p>
        </w:tc>
        <w:tc>
          <w:tcPr>
            <w:tcW w:w="1361" w:type="dxa"/>
            <w:tcMar>
              <w:top w:w="0" w:type="dxa"/>
              <w:left w:w="28" w:type="dxa"/>
              <w:bottom w:w="0" w:type="dxa"/>
              <w:right w:w="28" w:type="dxa"/>
            </w:tcMar>
          </w:tcPr>
          <w:p w14:paraId="17509381" w14:textId="77777777" w:rsidR="00EF752C" w:rsidRPr="00EF752C" w:rsidRDefault="00EF752C" w:rsidP="00450E09">
            <w:pPr>
              <w:spacing w:before="40" w:after="40"/>
              <w:jc w:val="right"/>
              <w:rPr>
                <w:lang w:val="en-GB" w:eastAsia="en-GB"/>
              </w:rPr>
            </w:pPr>
            <w:r w:rsidRPr="00EF752C">
              <w:rPr>
                <w:lang w:val="en-GB" w:eastAsia="en-GB"/>
              </w:rPr>
              <w:t>200,107</w:t>
            </w:r>
          </w:p>
        </w:tc>
        <w:tc>
          <w:tcPr>
            <w:tcW w:w="1360" w:type="dxa"/>
            <w:tcMar>
              <w:top w:w="0" w:type="dxa"/>
              <w:left w:w="28" w:type="dxa"/>
              <w:bottom w:w="0" w:type="dxa"/>
              <w:right w:w="28" w:type="dxa"/>
            </w:tcMar>
          </w:tcPr>
          <w:p w14:paraId="09378A77" w14:textId="77777777" w:rsidR="00EF752C" w:rsidRPr="00EF752C" w:rsidRDefault="00EF752C" w:rsidP="00450E09">
            <w:pPr>
              <w:spacing w:before="40" w:after="40"/>
              <w:jc w:val="right"/>
              <w:rPr>
                <w:lang w:val="en-GB" w:eastAsia="en-GB"/>
              </w:rPr>
            </w:pPr>
            <w:r w:rsidRPr="00EF752C">
              <w:rPr>
                <w:lang w:val="en-GB" w:eastAsia="en-GB"/>
              </w:rPr>
              <w:t>164,353</w:t>
            </w:r>
          </w:p>
        </w:tc>
        <w:tc>
          <w:tcPr>
            <w:tcW w:w="1361" w:type="dxa"/>
            <w:tcMar>
              <w:top w:w="0" w:type="dxa"/>
              <w:left w:w="28" w:type="dxa"/>
              <w:bottom w:w="0" w:type="dxa"/>
              <w:right w:w="28" w:type="dxa"/>
            </w:tcMar>
          </w:tcPr>
          <w:p w14:paraId="32C7BF76" w14:textId="77777777" w:rsidR="00EF752C" w:rsidRPr="00EF752C" w:rsidRDefault="00EF752C" w:rsidP="00450E09">
            <w:pPr>
              <w:spacing w:before="40" w:after="40"/>
              <w:jc w:val="right"/>
              <w:rPr>
                <w:lang w:val="en-GB" w:eastAsia="en-GB"/>
              </w:rPr>
            </w:pPr>
            <w:r w:rsidRPr="00EF752C">
              <w:rPr>
                <w:lang w:val="en-GB" w:eastAsia="en-GB"/>
              </w:rPr>
              <w:t>100,286</w:t>
            </w:r>
          </w:p>
        </w:tc>
        <w:tc>
          <w:tcPr>
            <w:tcW w:w="1797" w:type="dxa"/>
            <w:tcMar>
              <w:top w:w="0" w:type="dxa"/>
              <w:left w:w="28" w:type="dxa"/>
              <w:bottom w:w="0" w:type="dxa"/>
              <w:right w:w="28" w:type="dxa"/>
            </w:tcMar>
          </w:tcPr>
          <w:p w14:paraId="3408EF9B" w14:textId="70E7CA8C" w:rsidR="00EF752C" w:rsidRPr="00EF752C" w:rsidRDefault="00EF752C" w:rsidP="00450E09">
            <w:pPr>
              <w:spacing w:before="40" w:after="40"/>
              <w:jc w:val="right"/>
              <w:rPr>
                <w:lang w:val="en-GB" w:eastAsia="en-GB"/>
              </w:rPr>
            </w:pPr>
            <w:r w:rsidRPr="00EF752C">
              <w:rPr>
                <w:lang w:val="en-GB" w:eastAsia="en-GB"/>
              </w:rPr>
              <w:t>Data available</w:t>
            </w:r>
            <w:r>
              <w:rPr>
                <w:lang w:val="en-GB" w:eastAsia="en-GB"/>
              </w:rPr>
              <w:t xml:space="preserve"> </w:t>
            </w:r>
            <w:r w:rsidRPr="00EF752C">
              <w:rPr>
                <w:lang w:val="en-GB" w:eastAsia="en-GB"/>
              </w:rPr>
              <w:t>in October 2019</w:t>
            </w:r>
          </w:p>
        </w:tc>
      </w:tr>
      <w:tr w:rsidR="00EF752C" w:rsidRPr="00DB3BB4" w14:paraId="76177E54" w14:textId="77777777" w:rsidTr="00EF752C">
        <w:tblPrEx>
          <w:tblCellMar>
            <w:top w:w="0" w:type="dxa"/>
            <w:left w:w="0" w:type="dxa"/>
            <w:bottom w:w="0" w:type="dxa"/>
            <w:right w:w="0" w:type="dxa"/>
          </w:tblCellMar>
        </w:tblPrEx>
        <w:trPr>
          <w:trHeight w:val="113"/>
        </w:trPr>
        <w:tc>
          <w:tcPr>
            <w:tcW w:w="4539" w:type="dxa"/>
            <w:tcMar>
              <w:top w:w="0" w:type="dxa"/>
              <w:left w:w="28" w:type="dxa"/>
              <w:bottom w:w="0" w:type="dxa"/>
              <w:right w:w="28" w:type="dxa"/>
            </w:tcMar>
          </w:tcPr>
          <w:p w14:paraId="1232C14E" w14:textId="2EE17C42" w:rsidR="00EF752C" w:rsidRPr="00EF752C" w:rsidRDefault="00EF752C" w:rsidP="00450E09">
            <w:pPr>
              <w:spacing w:before="40" w:after="40"/>
              <w:rPr>
                <w:lang w:val="en-GB" w:eastAsia="en-GB"/>
              </w:rPr>
            </w:pPr>
            <w:r w:rsidRPr="00EF752C">
              <w:rPr>
                <w:lang w:val="en-GB" w:eastAsia="en-GB"/>
              </w:rPr>
              <w:t>Annual production of extractives</w:t>
            </w:r>
            <w:r>
              <w:rPr>
                <w:lang w:val="en-GB" w:eastAsia="en-GB"/>
              </w:rPr>
              <w:t xml:space="preserve"> </w:t>
            </w:r>
            <w:r w:rsidRPr="00EF752C">
              <w:rPr>
                <w:lang w:val="en-GB" w:eastAsia="en-GB"/>
              </w:rPr>
              <w:t>(million tonnes)</w:t>
            </w:r>
          </w:p>
        </w:tc>
        <w:tc>
          <w:tcPr>
            <w:tcW w:w="1361" w:type="dxa"/>
            <w:tcMar>
              <w:top w:w="0" w:type="dxa"/>
              <w:left w:w="28" w:type="dxa"/>
              <w:bottom w:w="0" w:type="dxa"/>
              <w:right w:w="28" w:type="dxa"/>
            </w:tcMar>
          </w:tcPr>
          <w:p w14:paraId="402E88AE" w14:textId="77777777" w:rsidR="00EF752C" w:rsidRPr="00EF752C" w:rsidRDefault="00EF752C" w:rsidP="00450E09">
            <w:pPr>
              <w:spacing w:before="40" w:after="40"/>
              <w:jc w:val="right"/>
              <w:rPr>
                <w:lang w:val="en-GB" w:eastAsia="en-GB"/>
              </w:rPr>
            </w:pPr>
            <w:r w:rsidRPr="00EF752C">
              <w:rPr>
                <w:lang w:val="en-GB" w:eastAsia="en-GB"/>
              </w:rPr>
              <w:t>47.3</w:t>
            </w:r>
          </w:p>
        </w:tc>
        <w:tc>
          <w:tcPr>
            <w:tcW w:w="1360" w:type="dxa"/>
            <w:tcMar>
              <w:top w:w="0" w:type="dxa"/>
              <w:left w:w="28" w:type="dxa"/>
              <w:bottom w:w="0" w:type="dxa"/>
              <w:right w:w="28" w:type="dxa"/>
            </w:tcMar>
          </w:tcPr>
          <w:p w14:paraId="543E4FA7" w14:textId="77777777" w:rsidR="00EF752C" w:rsidRPr="00EF752C" w:rsidRDefault="00EF752C" w:rsidP="00450E09">
            <w:pPr>
              <w:spacing w:before="40" w:after="40"/>
              <w:jc w:val="right"/>
              <w:rPr>
                <w:lang w:val="en-GB" w:eastAsia="en-GB"/>
              </w:rPr>
            </w:pPr>
            <w:r w:rsidRPr="00EF752C">
              <w:rPr>
                <w:lang w:val="en-GB" w:eastAsia="en-GB"/>
              </w:rPr>
              <w:t>57.4</w:t>
            </w:r>
          </w:p>
        </w:tc>
        <w:tc>
          <w:tcPr>
            <w:tcW w:w="1361" w:type="dxa"/>
            <w:tcMar>
              <w:top w:w="0" w:type="dxa"/>
              <w:left w:w="28" w:type="dxa"/>
              <w:bottom w:w="0" w:type="dxa"/>
              <w:right w:w="28" w:type="dxa"/>
            </w:tcMar>
          </w:tcPr>
          <w:p w14:paraId="7582AEB4" w14:textId="77777777" w:rsidR="00EF752C" w:rsidRPr="00EF752C" w:rsidRDefault="00EF752C" w:rsidP="00450E09">
            <w:pPr>
              <w:spacing w:before="40" w:after="40"/>
              <w:jc w:val="right"/>
              <w:rPr>
                <w:lang w:val="en-GB" w:eastAsia="en-GB"/>
              </w:rPr>
            </w:pPr>
            <w:r w:rsidRPr="00EF752C">
              <w:rPr>
                <w:lang w:val="en-GB" w:eastAsia="en-GB"/>
              </w:rPr>
              <w:t>57.87</w:t>
            </w:r>
          </w:p>
        </w:tc>
        <w:tc>
          <w:tcPr>
            <w:tcW w:w="1797" w:type="dxa"/>
            <w:tcMar>
              <w:top w:w="0" w:type="dxa"/>
              <w:left w:w="28" w:type="dxa"/>
              <w:bottom w:w="0" w:type="dxa"/>
              <w:right w:w="28" w:type="dxa"/>
            </w:tcMar>
          </w:tcPr>
          <w:p w14:paraId="317524F4" w14:textId="7E2ABC29" w:rsidR="00EF752C" w:rsidRPr="00EF752C" w:rsidRDefault="00EF752C" w:rsidP="00450E09">
            <w:pPr>
              <w:spacing w:before="40" w:after="40"/>
              <w:jc w:val="right"/>
              <w:rPr>
                <w:lang w:val="en-GB" w:eastAsia="en-GB"/>
              </w:rPr>
            </w:pPr>
            <w:r w:rsidRPr="00EF752C">
              <w:rPr>
                <w:lang w:val="en-GB" w:eastAsia="en-GB"/>
              </w:rPr>
              <w:t>Data available</w:t>
            </w:r>
            <w:r>
              <w:rPr>
                <w:lang w:val="en-GB" w:eastAsia="en-GB"/>
              </w:rPr>
              <w:t xml:space="preserve"> </w:t>
            </w:r>
            <w:r w:rsidRPr="00EF752C">
              <w:rPr>
                <w:lang w:val="en-GB" w:eastAsia="en-GB"/>
              </w:rPr>
              <w:t>in October 2019</w:t>
            </w:r>
          </w:p>
        </w:tc>
      </w:tr>
    </w:tbl>
    <w:p w14:paraId="4EDFD6AB" w14:textId="77777777" w:rsidR="00EF752C" w:rsidRPr="00EF752C" w:rsidRDefault="00EF752C" w:rsidP="00EF752C">
      <w:pPr>
        <w:pStyle w:val="Heading5"/>
      </w:pPr>
      <w:r w:rsidRPr="00EF752C">
        <w:lastRenderedPageBreak/>
        <w:t>Figure 21: Annual production of brown coal</w:t>
      </w:r>
    </w:p>
    <w:p w14:paraId="7C3B2BAB" w14:textId="02E0A650" w:rsidR="00EF752C" w:rsidRPr="00EF752C" w:rsidRDefault="00EF752C" w:rsidP="00EF752C">
      <w:pPr>
        <w:rPr>
          <w:lang w:val="en-GB" w:eastAsia="en-GB"/>
        </w:rPr>
      </w:pPr>
      <w:r>
        <w:rPr>
          <w:noProof/>
          <w:lang w:val="en-GB" w:eastAsia="en-GB"/>
        </w:rPr>
        <w:drawing>
          <wp:inline distT="0" distB="0" distL="0" distR="0" wp14:anchorId="7F59002F" wp14:editId="4245BEB3">
            <wp:extent cx="2877312" cy="1990344"/>
            <wp:effectExtent l="0" t="0" r="0" b="0"/>
            <wp:docPr id="23" name="Picture 23" descr="Figure 21: Annual production of brown coal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Annual production of brown coal graph.jpg"/>
                    <pic:cNvPicPr/>
                  </pic:nvPicPr>
                  <pic:blipFill>
                    <a:blip r:embed="rId29"/>
                    <a:stretch>
                      <a:fillRect/>
                    </a:stretch>
                  </pic:blipFill>
                  <pic:spPr>
                    <a:xfrm>
                      <a:off x="0" y="0"/>
                      <a:ext cx="2877312" cy="1990344"/>
                    </a:xfrm>
                    <a:prstGeom prst="rect">
                      <a:avLst/>
                    </a:prstGeom>
                  </pic:spPr>
                </pic:pic>
              </a:graphicData>
            </a:graphic>
          </wp:inline>
        </w:drawing>
      </w:r>
    </w:p>
    <w:p w14:paraId="0212451C" w14:textId="77777777" w:rsidR="00EF752C" w:rsidRPr="00EF752C" w:rsidRDefault="00EF752C" w:rsidP="00EF752C">
      <w:pPr>
        <w:pStyle w:val="Heading5"/>
      </w:pPr>
      <w:r w:rsidRPr="00EF752C">
        <w:t>Figure 22: Annual production of gold</w:t>
      </w:r>
    </w:p>
    <w:p w14:paraId="11F1E1E5" w14:textId="2670A1D4" w:rsidR="00EF752C" w:rsidRPr="00EF752C" w:rsidRDefault="00EF752C" w:rsidP="00EF752C">
      <w:pPr>
        <w:rPr>
          <w:lang w:val="en-GB" w:eastAsia="en-GB"/>
        </w:rPr>
      </w:pPr>
      <w:r>
        <w:rPr>
          <w:noProof/>
          <w:lang w:val="en-GB" w:eastAsia="en-GB"/>
        </w:rPr>
        <w:drawing>
          <wp:inline distT="0" distB="0" distL="0" distR="0" wp14:anchorId="49FD012E" wp14:editId="25FAB3E4">
            <wp:extent cx="2877312" cy="1990344"/>
            <wp:effectExtent l="0" t="0" r="0" b="0"/>
            <wp:docPr id="24" name="Picture 24" descr="Figure 22: Annual production of gold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Annual production of gold graph.jpg"/>
                    <pic:cNvPicPr/>
                  </pic:nvPicPr>
                  <pic:blipFill>
                    <a:blip r:embed="rId30"/>
                    <a:stretch>
                      <a:fillRect/>
                    </a:stretch>
                  </pic:blipFill>
                  <pic:spPr>
                    <a:xfrm>
                      <a:off x="0" y="0"/>
                      <a:ext cx="2877312" cy="1990344"/>
                    </a:xfrm>
                    <a:prstGeom prst="rect">
                      <a:avLst/>
                    </a:prstGeom>
                  </pic:spPr>
                </pic:pic>
              </a:graphicData>
            </a:graphic>
          </wp:inline>
        </w:drawing>
      </w:r>
    </w:p>
    <w:p w14:paraId="01914681" w14:textId="77777777" w:rsidR="00EF752C" w:rsidRPr="00EF752C" w:rsidRDefault="00EF752C" w:rsidP="00EF752C">
      <w:pPr>
        <w:pStyle w:val="Heading5"/>
      </w:pPr>
      <w:r w:rsidRPr="00EF752C">
        <w:t>Figure 23: Annual production of antimony</w:t>
      </w:r>
    </w:p>
    <w:p w14:paraId="3D4A6CF9" w14:textId="42251C4E" w:rsidR="00EF752C" w:rsidRPr="00EF752C" w:rsidRDefault="00EF752C" w:rsidP="00EF752C">
      <w:pPr>
        <w:rPr>
          <w:lang w:val="en-GB" w:eastAsia="en-GB"/>
        </w:rPr>
      </w:pPr>
      <w:r>
        <w:rPr>
          <w:noProof/>
          <w:lang w:val="en-GB" w:eastAsia="en-GB"/>
        </w:rPr>
        <w:drawing>
          <wp:inline distT="0" distB="0" distL="0" distR="0" wp14:anchorId="24BBB1FB" wp14:editId="1489B3CB">
            <wp:extent cx="2877312" cy="1990344"/>
            <wp:effectExtent l="0" t="0" r="0" b="0"/>
            <wp:docPr id="25" name="Picture 25" descr="Figure 23: Annual production of antimon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nnual production of antimony graph.jpg"/>
                    <pic:cNvPicPr/>
                  </pic:nvPicPr>
                  <pic:blipFill>
                    <a:blip r:embed="rId31"/>
                    <a:stretch>
                      <a:fillRect/>
                    </a:stretch>
                  </pic:blipFill>
                  <pic:spPr>
                    <a:xfrm>
                      <a:off x="0" y="0"/>
                      <a:ext cx="2877312" cy="1990344"/>
                    </a:xfrm>
                    <a:prstGeom prst="rect">
                      <a:avLst/>
                    </a:prstGeom>
                  </pic:spPr>
                </pic:pic>
              </a:graphicData>
            </a:graphic>
          </wp:inline>
        </w:drawing>
      </w:r>
    </w:p>
    <w:p w14:paraId="6B436971" w14:textId="77777777" w:rsidR="00EF752C" w:rsidRPr="00EF752C" w:rsidRDefault="00EF752C" w:rsidP="00EF752C">
      <w:pPr>
        <w:pStyle w:val="Heading5"/>
      </w:pPr>
      <w:r w:rsidRPr="00EF752C">
        <w:t>Figure 24: Annual production of mineral sands</w:t>
      </w:r>
    </w:p>
    <w:p w14:paraId="14310951" w14:textId="6C3ADFF0" w:rsidR="00EF752C" w:rsidRPr="00EF752C" w:rsidRDefault="00EF752C" w:rsidP="00EF752C">
      <w:pPr>
        <w:rPr>
          <w:lang w:val="en-GB" w:eastAsia="en-GB"/>
        </w:rPr>
      </w:pPr>
      <w:r>
        <w:rPr>
          <w:noProof/>
          <w:lang w:val="en-GB" w:eastAsia="en-GB"/>
        </w:rPr>
        <w:drawing>
          <wp:inline distT="0" distB="0" distL="0" distR="0" wp14:anchorId="29ADDCF2" wp14:editId="6C9E1406">
            <wp:extent cx="2877312" cy="1990344"/>
            <wp:effectExtent l="0" t="0" r="0" b="0"/>
            <wp:docPr id="26" name="Picture 26" descr="Figure 24: Annual production of mineral sand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Annual production of mineral sands graph.jpg"/>
                    <pic:cNvPicPr/>
                  </pic:nvPicPr>
                  <pic:blipFill>
                    <a:blip r:embed="rId32"/>
                    <a:stretch>
                      <a:fillRect/>
                    </a:stretch>
                  </pic:blipFill>
                  <pic:spPr>
                    <a:xfrm>
                      <a:off x="0" y="0"/>
                      <a:ext cx="2877312" cy="1990344"/>
                    </a:xfrm>
                    <a:prstGeom prst="rect">
                      <a:avLst/>
                    </a:prstGeom>
                  </pic:spPr>
                </pic:pic>
              </a:graphicData>
            </a:graphic>
          </wp:inline>
        </w:drawing>
      </w:r>
    </w:p>
    <w:p w14:paraId="383F263E" w14:textId="77777777" w:rsidR="00EF752C" w:rsidRPr="00EF752C" w:rsidRDefault="00EF752C" w:rsidP="00EF752C">
      <w:pPr>
        <w:pStyle w:val="Heading5"/>
      </w:pPr>
      <w:r w:rsidRPr="00EF752C">
        <w:lastRenderedPageBreak/>
        <w:t>Figure 25: Annual production of extractives</w:t>
      </w:r>
    </w:p>
    <w:p w14:paraId="69AAECBE" w14:textId="390F94E1" w:rsidR="00EF752C" w:rsidRPr="00EF752C" w:rsidRDefault="00EF752C" w:rsidP="00EF752C">
      <w:pPr>
        <w:rPr>
          <w:lang w:val="en-GB" w:eastAsia="en-GB"/>
        </w:rPr>
      </w:pPr>
      <w:r>
        <w:rPr>
          <w:noProof/>
          <w:lang w:val="en-GB" w:eastAsia="en-GB"/>
        </w:rPr>
        <w:drawing>
          <wp:inline distT="0" distB="0" distL="0" distR="0" wp14:anchorId="25CF48C4" wp14:editId="2A829EDC">
            <wp:extent cx="2877312" cy="1990344"/>
            <wp:effectExtent l="0" t="0" r="0" b="0"/>
            <wp:docPr id="27" name="Picture 27" descr="Figure 25: Annual production of extractives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nnual production of extractives graph.jpg"/>
                    <pic:cNvPicPr/>
                  </pic:nvPicPr>
                  <pic:blipFill>
                    <a:blip r:embed="rId33"/>
                    <a:stretch>
                      <a:fillRect/>
                    </a:stretch>
                  </pic:blipFill>
                  <pic:spPr>
                    <a:xfrm>
                      <a:off x="0" y="0"/>
                      <a:ext cx="2877312" cy="1990344"/>
                    </a:xfrm>
                    <a:prstGeom prst="rect">
                      <a:avLst/>
                    </a:prstGeom>
                  </pic:spPr>
                </pic:pic>
              </a:graphicData>
            </a:graphic>
          </wp:inline>
        </w:drawing>
      </w:r>
    </w:p>
    <w:p w14:paraId="57BD7B18" w14:textId="77777777" w:rsidR="00EF752C" w:rsidRPr="00EF752C" w:rsidRDefault="00EF752C" w:rsidP="00EF752C">
      <w:pPr>
        <w:rPr>
          <w:lang w:val="en-GB" w:eastAsia="en-GB"/>
        </w:rPr>
      </w:pPr>
      <w:r w:rsidRPr="00EF752C">
        <w:rPr>
          <w:lang w:val="en-GB" w:eastAsia="en-GB"/>
        </w:rPr>
        <w:t xml:space="preserve">Gold production in Victoria continues to grow with an increase of almost 17 per cent in 2017–18 compared to 2016–17. As highlighted above, this is being driven by successful exploration and growing reserve levels at the </w:t>
      </w:r>
      <w:proofErr w:type="spellStart"/>
      <w:r w:rsidRPr="00EF752C">
        <w:rPr>
          <w:lang w:val="en-GB" w:eastAsia="en-GB"/>
        </w:rPr>
        <w:t>Fosterville</w:t>
      </w:r>
      <w:proofErr w:type="spellEnd"/>
      <w:r w:rsidRPr="00EF752C">
        <w:rPr>
          <w:lang w:val="en-GB" w:eastAsia="en-GB"/>
        </w:rPr>
        <w:t xml:space="preserve"> gold mine. This growth is expected to continue at </w:t>
      </w:r>
      <w:proofErr w:type="spellStart"/>
      <w:r w:rsidRPr="00EF752C">
        <w:rPr>
          <w:lang w:val="en-GB" w:eastAsia="en-GB"/>
        </w:rPr>
        <w:t>Fosterville</w:t>
      </w:r>
      <w:proofErr w:type="spellEnd"/>
      <w:r w:rsidRPr="00EF752C">
        <w:rPr>
          <w:lang w:val="en-GB" w:eastAsia="en-GB"/>
        </w:rPr>
        <w:t xml:space="preserve"> with production forecast to rise to approximately 600,000 ounces during 2019 and 2020.</w:t>
      </w:r>
    </w:p>
    <w:p w14:paraId="1B282036" w14:textId="77777777" w:rsidR="00EF752C" w:rsidRPr="00EF752C" w:rsidRDefault="00EF752C" w:rsidP="00EF752C">
      <w:pPr>
        <w:rPr>
          <w:lang w:val="en-GB" w:eastAsia="en-GB"/>
        </w:rPr>
      </w:pPr>
      <w:r w:rsidRPr="00EF752C">
        <w:rPr>
          <w:lang w:val="en-GB" w:eastAsia="en-GB"/>
        </w:rPr>
        <w:t>Production of extractives (sand, stone and gravel) in 2017–18 was 57.87 million tonnes, maintaining the level from 2016–17. With demand for new housing and infrastructure development (road and rail projects) increasing, production of extractives is forecast to grow significantly over coming years.</w:t>
      </w:r>
    </w:p>
    <w:p w14:paraId="6D687EF2" w14:textId="3BE1E2B7" w:rsidR="00EF752C" w:rsidRPr="00EF752C" w:rsidRDefault="00EF752C" w:rsidP="00EF752C">
      <w:pPr>
        <w:rPr>
          <w:lang w:val="en-GB" w:eastAsia="en-GB"/>
        </w:rPr>
      </w:pPr>
      <w:r w:rsidRPr="00EF752C">
        <w:rPr>
          <w:lang w:val="en-GB" w:eastAsia="en-GB"/>
        </w:rPr>
        <w:t>Brown coal production at 45.062 million tonnes in 2017–18 was 20 per cent lower than 2016–17 reflecting the closure of the Hazelwood coal mine on 31 March 2017. The level of mineral sands production decreased to 100,286 tonnes in 2017–18 down from 164,353 tonnes in 2016–17. This reflects the completion of key projects in western Victoria however new mineral sands projects are proposed</w:t>
      </w:r>
      <w:r>
        <w:rPr>
          <w:lang w:val="en-GB" w:eastAsia="en-GB"/>
        </w:rPr>
        <w:t xml:space="preserve"> </w:t>
      </w:r>
      <w:r w:rsidRPr="00EF752C">
        <w:rPr>
          <w:lang w:val="en-GB" w:eastAsia="en-GB"/>
        </w:rPr>
        <w:t xml:space="preserve">in the Murray and Gippsland Basins. Antimony </w:t>
      </w:r>
      <w:proofErr w:type="gramStart"/>
      <w:r w:rsidRPr="00EF752C">
        <w:rPr>
          <w:lang w:val="en-GB" w:eastAsia="en-GB"/>
        </w:rPr>
        <w:t>is</w:t>
      </w:r>
      <w:r w:rsidRPr="00EF752C">
        <w:rPr>
          <w:rFonts w:ascii="Calibri" w:hAnsi="Calibri" w:cs="Calibri"/>
          <w:lang w:val="en-GB" w:eastAsia="en-GB"/>
        </w:rPr>
        <w:t> </w:t>
      </w:r>
      <w:r>
        <w:rPr>
          <w:lang w:val="en-GB" w:eastAsia="en-GB"/>
        </w:rPr>
        <w:t xml:space="preserve"> </w:t>
      </w:r>
      <w:r w:rsidRPr="00EF752C">
        <w:rPr>
          <w:lang w:val="en-GB" w:eastAsia="en-GB"/>
        </w:rPr>
        <w:t>also</w:t>
      </w:r>
      <w:proofErr w:type="gramEnd"/>
      <w:r w:rsidRPr="00EF752C">
        <w:rPr>
          <w:lang w:val="en-GB" w:eastAsia="en-GB"/>
        </w:rPr>
        <w:t xml:space="preserve"> produced from Australia’s only antimony</w:t>
      </w:r>
      <w:r>
        <w:rPr>
          <w:lang w:val="en-GB" w:eastAsia="en-GB"/>
        </w:rPr>
        <w:t xml:space="preserve"> </w:t>
      </w:r>
      <w:r w:rsidRPr="00EF752C">
        <w:rPr>
          <w:lang w:val="en-GB" w:eastAsia="en-GB"/>
        </w:rPr>
        <w:t xml:space="preserve">mine at </w:t>
      </w:r>
      <w:proofErr w:type="spellStart"/>
      <w:r w:rsidRPr="00EF752C">
        <w:rPr>
          <w:lang w:val="en-GB" w:eastAsia="en-GB"/>
        </w:rPr>
        <w:t>Costerfield</w:t>
      </w:r>
      <w:proofErr w:type="spellEnd"/>
      <w:r w:rsidRPr="00EF752C">
        <w:rPr>
          <w:lang w:val="en-GB" w:eastAsia="en-GB"/>
        </w:rPr>
        <w:t xml:space="preserve"> in central Victoria.</w:t>
      </w:r>
    </w:p>
    <w:p w14:paraId="5CDB071E" w14:textId="5664BD37" w:rsidR="00EF752C" w:rsidRPr="00EF752C" w:rsidRDefault="00EF752C" w:rsidP="00EF752C">
      <w:pPr>
        <w:rPr>
          <w:lang w:val="en-GB" w:eastAsia="en-GB"/>
        </w:rPr>
      </w:pPr>
      <w:r w:rsidRPr="00EF752C">
        <w:rPr>
          <w:lang w:val="en-GB" w:eastAsia="en-GB"/>
        </w:rPr>
        <w:t>To support a growing and sustainable earth resources sector and deliver new jobs and investment, the department progressed</w:t>
      </w:r>
      <w:r>
        <w:rPr>
          <w:lang w:val="en-GB" w:eastAsia="en-GB"/>
        </w:rPr>
        <w:t xml:space="preserve"> </w:t>
      </w:r>
      <w:r w:rsidRPr="00EF752C">
        <w:rPr>
          <w:lang w:val="en-GB" w:eastAsia="en-GB"/>
        </w:rPr>
        <w:t xml:space="preserve">several initiatives in 2017–18. </w:t>
      </w:r>
    </w:p>
    <w:p w14:paraId="59ACF7D1" w14:textId="2D750236" w:rsidR="00EF752C" w:rsidRPr="00EF752C" w:rsidRDefault="00EF752C" w:rsidP="00EF752C">
      <w:pPr>
        <w:rPr>
          <w:lang w:val="en-GB" w:eastAsia="en-GB"/>
        </w:rPr>
      </w:pPr>
      <w:r w:rsidRPr="00EF752C">
        <w:rPr>
          <w:lang w:val="en-GB" w:eastAsia="en-GB"/>
        </w:rPr>
        <w:t>In March 2019, a new partnership agreement was announced with the Australasian Institute of Mining and Metallurgy (</w:t>
      </w:r>
      <w:proofErr w:type="spellStart"/>
      <w:r w:rsidRPr="00EF752C">
        <w:rPr>
          <w:lang w:val="en-GB" w:eastAsia="en-GB"/>
        </w:rPr>
        <w:t>AusIMM</w:t>
      </w:r>
      <w:proofErr w:type="spellEnd"/>
      <w:r w:rsidRPr="00EF752C">
        <w:rPr>
          <w:lang w:val="en-GB" w:eastAsia="en-GB"/>
        </w:rPr>
        <w:t>) that aims to encourage more women at senior levels, attracting talent into the resources sector and support clearer career pathways for secondary and tertiary students.</w:t>
      </w:r>
      <w:r>
        <w:rPr>
          <w:lang w:val="en-GB" w:eastAsia="en-GB"/>
        </w:rPr>
        <w:t xml:space="preserve"> </w:t>
      </w:r>
      <w:r w:rsidRPr="00EF752C">
        <w:rPr>
          <w:lang w:val="en-GB" w:eastAsia="en-GB"/>
        </w:rPr>
        <w:t>The Victorian government is contributing $310,000 over three years to support skills development</w:t>
      </w:r>
      <w:r>
        <w:rPr>
          <w:lang w:val="en-GB" w:eastAsia="en-GB"/>
        </w:rPr>
        <w:t xml:space="preserve"> </w:t>
      </w:r>
      <w:r w:rsidRPr="00EF752C">
        <w:rPr>
          <w:lang w:val="en-GB" w:eastAsia="en-GB"/>
        </w:rPr>
        <w:t xml:space="preserve">in the Resources sector through this agreement. </w:t>
      </w:r>
    </w:p>
    <w:p w14:paraId="5BABF8AC" w14:textId="3C005561" w:rsidR="00EF752C" w:rsidRPr="00EF752C" w:rsidRDefault="00EF752C" w:rsidP="00EF752C">
      <w:pPr>
        <w:rPr>
          <w:lang w:val="en-GB" w:eastAsia="en-GB"/>
        </w:rPr>
      </w:pPr>
      <w:r w:rsidRPr="00EF752C">
        <w:rPr>
          <w:lang w:val="en-GB" w:eastAsia="en-GB"/>
        </w:rPr>
        <w:t>As part of the work program to improve</w:t>
      </w:r>
      <w:r>
        <w:rPr>
          <w:lang w:val="en-GB" w:eastAsia="en-GB"/>
        </w:rPr>
        <w:t xml:space="preserve"> </w:t>
      </w:r>
      <w:r w:rsidRPr="00EF752C">
        <w:rPr>
          <w:lang w:val="en-GB" w:eastAsia="en-GB"/>
        </w:rPr>
        <w:t>the regulation of the State’s earth resources,</w:t>
      </w:r>
      <w:r>
        <w:rPr>
          <w:lang w:val="en-GB" w:eastAsia="en-GB"/>
        </w:rPr>
        <w:t xml:space="preserve"> </w:t>
      </w:r>
      <w:r w:rsidRPr="00EF752C">
        <w:rPr>
          <w:lang w:val="en-GB" w:eastAsia="en-GB"/>
        </w:rPr>
        <w:t>new Guidelines were released in February 2019, setting out the application requirements for</w:t>
      </w:r>
      <w:r>
        <w:rPr>
          <w:lang w:val="en-GB" w:eastAsia="en-GB"/>
        </w:rPr>
        <w:t xml:space="preserve"> </w:t>
      </w:r>
      <w:r w:rsidRPr="00EF752C">
        <w:rPr>
          <w:lang w:val="en-GB" w:eastAsia="en-GB"/>
        </w:rPr>
        <w:t>industry and explaining the regulation assessment process. The Guidelines also include an updated risk framework that helps standardise the risk management approach and focus regulatory</w:t>
      </w:r>
      <w:r>
        <w:rPr>
          <w:lang w:val="en-GB" w:eastAsia="en-GB"/>
        </w:rPr>
        <w:t xml:space="preserve"> </w:t>
      </w:r>
      <w:r w:rsidRPr="00EF752C">
        <w:rPr>
          <w:lang w:val="en-GB" w:eastAsia="en-GB"/>
        </w:rPr>
        <w:t xml:space="preserve">efforts on higher risk activities. </w:t>
      </w:r>
    </w:p>
    <w:p w14:paraId="6F6FBFF7" w14:textId="77777777" w:rsidR="00EF752C" w:rsidRPr="00EF752C" w:rsidRDefault="00EF752C" w:rsidP="00EF752C">
      <w:pPr>
        <w:rPr>
          <w:i/>
          <w:iCs/>
          <w:lang w:val="en-GB" w:eastAsia="en-GB"/>
        </w:rPr>
      </w:pPr>
      <w:r w:rsidRPr="00EF752C">
        <w:rPr>
          <w:lang w:val="en-GB" w:eastAsia="en-GB"/>
        </w:rPr>
        <w:t xml:space="preserve">The regulations covering mineral resources in Victoria have been re-made due to the existing regulations expiring on 30 June 2019. Industry and the community provided feedback during March and April 2019 as part of the Regulatory Impact Statement process. Key areas of change include clarifying risk management plans, setting new rehabilitation plan requirements and implementing new streamlined reporting requirements. The new regulations commenced on 1 July 2019 – </w:t>
      </w:r>
      <w:r w:rsidRPr="00EF752C">
        <w:rPr>
          <w:i/>
          <w:iCs/>
          <w:lang w:val="en-GB" w:eastAsia="en-GB"/>
        </w:rPr>
        <w:t>Mineral Resources (Sustainable Development) (Mineral Industries) Regulations 2019.</w:t>
      </w:r>
    </w:p>
    <w:p w14:paraId="2D244CA2" w14:textId="07F43E48" w:rsidR="00EF752C" w:rsidRPr="00EF752C" w:rsidRDefault="00EF752C" w:rsidP="00EF752C">
      <w:pPr>
        <w:rPr>
          <w:lang w:val="en-GB" w:eastAsia="en-GB"/>
        </w:rPr>
      </w:pPr>
      <w:r w:rsidRPr="00EF752C">
        <w:rPr>
          <w:lang w:val="en-GB" w:eastAsia="en-GB"/>
        </w:rPr>
        <w:t>As part of the Victorian Gas Program (</w:t>
      </w:r>
      <w:proofErr w:type="spellStart"/>
      <w:r w:rsidRPr="00EF752C">
        <w:rPr>
          <w:lang w:val="en-GB" w:eastAsia="en-GB"/>
        </w:rPr>
        <w:t>VGP</w:t>
      </w:r>
      <w:proofErr w:type="spellEnd"/>
      <w:r w:rsidRPr="00EF752C">
        <w:rPr>
          <w:lang w:val="en-GB" w:eastAsia="en-GB"/>
        </w:rPr>
        <w:t xml:space="preserve">), Victoria’s largest ever airborne gravity survey was completed in January 2019. The survey covered 32,000 km in the Otway Geological Basin (south-west Victoria) to support the </w:t>
      </w:r>
      <w:proofErr w:type="spellStart"/>
      <w:r w:rsidRPr="00EF752C">
        <w:rPr>
          <w:lang w:val="en-GB" w:eastAsia="en-GB"/>
        </w:rPr>
        <w:t>VGP</w:t>
      </w:r>
      <w:proofErr w:type="spellEnd"/>
      <w:r w:rsidRPr="00EF752C">
        <w:rPr>
          <w:lang w:val="en-GB" w:eastAsia="en-GB"/>
        </w:rPr>
        <w:t xml:space="preserve"> geoscientific</w:t>
      </w:r>
      <w:r w:rsidR="00A377DE">
        <w:rPr>
          <w:lang w:val="en-GB" w:eastAsia="en-GB"/>
        </w:rPr>
        <w:t xml:space="preserve"> </w:t>
      </w:r>
      <w:r w:rsidRPr="00EF752C">
        <w:rPr>
          <w:lang w:val="en-GB" w:eastAsia="en-GB"/>
        </w:rPr>
        <w:t>and technical studies program. The survey data</w:t>
      </w:r>
      <w:r w:rsidR="00A377DE">
        <w:rPr>
          <w:lang w:val="en-GB" w:eastAsia="en-GB"/>
        </w:rPr>
        <w:t xml:space="preserve"> </w:t>
      </w:r>
      <w:r w:rsidRPr="00EF752C">
        <w:rPr>
          <w:lang w:val="en-GB" w:eastAsia="en-GB"/>
        </w:rPr>
        <w:t>will be used to map sub-surface geological structures to inform the gas work program and</w:t>
      </w:r>
      <w:r w:rsidR="00A377DE">
        <w:rPr>
          <w:lang w:val="en-GB" w:eastAsia="en-GB"/>
        </w:rPr>
        <w:t xml:space="preserve"> </w:t>
      </w:r>
      <w:r w:rsidRPr="00EF752C">
        <w:rPr>
          <w:lang w:val="en-GB" w:eastAsia="en-GB"/>
        </w:rPr>
        <w:t>the potential for new onshore conventional gas</w:t>
      </w:r>
      <w:r w:rsidR="00A377DE">
        <w:rPr>
          <w:lang w:val="en-GB" w:eastAsia="en-GB"/>
        </w:rPr>
        <w:t xml:space="preserve"> </w:t>
      </w:r>
      <w:r w:rsidRPr="00EF752C">
        <w:rPr>
          <w:lang w:val="en-GB" w:eastAsia="en-GB"/>
        </w:rPr>
        <w:t>and offshore gas resources in the region.</w:t>
      </w:r>
    </w:p>
    <w:p w14:paraId="649CBDE3" w14:textId="1AA01AE5" w:rsidR="00EF752C" w:rsidRPr="00EF752C" w:rsidRDefault="00EF752C" w:rsidP="00EF752C">
      <w:pPr>
        <w:rPr>
          <w:lang w:val="en-GB" w:eastAsia="en-GB"/>
        </w:rPr>
      </w:pPr>
      <w:r w:rsidRPr="00EF752C">
        <w:rPr>
          <w:lang w:val="en-GB" w:eastAsia="en-GB"/>
        </w:rPr>
        <w:t>The 2</w:t>
      </w:r>
      <w:r w:rsidRPr="00EF752C">
        <w:rPr>
          <w:vertAlign w:val="superscript"/>
          <w:lang w:val="en-GB" w:eastAsia="en-GB"/>
        </w:rPr>
        <w:t>nd</w:t>
      </w:r>
      <w:r w:rsidRPr="00EF752C">
        <w:rPr>
          <w:lang w:val="en-GB" w:eastAsia="en-GB"/>
        </w:rPr>
        <w:t xml:space="preserve"> Progress Report for the </w:t>
      </w:r>
      <w:proofErr w:type="spellStart"/>
      <w:r w:rsidRPr="00EF752C">
        <w:rPr>
          <w:lang w:val="en-GB" w:eastAsia="en-GB"/>
        </w:rPr>
        <w:t>VGP</w:t>
      </w:r>
      <w:proofErr w:type="spellEnd"/>
      <w:r w:rsidRPr="00EF752C">
        <w:rPr>
          <w:lang w:val="en-GB" w:eastAsia="en-GB"/>
        </w:rPr>
        <w:t xml:space="preserve"> was released</w:t>
      </w:r>
      <w:r w:rsidR="00A377DE">
        <w:rPr>
          <w:lang w:val="en-GB" w:eastAsia="en-GB"/>
        </w:rPr>
        <w:t xml:space="preserve"> </w:t>
      </w:r>
      <w:r w:rsidRPr="00EF752C">
        <w:rPr>
          <w:lang w:val="en-GB" w:eastAsia="en-GB"/>
        </w:rPr>
        <w:t>on 28 February 2019. This report builds on the</w:t>
      </w:r>
      <w:r w:rsidR="00A377DE">
        <w:rPr>
          <w:lang w:val="en-GB" w:eastAsia="en-GB"/>
        </w:rPr>
        <w:t xml:space="preserve"> </w:t>
      </w:r>
      <w:r w:rsidRPr="00EF752C">
        <w:rPr>
          <w:lang w:val="en-GB" w:eastAsia="en-GB"/>
        </w:rPr>
        <w:t>first report published in January 2018 and provides</w:t>
      </w:r>
      <w:r w:rsidR="00A377DE">
        <w:rPr>
          <w:lang w:val="en-GB" w:eastAsia="en-GB"/>
        </w:rPr>
        <w:t xml:space="preserve"> </w:t>
      </w:r>
      <w:r w:rsidRPr="00EF752C">
        <w:rPr>
          <w:lang w:val="en-GB" w:eastAsia="en-GB"/>
        </w:rPr>
        <w:t>a summary of the technical studies undertaken</w:t>
      </w:r>
      <w:r w:rsidR="00A377DE">
        <w:rPr>
          <w:lang w:val="en-GB" w:eastAsia="en-GB"/>
        </w:rPr>
        <w:t xml:space="preserve"> </w:t>
      </w:r>
      <w:r w:rsidRPr="00EF752C">
        <w:rPr>
          <w:lang w:val="en-GB" w:eastAsia="en-GB"/>
        </w:rPr>
        <w:t>to date.</w:t>
      </w:r>
    </w:p>
    <w:p w14:paraId="6C2DA1E7" w14:textId="77777777" w:rsidR="00EF752C" w:rsidRPr="00EF752C" w:rsidRDefault="00EF752C" w:rsidP="00EF752C">
      <w:pPr>
        <w:rPr>
          <w:lang w:val="en-GB" w:eastAsia="en-GB"/>
        </w:rPr>
      </w:pPr>
      <w:r w:rsidRPr="00EF752C">
        <w:rPr>
          <w:lang w:val="en-GB" w:eastAsia="en-GB"/>
        </w:rPr>
        <w:t xml:space="preserve">Tender applications for the five acreage release blocks in offshore south-west Victoria closed in February 2019 and are currently being assessed by the regulator. Offshore gas exploration has the potential to find new sources of gas for Victoria. </w:t>
      </w:r>
    </w:p>
    <w:p w14:paraId="474F3660" w14:textId="7E7ED5B6" w:rsidR="00EF752C" w:rsidRPr="00EF752C" w:rsidRDefault="00EF752C" w:rsidP="00EF752C">
      <w:pPr>
        <w:rPr>
          <w:lang w:val="en-GB" w:eastAsia="en-GB"/>
        </w:rPr>
      </w:pPr>
      <w:r w:rsidRPr="00EF752C">
        <w:rPr>
          <w:lang w:val="en-GB" w:eastAsia="en-GB"/>
        </w:rPr>
        <w:t>The Victorian government committed $5 million in June 2019 to support the $45 million Carbon Dioxide Cooperative Research Centre (CO2CRC) Otway Research Project – Stage 3. This investment (including funding from the Commonwealth and industry) will help to transform the Otway national research facility into the best CO</w:t>
      </w:r>
      <w:r w:rsidRPr="00EF752C">
        <w:rPr>
          <w:vertAlign w:val="subscript"/>
          <w:lang w:val="en-GB" w:eastAsia="en-GB"/>
        </w:rPr>
        <w:t>2</w:t>
      </w:r>
      <w:r w:rsidRPr="00EF752C">
        <w:rPr>
          <w:lang w:val="en-GB" w:eastAsia="en-GB"/>
        </w:rPr>
        <w:t xml:space="preserve"> storage testing </w:t>
      </w:r>
      <w:r w:rsidRPr="00EF752C">
        <w:rPr>
          <w:lang w:val="en-GB" w:eastAsia="en-GB"/>
        </w:rPr>
        <w:lastRenderedPageBreak/>
        <w:t>facility in the world. The scientific research will operate through to 2022 and provide important information for the development of carbon capture and storage (CCS) technologies such as that</w:t>
      </w:r>
      <w:r w:rsidR="00A377DE">
        <w:rPr>
          <w:lang w:val="en-GB" w:eastAsia="en-GB"/>
        </w:rPr>
        <w:t xml:space="preserve"> </w:t>
      </w:r>
      <w:r w:rsidRPr="00EF752C">
        <w:rPr>
          <w:lang w:val="en-GB" w:eastAsia="en-GB"/>
        </w:rPr>
        <w:t xml:space="preserve">being developed through the </w:t>
      </w:r>
      <w:proofErr w:type="spellStart"/>
      <w:r w:rsidRPr="00EF752C">
        <w:rPr>
          <w:lang w:val="en-GB" w:eastAsia="en-GB"/>
        </w:rPr>
        <w:t>CarbonNet</w:t>
      </w:r>
      <w:proofErr w:type="spellEnd"/>
      <w:r w:rsidRPr="00EF752C">
        <w:rPr>
          <w:lang w:val="en-GB" w:eastAsia="en-GB"/>
        </w:rPr>
        <w:t xml:space="preserve"> Project</w:t>
      </w:r>
      <w:r w:rsidR="00A377DE">
        <w:rPr>
          <w:lang w:val="en-GB" w:eastAsia="en-GB"/>
        </w:rPr>
        <w:t xml:space="preserve"> </w:t>
      </w:r>
      <w:r w:rsidRPr="00EF752C">
        <w:rPr>
          <w:lang w:val="en-GB" w:eastAsia="en-GB"/>
        </w:rPr>
        <w:t>in Gippsland. The Victorian government has supported the CO2CRC since 2004–05.</w:t>
      </w:r>
    </w:p>
    <w:p w14:paraId="44E5E7FA" w14:textId="77777777" w:rsidR="00EF752C" w:rsidRPr="00EF752C" w:rsidRDefault="00EF752C" w:rsidP="00EF752C">
      <w:pPr>
        <w:rPr>
          <w:lang w:val="en-GB" w:eastAsia="en-GB"/>
        </w:rPr>
      </w:pPr>
      <w:r w:rsidRPr="00EF752C">
        <w:rPr>
          <w:lang w:val="en-GB" w:eastAsia="en-GB"/>
        </w:rPr>
        <w:t>On 22 May 2019, new land access tools were released to support rural landholders in negotiating with mineral explorers seeking to access their land for exploration activities. The tools will assist with access to private property, setting farm biosecurity protocols and managing any impacts on crops including potential compensation.</w:t>
      </w:r>
    </w:p>
    <w:p w14:paraId="43013943" w14:textId="548FD41E" w:rsidR="00EF752C" w:rsidRPr="00EF752C" w:rsidRDefault="00EF752C" w:rsidP="00EF752C">
      <w:pPr>
        <w:rPr>
          <w:lang w:val="en-GB" w:eastAsia="en-GB"/>
        </w:rPr>
      </w:pPr>
      <w:r w:rsidRPr="00EF752C">
        <w:rPr>
          <w:lang w:val="en-GB" w:eastAsia="en-GB"/>
        </w:rPr>
        <w:t>The 5</w:t>
      </w:r>
      <w:r w:rsidRPr="00EF752C">
        <w:rPr>
          <w:vertAlign w:val="superscript"/>
          <w:lang w:val="en-GB" w:eastAsia="en-GB"/>
        </w:rPr>
        <w:t>th</w:t>
      </w:r>
      <w:r w:rsidRPr="00EF752C">
        <w:rPr>
          <w:lang w:val="en-GB" w:eastAsia="en-GB"/>
        </w:rPr>
        <w:t xml:space="preserve"> Annual International Mining and Resources Conference was successfully held between</w:t>
      </w:r>
      <w:r w:rsidR="00A377DE">
        <w:rPr>
          <w:lang w:val="en-GB" w:eastAsia="en-GB"/>
        </w:rPr>
        <w:t xml:space="preserve"> </w:t>
      </w:r>
      <w:r w:rsidRPr="00EF752C">
        <w:rPr>
          <w:lang w:val="en-GB" w:eastAsia="en-GB"/>
        </w:rPr>
        <w:t>29 October and 1 November 2018. Over the four days, more than 6000 attendees came together from over 85 countries for networking and business opportunities focused on mining and mining equipment technology and services. This event highlights Melbourne’s position as a global mining and mining services hub. In addition, Melbourne also hosted the International Council on Mining and Metals bi-annual forum, this is the first time this event has been hosted in the southern hemisphere.</w:t>
      </w:r>
    </w:p>
    <w:p w14:paraId="20FE9835" w14:textId="77777777" w:rsidR="00EF752C" w:rsidRPr="00EF752C" w:rsidRDefault="00EF752C" w:rsidP="00EF752C">
      <w:pPr>
        <w:rPr>
          <w:lang w:val="en-GB" w:eastAsia="en-GB"/>
        </w:rPr>
      </w:pPr>
      <w:r w:rsidRPr="00EF752C">
        <w:rPr>
          <w:lang w:val="en-GB" w:eastAsia="en-GB"/>
        </w:rPr>
        <w:t xml:space="preserve">A new Minerals Resources Strategy: </w:t>
      </w:r>
      <w:r w:rsidRPr="00EF752C">
        <w:rPr>
          <w:i/>
          <w:iCs/>
          <w:lang w:val="en-GB" w:eastAsia="en-GB"/>
        </w:rPr>
        <w:t>State of Discovery</w:t>
      </w:r>
      <w:r w:rsidRPr="00EF752C">
        <w:rPr>
          <w:lang w:val="en-GB" w:eastAsia="en-GB"/>
        </w:rPr>
        <w:t xml:space="preserve"> was released by the former Minister for Resources on 28 August 2018 at the </w:t>
      </w:r>
      <w:proofErr w:type="spellStart"/>
      <w:r w:rsidRPr="00EF752C">
        <w:rPr>
          <w:lang w:val="en-GB" w:eastAsia="en-GB"/>
        </w:rPr>
        <w:t>Stawell</w:t>
      </w:r>
      <w:proofErr w:type="spellEnd"/>
      <w:r w:rsidRPr="00EF752C">
        <w:rPr>
          <w:lang w:val="en-GB" w:eastAsia="en-GB"/>
        </w:rPr>
        <w:t xml:space="preserve"> Gold Mine. This strategy highlights key actions to grow the resources sector including actions to build community confidence in the social, environmental and economic performance of the sector, improving the State’s attractiveness for minerals investment and strengthening Victoria’s position as a global mining and mining services centre.</w:t>
      </w:r>
    </w:p>
    <w:p w14:paraId="4A906769" w14:textId="77777777" w:rsidR="00EF752C" w:rsidRPr="00EF752C" w:rsidRDefault="00EF752C" w:rsidP="00A377DE">
      <w:pPr>
        <w:pStyle w:val="Heading4"/>
        <w:rPr>
          <w:lang w:val="en-GB" w:eastAsia="en-GB"/>
        </w:rPr>
      </w:pPr>
      <w:r w:rsidRPr="00EF752C">
        <w:rPr>
          <w:lang w:val="en-GB" w:eastAsia="en-GB"/>
        </w:rPr>
        <w:t>Performance against output performance measures</w:t>
      </w:r>
    </w:p>
    <w:p w14:paraId="20DC16DD" w14:textId="4F584D72" w:rsidR="00EF752C" w:rsidRPr="00EF752C" w:rsidRDefault="00EF752C" w:rsidP="00A377DE">
      <w:pPr>
        <w:rPr>
          <w:lang w:val="en-GB" w:eastAsia="en-GB"/>
        </w:rPr>
      </w:pPr>
      <w:r w:rsidRPr="00EF752C">
        <w:rPr>
          <w:lang w:val="en-GB" w:eastAsia="en-GB"/>
        </w:rPr>
        <w:t>Table 30 represents performance against the Agriculture output. This output supports a more productive, competitive, sustainable and jobs-rich food and fibre sector, and creates the conditions</w:t>
      </w:r>
      <w:r w:rsidR="00A377DE">
        <w:rPr>
          <w:lang w:val="en-GB" w:eastAsia="en-GB"/>
        </w:rPr>
        <w:t xml:space="preserve"> </w:t>
      </w:r>
      <w:r w:rsidRPr="00EF752C">
        <w:rPr>
          <w:lang w:val="en-GB" w:eastAsia="en-GB"/>
        </w:rPr>
        <w:t>to grow the forestry and game resource economies by delivering policy advice, regulation and support to meet consumer and community expectations for agriculture, forestry and game industry development, pets and animal welfare, regulatory policies and frameworks.</w:t>
      </w:r>
    </w:p>
    <w:p w14:paraId="3665EF75" w14:textId="77777777" w:rsidR="00EF752C" w:rsidRPr="00EF752C" w:rsidRDefault="00EF752C" w:rsidP="00A377DE">
      <w:pPr>
        <w:pStyle w:val="Heading5"/>
      </w:pPr>
      <w:r w:rsidRPr="00EF752C">
        <w:rPr>
          <w:spacing w:val="0"/>
        </w:rPr>
        <w:t>Table 30:</w:t>
      </w:r>
      <w:r w:rsidRPr="00EF752C">
        <w:t xml:space="preserve"> Output – Agriculture</w:t>
      </w:r>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965"/>
        <w:gridCol w:w="1048"/>
        <w:gridCol w:w="1048"/>
        <w:gridCol w:w="1049"/>
        <w:gridCol w:w="1474"/>
        <w:gridCol w:w="909"/>
      </w:tblGrid>
      <w:tr w:rsidR="00EF752C" w:rsidRPr="00DB3BB4" w14:paraId="5ECE1FE0" w14:textId="77777777" w:rsidTr="003C0C4B">
        <w:tblPrEx>
          <w:tblCellMar>
            <w:top w:w="0" w:type="dxa"/>
            <w:left w:w="0" w:type="dxa"/>
            <w:bottom w:w="0" w:type="dxa"/>
            <w:right w:w="0" w:type="dxa"/>
          </w:tblCellMar>
        </w:tblPrEx>
        <w:trPr>
          <w:trHeight w:val="113"/>
          <w:tblHeader/>
        </w:trPr>
        <w:tc>
          <w:tcPr>
            <w:tcW w:w="4965" w:type="dxa"/>
            <w:shd w:val="clear" w:color="auto" w:fill="auto"/>
            <w:tcMar>
              <w:top w:w="0" w:type="dxa"/>
              <w:left w:w="28" w:type="dxa"/>
              <w:bottom w:w="0" w:type="dxa"/>
              <w:right w:w="28" w:type="dxa"/>
            </w:tcMar>
          </w:tcPr>
          <w:p w14:paraId="7FA026CE" w14:textId="77777777" w:rsidR="00EF752C" w:rsidRPr="00EF752C" w:rsidRDefault="00EF752C" w:rsidP="003C0C4B">
            <w:pPr>
              <w:pStyle w:val="TableColumnHeaderTable"/>
              <w:spacing w:before="60" w:after="60"/>
            </w:pPr>
            <w:r w:rsidRPr="00EF752C">
              <w:t xml:space="preserve">Performance measures </w:t>
            </w:r>
          </w:p>
        </w:tc>
        <w:tc>
          <w:tcPr>
            <w:tcW w:w="1048" w:type="dxa"/>
            <w:shd w:val="clear" w:color="auto" w:fill="auto"/>
            <w:tcMar>
              <w:top w:w="0" w:type="dxa"/>
              <w:left w:w="28" w:type="dxa"/>
              <w:bottom w:w="0" w:type="dxa"/>
              <w:right w:w="28" w:type="dxa"/>
            </w:tcMar>
          </w:tcPr>
          <w:p w14:paraId="3DFD9BBB" w14:textId="77777777" w:rsidR="00EF752C" w:rsidRPr="00EF752C" w:rsidRDefault="00EF752C" w:rsidP="003C0C4B">
            <w:pPr>
              <w:pStyle w:val="TableColumnHeaderTable"/>
              <w:spacing w:before="60" w:after="60"/>
              <w:jc w:val="right"/>
            </w:pPr>
            <w:r w:rsidRPr="00EF752C">
              <w:t>Unit of measure</w:t>
            </w:r>
          </w:p>
        </w:tc>
        <w:tc>
          <w:tcPr>
            <w:tcW w:w="1048" w:type="dxa"/>
            <w:shd w:val="clear" w:color="auto" w:fill="auto"/>
            <w:tcMar>
              <w:top w:w="0" w:type="dxa"/>
              <w:left w:w="28" w:type="dxa"/>
              <w:bottom w:w="0" w:type="dxa"/>
              <w:right w:w="28" w:type="dxa"/>
            </w:tcMar>
          </w:tcPr>
          <w:p w14:paraId="454C282E" w14:textId="77777777" w:rsidR="00EF752C" w:rsidRPr="00EF752C" w:rsidRDefault="00EF752C" w:rsidP="003C0C4B">
            <w:pPr>
              <w:pStyle w:val="TableColumnHeaderTable"/>
              <w:spacing w:before="60" w:after="60"/>
              <w:jc w:val="right"/>
            </w:pPr>
            <w:r w:rsidRPr="00EF752C">
              <w:t xml:space="preserve">2018–19 </w:t>
            </w:r>
            <w:r w:rsidRPr="00EF752C">
              <w:br/>
              <w:t>actual</w:t>
            </w:r>
          </w:p>
        </w:tc>
        <w:tc>
          <w:tcPr>
            <w:tcW w:w="1049" w:type="dxa"/>
            <w:shd w:val="clear" w:color="auto" w:fill="auto"/>
            <w:tcMar>
              <w:top w:w="0" w:type="dxa"/>
              <w:left w:w="28" w:type="dxa"/>
              <w:bottom w:w="0" w:type="dxa"/>
              <w:right w:w="28" w:type="dxa"/>
            </w:tcMar>
          </w:tcPr>
          <w:p w14:paraId="15AE3EFC" w14:textId="77777777" w:rsidR="00EF752C" w:rsidRPr="00EF752C" w:rsidRDefault="00EF752C" w:rsidP="003C0C4B">
            <w:pPr>
              <w:pStyle w:val="TableColumnHeaderTable"/>
              <w:spacing w:before="60" w:after="60"/>
              <w:jc w:val="right"/>
            </w:pPr>
            <w:r w:rsidRPr="00EF752C">
              <w:t xml:space="preserve">2018–19 </w:t>
            </w:r>
            <w:r w:rsidRPr="00EF752C">
              <w:br/>
              <w:t>target</w:t>
            </w:r>
          </w:p>
        </w:tc>
        <w:tc>
          <w:tcPr>
            <w:tcW w:w="1474" w:type="dxa"/>
            <w:shd w:val="clear" w:color="auto" w:fill="auto"/>
            <w:tcMar>
              <w:top w:w="0" w:type="dxa"/>
              <w:left w:w="28" w:type="dxa"/>
              <w:bottom w:w="0" w:type="dxa"/>
              <w:right w:w="28" w:type="dxa"/>
            </w:tcMar>
          </w:tcPr>
          <w:p w14:paraId="58B30DF5" w14:textId="77777777" w:rsidR="00EF752C" w:rsidRPr="00EF752C" w:rsidRDefault="00EF752C" w:rsidP="003C0C4B">
            <w:pPr>
              <w:pStyle w:val="TableColumnHeaderTable"/>
              <w:spacing w:before="60" w:after="60"/>
              <w:jc w:val="right"/>
            </w:pPr>
            <w:r w:rsidRPr="00EF752C">
              <w:t xml:space="preserve">Performance variation (%) </w:t>
            </w:r>
          </w:p>
        </w:tc>
        <w:tc>
          <w:tcPr>
            <w:tcW w:w="909" w:type="dxa"/>
            <w:shd w:val="clear" w:color="auto" w:fill="auto"/>
            <w:tcMar>
              <w:top w:w="0" w:type="dxa"/>
              <w:left w:w="28" w:type="dxa"/>
              <w:bottom w:w="0" w:type="dxa"/>
              <w:right w:w="28" w:type="dxa"/>
            </w:tcMar>
          </w:tcPr>
          <w:p w14:paraId="682B439F" w14:textId="77777777" w:rsidR="00EF752C" w:rsidRPr="00EF752C" w:rsidRDefault="00EF752C" w:rsidP="003C0C4B">
            <w:pPr>
              <w:pStyle w:val="TableColumnHeaderTable"/>
              <w:spacing w:before="60" w:after="60"/>
              <w:jc w:val="right"/>
            </w:pPr>
            <w:r w:rsidRPr="00EF752C">
              <w:t xml:space="preserve">Result </w:t>
            </w:r>
          </w:p>
        </w:tc>
      </w:tr>
      <w:tr w:rsidR="00EF752C" w:rsidRPr="00DB3BB4" w14:paraId="1C006BFE" w14:textId="77777777" w:rsidTr="00A377D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24A9AA8B" w14:textId="77777777" w:rsidR="00EF752C" w:rsidRPr="00A377DE" w:rsidRDefault="00EF752C" w:rsidP="003C0C4B">
            <w:pPr>
              <w:spacing w:before="60" w:after="60"/>
              <w:rPr>
                <w:b/>
                <w:bCs/>
                <w:lang w:val="en-GB" w:eastAsia="en-GB"/>
              </w:rPr>
            </w:pPr>
            <w:r w:rsidRPr="00A377DE">
              <w:rPr>
                <w:b/>
                <w:bCs/>
                <w:lang w:val="en-GB" w:eastAsia="en-GB"/>
              </w:rPr>
              <w:t>Quantity</w:t>
            </w:r>
          </w:p>
        </w:tc>
      </w:tr>
      <w:tr w:rsidR="00EF752C" w:rsidRPr="00DB3BB4" w14:paraId="3816C0EC"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573BAC6A" w14:textId="5644BB4B" w:rsidR="00EF752C" w:rsidRPr="00EF752C" w:rsidRDefault="00EF752C" w:rsidP="003C0C4B">
            <w:pPr>
              <w:spacing w:before="60" w:after="60"/>
              <w:rPr>
                <w:lang w:val="en-GB" w:eastAsia="en-GB"/>
              </w:rPr>
            </w:pPr>
            <w:r w:rsidRPr="00EF752C">
              <w:rPr>
                <w:lang w:val="en-GB" w:eastAsia="en-GB"/>
              </w:rPr>
              <w:t>Animal pest, disease and residue control programs maintained to ensure Victorian agricultural produce complies with food safety and biosecurity standards required</w:t>
            </w:r>
            <w:r w:rsidR="00A377DE">
              <w:rPr>
                <w:lang w:val="en-GB" w:eastAsia="en-GB"/>
              </w:rPr>
              <w:t xml:space="preserve"> </w:t>
            </w:r>
            <w:r w:rsidRPr="00EF752C">
              <w:rPr>
                <w:lang w:val="en-GB" w:eastAsia="en-GB"/>
              </w:rPr>
              <w:t>to access markets</w:t>
            </w:r>
          </w:p>
        </w:tc>
        <w:tc>
          <w:tcPr>
            <w:tcW w:w="1048" w:type="dxa"/>
            <w:shd w:val="clear" w:color="auto" w:fill="auto"/>
            <w:tcMar>
              <w:top w:w="0" w:type="dxa"/>
              <w:left w:w="28" w:type="dxa"/>
              <w:bottom w:w="0" w:type="dxa"/>
              <w:right w:w="28" w:type="dxa"/>
            </w:tcMar>
          </w:tcPr>
          <w:p w14:paraId="275240BE" w14:textId="77777777" w:rsidR="00EF752C" w:rsidRPr="00EF752C" w:rsidRDefault="00EF752C" w:rsidP="003C0C4B">
            <w:pPr>
              <w:spacing w:before="60" w:after="60"/>
              <w:jc w:val="right"/>
              <w:rPr>
                <w:lang w:val="en-GB" w:eastAsia="en-GB"/>
              </w:rPr>
            </w:pPr>
            <w:r w:rsidRPr="00EF752C">
              <w:rPr>
                <w:lang w:val="en-GB" w:eastAsia="en-GB"/>
              </w:rPr>
              <w:t>number</w:t>
            </w:r>
          </w:p>
        </w:tc>
        <w:tc>
          <w:tcPr>
            <w:tcW w:w="1048" w:type="dxa"/>
            <w:shd w:val="clear" w:color="auto" w:fill="auto"/>
            <w:tcMar>
              <w:top w:w="0" w:type="dxa"/>
              <w:left w:w="28" w:type="dxa"/>
              <w:bottom w:w="0" w:type="dxa"/>
              <w:right w:w="28" w:type="dxa"/>
            </w:tcMar>
          </w:tcPr>
          <w:p w14:paraId="198A7186" w14:textId="77777777" w:rsidR="00EF752C" w:rsidRPr="00EF752C" w:rsidRDefault="00EF752C" w:rsidP="003C0C4B">
            <w:pPr>
              <w:spacing w:before="60" w:after="60"/>
              <w:jc w:val="right"/>
              <w:rPr>
                <w:lang w:val="en-GB" w:eastAsia="en-GB"/>
              </w:rPr>
            </w:pPr>
            <w:r w:rsidRPr="00EF752C">
              <w:rPr>
                <w:lang w:val="en-GB" w:eastAsia="en-GB"/>
              </w:rPr>
              <w:t>5</w:t>
            </w:r>
          </w:p>
        </w:tc>
        <w:tc>
          <w:tcPr>
            <w:tcW w:w="1049" w:type="dxa"/>
            <w:shd w:val="clear" w:color="auto" w:fill="auto"/>
            <w:tcMar>
              <w:top w:w="0" w:type="dxa"/>
              <w:left w:w="28" w:type="dxa"/>
              <w:bottom w:w="0" w:type="dxa"/>
              <w:right w:w="28" w:type="dxa"/>
            </w:tcMar>
          </w:tcPr>
          <w:p w14:paraId="6F31D381" w14:textId="77777777" w:rsidR="00EF752C" w:rsidRPr="00EF752C" w:rsidRDefault="00EF752C" w:rsidP="003C0C4B">
            <w:pPr>
              <w:spacing w:before="60" w:after="60"/>
              <w:jc w:val="right"/>
              <w:rPr>
                <w:lang w:val="en-GB" w:eastAsia="en-GB"/>
              </w:rPr>
            </w:pPr>
            <w:r w:rsidRPr="00EF752C">
              <w:rPr>
                <w:lang w:val="en-GB" w:eastAsia="en-GB"/>
              </w:rPr>
              <w:t>5</w:t>
            </w:r>
          </w:p>
        </w:tc>
        <w:tc>
          <w:tcPr>
            <w:tcW w:w="1474" w:type="dxa"/>
            <w:shd w:val="clear" w:color="auto" w:fill="auto"/>
            <w:tcMar>
              <w:top w:w="0" w:type="dxa"/>
              <w:left w:w="28" w:type="dxa"/>
              <w:bottom w:w="0" w:type="dxa"/>
              <w:right w:w="28" w:type="dxa"/>
            </w:tcMar>
          </w:tcPr>
          <w:p w14:paraId="658BF40C" w14:textId="77777777" w:rsidR="00EF752C" w:rsidRPr="00EF752C" w:rsidRDefault="00EF752C" w:rsidP="003C0C4B">
            <w:pPr>
              <w:spacing w:before="60" w:after="60"/>
              <w:jc w:val="right"/>
              <w:rPr>
                <w:lang w:val="en-GB" w:eastAsia="en-GB"/>
              </w:rPr>
            </w:pPr>
            <w:r w:rsidRPr="00EF752C">
              <w:rPr>
                <w:lang w:val="en-GB" w:eastAsia="en-GB"/>
              </w:rPr>
              <w:t>0.0</w:t>
            </w:r>
          </w:p>
        </w:tc>
        <w:tc>
          <w:tcPr>
            <w:tcW w:w="909" w:type="dxa"/>
            <w:shd w:val="clear" w:color="auto" w:fill="auto"/>
            <w:tcMar>
              <w:top w:w="0" w:type="dxa"/>
              <w:left w:w="28" w:type="dxa"/>
              <w:bottom w:w="0" w:type="dxa"/>
              <w:right w:w="28" w:type="dxa"/>
            </w:tcMar>
          </w:tcPr>
          <w:p w14:paraId="451E57AF"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0EBF0A1C"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5BF3EA3C" w14:textId="77777777" w:rsidR="00EF752C" w:rsidRPr="00EF752C" w:rsidRDefault="00EF752C" w:rsidP="003C0C4B">
            <w:pPr>
              <w:spacing w:before="60" w:after="60"/>
              <w:rPr>
                <w:lang w:val="en-GB" w:eastAsia="en-GB"/>
              </w:rPr>
            </w:pPr>
            <w:r w:rsidRPr="00EF752C">
              <w:rPr>
                <w:lang w:val="en-GB" w:eastAsia="en-GB"/>
              </w:rPr>
              <w:t>Applications for intellectual property protection</w:t>
            </w:r>
          </w:p>
        </w:tc>
        <w:tc>
          <w:tcPr>
            <w:tcW w:w="1048" w:type="dxa"/>
            <w:shd w:val="clear" w:color="auto" w:fill="auto"/>
            <w:tcMar>
              <w:top w:w="0" w:type="dxa"/>
              <w:left w:w="28" w:type="dxa"/>
              <w:bottom w:w="0" w:type="dxa"/>
              <w:right w:w="28" w:type="dxa"/>
            </w:tcMar>
          </w:tcPr>
          <w:p w14:paraId="376DEB18" w14:textId="77777777" w:rsidR="00EF752C" w:rsidRPr="00EF752C" w:rsidRDefault="00EF752C" w:rsidP="003C0C4B">
            <w:pPr>
              <w:spacing w:before="60" w:after="60"/>
              <w:jc w:val="right"/>
              <w:rPr>
                <w:lang w:val="en-GB" w:eastAsia="en-GB"/>
              </w:rPr>
            </w:pPr>
            <w:r w:rsidRPr="00EF752C">
              <w:rPr>
                <w:lang w:val="en-GB" w:eastAsia="en-GB"/>
              </w:rPr>
              <w:t>number</w:t>
            </w:r>
          </w:p>
        </w:tc>
        <w:tc>
          <w:tcPr>
            <w:tcW w:w="1048" w:type="dxa"/>
            <w:shd w:val="clear" w:color="auto" w:fill="auto"/>
            <w:tcMar>
              <w:top w:w="0" w:type="dxa"/>
              <w:left w:w="28" w:type="dxa"/>
              <w:bottom w:w="0" w:type="dxa"/>
              <w:right w:w="28" w:type="dxa"/>
            </w:tcMar>
          </w:tcPr>
          <w:p w14:paraId="0EE0D5C2" w14:textId="77777777" w:rsidR="00EF752C" w:rsidRPr="00EF752C" w:rsidRDefault="00EF752C" w:rsidP="003C0C4B">
            <w:pPr>
              <w:spacing w:before="60" w:after="60"/>
              <w:jc w:val="right"/>
              <w:rPr>
                <w:lang w:val="en-GB" w:eastAsia="en-GB"/>
              </w:rPr>
            </w:pPr>
            <w:r w:rsidRPr="00EF752C">
              <w:rPr>
                <w:lang w:val="en-GB" w:eastAsia="en-GB"/>
              </w:rPr>
              <w:t>16</w:t>
            </w:r>
          </w:p>
        </w:tc>
        <w:tc>
          <w:tcPr>
            <w:tcW w:w="1049" w:type="dxa"/>
            <w:shd w:val="clear" w:color="auto" w:fill="auto"/>
            <w:tcMar>
              <w:top w:w="0" w:type="dxa"/>
              <w:left w:w="28" w:type="dxa"/>
              <w:bottom w:w="0" w:type="dxa"/>
              <w:right w:w="28" w:type="dxa"/>
            </w:tcMar>
          </w:tcPr>
          <w:p w14:paraId="62752561" w14:textId="77777777" w:rsidR="00EF752C" w:rsidRPr="00EF752C" w:rsidRDefault="00EF752C" w:rsidP="003C0C4B">
            <w:pPr>
              <w:spacing w:before="60" w:after="60"/>
              <w:jc w:val="right"/>
              <w:rPr>
                <w:lang w:val="en-GB" w:eastAsia="en-GB"/>
              </w:rPr>
            </w:pPr>
            <w:r w:rsidRPr="00EF752C">
              <w:rPr>
                <w:lang w:val="en-GB" w:eastAsia="en-GB"/>
              </w:rPr>
              <w:t>16</w:t>
            </w:r>
          </w:p>
        </w:tc>
        <w:tc>
          <w:tcPr>
            <w:tcW w:w="1474" w:type="dxa"/>
            <w:shd w:val="clear" w:color="auto" w:fill="auto"/>
            <w:tcMar>
              <w:top w:w="0" w:type="dxa"/>
              <w:left w:w="28" w:type="dxa"/>
              <w:bottom w:w="0" w:type="dxa"/>
              <w:right w:w="28" w:type="dxa"/>
            </w:tcMar>
          </w:tcPr>
          <w:p w14:paraId="4327D307" w14:textId="77777777" w:rsidR="00EF752C" w:rsidRPr="00EF752C" w:rsidRDefault="00EF752C" w:rsidP="003C0C4B">
            <w:pPr>
              <w:spacing w:before="60" w:after="60"/>
              <w:jc w:val="right"/>
              <w:rPr>
                <w:lang w:val="en-GB" w:eastAsia="en-GB"/>
              </w:rPr>
            </w:pPr>
            <w:r w:rsidRPr="00EF752C">
              <w:rPr>
                <w:lang w:val="en-GB" w:eastAsia="en-GB"/>
              </w:rPr>
              <w:t>0.0</w:t>
            </w:r>
          </w:p>
        </w:tc>
        <w:tc>
          <w:tcPr>
            <w:tcW w:w="909" w:type="dxa"/>
            <w:shd w:val="clear" w:color="auto" w:fill="auto"/>
            <w:tcMar>
              <w:top w:w="0" w:type="dxa"/>
              <w:left w:w="28" w:type="dxa"/>
              <w:bottom w:w="0" w:type="dxa"/>
              <w:right w:w="28" w:type="dxa"/>
            </w:tcMar>
          </w:tcPr>
          <w:p w14:paraId="69D796BF"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48595387"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51F39D27" w14:textId="77777777" w:rsidR="00EF752C" w:rsidRPr="00EF752C" w:rsidRDefault="00EF752C" w:rsidP="003C0C4B">
            <w:pPr>
              <w:spacing w:before="60" w:after="60"/>
              <w:rPr>
                <w:lang w:val="en-GB" w:eastAsia="en-GB"/>
              </w:rPr>
            </w:pPr>
            <w:r w:rsidRPr="00EF752C">
              <w:rPr>
                <w:lang w:val="en-GB" w:eastAsia="en-GB"/>
              </w:rPr>
              <w:t>Client interactions with land health services</w:t>
            </w:r>
          </w:p>
        </w:tc>
        <w:tc>
          <w:tcPr>
            <w:tcW w:w="1048" w:type="dxa"/>
            <w:shd w:val="clear" w:color="auto" w:fill="auto"/>
            <w:tcMar>
              <w:top w:w="0" w:type="dxa"/>
              <w:left w:w="28" w:type="dxa"/>
              <w:bottom w:w="0" w:type="dxa"/>
              <w:right w:w="28" w:type="dxa"/>
            </w:tcMar>
          </w:tcPr>
          <w:p w14:paraId="09E0B7DD" w14:textId="77777777" w:rsidR="00EF752C" w:rsidRPr="00EF752C" w:rsidRDefault="00EF752C" w:rsidP="003C0C4B">
            <w:pPr>
              <w:spacing w:before="60" w:after="60"/>
              <w:jc w:val="right"/>
              <w:rPr>
                <w:lang w:val="en-GB" w:eastAsia="en-GB"/>
              </w:rPr>
            </w:pPr>
            <w:r w:rsidRPr="00EF752C">
              <w:rPr>
                <w:lang w:val="en-GB" w:eastAsia="en-GB"/>
              </w:rPr>
              <w:t>number</w:t>
            </w:r>
          </w:p>
        </w:tc>
        <w:tc>
          <w:tcPr>
            <w:tcW w:w="1048" w:type="dxa"/>
            <w:shd w:val="clear" w:color="auto" w:fill="auto"/>
            <w:tcMar>
              <w:top w:w="0" w:type="dxa"/>
              <w:left w:w="28" w:type="dxa"/>
              <w:bottom w:w="0" w:type="dxa"/>
              <w:right w:w="28" w:type="dxa"/>
            </w:tcMar>
          </w:tcPr>
          <w:p w14:paraId="0CFA52D5" w14:textId="77777777" w:rsidR="00EF752C" w:rsidRPr="00EF752C" w:rsidRDefault="00EF752C" w:rsidP="003C0C4B">
            <w:pPr>
              <w:spacing w:before="60" w:after="60"/>
              <w:jc w:val="right"/>
              <w:rPr>
                <w:lang w:val="en-GB" w:eastAsia="en-GB"/>
              </w:rPr>
            </w:pPr>
            <w:r w:rsidRPr="00EF752C">
              <w:rPr>
                <w:lang w:val="en-GB" w:eastAsia="en-GB"/>
              </w:rPr>
              <w:t>1731</w:t>
            </w:r>
          </w:p>
        </w:tc>
        <w:tc>
          <w:tcPr>
            <w:tcW w:w="1049" w:type="dxa"/>
            <w:shd w:val="clear" w:color="auto" w:fill="auto"/>
            <w:tcMar>
              <w:top w:w="0" w:type="dxa"/>
              <w:left w:w="28" w:type="dxa"/>
              <w:bottom w:w="0" w:type="dxa"/>
              <w:right w:w="28" w:type="dxa"/>
            </w:tcMar>
          </w:tcPr>
          <w:p w14:paraId="7A487C08" w14:textId="77777777" w:rsidR="00EF752C" w:rsidRPr="00EF752C" w:rsidRDefault="00EF752C" w:rsidP="003C0C4B">
            <w:pPr>
              <w:spacing w:before="60" w:after="60"/>
              <w:jc w:val="right"/>
              <w:rPr>
                <w:lang w:val="en-GB" w:eastAsia="en-GB"/>
              </w:rPr>
            </w:pPr>
            <w:r w:rsidRPr="00EF752C">
              <w:rPr>
                <w:lang w:val="en-GB" w:eastAsia="en-GB"/>
              </w:rPr>
              <w:t>1700</w:t>
            </w:r>
          </w:p>
        </w:tc>
        <w:tc>
          <w:tcPr>
            <w:tcW w:w="1474" w:type="dxa"/>
            <w:shd w:val="clear" w:color="auto" w:fill="auto"/>
            <w:tcMar>
              <w:top w:w="0" w:type="dxa"/>
              <w:left w:w="28" w:type="dxa"/>
              <w:bottom w:w="0" w:type="dxa"/>
              <w:right w:w="28" w:type="dxa"/>
            </w:tcMar>
          </w:tcPr>
          <w:p w14:paraId="49CB4A1F" w14:textId="77777777" w:rsidR="00EF752C" w:rsidRPr="00EF752C" w:rsidRDefault="00EF752C" w:rsidP="003C0C4B">
            <w:pPr>
              <w:spacing w:before="60" w:after="60"/>
              <w:jc w:val="right"/>
              <w:rPr>
                <w:lang w:val="en-GB" w:eastAsia="en-GB"/>
              </w:rPr>
            </w:pPr>
            <w:r w:rsidRPr="00EF752C">
              <w:rPr>
                <w:lang w:val="en-GB" w:eastAsia="en-GB"/>
              </w:rPr>
              <w:t>1.8</w:t>
            </w:r>
          </w:p>
        </w:tc>
        <w:tc>
          <w:tcPr>
            <w:tcW w:w="909" w:type="dxa"/>
            <w:shd w:val="clear" w:color="auto" w:fill="auto"/>
            <w:tcMar>
              <w:top w:w="0" w:type="dxa"/>
              <w:left w:w="28" w:type="dxa"/>
              <w:bottom w:w="0" w:type="dxa"/>
              <w:right w:w="28" w:type="dxa"/>
            </w:tcMar>
          </w:tcPr>
          <w:p w14:paraId="16E773FC"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72F8FAD3"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25E638BD" w14:textId="0BB1482B" w:rsidR="00EF752C" w:rsidRPr="00EF752C" w:rsidRDefault="00EF752C" w:rsidP="003C0C4B">
            <w:pPr>
              <w:spacing w:before="60" w:after="60"/>
              <w:rPr>
                <w:lang w:val="en-GB" w:eastAsia="en-GB"/>
              </w:rPr>
            </w:pPr>
            <w:r w:rsidRPr="00EF752C">
              <w:rPr>
                <w:lang w:val="en-GB" w:eastAsia="en-GB"/>
              </w:rPr>
              <w:t>Clients engaged with agriculture</w:t>
            </w:r>
            <w:r w:rsidR="00A377DE">
              <w:rPr>
                <w:lang w:val="en-GB" w:eastAsia="en-GB"/>
              </w:rPr>
              <w:t xml:space="preserve"> </w:t>
            </w:r>
            <w:r w:rsidRPr="00EF752C">
              <w:rPr>
                <w:lang w:val="en-GB" w:eastAsia="en-GB"/>
              </w:rPr>
              <w:t>productivity services</w:t>
            </w:r>
          </w:p>
        </w:tc>
        <w:tc>
          <w:tcPr>
            <w:tcW w:w="1048" w:type="dxa"/>
            <w:shd w:val="clear" w:color="auto" w:fill="auto"/>
            <w:tcMar>
              <w:top w:w="0" w:type="dxa"/>
              <w:left w:w="28" w:type="dxa"/>
              <w:bottom w:w="0" w:type="dxa"/>
              <w:right w:w="28" w:type="dxa"/>
            </w:tcMar>
          </w:tcPr>
          <w:p w14:paraId="0C1B6435" w14:textId="77777777" w:rsidR="00EF752C" w:rsidRPr="00EF752C" w:rsidRDefault="00EF752C" w:rsidP="003C0C4B">
            <w:pPr>
              <w:spacing w:before="60" w:after="60"/>
              <w:jc w:val="right"/>
              <w:rPr>
                <w:lang w:val="en-GB" w:eastAsia="en-GB"/>
              </w:rPr>
            </w:pPr>
            <w:r w:rsidRPr="00EF752C">
              <w:rPr>
                <w:lang w:val="en-GB" w:eastAsia="en-GB"/>
              </w:rPr>
              <w:t>number</w:t>
            </w:r>
          </w:p>
        </w:tc>
        <w:tc>
          <w:tcPr>
            <w:tcW w:w="1048" w:type="dxa"/>
            <w:shd w:val="clear" w:color="auto" w:fill="auto"/>
            <w:tcMar>
              <w:top w:w="0" w:type="dxa"/>
              <w:left w:w="28" w:type="dxa"/>
              <w:bottom w:w="0" w:type="dxa"/>
              <w:right w:w="28" w:type="dxa"/>
            </w:tcMar>
          </w:tcPr>
          <w:p w14:paraId="11E00BEA" w14:textId="77777777" w:rsidR="00EF752C" w:rsidRPr="00EF752C" w:rsidRDefault="00EF752C" w:rsidP="003C0C4B">
            <w:pPr>
              <w:spacing w:before="60" w:after="60"/>
              <w:jc w:val="right"/>
              <w:rPr>
                <w:lang w:val="en-GB" w:eastAsia="en-GB"/>
              </w:rPr>
            </w:pPr>
            <w:r w:rsidRPr="00EF752C">
              <w:rPr>
                <w:lang w:val="en-GB" w:eastAsia="en-GB"/>
              </w:rPr>
              <w:t>4672</w:t>
            </w:r>
          </w:p>
        </w:tc>
        <w:tc>
          <w:tcPr>
            <w:tcW w:w="1049" w:type="dxa"/>
            <w:shd w:val="clear" w:color="auto" w:fill="auto"/>
            <w:tcMar>
              <w:top w:w="0" w:type="dxa"/>
              <w:left w:w="28" w:type="dxa"/>
              <w:bottom w:w="0" w:type="dxa"/>
              <w:right w:w="28" w:type="dxa"/>
            </w:tcMar>
          </w:tcPr>
          <w:p w14:paraId="5B35CE7F" w14:textId="77777777" w:rsidR="00EF752C" w:rsidRPr="00EF752C" w:rsidRDefault="00EF752C" w:rsidP="003C0C4B">
            <w:pPr>
              <w:spacing w:before="60" w:after="60"/>
              <w:jc w:val="right"/>
              <w:rPr>
                <w:lang w:val="en-GB" w:eastAsia="en-GB"/>
              </w:rPr>
            </w:pPr>
            <w:r w:rsidRPr="00EF752C">
              <w:rPr>
                <w:lang w:val="en-GB" w:eastAsia="en-GB"/>
              </w:rPr>
              <w:t>3910</w:t>
            </w:r>
          </w:p>
        </w:tc>
        <w:tc>
          <w:tcPr>
            <w:tcW w:w="1474" w:type="dxa"/>
            <w:shd w:val="clear" w:color="auto" w:fill="auto"/>
            <w:tcMar>
              <w:top w:w="0" w:type="dxa"/>
              <w:left w:w="28" w:type="dxa"/>
              <w:bottom w:w="0" w:type="dxa"/>
              <w:right w:w="28" w:type="dxa"/>
            </w:tcMar>
          </w:tcPr>
          <w:p w14:paraId="3A3FCAB5" w14:textId="77777777" w:rsidR="00EF752C" w:rsidRPr="00EF752C" w:rsidRDefault="00EF752C" w:rsidP="003C0C4B">
            <w:pPr>
              <w:spacing w:before="60" w:after="60"/>
              <w:jc w:val="right"/>
              <w:rPr>
                <w:lang w:val="en-GB" w:eastAsia="en-GB"/>
              </w:rPr>
            </w:pPr>
            <w:r w:rsidRPr="00EF752C">
              <w:rPr>
                <w:lang w:val="en-GB" w:eastAsia="en-GB"/>
              </w:rPr>
              <w:t>19.5</w:t>
            </w:r>
          </w:p>
        </w:tc>
        <w:tc>
          <w:tcPr>
            <w:tcW w:w="909" w:type="dxa"/>
            <w:shd w:val="clear" w:color="auto" w:fill="auto"/>
            <w:tcMar>
              <w:top w:w="0" w:type="dxa"/>
              <w:left w:w="28" w:type="dxa"/>
              <w:bottom w:w="0" w:type="dxa"/>
              <w:right w:w="28" w:type="dxa"/>
            </w:tcMar>
          </w:tcPr>
          <w:p w14:paraId="3C506329"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36B16A33" w14:textId="77777777" w:rsidTr="00A377D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54BB762C" w14:textId="77777777" w:rsidR="00EF752C" w:rsidRPr="00A377DE" w:rsidRDefault="00EF752C" w:rsidP="003C0C4B">
            <w:pPr>
              <w:spacing w:before="60" w:after="60"/>
              <w:rPr>
                <w:i/>
                <w:iCs/>
                <w:sz w:val="16"/>
                <w:szCs w:val="20"/>
                <w:lang w:val="en-GB" w:eastAsia="en-GB"/>
              </w:rPr>
            </w:pPr>
            <w:r w:rsidRPr="00A377DE">
              <w:rPr>
                <w:i/>
                <w:iCs/>
                <w:sz w:val="16"/>
                <w:szCs w:val="20"/>
                <w:lang w:val="en-GB" w:eastAsia="en-GB"/>
              </w:rPr>
              <w:t>The actual result exceeded the target due to one-off additional drought support services.</w:t>
            </w:r>
          </w:p>
        </w:tc>
      </w:tr>
      <w:tr w:rsidR="00EF752C" w:rsidRPr="00DB3BB4" w14:paraId="782B9BA5"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4F43F5CD" w14:textId="0F6F7A2E" w:rsidR="00EF752C" w:rsidRPr="00EF752C" w:rsidRDefault="00EF752C" w:rsidP="003C0C4B">
            <w:pPr>
              <w:spacing w:before="60" w:after="60"/>
              <w:rPr>
                <w:lang w:val="en-GB" w:eastAsia="en-GB"/>
              </w:rPr>
            </w:pPr>
            <w:r w:rsidRPr="00EF752C">
              <w:rPr>
                <w:lang w:val="en-GB" w:eastAsia="en-GB"/>
              </w:rPr>
              <w:t>Commercial technology licence</w:t>
            </w:r>
            <w:r w:rsidR="00A377DE">
              <w:rPr>
                <w:lang w:val="en-GB" w:eastAsia="en-GB"/>
              </w:rPr>
              <w:t xml:space="preserve"> </w:t>
            </w:r>
            <w:r w:rsidRPr="00EF752C">
              <w:rPr>
                <w:lang w:val="en-GB" w:eastAsia="en-GB"/>
              </w:rPr>
              <w:t>agreements finalised</w:t>
            </w:r>
          </w:p>
        </w:tc>
        <w:tc>
          <w:tcPr>
            <w:tcW w:w="1048" w:type="dxa"/>
            <w:shd w:val="clear" w:color="auto" w:fill="auto"/>
            <w:tcMar>
              <w:top w:w="0" w:type="dxa"/>
              <w:left w:w="28" w:type="dxa"/>
              <w:bottom w:w="0" w:type="dxa"/>
              <w:right w:w="28" w:type="dxa"/>
            </w:tcMar>
          </w:tcPr>
          <w:p w14:paraId="7D399A0D" w14:textId="77777777" w:rsidR="00EF752C" w:rsidRPr="00EF752C" w:rsidRDefault="00EF752C" w:rsidP="003C0C4B">
            <w:pPr>
              <w:spacing w:before="60" w:after="60"/>
              <w:jc w:val="right"/>
              <w:rPr>
                <w:lang w:val="en-GB" w:eastAsia="en-GB"/>
              </w:rPr>
            </w:pPr>
            <w:r w:rsidRPr="00EF752C">
              <w:rPr>
                <w:lang w:val="en-GB" w:eastAsia="en-GB"/>
              </w:rPr>
              <w:t>number</w:t>
            </w:r>
          </w:p>
        </w:tc>
        <w:tc>
          <w:tcPr>
            <w:tcW w:w="1048" w:type="dxa"/>
            <w:shd w:val="clear" w:color="auto" w:fill="auto"/>
            <w:tcMar>
              <w:top w:w="0" w:type="dxa"/>
              <w:left w:w="28" w:type="dxa"/>
              <w:bottom w:w="0" w:type="dxa"/>
              <w:right w:w="28" w:type="dxa"/>
            </w:tcMar>
          </w:tcPr>
          <w:p w14:paraId="25D7EA19" w14:textId="77777777" w:rsidR="00EF752C" w:rsidRPr="00EF752C" w:rsidRDefault="00EF752C" w:rsidP="003C0C4B">
            <w:pPr>
              <w:spacing w:before="60" w:after="60"/>
              <w:jc w:val="right"/>
              <w:rPr>
                <w:lang w:val="en-GB" w:eastAsia="en-GB"/>
              </w:rPr>
            </w:pPr>
            <w:r w:rsidRPr="00EF752C">
              <w:rPr>
                <w:lang w:val="en-GB" w:eastAsia="en-GB"/>
              </w:rPr>
              <w:t>16</w:t>
            </w:r>
          </w:p>
        </w:tc>
        <w:tc>
          <w:tcPr>
            <w:tcW w:w="1049" w:type="dxa"/>
            <w:shd w:val="clear" w:color="auto" w:fill="auto"/>
            <w:tcMar>
              <w:top w:w="0" w:type="dxa"/>
              <w:left w:w="28" w:type="dxa"/>
              <w:bottom w:w="0" w:type="dxa"/>
              <w:right w:w="28" w:type="dxa"/>
            </w:tcMar>
          </w:tcPr>
          <w:p w14:paraId="673C80D8" w14:textId="77777777" w:rsidR="00EF752C" w:rsidRPr="00EF752C" w:rsidRDefault="00EF752C" w:rsidP="003C0C4B">
            <w:pPr>
              <w:spacing w:before="60" w:after="60"/>
              <w:jc w:val="right"/>
              <w:rPr>
                <w:lang w:val="en-GB" w:eastAsia="en-GB"/>
              </w:rPr>
            </w:pPr>
            <w:r w:rsidRPr="00EF752C">
              <w:rPr>
                <w:lang w:val="en-GB" w:eastAsia="en-GB"/>
              </w:rPr>
              <w:t>16</w:t>
            </w:r>
          </w:p>
        </w:tc>
        <w:tc>
          <w:tcPr>
            <w:tcW w:w="1474" w:type="dxa"/>
            <w:shd w:val="clear" w:color="auto" w:fill="auto"/>
            <w:tcMar>
              <w:top w:w="0" w:type="dxa"/>
              <w:left w:w="28" w:type="dxa"/>
              <w:bottom w:w="0" w:type="dxa"/>
              <w:right w:w="28" w:type="dxa"/>
            </w:tcMar>
          </w:tcPr>
          <w:p w14:paraId="1727CE6A" w14:textId="77777777" w:rsidR="00EF752C" w:rsidRPr="00EF752C" w:rsidRDefault="00EF752C" w:rsidP="003C0C4B">
            <w:pPr>
              <w:spacing w:before="60" w:after="60"/>
              <w:jc w:val="right"/>
              <w:rPr>
                <w:lang w:val="en-GB" w:eastAsia="en-GB"/>
              </w:rPr>
            </w:pPr>
            <w:r w:rsidRPr="00EF752C">
              <w:rPr>
                <w:lang w:val="en-GB" w:eastAsia="en-GB"/>
              </w:rPr>
              <w:t>0.0</w:t>
            </w:r>
          </w:p>
        </w:tc>
        <w:tc>
          <w:tcPr>
            <w:tcW w:w="909" w:type="dxa"/>
            <w:shd w:val="clear" w:color="auto" w:fill="auto"/>
            <w:tcMar>
              <w:top w:w="0" w:type="dxa"/>
              <w:left w:w="28" w:type="dxa"/>
              <w:bottom w:w="0" w:type="dxa"/>
              <w:right w:w="28" w:type="dxa"/>
            </w:tcMar>
          </w:tcPr>
          <w:p w14:paraId="6D267A38"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6A461E66"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3BFEF8F6" w14:textId="77777777" w:rsidR="00EF752C" w:rsidRPr="00EF752C" w:rsidRDefault="00EF752C" w:rsidP="003C0C4B">
            <w:pPr>
              <w:spacing w:before="60" w:after="60"/>
              <w:rPr>
                <w:lang w:val="en-GB" w:eastAsia="en-GB"/>
              </w:rPr>
            </w:pPr>
            <w:r w:rsidRPr="00EF752C">
              <w:rPr>
                <w:lang w:val="en-GB" w:eastAsia="en-GB"/>
              </w:rPr>
              <w:t>Farms and related small businesses facing significant adjustment pressures supported to make better informed decisions by the Rural Financial Counselling Service</w:t>
            </w:r>
          </w:p>
        </w:tc>
        <w:tc>
          <w:tcPr>
            <w:tcW w:w="1048" w:type="dxa"/>
            <w:shd w:val="clear" w:color="auto" w:fill="auto"/>
            <w:tcMar>
              <w:top w:w="0" w:type="dxa"/>
              <w:left w:w="28" w:type="dxa"/>
              <w:bottom w:w="0" w:type="dxa"/>
              <w:right w:w="28" w:type="dxa"/>
            </w:tcMar>
          </w:tcPr>
          <w:p w14:paraId="3FA1BE1F" w14:textId="77777777" w:rsidR="00EF752C" w:rsidRPr="00EF752C" w:rsidRDefault="00EF752C" w:rsidP="003C0C4B">
            <w:pPr>
              <w:spacing w:before="60" w:after="60"/>
              <w:jc w:val="right"/>
              <w:rPr>
                <w:lang w:val="en-GB" w:eastAsia="en-GB"/>
              </w:rPr>
            </w:pPr>
            <w:r w:rsidRPr="00EF752C">
              <w:rPr>
                <w:lang w:val="en-GB" w:eastAsia="en-GB"/>
              </w:rPr>
              <w:t>number</w:t>
            </w:r>
          </w:p>
        </w:tc>
        <w:tc>
          <w:tcPr>
            <w:tcW w:w="1048" w:type="dxa"/>
            <w:shd w:val="clear" w:color="auto" w:fill="auto"/>
            <w:tcMar>
              <w:top w:w="0" w:type="dxa"/>
              <w:left w:w="28" w:type="dxa"/>
              <w:bottom w:w="0" w:type="dxa"/>
              <w:right w:w="28" w:type="dxa"/>
            </w:tcMar>
          </w:tcPr>
          <w:p w14:paraId="3B07936A" w14:textId="77777777" w:rsidR="00EF752C" w:rsidRPr="00EF752C" w:rsidRDefault="00EF752C" w:rsidP="003C0C4B">
            <w:pPr>
              <w:spacing w:before="60" w:after="60"/>
              <w:jc w:val="right"/>
              <w:rPr>
                <w:lang w:val="en-GB" w:eastAsia="en-GB"/>
              </w:rPr>
            </w:pPr>
            <w:r w:rsidRPr="00EF752C">
              <w:rPr>
                <w:lang w:val="en-GB" w:eastAsia="en-GB"/>
              </w:rPr>
              <w:t>1850</w:t>
            </w:r>
          </w:p>
        </w:tc>
        <w:tc>
          <w:tcPr>
            <w:tcW w:w="1049" w:type="dxa"/>
            <w:shd w:val="clear" w:color="auto" w:fill="auto"/>
            <w:tcMar>
              <w:top w:w="0" w:type="dxa"/>
              <w:left w:w="28" w:type="dxa"/>
              <w:bottom w:w="0" w:type="dxa"/>
              <w:right w:w="28" w:type="dxa"/>
            </w:tcMar>
          </w:tcPr>
          <w:p w14:paraId="2CAF0F6B" w14:textId="77777777" w:rsidR="00EF752C" w:rsidRPr="00EF752C" w:rsidRDefault="00EF752C" w:rsidP="003C0C4B">
            <w:pPr>
              <w:spacing w:before="60" w:after="60"/>
              <w:jc w:val="right"/>
              <w:rPr>
                <w:lang w:val="en-GB" w:eastAsia="en-GB"/>
              </w:rPr>
            </w:pPr>
            <w:r w:rsidRPr="00EF752C">
              <w:rPr>
                <w:lang w:val="en-GB" w:eastAsia="en-GB"/>
              </w:rPr>
              <w:t>1700</w:t>
            </w:r>
          </w:p>
        </w:tc>
        <w:tc>
          <w:tcPr>
            <w:tcW w:w="1474" w:type="dxa"/>
            <w:shd w:val="clear" w:color="auto" w:fill="auto"/>
            <w:tcMar>
              <w:top w:w="0" w:type="dxa"/>
              <w:left w:w="28" w:type="dxa"/>
              <w:bottom w:w="0" w:type="dxa"/>
              <w:right w:w="28" w:type="dxa"/>
            </w:tcMar>
          </w:tcPr>
          <w:p w14:paraId="52EF4167" w14:textId="77777777" w:rsidR="00EF752C" w:rsidRPr="00EF752C" w:rsidRDefault="00EF752C" w:rsidP="003C0C4B">
            <w:pPr>
              <w:spacing w:before="60" w:after="60"/>
              <w:jc w:val="right"/>
              <w:rPr>
                <w:lang w:val="en-GB" w:eastAsia="en-GB"/>
              </w:rPr>
            </w:pPr>
            <w:r w:rsidRPr="00EF752C">
              <w:rPr>
                <w:lang w:val="en-GB" w:eastAsia="en-GB"/>
              </w:rPr>
              <w:t>8.8</w:t>
            </w:r>
          </w:p>
        </w:tc>
        <w:tc>
          <w:tcPr>
            <w:tcW w:w="909" w:type="dxa"/>
            <w:shd w:val="clear" w:color="auto" w:fill="auto"/>
            <w:tcMar>
              <w:top w:w="0" w:type="dxa"/>
              <w:left w:w="28" w:type="dxa"/>
              <w:bottom w:w="0" w:type="dxa"/>
              <w:right w:w="28" w:type="dxa"/>
            </w:tcMar>
          </w:tcPr>
          <w:p w14:paraId="3FACFBD6"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7F6CDD28" w14:textId="77777777" w:rsidTr="00A377D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1F093135" w14:textId="4EFB7B56" w:rsidR="00EF752C" w:rsidRPr="00A377DE" w:rsidRDefault="00EF752C" w:rsidP="003C0C4B">
            <w:pPr>
              <w:spacing w:before="60" w:after="60"/>
              <w:rPr>
                <w:i/>
                <w:iCs/>
                <w:sz w:val="16"/>
                <w:szCs w:val="20"/>
                <w:lang w:val="en-GB" w:eastAsia="en-GB"/>
              </w:rPr>
            </w:pPr>
            <w:r w:rsidRPr="00A377DE">
              <w:rPr>
                <w:i/>
                <w:iCs/>
                <w:sz w:val="16"/>
                <w:szCs w:val="20"/>
                <w:lang w:val="en-GB" w:eastAsia="en-GB"/>
              </w:rPr>
              <w:t>The actual result exceeded the target due to increased demand for the Rural Financial Counselling Services caused by drought,</w:t>
            </w:r>
            <w:r w:rsidR="00A377DE">
              <w:rPr>
                <w:i/>
                <w:iCs/>
                <w:sz w:val="16"/>
                <w:szCs w:val="20"/>
                <w:lang w:val="en-GB" w:eastAsia="en-GB"/>
              </w:rPr>
              <w:t xml:space="preserve"> </w:t>
            </w:r>
            <w:r w:rsidRPr="00A377DE">
              <w:rPr>
                <w:i/>
                <w:iCs/>
                <w:sz w:val="16"/>
                <w:szCs w:val="20"/>
                <w:lang w:val="en-GB" w:eastAsia="en-GB"/>
              </w:rPr>
              <w:t xml:space="preserve">dry conditions and dairy industry pressures. </w:t>
            </w:r>
          </w:p>
          <w:p w14:paraId="3EB18549" w14:textId="77777777" w:rsidR="00EF752C" w:rsidRPr="00A377DE" w:rsidRDefault="00EF752C" w:rsidP="003C0C4B">
            <w:pPr>
              <w:spacing w:before="60" w:after="60"/>
              <w:rPr>
                <w:i/>
                <w:iCs/>
                <w:sz w:val="16"/>
                <w:szCs w:val="20"/>
                <w:lang w:val="en-GB" w:eastAsia="en-GB"/>
              </w:rPr>
            </w:pPr>
            <w:r w:rsidRPr="00A377DE">
              <w:rPr>
                <w:i/>
                <w:iCs/>
                <w:sz w:val="16"/>
                <w:szCs w:val="20"/>
                <w:lang w:val="en-GB" w:eastAsia="en-GB"/>
              </w:rPr>
              <w:t>In addition, changes to and increased demand for other financial support such as the Commonwealth’s Farm Household Allowance, contributed to increased client numbers.</w:t>
            </w:r>
          </w:p>
          <w:p w14:paraId="3B5322DA" w14:textId="77777777" w:rsidR="00EF752C" w:rsidRPr="00A377DE" w:rsidRDefault="00EF752C" w:rsidP="003C0C4B">
            <w:pPr>
              <w:spacing w:before="60" w:after="60"/>
              <w:rPr>
                <w:i/>
                <w:iCs/>
                <w:sz w:val="16"/>
                <w:szCs w:val="20"/>
                <w:lang w:val="en-GB" w:eastAsia="en-GB"/>
              </w:rPr>
            </w:pPr>
            <w:r w:rsidRPr="00A377DE">
              <w:rPr>
                <w:i/>
                <w:iCs/>
                <w:sz w:val="16"/>
                <w:szCs w:val="20"/>
                <w:lang w:val="en-GB" w:eastAsia="en-GB"/>
              </w:rPr>
              <w:t>During the year, additional funding was provided for additional resources in Gippsland, North East and North West Rural Financial Counselling Services to enable them to respond to this increased demand.</w:t>
            </w:r>
          </w:p>
        </w:tc>
      </w:tr>
      <w:tr w:rsidR="00EF752C" w:rsidRPr="00DB3BB4" w14:paraId="50165FB7"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0E6D512E" w14:textId="77777777" w:rsidR="00EF752C" w:rsidRPr="00EF752C" w:rsidRDefault="00EF752C" w:rsidP="003C0C4B">
            <w:pPr>
              <w:spacing w:before="60" w:after="60"/>
              <w:rPr>
                <w:lang w:val="en-GB" w:eastAsia="en-GB"/>
              </w:rPr>
            </w:pPr>
            <w:r w:rsidRPr="00EF752C">
              <w:rPr>
                <w:lang w:val="en-GB" w:eastAsia="en-GB"/>
              </w:rPr>
              <w:t>Genetic improvement of dairy cows achieved through breeding contributing to increased milk production and dairy productivity</w:t>
            </w:r>
          </w:p>
        </w:tc>
        <w:tc>
          <w:tcPr>
            <w:tcW w:w="1048" w:type="dxa"/>
            <w:shd w:val="clear" w:color="auto" w:fill="auto"/>
            <w:tcMar>
              <w:top w:w="0" w:type="dxa"/>
              <w:left w:w="28" w:type="dxa"/>
              <w:bottom w:w="0" w:type="dxa"/>
              <w:right w:w="28" w:type="dxa"/>
            </w:tcMar>
          </w:tcPr>
          <w:p w14:paraId="12CFF8C0" w14:textId="77777777" w:rsidR="00EF752C" w:rsidRPr="00EF752C" w:rsidRDefault="00EF752C" w:rsidP="003C0C4B">
            <w:pPr>
              <w:spacing w:before="60" w:after="60"/>
              <w:jc w:val="right"/>
              <w:rPr>
                <w:lang w:val="en-GB" w:eastAsia="en-GB"/>
              </w:rPr>
            </w:pPr>
            <w:r w:rsidRPr="00EF752C">
              <w:rPr>
                <w:lang w:val="en-GB" w:eastAsia="en-GB"/>
              </w:rPr>
              <w:t>per cent</w:t>
            </w:r>
          </w:p>
        </w:tc>
        <w:tc>
          <w:tcPr>
            <w:tcW w:w="1048" w:type="dxa"/>
            <w:shd w:val="clear" w:color="auto" w:fill="auto"/>
            <w:tcMar>
              <w:top w:w="0" w:type="dxa"/>
              <w:left w:w="28" w:type="dxa"/>
              <w:bottom w:w="0" w:type="dxa"/>
              <w:right w:w="28" w:type="dxa"/>
            </w:tcMar>
          </w:tcPr>
          <w:p w14:paraId="4F86A994" w14:textId="77777777" w:rsidR="00EF752C" w:rsidRPr="00EF752C" w:rsidRDefault="00EF752C" w:rsidP="003C0C4B">
            <w:pPr>
              <w:spacing w:before="60" w:after="60"/>
              <w:jc w:val="right"/>
              <w:rPr>
                <w:lang w:val="en-GB" w:eastAsia="en-GB"/>
              </w:rPr>
            </w:pPr>
            <w:r w:rsidRPr="00EF752C">
              <w:rPr>
                <w:lang w:val="en-GB" w:eastAsia="en-GB"/>
              </w:rPr>
              <w:t>1</w:t>
            </w:r>
          </w:p>
        </w:tc>
        <w:tc>
          <w:tcPr>
            <w:tcW w:w="1049" w:type="dxa"/>
            <w:shd w:val="clear" w:color="auto" w:fill="auto"/>
            <w:tcMar>
              <w:top w:w="0" w:type="dxa"/>
              <w:left w:w="28" w:type="dxa"/>
              <w:bottom w:w="0" w:type="dxa"/>
              <w:right w:w="28" w:type="dxa"/>
            </w:tcMar>
          </w:tcPr>
          <w:p w14:paraId="7C2465B5" w14:textId="77777777" w:rsidR="00EF752C" w:rsidRPr="00EF752C" w:rsidRDefault="00EF752C" w:rsidP="003C0C4B">
            <w:pPr>
              <w:spacing w:before="60" w:after="60"/>
              <w:jc w:val="right"/>
              <w:rPr>
                <w:lang w:val="en-GB" w:eastAsia="en-GB"/>
              </w:rPr>
            </w:pPr>
            <w:r w:rsidRPr="00EF752C">
              <w:rPr>
                <w:lang w:val="en-GB" w:eastAsia="en-GB"/>
              </w:rPr>
              <w:t>1</w:t>
            </w:r>
          </w:p>
        </w:tc>
        <w:tc>
          <w:tcPr>
            <w:tcW w:w="1474" w:type="dxa"/>
            <w:shd w:val="clear" w:color="auto" w:fill="auto"/>
            <w:tcMar>
              <w:top w:w="0" w:type="dxa"/>
              <w:left w:w="28" w:type="dxa"/>
              <w:bottom w:w="0" w:type="dxa"/>
              <w:right w:w="28" w:type="dxa"/>
            </w:tcMar>
          </w:tcPr>
          <w:p w14:paraId="1B5ED3E2" w14:textId="77777777" w:rsidR="00EF752C" w:rsidRPr="00EF752C" w:rsidRDefault="00EF752C" w:rsidP="003C0C4B">
            <w:pPr>
              <w:spacing w:before="60" w:after="60"/>
              <w:jc w:val="right"/>
              <w:rPr>
                <w:lang w:val="en-GB" w:eastAsia="en-GB"/>
              </w:rPr>
            </w:pPr>
            <w:r w:rsidRPr="00EF752C">
              <w:rPr>
                <w:lang w:val="en-GB" w:eastAsia="en-GB"/>
              </w:rPr>
              <w:t>0.0</w:t>
            </w:r>
          </w:p>
        </w:tc>
        <w:tc>
          <w:tcPr>
            <w:tcW w:w="909" w:type="dxa"/>
            <w:shd w:val="clear" w:color="auto" w:fill="auto"/>
            <w:tcMar>
              <w:top w:w="0" w:type="dxa"/>
              <w:left w:w="28" w:type="dxa"/>
              <w:bottom w:w="0" w:type="dxa"/>
              <w:right w:w="28" w:type="dxa"/>
            </w:tcMar>
          </w:tcPr>
          <w:p w14:paraId="1FF333C9"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3DFBA663"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0562C414" w14:textId="77777777" w:rsidR="00EF752C" w:rsidRPr="00EF752C" w:rsidRDefault="00EF752C" w:rsidP="003C0C4B">
            <w:pPr>
              <w:spacing w:before="60" w:after="60"/>
              <w:rPr>
                <w:lang w:val="en-GB" w:eastAsia="en-GB"/>
              </w:rPr>
            </w:pPr>
            <w:r w:rsidRPr="00EF752C">
              <w:rPr>
                <w:lang w:val="en-GB" w:eastAsia="en-GB"/>
              </w:rPr>
              <w:t>Improved agricultural productivity services, programs and products developed</w:t>
            </w:r>
          </w:p>
        </w:tc>
        <w:tc>
          <w:tcPr>
            <w:tcW w:w="1048" w:type="dxa"/>
            <w:shd w:val="clear" w:color="auto" w:fill="auto"/>
            <w:tcMar>
              <w:top w:w="0" w:type="dxa"/>
              <w:left w:w="28" w:type="dxa"/>
              <w:bottom w:w="0" w:type="dxa"/>
              <w:right w:w="28" w:type="dxa"/>
            </w:tcMar>
          </w:tcPr>
          <w:p w14:paraId="3908E984" w14:textId="77777777" w:rsidR="00EF752C" w:rsidRPr="00EF752C" w:rsidRDefault="00EF752C" w:rsidP="003C0C4B">
            <w:pPr>
              <w:spacing w:before="60" w:after="60"/>
              <w:jc w:val="right"/>
              <w:rPr>
                <w:lang w:val="en-GB" w:eastAsia="en-GB"/>
              </w:rPr>
            </w:pPr>
            <w:r w:rsidRPr="00EF752C">
              <w:rPr>
                <w:lang w:val="en-GB" w:eastAsia="en-GB"/>
              </w:rPr>
              <w:t>number</w:t>
            </w:r>
          </w:p>
        </w:tc>
        <w:tc>
          <w:tcPr>
            <w:tcW w:w="1048" w:type="dxa"/>
            <w:shd w:val="clear" w:color="auto" w:fill="auto"/>
            <w:tcMar>
              <w:top w:w="0" w:type="dxa"/>
              <w:left w:w="28" w:type="dxa"/>
              <w:bottom w:w="0" w:type="dxa"/>
              <w:right w:w="28" w:type="dxa"/>
            </w:tcMar>
          </w:tcPr>
          <w:p w14:paraId="25F333EA" w14:textId="77777777" w:rsidR="00EF752C" w:rsidRPr="00EF752C" w:rsidRDefault="00EF752C" w:rsidP="003C0C4B">
            <w:pPr>
              <w:spacing w:before="60" w:after="60"/>
              <w:jc w:val="right"/>
              <w:rPr>
                <w:lang w:val="en-GB" w:eastAsia="en-GB"/>
              </w:rPr>
            </w:pPr>
            <w:r w:rsidRPr="00EF752C">
              <w:rPr>
                <w:lang w:val="en-GB" w:eastAsia="en-GB"/>
              </w:rPr>
              <w:t>10</w:t>
            </w:r>
          </w:p>
        </w:tc>
        <w:tc>
          <w:tcPr>
            <w:tcW w:w="1049" w:type="dxa"/>
            <w:shd w:val="clear" w:color="auto" w:fill="auto"/>
            <w:tcMar>
              <w:top w:w="0" w:type="dxa"/>
              <w:left w:w="28" w:type="dxa"/>
              <w:bottom w:w="0" w:type="dxa"/>
              <w:right w:w="28" w:type="dxa"/>
            </w:tcMar>
          </w:tcPr>
          <w:p w14:paraId="7E1B4C01" w14:textId="77777777" w:rsidR="00EF752C" w:rsidRPr="00EF752C" w:rsidRDefault="00EF752C" w:rsidP="003C0C4B">
            <w:pPr>
              <w:spacing w:before="60" w:after="60"/>
              <w:jc w:val="right"/>
              <w:rPr>
                <w:lang w:val="en-GB" w:eastAsia="en-GB"/>
              </w:rPr>
            </w:pPr>
            <w:r w:rsidRPr="00EF752C">
              <w:rPr>
                <w:lang w:val="en-GB" w:eastAsia="en-GB"/>
              </w:rPr>
              <w:t>10</w:t>
            </w:r>
          </w:p>
        </w:tc>
        <w:tc>
          <w:tcPr>
            <w:tcW w:w="1474" w:type="dxa"/>
            <w:shd w:val="clear" w:color="auto" w:fill="auto"/>
            <w:tcMar>
              <w:top w:w="0" w:type="dxa"/>
              <w:left w:w="28" w:type="dxa"/>
              <w:bottom w:w="0" w:type="dxa"/>
              <w:right w:w="28" w:type="dxa"/>
            </w:tcMar>
          </w:tcPr>
          <w:p w14:paraId="783FC4CF" w14:textId="77777777" w:rsidR="00EF752C" w:rsidRPr="00EF752C" w:rsidRDefault="00EF752C" w:rsidP="003C0C4B">
            <w:pPr>
              <w:spacing w:before="60" w:after="60"/>
              <w:jc w:val="right"/>
              <w:rPr>
                <w:lang w:val="en-GB" w:eastAsia="en-GB"/>
              </w:rPr>
            </w:pPr>
            <w:r w:rsidRPr="00EF752C">
              <w:rPr>
                <w:lang w:val="en-GB" w:eastAsia="en-GB"/>
              </w:rPr>
              <w:t>0.0</w:t>
            </w:r>
          </w:p>
        </w:tc>
        <w:tc>
          <w:tcPr>
            <w:tcW w:w="909" w:type="dxa"/>
            <w:shd w:val="clear" w:color="auto" w:fill="auto"/>
            <w:tcMar>
              <w:top w:w="0" w:type="dxa"/>
              <w:left w:w="28" w:type="dxa"/>
              <w:bottom w:w="0" w:type="dxa"/>
              <w:right w:w="28" w:type="dxa"/>
            </w:tcMar>
          </w:tcPr>
          <w:p w14:paraId="416E428B"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7090CDD4"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7A2B0046" w14:textId="77777777" w:rsidR="00EF752C" w:rsidRPr="00EF752C" w:rsidRDefault="00EF752C" w:rsidP="003C0C4B">
            <w:pPr>
              <w:spacing w:before="60" w:after="60"/>
              <w:rPr>
                <w:lang w:val="en-GB" w:eastAsia="en-GB"/>
              </w:rPr>
            </w:pPr>
            <w:r w:rsidRPr="00EF752C">
              <w:rPr>
                <w:lang w:val="en-GB" w:eastAsia="en-GB"/>
              </w:rPr>
              <w:t>Inspections or audits of scientific establishments undertaken to provide assurance of compliance with relevant industry standards for animal welfare</w:t>
            </w:r>
          </w:p>
        </w:tc>
        <w:tc>
          <w:tcPr>
            <w:tcW w:w="1048" w:type="dxa"/>
            <w:shd w:val="clear" w:color="auto" w:fill="auto"/>
            <w:tcMar>
              <w:top w:w="0" w:type="dxa"/>
              <w:left w:w="28" w:type="dxa"/>
              <w:bottom w:w="0" w:type="dxa"/>
              <w:right w:w="28" w:type="dxa"/>
            </w:tcMar>
          </w:tcPr>
          <w:p w14:paraId="5EB6753D" w14:textId="77777777" w:rsidR="00EF752C" w:rsidRPr="00EF752C" w:rsidRDefault="00EF752C" w:rsidP="003C0C4B">
            <w:pPr>
              <w:spacing w:before="60" w:after="60"/>
              <w:jc w:val="right"/>
              <w:rPr>
                <w:lang w:val="en-GB" w:eastAsia="en-GB"/>
              </w:rPr>
            </w:pPr>
            <w:r w:rsidRPr="00EF752C">
              <w:rPr>
                <w:lang w:val="en-GB" w:eastAsia="en-GB"/>
              </w:rPr>
              <w:t>number</w:t>
            </w:r>
          </w:p>
        </w:tc>
        <w:tc>
          <w:tcPr>
            <w:tcW w:w="1048" w:type="dxa"/>
            <w:shd w:val="clear" w:color="auto" w:fill="auto"/>
            <w:tcMar>
              <w:top w:w="0" w:type="dxa"/>
              <w:left w:w="28" w:type="dxa"/>
              <w:bottom w:w="0" w:type="dxa"/>
              <w:right w:w="28" w:type="dxa"/>
            </w:tcMar>
          </w:tcPr>
          <w:p w14:paraId="18BC9016" w14:textId="77777777" w:rsidR="00EF752C" w:rsidRPr="00EF752C" w:rsidRDefault="00EF752C" w:rsidP="003C0C4B">
            <w:pPr>
              <w:spacing w:before="60" w:after="60"/>
              <w:jc w:val="right"/>
              <w:rPr>
                <w:lang w:val="en-GB" w:eastAsia="en-GB"/>
              </w:rPr>
            </w:pPr>
            <w:r w:rsidRPr="00EF752C">
              <w:rPr>
                <w:lang w:val="en-GB" w:eastAsia="en-GB"/>
              </w:rPr>
              <w:t>25</w:t>
            </w:r>
          </w:p>
        </w:tc>
        <w:tc>
          <w:tcPr>
            <w:tcW w:w="1049" w:type="dxa"/>
            <w:shd w:val="clear" w:color="auto" w:fill="auto"/>
            <w:tcMar>
              <w:top w:w="0" w:type="dxa"/>
              <w:left w:w="28" w:type="dxa"/>
              <w:bottom w:w="0" w:type="dxa"/>
              <w:right w:w="28" w:type="dxa"/>
            </w:tcMar>
          </w:tcPr>
          <w:p w14:paraId="14F05730" w14:textId="77777777" w:rsidR="00EF752C" w:rsidRPr="00EF752C" w:rsidRDefault="00EF752C" w:rsidP="003C0C4B">
            <w:pPr>
              <w:spacing w:before="60" w:after="60"/>
              <w:jc w:val="right"/>
              <w:rPr>
                <w:lang w:val="en-GB" w:eastAsia="en-GB"/>
              </w:rPr>
            </w:pPr>
            <w:r w:rsidRPr="00EF752C">
              <w:rPr>
                <w:lang w:val="en-GB" w:eastAsia="en-GB"/>
              </w:rPr>
              <w:t>25</w:t>
            </w:r>
          </w:p>
        </w:tc>
        <w:tc>
          <w:tcPr>
            <w:tcW w:w="1474" w:type="dxa"/>
            <w:shd w:val="clear" w:color="auto" w:fill="auto"/>
            <w:tcMar>
              <w:top w:w="0" w:type="dxa"/>
              <w:left w:w="28" w:type="dxa"/>
              <w:bottom w:w="0" w:type="dxa"/>
              <w:right w:w="28" w:type="dxa"/>
            </w:tcMar>
          </w:tcPr>
          <w:p w14:paraId="634D92F1" w14:textId="77777777" w:rsidR="00EF752C" w:rsidRPr="00EF752C" w:rsidRDefault="00EF752C" w:rsidP="003C0C4B">
            <w:pPr>
              <w:spacing w:before="60" w:after="60"/>
              <w:jc w:val="right"/>
              <w:rPr>
                <w:lang w:val="en-GB" w:eastAsia="en-GB"/>
              </w:rPr>
            </w:pPr>
            <w:r w:rsidRPr="00EF752C">
              <w:rPr>
                <w:lang w:val="en-GB" w:eastAsia="en-GB"/>
              </w:rPr>
              <w:t>0.0</w:t>
            </w:r>
          </w:p>
        </w:tc>
        <w:tc>
          <w:tcPr>
            <w:tcW w:w="909" w:type="dxa"/>
            <w:shd w:val="clear" w:color="auto" w:fill="auto"/>
            <w:tcMar>
              <w:top w:w="0" w:type="dxa"/>
              <w:left w:w="28" w:type="dxa"/>
              <w:bottom w:w="0" w:type="dxa"/>
              <w:right w:w="28" w:type="dxa"/>
            </w:tcMar>
          </w:tcPr>
          <w:p w14:paraId="320B24D5"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62F8F7DE"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7E351EAB" w14:textId="77777777" w:rsidR="00EF752C" w:rsidRPr="00EF752C" w:rsidRDefault="00EF752C" w:rsidP="003C0C4B">
            <w:pPr>
              <w:spacing w:before="60" w:after="60"/>
              <w:rPr>
                <w:lang w:val="en-GB" w:eastAsia="en-GB"/>
              </w:rPr>
            </w:pPr>
            <w:r w:rsidRPr="00EF752C">
              <w:rPr>
                <w:lang w:val="en-GB" w:eastAsia="en-GB"/>
              </w:rPr>
              <w:lastRenderedPageBreak/>
              <w:t>Key bioscience platform technologies established</w:t>
            </w:r>
          </w:p>
        </w:tc>
        <w:tc>
          <w:tcPr>
            <w:tcW w:w="1048" w:type="dxa"/>
            <w:shd w:val="clear" w:color="auto" w:fill="auto"/>
            <w:tcMar>
              <w:top w:w="0" w:type="dxa"/>
              <w:left w:w="28" w:type="dxa"/>
              <w:bottom w:w="0" w:type="dxa"/>
              <w:right w:w="28" w:type="dxa"/>
            </w:tcMar>
          </w:tcPr>
          <w:p w14:paraId="56E6929C" w14:textId="77777777" w:rsidR="00EF752C" w:rsidRPr="00EF752C" w:rsidRDefault="00EF752C" w:rsidP="003C0C4B">
            <w:pPr>
              <w:spacing w:before="60" w:after="60"/>
              <w:jc w:val="right"/>
              <w:rPr>
                <w:lang w:val="en-GB" w:eastAsia="en-GB"/>
              </w:rPr>
            </w:pPr>
            <w:r w:rsidRPr="00EF752C">
              <w:rPr>
                <w:lang w:val="en-GB" w:eastAsia="en-GB"/>
              </w:rPr>
              <w:t>number</w:t>
            </w:r>
          </w:p>
        </w:tc>
        <w:tc>
          <w:tcPr>
            <w:tcW w:w="1048" w:type="dxa"/>
            <w:shd w:val="clear" w:color="auto" w:fill="auto"/>
            <w:tcMar>
              <w:top w:w="0" w:type="dxa"/>
              <w:left w:w="28" w:type="dxa"/>
              <w:bottom w:w="0" w:type="dxa"/>
              <w:right w:w="28" w:type="dxa"/>
            </w:tcMar>
          </w:tcPr>
          <w:p w14:paraId="66935AB0" w14:textId="77777777" w:rsidR="00EF752C" w:rsidRPr="00EF752C" w:rsidRDefault="00EF752C" w:rsidP="003C0C4B">
            <w:pPr>
              <w:spacing w:before="60" w:after="60"/>
              <w:jc w:val="right"/>
              <w:rPr>
                <w:lang w:val="en-GB" w:eastAsia="en-GB"/>
              </w:rPr>
            </w:pPr>
            <w:r w:rsidRPr="00EF752C">
              <w:rPr>
                <w:lang w:val="en-GB" w:eastAsia="en-GB"/>
              </w:rPr>
              <w:t>1</w:t>
            </w:r>
          </w:p>
        </w:tc>
        <w:tc>
          <w:tcPr>
            <w:tcW w:w="1049" w:type="dxa"/>
            <w:shd w:val="clear" w:color="auto" w:fill="auto"/>
            <w:tcMar>
              <w:top w:w="0" w:type="dxa"/>
              <w:left w:w="28" w:type="dxa"/>
              <w:bottom w:w="0" w:type="dxa"/>
              <w:right w:w="28" w:type="dxa"/>
            </w:tcMar>
          </w:tcPr>
          <w:p w14:paraId="3E0B00FB" w14:textId="77777777" w:rsidR="00EF752C" w:rsidRPr="00EF752C" w:rsidRDefault="00EF752C" w:rsidP="003C0C4B">
            <w:pPr>
              <w:spacing w:before="60" w:after="60"/>
              <w:jc w:val="right"/>
              <w:rPr>
                <w:lang w:val="en-GB" w:eastAsia="en-GB"/>
              </w:rPr>
            </w:pPr>
            <w:r w:rsidRPr="00EF752C">
              <w:rPr>
                <w:lang w:val="en-GB" w:eastAsia="en-GB"/>
              </w:rPr>
              <w:t>1</w:t>
            </w:r>
          </w:p>
        </w:tc>
        <w:tc>
          <w:tcPr>
            <w:tcW w:w="1474" w:type="dxa"/>
            <w:shd w:val="clear" w:color="auto" w:fill="auto"/>
            <w:tcMar>
              <w:top w:w="0" w:type="dxa"/>
              <w:left w:w="28" w:type="dxa"/>
              <w:bottom w:w="0" w:type="dxa"/>
              <w:right w:w="28" w:type="dxa"/>
            </w:tcMar>
          </w:tcPr>
          <w:p w14:paraId="47317E5E" w14:textId="77777777" w:rsidR="00EF752C" w:rsidRPr="00EF752C" w:rsidRDefault="00EF752C" w:rsidP="003C0C4B">
            <w:pPr>
              <w:spacing w:before="60" w:after="60"/>
              <w:jc w:val="right"/>
              <w:rPr>
                <w:lang w:val="en-GB" w:eastAsia="en-GB"/>
              </w:rPr>
            </w:pPr>
            <w:r w:rsidRPr="00EF752C">
              <w:rPr>
                <w:lang w:val="en-GB" w:eastAsia="en-GB"/>
              </w:rPr>
              <w:t>0.0</w:t>
            </w:r>
          </w:p>
        </w:tc>
        <w:tc>
          <w:tcPr>
            <w:tcW w:w="909" w:type="dxa"/>
            <w:shd w:val="clear" w:color="auto" w:fill="auto"/>
            <w:tcMar>
              <w:top w:w="0" w:type="dxa"/>
              <w:left w:w="28" w:type="dxa"/>
              <w:bottom w:w="0" w:type="dxa"/>
              <w:right w:w="28" w:type="dxa"/>
            </w:tcMar>
          </w:tcPr>
          <w:p w14:paraId="50C9A62D"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41D74932"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0449F298" w14:textId="00FA9D0F" w:rsidR="00EF752C" w:rsidRPr="00EF752C" w:rsidRDefault="00EF752C" w:rsidP="003C0C4B">
            <w:pPr>
              <w:spacing w:before="60" w:after="60"/>
              <w:rPr>
                <w:lang w:val="en-GB" w:eastAsia="en-GB"/>
              </w:rPr>
            </w:pPr>
            <w:r w:rsidRPr="00EF752C">
              <w:rPr>
                <w:lang w:val="en-GB" w:eastAsia="en-GB"/>
              </w:rPr>
              <w:t>Known state prohibited weed sites</w:t>
            </w:r>
            <w:r w:rsidR="003C0C4B">
              <w:rPr>
                <w:lang w:val="en-GB" w:eastAsia="en-GB"/>
              </w:rPr>
              <w:t xml:space="preserve"> </w:t>
            </w:r>
            <w:r w:rsidRPr="00EF752C">
              <w:rPr>
                <w:lang w:val="en-GB" w:eastAsia="en-GB"/>
              </w:rPr>
              <w:t>monitored and treated in line with</w:t>
            </w:r>
            <w:r w:rsidR="003C0C4B">
              <w:rPr>
                <w:lang w:val="en-GB" w:eastAsia="en-GB"/>
              </w:rPr>
              <w:t xml:space="preserve"> </w:t>
            </w:r>
            <w:r w:rsidRPr="00EF752C">
              <w:rPr>
                <w:lang w:val="en-GB" w:eastAsia="en-GB"/>
              </w:rPr>
              <w:t>the relevant weed action plan</w:t>
            </w:r>
          </w:p>
        </w:tc>
        <w:tc>
          <w:tcPr>
            <w:tcW w:w="1048" w:type="dxa"/>
            <w:shd w:val="clear" w:color="auto" w:fill="auto"/>
            <w:tcMar>
              <w:top w:w="0" w:type="dxa"/>
              <w:left w:w="28" w:type="dxa"/>
              <w:bottom w:w="0" w:type="dxa"/>
              <w:right w:w="28" w:type="dxa"/>
            </w:tcMar>
          </w:tcPr>
          <w:p w14:paraId="23EC56C3" w14:textId="77777777" w:rsidR="00EF752C" w:rsidRPr="00EF752C" w:rsidRDefault="00EF752C" w:rsidP="003C0C4B">
            <w:pPr>
              <w:spacing w:before="60" w:after="60"/>
              <w:jc w:val="right"/>
              <w:rPr>
                <w:lang w:val="en-GB" w:eastAsia="en-GB"/>
              </w:rPr>
            </w:pPr>
            <w:r w:rsidRPr="00EF752C">
              <w:rPr>
                <w:lang w:val="en-GB" w:eastAsia="en-GB"/>
              </w:rPr>
              <w:t>per cent</w:t>
            </w:r>
          </w:p>
        </w:tc>
        <w:tc>
          <w:tcPr>
            <w:tcW w:w="1048" w:type="dxa"/>
            <w:shd w:val="clear" w:color="auto" w:fill="auto"/>
            <w:tcMar>
              <w:top w:w="0" w:type="dxa"/>
              <w:left w:w="28" w:type="dxa"/>
              <w:bottom w:w="0" w:type="dxa"/>
              <w:right w:w="28" w:type="dxa"/>
            </w:tcMar>
          </w:tcPr>
          <w:p w14:paraId="3CC92A64" w14:textId="77777777" w:rsidR="00EF752C" w:rsidRPr="00EF752C" w:rsidRDefault="00EF752C" w:rsidP="003C0C4B">
            <w:pPr>
              <w:spacing w:before="60" w:after="60"/>
              <w:jc w:val="right"/>
              <w:rPr>
                <w:lang w:val="en-GB" w:eastAsia="en-GB"/>
              </w:rPr>
            </w:pPr>
            <w:r w:rsidRPr="00EF752C">
              <w:rPr>
                <w:lang w:val="en-GB" w:eastAsia="en-GB"/>
              </w:rPr>
              <w:t>99</w:t>
            </w:r>
          </w:p>
        </w:tc>
        <w:tc>
          <w:tcPr>
            <w:tcW w:w="1049" w:type="dxa"/>
            <w:shd w:val="clear" w:color="auto" w:fill="auto"/>
            <w:tcMar>
              <w:top w:w="0" w:type="dxa"/>
              <w:left w:w="28" w:type="dxa"/>
              <w:bottom w:w="0" w:type="dxa"/>
              <w:right w:w="28" w:type="dxa"/>
            </w:tcMar>
          </w:tcPr>
          <w:p w14:paraId="0C6C16F9" w14:textId="77777777" w:rsidR="00EF752C" w:rsidRPr="00EF752C" w:rsidRDefault="00EF752C" w:rsidP="003C0C4B">
            <w:pPr>
              <w:spacing w:before="60" w:after="60"/>
              <w:jc w:val="right"/>
              <w:rPr>
                <w:lang w:val="en-GB" w:eastAsia="en-GB"/>
              </w:rPr>
            </w:pPr>
            <w:r w:rsidRPr="00EF752C">
              <w:rPr>
                <w:lang w:val="en-GB" w:eastAsia="en-GB"/>
              </w:rPr>
              <w:t>95</w:t>
            </w:r>
          </w:p>
        </w:tc>
        <w:tc>
          <w:tcPr>
            <w:tcW w:w="1474" w:type="dxa"/>
            <w:shd w:val="clear" w:color="auto" w:fill="auto"/>
            <w:tcMar>
              <w:top w:w="0" w:type="dxa"/>
              <w:left w:w="28" w:type="dxa"/>
              <w:bottom w:w="0" w:type="dxa"/>
              <w:right w:w="28" w:type="dxa"/>
            </w:tcMar>
          </w:tcPr>
          <w:p w14:paraId="29B9FD5D" w14:textId="77777777" w:rsidR="00EF752C" w:rsidRPr="00EF752C" w:rsidRDefault="00EF752C" w:rsidP="003C0C4B">
            <w:pPr>
              <w:spacing w:before="60" w:after="60"/>
              <w:jc w:val="right"/>
              <w:rPr>
                <w:lang w:val="en-GB" w:eastAsia="en-GB"/>
              </w:rPr>
            </w:pPr>
            <w:r w:rsidRPr="00EF752C">
              <w:rPr>
                <w:lang w:val="en-GB" w:eastAsia="en-GB"/>
              </w:rPr>
              <w:t>4.2</w:t>
            </w:r>
          </w:p>
        </w:tc>
        <w:tc>
          <w:tcPr>
            <w:tcW w:w="909" w:type="dxa"/>
            <w:shd w:val="clear" w:color="auto" w:fill="auto"/>
            <w:tcMar>
              <w:top w:w="0" w:type="dxa"/>
              <w:left w:w="28" w:type="dxa"/>
              <w:bottom w:w="0" w:type="dxa"/>
              <w:right w:w="28" w:type="dxa"/>
            </w:tcMar>
          </w:tcPr>
          <w:p w14:paraId="5F39A762"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407E3B1E"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7B1FE0E5" w14:textId="1427710F" w:rsidR="00EF752C" w:rsidRPr="00EF752C" w:rsidRDefault="00EF752C" w:rsidP="003C0C4B">
            <w:pPr>
              <w:spacing w:before="60" w:after="60"/>
              <w:rPr>
                <w:lang w:val="en-GB" w:eastAsia="en-GB"/>
              </w:rPr>
            </w:pPr>
            <w:r w:rsidRPr="00EF752C">
              <w:rPr>
                <w:lang w:val="en-GB" w:eastAsia="en-GB"/>
              </w:rPr>
              <w:t>New or amended Interstate Certificate Assurance (ICA) or other market access accreditations developed to restore</w:t>
            </w:r>
            <w:r w:rsidR="003C0C4B">
              <w:rPr>
                <w:lang w:val="en-GB" w:eastAsia="en-GB"/>
              </w:rPr>
              <w:t xml:space="preserve"> </w:t>
            </w:r>
            <w:r w:rsidRPr="00EF752C">
              <w:rPr>
                <w:lang w:val="en-GB" w:eastAsia="en-GB"/>
              </w:rPr>
              <w:t>or enable trade</w:t>
            </w:r>
          </w:p>
        </w:tc>
        <w:tc>
          <w:tcPr>
            <w:tcW w:w="1048" w:type="dxa"/>
            <w:shd w:val="clear" w:color="auto" w:fill="auto"/>
            <w:tcMar>
              <w:top w:w="0" w:type="dxa"/>
              <w:left w:w="28" w:type="dxa"/>
              <w:bottom w:w="0" w:type="dxa"/>
              <w:right w:w="28" w:type="dxa"/>
            </w:tcMar>
          </w:tcPr>
          <w:p w14:paraId="1103BA50" w14:textId="77777777" w:rsidR="00EF752C" w:rsidRPr="00EF752C" w:rsidRDefault="00EF752C" w:rsidP="003C0C4B">
            <w:pPr>
              <w:spacing w:before="60" w:after="60"/>
              <w:jc w:val="right"/>
              <w:rPr>
                <w:lang w:val="en-GB" w:eastAsia="en-GB"/>
              </w:rPr>
            </w:pPr>
            <w:r w:rsidRPr="00EF752C">
              <w:rPr>
                <w:lang w:val="en-GB" w:eastAsia="en-GB"/>
              </w:rPr>
              <w:t>number</w:t>
            </w:r>
          </w:p>
        </w:tc>
        <w:tc>
          <w:tcPr>
            <w:tcW w:w="1048" w:type="dxa"/>
            <w:shd w:val="clear" w:color="auto" w:fill="auto"/>
            <w:tcMar>
              <w:top w:w="0" w:type="dxa"/>
              <w:left w:w="28" w:type="dxa"/>
              <w:bottom w:w="0" w:type="dxa"/>
              <w:right w:w="28" w:type="dxa"/>
            </w:tcMar>
          </w:tcPr>
          <w:p w14:paraId="570F521F" w14:textId="77777777" w:rsidR="00EF752C" w:rsidRPr="00EF752C" w:rsidRDefault="00EF752C" w:rsidP="003C0C4B">
            <w:pPr>
              <w:spacing w:before="60" w:after="60"/>
              <w:jc w:val="right"/>
              <w:rPr>
                <w:lang w:val="en-GB" w:eastAsia="en-GB"/>
              </w:rPr>
            </w:pPr>
            <w:r w:rsidRPr="00EF752C">
              <w:rPr>
                <w:lang w:val="en-GB" w:eastAsia="en-GB"/>
              </w:rPr>
              <w:t>6</w:t>
            </w:r>
          </w:p>
        </w:tc>
        <w:tc>
          <w:tcPr>
            <w:tcW w:w="1049" w:type="dxa"/>
            <w:shd w:val="clear" w:color="auto" w:fill="auto"/>
            <w:tcMar>
              <w:top w:w="0" w:type="dxa"/>
              <w:left w:w="28" w:type="dxa"/>
              <w:bottom w:w="0" w:type="dxa"/>
              <w:right w:w="28" w:type="dxa"/>
            </w:tcMar>
          </w:tcPr>
          <w:p w14:paraId="01CE5EE9" w14:textId="77777777" w:rsidR="00EF752C" w:rsidRPr="00EF752C" w:rsidRDefault="00EF752C" w:rsidP="003C0C4B">
            <w:pPr>
              <w:spacing w:before="60" w:after="60"/>
              <w:jc w:val="right"/>
              <w:rPr>
                <w:lang w:val="en-GB" w:eastAsia="en-GB"/>
              </w:rPr>
            </w:pPr>
            <w:r w:rsidRPr="00EF752C">
              <w:rPr>
                <w:lang w:val="en-GB" w:eastAsia="en-GB"/>
              </w:rPr>
              <w:t>2</w:t>
            </w:r>
          </w:p>
        </w:tc>
        <w:tc>
          <w:tcPr>
            <w:tcW w:w="1474" w:type="dxa"/>
            <w:shd w:val="clear" w:color="auto" w:fill="auto"/>
            <w:tcMar>
              <w:top w:w="0" w:type="dxa"/>
              <w:left w:w="28" w:type="dxa"/>
              <w:bottom w:w="0" w:type="dxa"/>
              <w:right w:w="28" w:type="dxa"/>
            </w:tcMar>
          </w:tcPr>
          <w:p w14:paraId="651BB67B" w14:textId="77777777" w:rsidR="00EF752C" w:rsidRPr="00EF752C" w:rsidRDefault="00EF752C" w:rsidP="003C0C4B">
            <w:pPr>
              <w:spacing w:before="60" w:after="60"/>
              <w:jc w:val="right"/>
              <w:rPr>
                <w:lang w:val="en-GB" w:eastAsia="en-GB"/>
              </w:rPr>
            </w:pPr>
            <w:r w:rsidRPr="00EF752C">
              <w:rPr>
                <w:lang w:val="en-GB" w:eastAsia="en-GB"/>
              </w:rPr>
              <w:t>200.0</w:t>
            </w:r>
          </w:p>
        </w:tc>
        <w:tc>
          <w:tcPr>
            <w:tcW w:w="909" w:type="dxa"/>
            <w:shd w:val="clear" w:color="auto" w:fill="auto"/>
            <w:tcMar>
              <w:top w:w="0" w:type="dxa"/>
              <w:left w:w="28" w:type="dxa"/>
              <w:bottom w:w="0" w:type="dxa"/>
              <w:right w:w="28" w:type="dxa"/>
            </w:tcMar>
          </w:tcPr>
          <w:p w14:paraId="73348278"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5B658406" w14:textId="77777777" w:rsidTr="00A377D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45AEBBC0" w14:textId="77777777" w:rsidR="00EF752C" w:rsidRPr="00A377DE" w:rsidRDefault="00EF752C" w:rsidP="003C0C4B">
            <w:pPr>
              <w:spacing w:before="60" w:after="60"/>
              <w:rPr>
                <w:i/>
                <w:iCs/>
                <w:sz w:val="16"/>
                <w:szCs w:val="20"/>
                <w:lang w:val="en-GB" w:eastAsia="en-GB"/>
              </w:rPr>
            </w:pPr>
            <w:r w:rsidRPr="00A377DE">
              <w:rPr>
                <w:i/>
                <w:iCs/>
                <w:sz w:val="16"/>
                <w:szCs w:val="20"/>
                <w:lang w:val="en-GB" w:eastAsia="en-GB"/>
              </w:rPr>
              <w:t xml:space="preserve">The actual result exceeded the target primarily driven by </w:t>
            </w:r>
            <w:proofErr w:type="gramStart"/>
            <w:r w:rsidRPr="00A377DE">
              <w:rPr>
                <w:i/>
                <w:iCs/>
                <w:sz w:val="16"/>
                <w:szCs w:val="20"/>
                <w:lang w:val="en-GB" w:eastAsia="en-GB"/>
              </w:rPr>
              <w:t>a number of</w:t>
            </w:r>
            <w:proofErr w:type="gramEnd"/>
            <w:r w:rsidRPr="00A377DE">
              <w:rPr>
                <w:i/>
                <w:iCs/>
                <w:sz w:val="16"/>
                <w:szCs w:val="20"/>
                <w:lang w:val="en-GB" w:eastAsia="en-GB"/>
              </w:rPr>
              <w:t xml:space="preserve"> factors not directly influenced by the department.</w:t>
            </w:r>
            <w:r w:rsidRPr="00A377DE">
              <w:rPr>
                <w:rFonts w:ascii="Calibri" w:hAnsi="Calibri" w:cs="Calibri"/>
                <w:i/>
                <w:iCs/>
                <w:sz w:val="16"/>
                <w:szCs w:val="20"/>
                <w:lang w:val="en-GB" w:eastAsia="en-GB"/>
              </w:rPr>
              <w:t> </w:t>
            </w:r>
            <w:r w:rsidRPr="00A377DE">
              <w:rPr>
                <w:i/>
                <w:iCs/>
                <w:sz w:val="16"/>
                <w:szCs w:val="20"/>
                <w:lang w:val="en-GB" w:eastAsia="en-GB"/>
              </w:rPr>
              <w:t>These external factors included changes to chemical registration, national policy, industry demand, or in response to new pests and/or diseases.</w:t>
            </w:r>
          </w:p>
        </w:tc>
      </w:tr>
      <w:tr w:rsidR="00EF752C" w:rsidRPr="00DB3BB4" w14:paraId="53233AA2"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6086BAC3" w14:textId="39668008" w:rsidR="00EF752C" w:rsidRPr="00EF752C" w:rsidRDefault="00EF752C" w:rsidP="003C0C4B">
            <w:pPr>
              <w:spacing w:before="60" w:after="60"/>
              <w:rPr>
                <w:lang w:val="en-GB" w:eastAsia="en-GB"/>
              </w:rPr>
            </w:pPr>
            <w:r w:rsidRPr="00EF752C">
              <w:rPr>
                <w:lang w:val="en-GB" w:eastAsia="en-GB"/>
              </w:rPr>
              <w:t>Plant pest, disease and residue control programs maintained to ensure Victorian agricultural produce complies with food safety and biosecurity standards required</w:t>
            </w:r>
            <w:r w:rsidR="00A377DE">
              <w:rPr>
                <w:lang w:val="en-GB" w:eastAsia="en-GB"/>
              </w:rPr>
              <w:t xml:space="preserve"> </w:t>
            </w:r>
            <w:r w:rsidRPr="00EF752C">
              <w:rPr>
                <w:lang w:val="en-GB" w:eastAsia="en-GB"/>
              </w:rPr>
              <w:t>to access markets</w:t>
            </w:r>
          </w:p>
        </w:tc>
        <w:tc>
          <w:tcPr>
            <w:tcW w:w="1048" w:type="dxa"/>
            <w:shd w:val="clear" w:color="auto" w:fill="auto"/>
            <w:tcMar>
              <w:top w:w="0" w:type="dxa"/>
              <w:left w:w="28" w:type="dxa"/>
              <w:bottom w:w="0" w:type="dxa"/>
              <w:right w:w="28" w:type="dxa"/>
            </w:tcMar>
          </w:tcPr>
          <w:p w14:paraId="2BB7A9DA" w14:textId="77777777" w:rsidR="00EF752C" w:rsidRPr="00EF752C" w:rsidRDefault="00EF752C" w:rsidP="003C0C4B">
            <w:pPr>
              <w:spacing w:before="60" w:after="60"/>
              <w:jc w:val="right"/>
              <w:rPr>
                <w:lang w:val="en-GB" w:eastAsia="en-GB"/>
              </w:rPr>
            </w:pPr>
            <w:r w:rsidRPr="00EF752C">
              <w:rPr>
                <w:lang w:val="en-GB" w:eastAsia="en-GB"/>
              </w:rPr>
              <w:t>number</w:t>
            </w:r>
          </w:p>
        </w:tc>
        <w:tc>
          <w:tcPr>
            <w:tcW w:w="1048" w:type="dxa"/>
            <w:shd w:val="clear" w:color="auto" w:fill="auto"/>
            <w:tcMar>
              <w:top w:w="0" w:type="dxa"/>
              <w:left w:w="28" w:type="dxa"/>
              <w:bottom w:w="0" w:type="dxa"/>
              <w:right w:w="28" w:type="dxa"/>
            </w:tcMar>
          </w:tcPr>
          <w:p w14:paraId="3FFBCFF6" w14:textId="77777777" w:rsidR="00EF752C" w:rsidRPr="00EF752C" w:rsidRDefault="00EF752C" w:rsidP="003C0C4B">
            <w:pPr>
              <w:spacing w:before="60" w:after="60"/>
              <w:jc w:val="right"/>
              <w:rPr>
                <w:lang w:val="en-GB" w:eastAsia="en-GB"/>
              </w:rPr>
            </w:pPr>
            <w:r w:rsidRPr="00EF752C">
              <w:rPr>
                <w:lang w:val="en-GB" w:eastAsia="en-GB"/>
              </w:rPr>
              <w:t>6</w:t>
            </w:r>
          </w:p>
        </w:tc>
        <w:tc>
          <w:tcPr>
            <w:tcW w:w="1049" w:type="dxa"/>
            <w:shd w:val="clear" w:color="auto" w:fill="auto"/>
            <w:tcMar>
              <w:top w:w="0" w:type="dxa"/>
              <w:left w:w="28" w:type="dxa"/>
              <w:bottom w:w="0" w:type="dxa"/>
              <w:right w:w="28" w:type="dxa"/>
            </w:tcMar>
          </w:tcPr>
          <w:p w14:paraId="3A65D9F3" w14:textId="77777777" w:rsidR="00EF752C" w:rsidRPr="00EF752C" w:rsidRDefault="00EF752C" w:rsidP="003C0C4B">
            <w:pPr>
              <w:spacing w:before="60" w:after="60"/>
              <w:jc w:val="right"/>
              <w:rPr>
                <w:lang w:val="en-GB" w:eastAsia="en-GB"/>
              </w:rPr>
            </w:pPr>
            <w:r w:rsidRPr="00EF752C">
              <w:rPr>
                <w:lang w:val="en-GB" w:eastAsia="en-GB"/>
              </w:rPr>
              <w:t>6</w:t>
            </w:r>
          </w:p>
        </w:tc>
        <w:tc>
          <w:tcPr>
            <w:tcW w:w="1474" w:type="dxa"/>
            <w:shd w:val="clear" w:color="auto" w:fill="auto"/>
            <w:tcMar>
              <w:top w:w="0" w:type="dxa"/>
              <w:left w:w="28" w:type="dxa"/>
              <w:bottom w:w="0" w:type="dxa"/>
              <w:right w:w="28" w:type="dxa"/>
            </w:tcMar>
          </w:tcPr>
          <w:p w14:paraId="706700FD" w14:textId="77777777" w:rsidR="00EF752C" w:rsidRPr="00EF752C" w:rsidRDefault="00EF752C" w:rsidP="003C0C4B">
            <w:pPr>
              <w:spacing w:before="60" w:after="60"/>
              <w:jc w:val="right"/>
              <w:rPr>
                <w:lang w:val="en-GB" w:eastAsia="en-GB"/>
              </w:rPr>
            </w:pPr>
            <w:r w:rsidRPr="00EF752C">
              <w:rPr>
                <w:lang w:val="en-GB" w:eastAsia="en-GB"/>
              </w:rPr>
              <w:t>0.0</w:t>
            </w:r>
          </w:p>
        </w:tc>
        <w:tc>
          <w:tcPr>
            <w:tcW w:w="909" w:type="dxa"/>
            <w:shd w:val="clear" w:color="auto" w:fill="auto"/>
            <w:tcMar>
              <w:top w:w="0" w:type="dxa"/>
              <w:left w:w="28" w:type="dxa"/>
              <w:bottom w:w="0" w:type="dxa"/>
              <w:right w:w="28" w:type="dxa"/>
            </w:tcMar>
          </w:tcPr>
          <w:p w14:paraId="3A9DCF37"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45B2373E"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098D47E6" w14:textId="5A654D21" w:rsidR="00EF752C" w:rsidRPr="00EF752C" w:rsidRDefault="00A377DE" w:rsidP="003C0C4B">
            <w:pPr>
              <w:spacing w:before="60" w:after="60"/>
              <w:rPr>
                <w:lang w:val="en-GB" w:eastAsia="en-GB"/>
              </w:rPr>
            </w:pPr>
            <w:r w:rsidRPr="00A377DE">
              <w:rPr>
                <w:lang w:val="en-GB" w:eastAsia="en-GB"/>
              </w:rPr>
              <w:t>Postgraduate</w:t>
            </w:r>
            <w:r w:rsidRPr="00A377DE">
              <w:rPr>
                <w:rFonts w:ascii="Cambria Math" w:hAnsi="Cambria Math" w:cs="Cambria Math"/>
                <w:lang w:val="en-GB" w:eastAsia="en-GB"/>
              </w:rPr>
              <w:t>‑</w:t>
            </w:r>
            <w:r w:rsidRPr="00A377DE">
              <w:rPr>
                <w:lang w:val="en-GB" w:eastAsia="en-GB"/>
              </w:rPr>
              <w:t>level/PhD students</w:t>
            </w:r>
            <w:r>
              <w:rPr>
                <w:lang w:val="en-GB" w:eastAsia="en-GB"/>
              </w:rPr>
              <w:t xml:space="preserve"> </w:t>
            </w:r>
            <w:r w:rsidRPr="00A377DE">
              <w:rPr>
                <w:lang w:val="en-GB" w:eastAsia="en-GB"/>
              </w:rPr>
              <w:t>in training</w:t>
            </w:r>
          </w:p>
        </w:tc>
        <w:tc>
          <w:tcPr>
            <w:tcW w:w="1048" w:type="dxa"/>
            <w:shd w:val="clear" w:color="auto" w:fill="auto"/>
            <w:tcMar>
              <w:top w:w="0" w:type="dxa"/>
              <w:left w:w="28" w:type="dxa"/>
              <w:bottom w:w="0" w:type="dxa"/>
              <w:right w:w="28" w:type="dxa"/>
            </w:tcMar>
          </w:tcPr>
          <w:p w14:paraId="0C0BFD60" w14:textId="7699E60F" w:rsidR="00EF752C" w:rsidRPr="00EF752C" w:rsidRDefault="00A377DE" w:rsidP="003C0C4B">
            <w:pPr>
              <w:spacing w:before="60" w:after="60"/>
              <w:jc w:val="right"/>
              <w:rPr>
                <w:lang w:val="en-GB" w:eastAsia="en-GB"/>
              </w:rPr>
            </w:pPr>
            <w:r>
              <w:rPr>
                <w:lang w:val="en-GB" w:eastAsia="en-GB"/>
              </w:rPr>
              <w:t>number</w:t>
            </w:r>
          </w:p>
        </w:tc>
        <w:tc>
          <w:tcPr>
            <w:tcW w:w="1048" w:type="dxa"/>
            <w:shd w:val="clear" w:color="auto" w:fill="auto"/>
            <w:tcMar>
              <w:top w:w="0" w:type="dxa"/>
              <w:left w:w="28" w:type="dxa"/>
              <w:bottom w:w="0" w:type="dxa"/>
              <w:right w:w="28" w:type="dxa"/>
            </w:tcMar>
          </w:tcPr>
          <w:p w14:paraId="430415E7" w14:textId="5C12B640" w:rsidR="00EF752C" w:rsidRPr="00EF752C" w:rsidRDefault="00A377DE" w:rsidP="003C0C4B">
            <w:pPr>
              <w:spacing w:before="60" w:after="60"/>
              <w:jc w:val="right"/>
              <w:rPr>
                <w:lang w:val="en-GB" w:eastAsia="en-GB"/>
              </w:rPr>
            </w:pPr>
            <w:r>
              <w:rPr>
                <w:lang w:val="en-GB" w:eastAsia="en-GB"/>
              </w:rPr>
              <w:t>66</w:t>
            </w:r>
          </w:p>
        </w:tc>
        <w:tc>
          <w:tcPr>
            <w:tcW w:w="1049" w:type="dxa"/>
            <w:shd w:val="clear" w:color="auto" w:fill="auto"/>
            <w:tcMar>
              <w:top w:w="0" w:type="dxa"/>
              <w:left w:w="28" w:type="dxa"/>
              <w:bottom w:w="0" w:type="dxa"/>
              <w:right w:w="28" w:type="dxa"/>
            </w:tcMar>
          </w:tcPr>
          <w:p w14:paraId="0EC92A72" w14:textId="2E98B9AC" w:rsidR="00EF752C" w:rsidRPr="00EF752C" w:rsidRDefault="00A377DE" w:rsidP="003C0C4B">
            <w:pPr>
              <w:spacing w:before="60" w:after="60"/>
              <w:jc w:val="right"/>
              <w:rPr>
                <w:lang w:val="en-GB" w:eastAsia="en-GB"/>
              </w:rPr>
            </w:pPr>
            <w:r>
              <w:rPr>
                <w:lang w:val="en-GB" w:eastAsia="en-GB"/>
              </w:rPr>
              <w:t>65</w:t>
            </w:r>
          </w:p>
        </w:tc>
        <w:tc>
          <w:tcPr>
            <w:tcW w:w="1474" w:type="dxa"/>
            <w:shd w:val="clear" w:color="auto" w:fill="auto"/>
            <w:tcMar>
              <w:top w:w="0" w:type="dxa"/>
              <w:left w:w="28" w:type="dxa"/>
              <w:bottom w:w="0" w:type="dxa"/>
              <w:right w:w="28" w:type="dxa"/>
            </w:tcMar>
          </w:tcPr>
          <w:p w14:paraId="566DFDA0" w14:textId="7E24EDFE" w:rsidR="00EF752C" w:rsidRPr="00EF752C" w:rsidRDefault="00A377DE" w:rsidP="003C0C4B">
            <w:pPr>
              <w:spacing w:before="60" w:after="60"/>
              <w:jc w:val="right"/>
              <w:rPr>
                <w:lang w:val="en-GB" w:eastAsia="en-GB"/>
              </w:rPr>
            </w:pPr>
            <w:r>
              <w:rPr>
                <w:lang w:val="en-GB" w:eastAsia="en-GB"/>
              </w:rPr>
              <w:t>1.5</w:t>
            </w:r>
          </w:p>
        </w:tc>
        <w:tc>
          <w:tcPr>
            <w:tcW w:w="909" w:type="dxa"/>
            <w:shd w:val="clear" w:color="auto" w:fill="auto"/>
            <w:tcMar>
              <w:top w:w="0" w:type="dxa"/>
              <w:left w:w="28" w:type="dxa"/>
              <w:bottom w:w="0" w:type="dxa"/>
              <w:right w:w="28" w:type="dxa"/>
            </w:tcMar>
          </w:tcPr>
          <w:p w14:paraId="54A7D564" w14:textId="5052EA9E" w:rsidR="00EF752C" w:rsidRPr="00EF752C" w:rsidRDefault="00A377DE"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5424A601"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60FE1E29" w14:textId="3F860EC0" w:rsidR="00EF752C" w:rsidRPr="00EF752C" w:rsidRDefault="00EF752C" w:rsidP="003C0C4B">
            <w:pPr>
              <w:spacing w:before="60" w:after="60"/>
              <w:rPr>
                <w:lang w:val="en-GB" w:eastAsia="en-GB"/>
              </w:rPr>
            </w:pPr>
            <w:r w:rsidRPr="00EF752C">
              <w:rPr>
                <w:lang w:val="en-GB" w:eastAsia="en-GB"/>
              </w:rPr>
              <w:t>Properties inspected for invasive plant</w:t>
            </w:r>
            <w:r w:rsidR="00A377DE">
              <w:rPr>
                <w:lang w:val="en-GB" w:eastAsia="en-GB"/>
              </w:rPr>
              <w:t xml:space="preserve"> </w:t>
            </w:r>
            <w:r w:rsidRPr="00EF752C">
              <w:rPr>
                <w:lang w:val="en-GB" w:eastAsia="en-GB"/>
              </w:rPr>
              <w:t>and animal priority species</w:t>
            </w:r>
          </w:p>
        </w:tc>
        <w:tc>
          <w:tcPr>
            <w:tcW w:w="1048" w:type="dxa"/>
            <w:shd w:val="clear" w:color="auto" w:fill="auto"/>
            <w:tcMar>
              <w:top w:w="0" w:type="dxa"/>
              <w:left w:w="28" w:type="dxa"/>
              <w:bottom w:w="0" w:type="dxa"/>
              <w:right w:w="28" w:type="dxa"/>
            </w:tcMar>
          </w:tcPr>
          <w:p w14:paraId="0FD80688" w14:textId="77777777" w:rsidR="00EF752C" w:rsidRPr="00EF752C" w:rsidRDefault="00EF752C" w:rsidP="003C0C4B">
            <w:pPr>
              <w:spacing w:before="60" w:after="60"/>
              <w:jc w:val="right"/>
              <w:rPr>
                <w:lang w:val="en-GB" w:eastAsia="en-GB"/>
              </w:rPr>
            </w:pPr>
            <w:r w:rsidRPr="00EF752C">
              <w:rPr>
                <w:lang w:val="en-GB" w:eastAsia="en-GB"/>
              </w:rPr>
              <w:t>number</w:t>
            </w:r>
          </w:p>
        </w:tc>
        <w:tc>
          <w:tcPr>
            <w:tcW w:w="1048" w:type="dxa"/>
            <w:shd w:val="clear" w:color="auto" w:fill="auto"/>
            <w:tcMar>
              <w:top w:w="0" w:type="dxa"/>
              <w:left w:w="28" w:type="dxa"/>
              <w:bottom w:w="0" w:type="dxa"/>
              <w:right w:w="28" w:type="dxa"/>
            </w:tcMar>
          </w:tcPr>
          <w:p w14:paraId="6D7F37A4" w14:textId="77777777" w:rsidR="00EF752C" w:rsidRPr="00EF752C" w:rsidRDefault="00EF752C" w:rsidP="003C0C4B">
            <w:pPr>
              <w:spacing w:before="60" w:after="60"/>
              <w:jc w:val="right"/>
              <w:rPr>
                <w:lang w:val="en-GB" w:eastAsia="en-GB"/>
              </w:rPr>
            </w:pPr>
            <w:r w:rsidRPr="00EF752C">
              <w:rPr>
                <w:lang w:val="en-GB" w:eastAsia="en-GB"/>
              </w:rPr>
              <w:t>2803</w:t>
            </w:r>
          </w:p>
        </w:tc>
        <w:tc>
          <w:tcPr>
            <w:tcW w:w="1049" w:type="dxa"/>
            <w:shd w:val="clear" w:color="auto" w:fill="auto"/>
            <w:tcMar>
              <w:top w:w="0" w:type="dxa"/>
              <w:left w:w="28" w:type="dxa"/>
              <w:bottom w:w="0" w:type="dxa"/>
              <w:right w:w="28" w:type="dxa"/>
            </w:tcMar>
          </w:tcPr>
          <w:p w14:paraId="44867D2C" w14:textId="77777777" w:rsidR="00EF752C" w:rsidRPr="00EF752C" w:rsidRDefault="00EF752C" w:rsidP="003C0C4B">
            <w:pPr>
              <w:spacing w:before="60" w:after="60"/>
              <w:jc w:val="right"/>
              <w:rPr>
                <w:lang w:val="en-GB" w:eastAsia="en-GB"/>
              </w:rPr>
            </w:pPr>
            <w:r w:rsidRPr="00EF752C">
              <w:rPr>
                <w:lang w:val="en-GB" w:eastAsia="en-GB"/>
              </w:rPr>
              <w:t>2700</w:t>
            </w:r>
          </w:p>
        </w:tc>
        <w:tc>
          <w:tcPr>
            <w:tcW w:w="1474" w:type="dxa"/>
            <w:shd w:val="clear" w:color="auto" w:fill="auto"/>
            <w:tcMar>
              <w:top w:w="0" w:type="dxa"/>
              <w:left w:w="28" w:type="dxa"/>
              <w:bottom w:w="0" w:type="dxa"/>
              <w:right w:w="28" w:type="dxa"/>
            </w:tcMar>
          </w:tcPr>
          <w:p w14:paraId="767CDEB7" w14:textId="77777777" w:rsidR="00EF752C" w:rsidRPr="00EF752C" w:rsidRDefault="00EF752C" w:rsidP="003C0C4B">
            <w:pPr>
              <w:spacing w:before="60" w:after="60"/>
              <w:jc w:val="right"/>
              <w:rPr>
                <w:lang w:val="en-GB" w:eastAsia="en-GB"/>
              </w:rPr>
            </w:pPr>
            <w:r w:rsidRPr="00EF752C">
              <w:rPr>
                <w:lang w:val="en-GB" w:eastAsia="en-GB"/>
              </w:rPr>
              <w:t>3.8</w:t>
            </w:r>
          </w:p>
        </w:tc>
        <w:tc>
          <w:tcPr>
            <w:tcW w:w="909" w:type="dxa"/>
            <w:shd w:val="clear" w:color="auto" w:fill="auto"/>
            <w:tcMar>
              <w:top w:w="0" w:type="dxa"/>
              <w:left w:w="28" w:type="dxa"/>
              <w:bottom w:w="0" w:type="dxa"/>
              <w:right w:w="28" w:type="dxa"/>
            </w:tcMar>
          </w:tcPr>
          <w:p w14:paraId="2F791B9A"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0A185846"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1D016402" w14:textId="6EC15290" w:rsidR="00EF752C" w:rsidRPr="00EF752C" w:rsidRDefault="00EF752C" w:rsidP="003C0C4B">
            <w:pPr>
              <w:spacing w:before="60" w:after="60"/>
              <w:rPr>
                <w:lang w:val="en-GB" w:eastAsia="en-GB"/>
              </w:rPr>
            </w:pPr>
            <w:r w:rsidRPr="00EF752C">
              <w:rPr>
                <w:lang w:val="en-GB" w:eastAsia="en-GB"/>
              </w:rPr>
              <w:t>Strategies developed to overcome</w:t>
            </w:r>
            <w:r w:rsidR="00A377DE">
              <w:rPr>
                <w:lang w:val="en-GB" w:eastAsia="en-GB"/>
              </w:rPr>
              <w:t xml:space="preserve"> </w:t>
            </w:r>
            <w:r w:rsidRPr="00EF752C">
              <w:rPr>
                <w:lang w:val="en-GB" w:eastAsia="en-GB"/>
              </w:rPr>
              <w:t>identified trade barriers</w:t>
            </w:r>
          </w:p>
        </w:tc>
        <w:tc>
          <w:tcPr>
            <w:tcW w:w="1048" w:type="dxa"/>
            <w:shd w:val="clear" w:color="auto" w:fill="auto"/>
            <w:tcMar>
              <w:top w:w="0" w:type="dxa"/>
              <w:left w:w="28" w:type="dxa"/>
              <w:bottom w:w="0" w:type="dxa"/>
              <w:right w:w="28" w:type="dxa"/>
            </w:tcMar>
          </w:tcPr>
          <w:p w14:paraId="59666CED" w14:textId="77777777" w:rsidR="00EF752C" w:rsidRPr="00EF752C" w:rsidRDefault="00EF752C" w:rsidP="003C0C4B">
            <w:pPr>
              <w:spacing w:before="60" w:after="60"/>
              <w:jc w:val="right"/>
              <w:rPr>
                <w:lang w:val="en-GB" w:eastAsia="en-GB"/>
              </w:rPr>
            </w:pPr>
            <w:r w:rsidRPr="00EF752C">
              <w:rPr>
                <w:lang w:val="en-GB" w:eastAsia="en-GB"/>
              </w:rPr>
              <w:t>number</w:t>
            </w:r>
          </w:p>
        </w:tc>
        <w:tc>
          <w:tcPr>
            <w:tcW w:w="1048" w:type="dxa"/>
            <w:shd w:val="clear" w:color="auto" w:fill="auto"/>
            <w:tcMar>
              <w:top w:w="0" w:type="dxa"/>
              <w:left w:w="28" w:type="dxa"/>
              <w:bottom w:w="0" w:type="dxa"/>
              <w:right w:w="28" w:type="dxa"/>
            </w:tcMar>
          </w:tcPr>
          <w:p w14:paraId="496DB5E2" w14:textId="77777777" w:rsidR="00EF752C" w:rsidRPr="00EF752C" w:rsidRDefault="00EF752C" w:rsidP="003C0C4B">
            <w:pPr>
              <w:spacing w:before="60" w:after="60"/>
              <w:jc w:val="right"/>
              <w:rPr>
                <w:lang w:val="en-GB" w:eastAsia="en-GB"/>
              </w:rPr>
            </w:pPr>
            <w:r w:rsidRPr="00EF752C">
              <w:rPr>
                <w:lang w:val="en-GB" w:eastAsia="en-GB"/>
              </w:rPr>
              <w:t>7</w:t>
            </w:r>
          </w:p>
        </w:tc>
        <w:tc>
          <w:tcPr>
            <w:tcW w:w="1049" w:type="dxa"/>
            <w:shd w:val="clear" w:color="auto" w:fill="auto"/>
            <w:tcMar>
              <w:top w:w="0" w:type="dxa"/>
              <w:left w:w="28" w:type="dxa"/>
              <w:bottom w:w="0" w:type="dxa"/>
              <w:right w:w="28" w:type="dxa"/>
            </w:tcMar>
          </w:tcPr>
          <w:p w14:paraId="10E78DA0" w14:textId="77777777" w:rsidR="00EF752C" w:rsidRPr="00EF752C" w:rsidRDefault="00EF752C" w:rsidP="003C0C4B">
            <w:pPr>
              <w:spacing w:before="60" w:after="60"/>
              <w:jc w:val="right"/>
              <w:rPr>
                <w:lang w:val="en-GB" w:eastAsia="en-GB"/>
              </w:rPr>
            </w:pPr>
            <w:r w:rsidRPr="00EF752C">
              <w:rPr>
                <w:lang w:val="en-GB" w:eastAsia="en-GB"/>
              </w:rPr>
              <w:t>7</w:t>
            </w:r>
          </w:p>
        </w:tc>
        <w:tc>
          <w:tcPr>
            <w:tcW w:w="1474" w:type="dxa"/>
            <w:shd w:val="clear" w:color="auto" w:fill="auto"/>
            <w:tcMar>
              <w:top w:w="0" w:type="dxa"/>
              <w:left w:w="28" w:type="dxa"/>
              <w:bottom w:w="0" w:type="dxa"/>
              <w:right w:w="28" w:type="dxa"/>
            </w:tcMar>
          </w:tcPr>
          <w:p w14:paraId="1E30E388" w14:textId="77777777" w:rsidR="00EF752C" w:rsidRPr="00EF752C" w:rsidRDefault="00EF752C" w:rsidP="003C0C4B">
            <w:pPr>
              <w:spacing w:before="60" w:after="60"/>
              <w:jc w:val="right"/>
              <w:rPr>
                <w:lang w:val="en-GB" w:eastAsia="en-GB"/>
              </w:rPr>
            </w:pPr>
            <w:r w:rsidRPr="00EF752C">
              <w:rPr>
                <w:lang w:val="en-GB" w:eastAsia="en-GB"/>
              </w:rPr>
              <w:t>0.0</w:t>
            </w:r>
          </w:p>
        </w:tc>
        <w:tc>
          <w:tcPr>
            <w:tcW w:w="909" w:type="dxa"/>
            <w:shd w:val="clear" w:color="auto" w:fill="auto"/>
            <w:tcMar>
              <w:top w:w="0" w:type="dxa"/>
              <w:left w:w="28" w:type="dxa"/>
              <w:bottom w:w="0" w:type="dxa"/>
              <w:right w:w="28" w:type="dxa"/>
            </w:tcMar>
          </w:tcPr>
          <w:p w14:paraId="549598EB"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4E675879"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62FF344B" w14:textId="6F306C84" w:rsidR="00EF752C" w:rsidRPr="00EF752C" w:rsidRDefault="00A377DE" w:rsidP="003C0C4B">
            <w:pPr>
              <w:spacing w:before="60" w:after="60"/>
              <w:rPr>
                <w:lang w:val="en-GB" w:eastAsia="en-GB"/>
              </w:rPr>
            </w:pPr>
            <w:r w:rsidRPr="00A377DE">
              <w:rPr>
                <w:lang w:val="en-GB" w:eastAsia="en-GB"/>
              </w:rPr>
              <w:t>Value of co</w:t>
            </w:r>
            <w:r w:rsidRPr="00A377DE">
              <w:rPr>
                <w:rFonts w:ascii="Cambria Math" w:hAnsi="Cambria Math" w:cs="Cambria Math"/>
                <w:lang w:val="en-GB" w:eastAsia="en-GB"/>
              </w:rPr>
              <w:t>‑</w:t>
            </w:r>
            <w:r w:rsidRPr="00A377DE">
              <w:rPr>
                <w:lang w:val="en-GB" w:eastAsia="en-GB"/>
              </w:rPr>
              <w:t>investment from external (non</w:t>
            </w:r>
            <w:r w:rsidRPr="00A377DE">
              <w:rPr>
                <w:rFonts w:ascii="Cambria Math" w:hAnsi="Cambria Math" w:cs="Cambria Math"/>
                <w:lang w:val="en-GB" w:eastAsia="en-GB"/>
              </w:rPr>
              <w:t>‑</w:t>
            </w:r>
            <w:r w:rsidRPr="00A377DE">
              <w:rPr>
                <w:lang w:val="en-GB" w:eastAsia="en-GB"/>
              </w:rPr>
              <w:t>state) funding sources attracted</w:t>
            </w:r>
            <w:r>
              <w:rPr>
                <w:lang w:val="en-GB" w:eastAsia="en-GB"/>
              </w:rPr>
              <w:t xml:space="preserve"> </w:t>
            </w:r>
            <w:r w:rsidRPr="00A377DE">
              <w:rPr>
                <w:lang w:val="en-GB" w:eastAsia="en-GB"/>
              </w:rPr>
              <w:t>to the department’s research projects</w:t>
            </w:r>
            <w:r>
              <w:rPr>
                <w:lang w:val="en-GB" w:eastAsia="en-GB"/>
              </w:rPr>
              <w:t xml:space="preserve"> </w:t>
            </w:r>
            <w:r w:rsidRPr="00A377DE">
              <w:rPr>
                <w:lang w:val="en-GB" w:eastAsia="en-GB"/>
              </w:rPr>
              <w:t>that support productive agriculture</w:t>
            </w:r>
          </w:p>
        </w:tc>
        <w:tc>
          <w:tcPr>
            <w:tcW w:w="1048" w:type="dxa"/>
            <w:shd w:val="clear" w:color="auto" w:fill="auto"/>
            <w:tcMar>
              <w:top w:w="0" w:type="dxa"/>
              <w:left w:w="28" w:type="dxa"/>
              <w:bottom w:w="0" w:type="dxa"/>
              <w:right w:w="28" w:type="dxa"/>
            </w:tcMar>
          </w:tcPr>
          <w:p w14:paraId="73860A4B" w14:textId="5D3E8318" w:rsidR="00EF752C" w:rsidRPr="00EF752C" w:rsidRDefault="00A377DE" w:rsidP="003C0C4B">
            <w:pPr>
              <w:spacing w:before="60" w:after="60"/>
              <w:jc w:val="right"/>
              <w:rPr>
                <w:lang w:val="en-GB" w:eastAsia="en-GB"/>
              </w:rPr>
            </w:pPr>
            <w:r>
              <w:rPr>
                <w:lang w:val="en-GB" w:eastAsia="en-GB"/>
              </w:rPr>
              <w:t>$ million</w:t>
            </w:r>
          </w:p>
        </w:tc>
        <w:tc>
          <w:tcPr>
            <w:tcW w:w="1048" w:type="dxa"/>
            <w:shd w:val="clear" w:color="auto" w:fill="auto"/>
            <w:tcMar>
              <w:top w:w="0" w:type="dxa"/>
              <w:left w:w="28" w:type="dxa"/>
              <w:bottom w:w="0" w:type="dxa"/>
              <w:right w:w="28" w:type="dxa"/>
            </w:tcMar>
          </w:tcPr>
          <w:p w14:paraId="7845D268" w14:textId="7BD0793D" w:rsidR="00EF752C" w:rsidRPr="00EF752C" w:rsidRDefault="00A377DE" w:rsidP="003C0C4B">
            <w:pPr>
              <w:spacing w:before="60" w:after="60"/>
              <w:jc w:val="right"/>
              <w:rPr>
                <w:lang w:val="en-GB" w:eastAsia="en-GB"/>
              </w:rPr>
            </w:pPr>
            <w:r>
              <w:rPr>
                <w:lang w:val="en-GB" w:eastAsia="en-GB"/>
              </w:rPr>
              <w:t>38</w:t>
            </w:r>
          </w:p>
        </w:tc>
        <w:tc>
          <w:tcPr>
            <w:tcW w:w="1049" w:type="dxa"/>
            <w:shd w:val="clear" w:color="auto" w:fill="auto"/>
            <w:tcMar>
              <w:top w:w="0" w:type="dxa"/>
              <w:left w:w="28" w:type="dxa"/>
              <w:bottom w:w="0" w:type="dxa"/>
              <w:right w:w="28" w:type="dxa"/>
            </w:tcMar>
          </w:tcPr>
          <w:p w14:paraId="29A5E707" w14:textId="1FD5B550" w:rsidR="00EF752C" w:rsidRPr="00EF752C" w:rsidRDefault="00A377DE" w:rsidP="003C0C4B">
            <w:pPr>
              <w:spacing w:before="60" w:after="60"/>
              <w:jc w:val="right"/>
              <w:rPr>
                <w:lang w:val="en-GB" w:eastAsia="en-GB"/>
              </w:rPr>
            </w:pPr>
            <w:r>
              <w:rPr>
                <w:lang w:val="en-GB" w:eastAsia="en-GB"/>
              </w:rPr>
              <w:t>38</w:t>
            </w:r>
          </w:p>
        </w:tc>
        <w:tc>
          <w:tcPr>
            <w:tcW w:w="1474" w:type="dxa"/>
            <w:shd w:val="clear" w:color="auto" w:fill="auto"/>
            <w:tcMar>
              <w:top w:w="0" w:type="dxa"/>
              <w:left w:w="28" w:type="dxa"/>
              <w:bottom w:w="0" w:type="dxa"/>
              <w:right w:w="28" w:type="dxa"/>
            </w:tcMar>
          </w:tcPr>
          <w:p w14:paraId="5C9CCC23" w14:textId="68C98501" w:rsidR="00EF752C" w:rsidRPr="00EF752C" w:rsidRDefault="00A377DE" w:rsidP="003C0C4B">
            <w:pPr>
              <w:spacing w:before="60" w:after="60"/>
              <w:jc w:val="right"/>
              <w:rPr>
                <w:lang w:val="en-GB" w:eastAsia="en-GB"/>
              </w:rPr>
            </w:pPr>
            <w:r>
              <w:rPr>
                <w:lang w:val="en-GB" w:eastAsia="en-GB"/>
              </w:rPr>
              <w:t>0.0</w:t>
            </w:r>
          </w:p>
        </w:tc>
        <w:tc>
          <w:tcPr>
            <w:tcW w:w="909" w:type="dxa"/>
            <w:shd w:val="clear" w:color="auto" w:fill="auto"/>
            <w:tcMar>
              <w:top w:w="0" w:type="dxa"/>
              <w:left w:w="28" w:type="dxa"/>
              <w:bottom w:w="0" w:type="dxa"/>
              <w:right w:w="28" w:type="dxa"/>
            </w:tcMar>
          </w:tcPr>
          <w:p w14:paraId="06503754" w14:textId="7FD79CE2" w:rsidR="00EF752C" w:rsidRPr="00EF752C" w:rsidRDefault="00A377DE"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11DEC9E1" w14:textId="77777777" w:rsidTr="00A377D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6DB9F451" w14:textId="77777777" w:rsidR="00EF752C" w:rsidRPr="00A377DE" w:rsidRDefault="00EF752C" w:rsidP="003C0C4B">
            <w:pPr>
              <w:keepNext/>
              <w:spacing w:before="60" w:after="60"/>
              <w:rPr>
                <w:b/>
                <w:bCs/>
                <w:lang w:val="en-GB" w:eastAsia="en-GB"/>
              </w:rPr>
            </w:pPr>
            <w:r w:rsidRPr="00A377DE">
              <w:rPr>
                <w:b/>
                <w:bCs/>
                <w:lang w:val="en-GB" w:eastAsia="en-GB"/>
              </w:rPr>
              <w:t>Quality</w:t>
            </w:r>
          </w:p>
        </w:tc>
      </w:tr>
      <w:tr w:rsidR="00EF752C" w:rsidRPr="00DB3BB4" w14:paraId="713C4ED3"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2AF3795B" w14:textId="77777777" w:rsidR="00EF752C" w:rsidRPr="00EF752C" w:rsidRDefault="00EF752C" w:rsidP="003C0C4B">
            <w:pPr>
              <w:spacing w:before="60" w:after="60"/>
              <w:rPr>
                <w:lang w:val="en-GB" w:eastAsia="en-GB"/>
              </w:rPr>
            </w:pPr>
            <w:r w:rsidRPr="00EF752C">
              <w:rPr>
                <w:lang w:val="en-GB" w:eastAsia="en-GB"/>
              </w:rPr>
              <w:t>Client satisfaction rating of agricultural productivity services</w:t>
            </w:r>
          </w:p>
        </w:tc>
        <w:tc>
          <w:tcPr>
            <w:tcW w:w="1048" w:type="dxa"/>
            <w:shd w:val="clear" w:color="auto" w:fill="auto"/>
            <w:tcMar>
              <w:top w:w="0" w:type="dxa"/>
              <w:left w:w="28" w:type="dxa"/>
              <w:bottom w:w="0" w:type="dxa"/>
              <w:right w:w="28" w:type="dxa"/>
            </w:tcMar>
          </w:tcPr>
          <w:p w14:paraId="59836FE0" w14:textId="77777777" w:rsidR="00EF752C" w:rsidRPr="00EF752C" w:rsidRDefault="00EF752C" w:rsidP="003C0C4B">
            <w:pPr>
              <w:spacing w:before="60" w:after="60"/>
              <w:jc w:val="right"/>
              <w:rPr>
                <w:lang w:val="en-GB" w:eastAsia="en-GB"/>
              </w:rPr>
            </w:pPr>
            <w:r w:rsidRPr="00EF752C">
              <w:rPr>
                <w:lang w:val="en-GB" w:eastAsia="en-GB"/>
              </w:rPr>
              <w:t>number</w:t>
            </w:r>
          </w:p>
        </w:tc>
        <w:tc>
          <w:tcPr>
            <w:tcW w:w="1048" w:type="dxa"/>
            <w:shd w:val="clear" w:color="auto" w:fill="auto"/>
            <w:tcMar>
              <w:top w:w="0" w:type="dxa"/>
              <w:left w:w="28" w:type="dxa"/>
              <w:bottom w:w="0" w:type="dxa"/>
              <w:right w:w="28" w:type="dxa"/>
            </w:tcMar>
          </w:tcPr>
          <w:p w14:paraId="2267B9B8" w14:textId="77777777" w:rsidR="00EF752C" w:rsidRPr="00EF752C" w:rsidRDefault="00EF752C" w:rsidP="003C0C4B">
            <w:pPr>
              <w:spacing w:before="60" w:after="60"/>
              <w:jc w:val="right"/>
              <w:rPr>
                <w:lang w:val="en-GB" w:eastAsia="en-GB"/>
              </w:rPr>
            </w:pPr>
            <w:r w:rsidRPr="00EF752C">
              <w:rPr>
                <w:lang w:val="en-GB" w:eastAsia="en-GB"/>
              </w:rPr>
              <w:t>9</w:t>
            </w:r>
          </w:p>
        </w:tc>
        <w:tc>
          <w:tcPr>
            <w:tcW w:w="1049" w:type="dxa"/>
            <w:shd w:val="clear" w:color="auto" w:fill="auto"/>
            <w:tcMar>
              <w:top w:w="0" w:type="dxa"/>
              <w:left w:w="28" w:type="dxa"/>
              <w:bottom w:w="0" w:type="dxa"/>
              <w:right w:w="28" w:type="dxa"/>
            </w:tcMar>
          </w:tcPr>
          <w:p w14:paraId="004C9D6B" w14:textId="77777777" w:rsidR="00EF752C" w:rsidRPr="00EF752C" w:rsidRDefault="00EF752C" w:rsidP="003C0C4B">
            <w:pPr>
              <w:spacing w:before="60" w:after="60"/>
              <w:jc w:val="right"/>
              <w:rPr>
                <w:lang w:val="en-GB" w:eastAsia="en-GB"/>
              </w:rPr>
            </w:pPr>
            <w:r w:rsidRPr="00EF752C">
              <w:rPr>
                <w:lang w:val="en-GB" w:eastAsia="en-GB"/>
              </w:rPr>
              <w:t>8</w:t>
            </w:r>
          </w:p>
        </w:tc>
        <w:tc>
          <w:tcPr>
            <w:tcW w:w="1474" w:type="dxa"/>
            <w:shd w:val="clear" w:color="auto" w:fill="auto"/>
            <w:tcMar>
              <w:top w:w="0" w:type="dxa"/>
              <w:left w:w="28" w:type="dxa"/>
              <w:bottom w:w="0" w:type="dxa"/>
              <w:right w:w="28" w:type="dxa"/>
            </w:tcMar>
          </w:tcPr>
          <w:p w14:paraId="163FAF9F" w14:textId="77777777" w:rsidR="00EF752C" w:rsidRPr="00EF752C" w:rsidRDefault="00EF752C" w:rsidP="003C0C4B">
            <w:pPr>
              <w:spacing w:before="60" w:after="60"/>
              <w:jc w:val="right"/>
              <w:rPr>
                <w:lang w:val="en-GB" w:eastAsia="en-GB"/>
              </w:rPr>
            </w:pPr>
            <w:r w:rsidRPr="00EF752C">
              <w:rPr>
                <w:lang w:val="en-GB" w:eastAsia="en-GB"/>
              </w:rPr>
              <w:t>12.5</w:t>
            </w:r>
          </w:p>
        </w:tc>
        <w:tc>
          <w:tcPr>
            <w:tcW w:w="909" w:type="dxa"/>
            <w:shd w:val="clear" w:color="auto" w:fill="auto"/>
            <w:tcMar>
              <w:top w:w="0" w:type="dxa"/>
              <w:left w:w="28" w:type="dxa"/>
              <w:bottom w:w="0" w:type="dxa"/>
              <w:right w:w="28" w:type="dxa"/>
            </w:tcMar>
          </w:tcPr>
          <w:p w14:paraId="24411E83"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3975CAED" w14:textId="77777777" w:rsidTr="00A377D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31A8F2C2" w14:textId="77777777" w:rsidR="00EF752C" w:rsidRPr="00A377DE" w:rsidRDefault="00EF752C" w:rsidP="003C0C4B">
            <w:pPr>
              <w:spacing w:before="60" w:after="60"/>
              <w:rPr>
                <w:i/>
                <w:iCs/>
                <w:sz w:val="16"/>
                <w:szCs w:val="20"/>
                <w:lang w:val="en-GB" w:eastAsia="en-GB"/>
              </w:rPr>
            </w:pPr>
            <w:r w:rsidRPr="00A377DE">
              <w:rPr>
                <w:i/>
                <w:iCs/>
                <w:sz w:val="16"/>
                <w:szCs w:val="20"/>
                <w:lang w:val="en-GB" w:eastAsia="en-GB"/>
              </w:rPr>
              <w:t xml:space="preserve">The actual result exceeded the target due to on-going emphasis on design of client focussed services. </w:t>
            </w:r>
          </w:p>
        </w:tc>
      </w:tr>
      <w:tr w:rsidR="00EF752C" w:rsidRPr="00DB3BB4" w14:paraId="0A036B89"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76F6C6C1" w14:textId="77777777" w:rsidR="00EF752C" w:rsidRPr="00EF752C" w:rsidRDefault="00EF752C" w:rsidP="003C0C4B">
            <w:pPr>
              <w:spacing w:before="60" w:after="60"/>
              <w:rPr>
                <w:lang w:val="en-GB" w:eastAsia="en-GB"/>
              </w:rPr>
            </w:pPr>
            <w:r w:rsidRPr="00EF752C">
              <w:rPr>
                <w:lang w:val="en-GB" w:eastAsia="en-GB"/>
              </w:rPr>
              <w:t>Key statutory obligations relevant to the Game Management Authority complied with (tabling annual report, audits, business plan and board appointments)</w:t>
            </w:r>
          </w:p>
        </w:tc>
        <w:tc>
          <w:tcPr>
            <w:tcW w:w="1048" w:type="dxa"/>
            <w:shd w:val="clear" w:color="auto" w:fill="auto"/>
            <w:tcMar>
              <w:top w:w="0" w:type="dxa"/>
              <w:left w:w="28" w:type="dxa"/>
              <w:bottom w:w="0" w:type="dxa"/>
              <w:right w:w="28" w:type="dxa"/>
            </w:tcMar>
          </w:tcPr>
          <w:p w14:paraId="7433C016" w14:textId="77777777" w:rsidR="00EF752C" w:rsidRPr="00EF752C" w:rsidRDefault="00EF752C" w:rsidP="003C0C4B">
            <w:pPr>
              <w:spacing w:before="60" w:after="60"/>
              <w:jc w:val="right"/>
              <w:rPr>
                <w:lang w:val="en-GB" w:eastAsia="en-GB"/>
              </w:rPr>
            </w:pPr>
            <w:r w:rsidRPr="00EF752C">
              <w:rPr>
                <w:lang w:val="en-GB" w:eastAsia="en-GB"/>
              </w:rPr>
              <w:t>per cent</w:t>
            </w:r>
          </w:p>
        </w:tc>
        <w:tc>
          <w:tcPr>
            <w:tcW w:w="1048" w:type="dxa"/>
            <w:shd w:val="clear" w:color="auto" w:fill="auto"/>
            <w:tcMar>
              <w:top w:w="0" w:type="dxa"/>
              <w:left w:w="28" w:type="dxa"/>
              <w:bottom w:w="0" w:type="dxa"/>
              <w:right w:w="28" w:type="dxa"/>
            </w:tcMar>
          </w:tcPr>
          <w:p w14:paraId="005D1471" w14:textId="77777777" w:rsidR="00EF752C" w:rsidRPr="00EF752C" w:rsidRDefault="00EF752C" w:rsidP="003C0C4B">
            <w:pPr>
              <w:spacing w:before="60" w:after="60"/>
              <w:jc w:val="right"/>
              <w:rPr>
                <w:lang w:val="en-GB" w:eastAsia="en-GB"/>
              </w:rPr>
            </w:pPr>
            <w:r w:rsidRPr="00EF752C">
              <w:rPr>
                <w:lang w:val="en-GB" w:eastAsia="en-GB"/>
              </w:rPr>
              <w:t>100</w:t>
            </w:r>
          </w:p>
        </w:tc>
        <w:tc>
          <w:tcPr>
            <w:tcW w:w="1049" w:type="dxa"/>
            <w:shd w:val="clear" w:color="auto" w:fill="auto"/>
            <w:tcMar>
              <w:top w:w="0" w:type="dxa"/>
              <w:left w:w="28" w:type="dxa"/>
              <w:bottom w:w="0" w:type="dxa"/>
              <w:right w:w="28" w:type="dxa"/>
            </w:tcMar>
          </w:tcPr>
          <w:p w14:paraId="0DE5DDB0" w14:textId="77777777" w:rsidR="00EF752C" w:rsidRPr="00EF752C" w:rsidRDefault="00EF752C" w:rsidP="003C0C4B">
            <w:pPr>
              <w:spacing w:before="60" w:after="60"/>
              <w:jc w:val="right"/>
              <w:rPr>
                <w:lang w:val="en-GB" w:eastAsia="en-GB"/>
              </w:rPr>
            </w:pPr>
            <w:r w:rsidRPr="00EF752C">
              <w:rPr>
                <w:lang w:val="en-GB" w:eastAsia="en-GB"/>
              </w:rPr>
              <w:t>100</w:t>
            </w:r>
          </w:p>
        </w:tc>
        <w:tc>
          <w:tcPr>
            <w:tcW w:w="1474" w:type="dxa"/>
            <w:shd w:val="clear" w:color="auto" w:fill="auto"/>
            <w:tcMar>
              <w:top w:w="0" w:type="dxa"/>
              <w:left w:w="28" w:type="dxa"/>
              <w:bottom w:w="0" w:type="dxa"/>
              <w:right w:w="28" w:type="dxa"/>
            </w:tcMar>
          </w:tcPr>
          <w:p w14:paraId="467669FA" w14:textId="77777777" w:rsidR="00EF752C" w:rsidRPr="00EF752C" w:rsidRDefault="00EF752C" w:rsidP="003C0C4B">
            <w:pPr>
              <w:spacing w:before="60" w:after="60"/>
              <w:jc w:val="right"/>
              <w:rPr>
                <w:lang w:val="en-GB" w:eastAsia="en-GB"/>
              </w:rPr>
            </w:pPr>
            <w:r w:rsidRPr="00EF752C">
              <w:rPr>
                <w:lang w:val="en-GB" w:eastAsia="en-GB"/>
              </w:rPr>
              <w:t>0.0</w:t>
            </w:r>
          </w:p>
        </w:tc>
        <w:tc>
          <w:tcPr>
            <w:tcW w:w="909" w:type="dxa"/>
            <w:shd w:val="clear" w:color="auto" w:fill="auto"/>
            <w:tcMar>
              <w:top w:w="0" w:type="dxa"/>
              <w:left w:w="28" w:type="dxa"/>
              <w:bottom w:w="0" w:type="dxa"/>
              <w:right w:w="28" w:type="dxa"/>
            </w:tcMar>
          </w:tcPr>
          <w:p w14:paraId="47CC7724"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0B9CC144"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404116E0" w14:textId="77777777" w:rsidR="00EF752C" w:rsidRPr="00EF752C" w:rsidRDefault="00EF752C" w:rsidP="003C0C4B">
            <w:pPr>
              <w:spacing w:before="60" w:after="60"/>
              <w:rPr>
                <w:lang w:val="en-GB" w:eastAsia="en-GB"/>
              </w:rPr>
            </w:pPr>
            <w:r w:rsidRPr="00EF752C">
              <w:rPr>
                <w:lang w:val="en-GB" w:eastAsia="en-GB"/>
              </w:rPr>
              <w:t xml:space="preserve">Key statutory obligations relevant to </w:t>
            </w:r>
            <w:proofErr w:type="spellStart"/>
            <w:r w:rsidRPr="00EF752C">
              <w:rPr>
                <w:lang w:val="en-GB" w:eastAsia="en-GB"/>
              </w:rPr>
              <w:t>VicForests</w:t>
            </w:r>
            <w:proofErr w:type="spellEnd"/>
            <w:r w:rsidRPr="00EF752C">
              <w:rPr>
                <w:lang w:val="en-GB" w:eastAsia="en-GB"/>
              </w:rPr>
              <w:t xml:space="preserve"> complied with (tabling annual report, audits, corporate plan and board appointments)</w:t>
            </w:r>
          </w:p>
        </w:tc>
        <w:tc>
          <w:tcPr>
            <w:tcW w:w="1048" w:type="dxa"/>
            <w:shd w:val="clear" w:color="auto" w:fill="auto"/>
            <w:tcMar>
              <w:top w:w="0" w:type="dxa"/>
              <w:left w:w="28" w:type="dxa"/>
              <w:bottom w:w="0" w:type="dxa"/>
              <w:right w:w="28" w:type="dxa"/>
            </w:tcMar>
          </w:tcPr>
          <w:p w14:paraId="1C175A61" w14:textId="77777777" w:rsidR="00EF752C" w:rsidRPr="00EF752C" w:rsidRDefault="00EF752C" w:rsidP="003C0C4B">
            <w:pPr>
              <w:spacing w:before="60" w:after="60"/>
              <w:jc w:val="right"/>
              <w:rPr>
                <w:lang w:val="en-GB" w:eastAsia="en-GB"/>
              </w:rPr>
            </w:pPr>
            <w:r w:rsidRPr="00EF752C">
              <w:rPr>
                <w:lang w:val="en-GB" w:eastAsia="en-GB"/>
              </w:rPr>
              <w:t>per cent</w:t>
            </w:r>
          </w:p>
        </w:tc>
        <w:tc>
          <w:tcPr>
            <w:tcW w:w="1048" w:type="dxa"/>
            <w:shd w:val="clear" w:color="auto" w:fill="auto"/>
            <w:tcMar>
              <w:top w:w="0" w:type="dxa"/>
              <w:left w:w="28" w:type="dxa"/>
              <w:bottom w:w="0" w:type="dxa"/>
              <w:right w:w="28" w:type="dxa"/>
            </w:tcMar>
          </w:tcPr>
          <w:p w14:paraId="46F30E42" w14:textId="77777777" w:rsidR="00EF752C" w:rsidRPr="00EF752C" w:rsidRDefault="00EF752C" w:rsidP="003C0C4B">
            <w:pPr>
              <w:spacing w:before="60" w:after="60"/>
              <w:jc w:val="right"/>
              <w:rPr>
                <w:lang w:val="en-GB" w:eastAsia="en-GB"/>
              </w:rPr>
            </w:pPr>
            <w:r w:rsidRPr="00EF752C">
              <w:rPr>
                <w:lang w:val="en-GB" w:eastAsia="en-GB"/>
              </w:rPr>
              <w:t>100</w:t>
            </w:r>
          </w:p>
        </w:tc>
        <w:tc>
          <w:tcPr>
            <w:tcW w:w="1049" w:type="dxa"/>
            <w:shd w:val="clear" w:color="auto" w:fill="auto"/>
            <w:tcMar>
              <w:top w:w="0" w:type="dxa"/>
              <w:left w:w="28" w:type="dxa"/>
              <w:bottom w:w="0" w:type="dxa"/>
              <w:right w:w="28" w:type="dxa"/>
            </w:tcMar>
          </w:tcPr>
          <w:p w14:paraId="7576DDB4" w14:textId="77777777" w:rsidR="00EF752C" w:rsidRPr="00EF752C" w:rsidRDefault="00EF752C" w:rsidP="003C0C4B">
            <w:pPr>
              <w:spacing w:before="60" w:after="60"/>
              <w:jc w:val="right"/>
              <w:rPr>
                <w:lang w:val="en-GB" w:eastAsia="en-GB"/>
              </w:rPr>
            </w:pPr>
            <w:r w:rsidRPr="00EF752C">
              <w:rPr>
                <w:lang w:val="en-GB" w:eastAsia="en-GB"/>
              </w:rPr>
              <w:t>100</w:t>
            </w:r>
          </w:p>
        </w:tc>
        <w:tc>
          <w:tcPr>
            <w:tcW w:w="1474" w:type="dxa"/>
            <w:shd w:val="clear" w:color="auto" w:fill="auto"/>
            <w:tcMar>
              <w:top w:w="0" w:type="dxa"/>
              <w:left w:w="28" w:type="dxa"/>
              <w:bottom w:w="0" w:type="dxa"/>
              <w:right w:w="28" w:type="dxa"/>
            </w:tcMar>
          </w:tcPr>
          <w:p w14:paraId="6C243986" w14:textId="77777777" w:rsidR="00EF752C" w:rsidRPr="00EF752C" w:rsidRDefault="00EF752C" w:rsidP="003C0C4B">
            <w:pPr>
              <w:spacing w:before="60" w:after="60"/>
              <w:jc w:val="right"/>
              <w:rPr>
                <w:lang w:val="en-GB" w:eastAsia="en-GB"/>
              </w:rPr>
            </w:pPr>
            <w:r w:rsidRPr="00EF752C">
              <w:rPr>
                <w:lang w:val="en-GB" w:eastAsia="en-GB"/>
              </w:rPr>
              <w:t>0.0</w:t>
            </w:r>
          </w:p>
        </w:tc>
        <w:tc>
          <w:tcPr>
            <w:tcW w:w="909" w:type="dxa"/>
            <w:shd w:val="clear" w:color="auto" w:fill="auto"/>
            <w:tcMar>
              <w:top w:w="0" w:type="dxa"/>
              <w:left w:w="28" w:type="dxa"/>
              <w:bottom w:w="0" w:type="dxa"/>
              <w:right w:w="28" w:type="dxa"/>
            </w:tcMar>
          </w:tcPr>
          <w:p w14:paraId="44BFC2B0"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32CAEBE4"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17AF13B0" w14:textId="77777777" w:rsidR="00EF752C" w:rsidRPr="00EF752C" w:rsidRDefault="00EF752C" w:rsidP="003C0C4B">
            <w:pPr>
              <w:spacing w:before="60" w:after="60"/>
              <w:rPr>
                <w:spacing w:val="0"/>
                <w:lang w:val="en-GB" w:eastAsia="en-GB"/>
              </w:rPr>
            </w:pPr>
            <w:r w:rsidRPr="00EF752C">
              <w:rPr>
                <w:lang w:val="en-GB" w:eastAsia="en-GB"/>
              </w:rPr>
              <w:t xml:space="preserve">National biosecurity, agriculture/veterinary chemical use and animal welfare programs </w:t>
            </w:r>
            <w:r w:rsidRPr="00EF752C">
              <w:rPr>
                <w:spacing w:val="-2"/>
                <w:lang w:val="en-GB" w:eastAsia="en-GB"/>
              </w:rPr>
              <w:t>implemented in accordance with agreed plans</w:t>
            </w:r>
          </w:p>
        </w:tc>
        <w:tc>
          <w:tcPr>
            <w:tcW w:w="1048" w:type="dxa"/>
            <w:shd w:val="clear" w:color="auto" w:fill="auto"/>
            <w:tcMar>
              <w:top w:w="0" w:type="dxa"/>
              <w:left w:w="28" w:type="dxa"/>
              <w:bottom w:w="0" w:type="dxa"/>
              <w:right w:w="28" w:type="dxa"/>
            </w:tcMar>
          </w:tcPr>
          <w:p w14:paraId="32931371" w14:textId="77777777" w:rsidR="00EF752C" w:rsidRPr="00EF752C" w:rsidRDefault="00EF752C" w:rsidP="003C0C4B">
            <w:pPr>
              <w:spacing w:before="60" w:after="60"/>
              <w:jc w:val="right"/>
              <w:rPr>
                <w:spacing w:val="0"/>
                <w:lang w:val="en-GB" w:eastAsia="en-GB"/>
              </w:rPr>
            </w:pPr>
            <w:r w:rsidRPr="00EF752C">
              <w:rPr>
                <w:spacing w:val="0"/>
                <w:lang w:val="en-GB" w:eastAsia="en-GB"/>
              </w:rPr>
              <w:t>per cent</w:t>
            </w:r>
          </w:p>
        </w:tc>
        <w:tc>
          <w:tcPr>
            <w:tcW w:w="1048" w:type="dxa"/>
            <w:shd w:val="clear" w:color="auto" w:fill="auto"/>
            <w:tcMar>
              <w:top w:w="0" w:type="dxa"/>
              <w:left w:w="28" w:type="dxa"/>
              <w:bottom w:w="0" w:type="dxa"/>
              <w:right w:w="28" w:type="dxa"/>
            </w:tcMar>
          </w:tcPr>
          <w:p w14:paraId="4F5D9AFC" w14:textId="77777777" w:rsidR="00EF752C" w:rsidRPr="00EF752C" w:rsidRDefault="00EF752C" w:rsidP="003C0C4B">
            <w:pPr>
              <w:spacing w:before="60" w:after="60"/>
              <w:jc w:val="right"/>
              <w:rPr>
                <w:spacing w:val="0"/>
                <w:lang w:val="en-GB" w:eastAsia="en-GB"/>
              </w:rPr>
            </w:pPr>
            <w:r w:rsidRPr="00EF752C">
              <w:rPr>
                <w:spacing w:val="0"/>
                <w:lang w:val="en-GB" w:eastAsia="en-GB"/>
              </w:rPr>
              <w:t>100</w:t>
            </w:r>
          </w:p>
        </w:tc>
        <w:tc>
          <w:tcPr>
            <w:tcW w:w="1049" w:type="dxa"/>
            <w:shd w:val="clear" w:color="auto" w:fill="auto"/>
            <w:tcMar>
              <w:top w:w="0" w:type="dxa"/>
              <w:left w:w="28" w:type="dxa"/>
              <w:bottom w:w="0" w:type="dxa"/>
              <w:right w:w="28" w:type="dxa"/>
            </w:tcMar>
          </w:tcPr>
          <w:p w14:paraId="550F9395" w14:textId="77777777" w:rsidR="00EF752C" w:rsidRPr="00EF752C" w:rsidRDefault="00EF752C" w:rsidP="003C0C4B">
            <w:pPr>
              <w:spacing w:before="60" w:after="60"/>
              <w:jc w:val="right"/>
              <w:rPr>
                <w:spacing w:val="0"/>
                <w:lang w:val="en-GB" w:eastAsia="en-GB"/>
              </w:rPr>
            </w:pPr>
            <w:r w:rsidRPr="00EF752C">
              <w:rPr>
                <w:spacing w:val="0"/>
                <w:lang w:val="en-GB" w:eastAsia="en-GB"/>
              </w:rPr>
              <w:t>95</w:t>
            </w:r>
          </w:p>
        </w:tc>
        <w:tc>
          <w:tcPr>
            <w:tcW w:w="1474" w:type="dxa"/>
            <w:shd w:val="clear" w:color="auto" w:fill="auto"/>
            <w:tcMar>
              <w:top w:w="0" w:type="dxa"/>
              <w:left w:w="28" w:type="dxa"/>
              <w:bottom w:w="0" w:type="dxa"/>
              <w:right w:w="28" w:type="dxa"/>
            </w:tcMar>
          </w:tcPr>
          <w:p w14:paraId="519D9365" w14:textId="77777777" w:rsidR="00EF752C" w:rsidRPr="00EF752C" w:rsidRDefault="00EF752C" w:rsidP="003C0C4B">
            <w:pPr>
              <w:spacing w:before="60" w:after="60"/>
              <w:jc w:val="right"/>
              <w:rPr>
                <w:spacing w:val="0"/>
                <w:lang w:val="en-GB" w:eastAsia="en-GB"/>
              </w:rPr>
            </w:pPr>
            <w:r w:rsidRPr="00EF752C">
              <w:rPr>
                <w:spacing w:val="0"/>
                <w:lang w:val="en-GB" w:eastAsia="en-GB"/>
              </w:rPr>
              <w:t>5.3</w:t>
            </w:r>
          </w:p>
        </w:tc>
        <w:tc>
          <w:tcPr>
            <w:tcW w:w="909" w:type="dxa"/>
            <w:shd w:val="clear" w:color="auto" w:fill="auto"/>
            <w:tcMar>
              <w:top w:w="0" w:type="dxa"/>
              <w:left w:w="28" w:type="dxa"/>
              <w:bottom w:w="0" w:type="dxa"/>
              <w:right w:w="28" w:type="dxa"/>
            </w:tcMar>
          </w:tcPr>
          <w:p w14:paraId="252C627C" w14:textId="77777777" w:rsidR="00EF752C" w:rsidRPr="00EF752C" w:rsidRDefault="00EF752C" w:rsidP="003C0C4B">
            <w:pPr>
              <w:spacing w:before="60" w:after="60"/>
              <w:jc w:val="right"/>
              <w:rPr>
                <w:spacing w:val="0"/>
                <w:lang w:val="en-GB" w:eastAsia="en-GB"/>
              </w:rPr>
            </w:pPr>
            <w:r w:rsidRPr="00EF752C">
              <w:rPr>
                <w:rFonts w:ascii="Wingdings" w:hAnsi="Wingdings" w:cs="Wingdings"/>
                <w:spacing w:val="0"/>
                <w:lang w:val="en-GB" w:eastAsia="en-GB"/>
              </w:rPr>
              <w:t></w:t>
            </w:r>
          </w:p>
        </w:tc>
      </w:tr>
      <w:tr w:rsidR="00EF752C" w:rsidRPr="00DB3BB4" w14:paraId="78B90A6A" w14:textId="77777777" w:rsidTr="00A377D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2DC85030" w14:textId="337E8A18" w:rsidR="00EF752C" w:rsidRPr="00A377DE" w:rsidRDefault="00EF752C" w:rsidP="003C0C4B">
            <w:pPr>
              <w:spacing w:before="60" w:after="60"/>
              <w:rPr>
                <w:i/>
                <w:iCs/>
                <w:sz w:val="16"/>
                <w:szCs w:val="20"/>
                <w:lang w:val="en-GB" w:eastAsia="en-GB"/>
              </w:rPr>
            </w:pPr>
            <w:r w:rsidRPr="00A377DE">
              <w:rPr>
                <w:i/>
                <w:iCs/>
                <w:sz w:val="16"/>
                <w:szCs w:val="20"/>
                <w:lang w:val="en-GB" w:eastAsia="en-GB"/>
              </w:rPr>
              <w:t>The actual result exceeded the target due to Victoria responding to all requests associated with 61 national work programs.</w:t>
            </w:r>
            <w:r w:rsidR="00A377DE">
              <w:rPr>
                <w:i/>
                <w:iCs/>
                <w:sz w:val="16"/>
                <w:szCs w:val="20"/>
                <w:lang w:val="en-GB" w:eastAsia="en-GB"/>
              </w:rPr>
              <w:t xml:space="preserve"> </w:t>
            </w:r>
            <w:r w:rsidRPr="00A377DE">
              <w:rPr>
                <w:i/>
                <w:iCs/>
                <w:sz w:val="16"/>
                <w:szCs w:val="20"/>
                <w:lang w:val="en-GB" w:eastAsia="en-GB"/>
              </w:rPr>
              <w:t>Key contributions were made to development of the Aquatic Animal Health Deed, the Intergovernmental Agreement on Biosecurity</w:t>
            </w:r>
            <w:r w:rsidR="00A377DE">
              <w:rPr>
                <w:i/>
                <w:iCs/>
                <w:sz w:val="16"/>
                <w:szCs w:val="20"/>
                <w:lang w:val="en-GB" w:eastAsia="en-GB"/>
              </w:rPr>
              <w:t xml:space="preserve"> </w:t>
            </w:r>
            <w:r w:rsidRPr="00A377DE">
              <w:rPr>
                <w:i/>
                <w:iCs/>
                <w:sz w:val="16"/>
                <w:szCs w:val="20"/>
                <w:lang w:val="en-GB" w:eastAsia="en-GB"/>
              </w:rPr>
              <w:t>(</w:t>
            </w:r>
            <w:proofErr w:type="spellStart"/>
            <w:r w:rsidRPr="00A377DE">
              <w:rPr>
                <w:i/>
                <w:iCs/>
                <w:sz w:val="16"/>
                <w:szCs w:val="20"/>
                <w:lang w:val="en-GB" w:eastAsia="en-GB"/>
              </w:rPr>
              <w:t>IGAB</w:t>
            </w:r>
            <w:proofErr w:type="spellEnd"/>
            <w:r w:rsidRPr="00A377DE">
              <w:rPr>
                <w:i/>
                <w:iCs/>
                <w:sz w:val="16"/>
                <w:szCs w:val="20"/>
                <w:lang w:val="en-GB" w:eastAsia="en-GB"/>
              </w:rPr>
              <w:t xml:space="preserve">) review, carp control, red imported fire ant, citrus canker, browsing ants, </w:t>
            </w:r>
            <w:proofErr w:type="spellStart"/>
            <w:r w:rsidRPr="00A377DE">
              <w:rPr>
                <w:i/>
                <w:iCs/>
                <w:sz w:val="16"/>
                <w:szCs w:val="20"/>
                <w:lang w:val="en-GB" w:eastAsia="en-GB"/>
              </w:rPr>
              <w:t>khapra</w:t>
            </w:r>
            <w:proofErr w:type="spellEnd"/>
            <w:r w:rsidRPr="00A377DE">
              <w:rPr>
                <w:i/>
                <w:iCs/>
                <w:sz w:val="16"/>
                <w:szCs w:val="20"/>
                <w:lang w:val="en-GB" w:eastAsia="en-GB"/>
              </w:rPr>
              <w:t xml:space="preserve"> beetle, fruit fly and traceability.</w:t>
            </w:r>
          </w:p>
        </w:tc>
      </w:tr>
      <w:tr w:rsidR="00EF752C" w:rsidRPr="00DB3BB4" w14:paraId="394D51C1"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6DD18190" w14:textId="77777777" w:rsidR="00EF752C" w:rsidRPr="00EF752C" w:rsidRDefault="00EF752C" w:rsidP="003C0C4B">
            <w:pPr>
              <w:spacing w:before="60" w:after="60"/>
              <w:rPr>
                <w:lang w:val="en-GB" w:eastAsia="en-GB"/>
              </w:rPr>
            </w:pPr>
            <w:r w:rsidRPr="00EF752C">
              <w:rPr>
                <w:lang w:val="en-GB" w:eastAsia="en-GB"/>
              </w:rPr>
              <w:t>Satisfaction rating of industry investors in agriculture productivity research and development</w:t>
            </w:r>
          </w:p>
        </w:tc>
        <w:tc>
          <w:tcPr>
            <w:tcW w:w="1048" w:type="dxa"/>
            <w:shd w:val="clear" w:color="auto" w:fill="auto"/>
            <w:tcMar>
              <w:top w:w="0" w:type="dxa"/>
              <w:left w:w="28" w:type="dxa"/>
              <w:bottom w:w="0" w:type="dxa"/>
              <w:right w:w="28" w:type="dxa"/>
            </w:tcMar>
          </w:tcPr>
          <w:p w14:paraId="1964514C" w14:textId="77777777" w:rsidR="00EF752C" w:rsidRPr="00EF752C" w:rsidRDefault="00EF752C" w:rsidP="003C0C4B">
            <w:pPr>
              <w:spacing w:before="60" w:after="60"/>
              <w:jc w:val="right"/>
              <w:rPr>
                <w:lang w:val="en-GB" w:eastAsia="en-GB"/>
              </w:rPr>
            </w:pPr>
            <w:r w:rsidRPr="00EF752C">
              <w:rPr>
                <w:lang w:val="en-GB" w:eastAsia="en-GB"/>
              </w:rPr>
              <w:t>number</w:t>
            </w:r>
          </w:p>
        </w:tc>
        <w:tc>
          <w:tcPr>
            <w:tcW w:w="1048" w:type="dxa"/>
            <w:shd w:val="clear" w:color="auto" w:fill="auto"/>
            <w:tcMar>
              <w:top w:w="0" w:type="dxa"/>
              <w:left w:w="28" w:type="dxa"/>
              <w:bottom w:w="0" w:type="dxa"/>
              <w:right w:w="28" w:type="dxa"/>
            </w:tcMar>
          </w:tcPr>
          <w:p w14:paraId="388F9E50" w14:textId="77777777" w:rsidR="00EF752C" w:rsidRPr="00EF752C" w:rsidRDefault="00EF752C" w:rsidP="003C0C4B">
            <w:pPr>
              <w:spacing w:before="60" w:after="60"/>
              <w:jc w:val="right"/>
              <w:rPr>
                <w:lang w:val="en-GB" w:eastAsia="en-GB"/>
              </w:rPr>
            </w:pPr>
            <w:r w:rsidRPr="00EF752C">
              <w:rPr>
                <w:lang w:val="en-GB" w:eastAsia="en-GB"/>
              </w:rPr>
              <w:t>9</w:t>
            </w:r>
          </w:p>
        </w:tc>
        <w:tc>
          <w:tcPr>
            <w:tcW w:w="1049" w:type="dxa"/>
            <w:shd w:val="clear" w:color="auto" w:fill="auto"/>
            <w:tcMar>
              <w:top w:w="0" w:type="dxa"/>
              <w:left w:w="28" w:type="dxa"/>
              <w:bottom w:w="0" w:type="dxa"/>
              <w:right w:w="28" w:type="dxa"/>
            </w:tcMar>
          </w:tcPr>
          <w:p w14:paraId="78B92466" w14:textId="77777777" w:rsidR="00EF752C" w:rsidRPr="00EF752C" w:rsidRDefault="00EF752C" w:rsidP="003C0C4B">
            <w:pPr>
              <w:spacing w:before="60" w:after="60"/>
              <w:jc w:val="right"/>
              <w:rPr>
                <w:lang w:val="en-GB" w:eastAsia="en-GB"/>
              </w:rPr>
            </w:pPr>
            <w:r w:rsidRPr="00EF752C">
              <w:rPr>
                <w:lang w:val="en-GB" w:eastAsia="en-GB"/>
              </w:rPr>
              <w:t>6</w:t>
            </w:r>
          </w:p>
        </w:tc>
        <w:tc>
          <w:tcPr>
            <w:tcW w:w="1474" w:type="dxa"/>
            <w:shd w:val="clear" w:color="auto" w:fill="auto"/>
            <w:tcMar>
              <w:top w:w="0" w:type="dxa"/>
              <w:left w:w="28" w:type="dxa"/>
              <w:bottom w:w="0" w:type="dxa"/>
              <w:right w:w="28" w:type="dxa"/>
            </w:tcMar>
          </w:tcPr>
          <w:p w14:paraId="71B645E0" w14:textId="77777777" w:rsidR="00EF752C" w:rsidRPr="00EF752C" w:rsidRDefault="00EF752C" w:rsidP="003C0C4B">
            <w:pPr>
              <w:spacing w:before="60" w:after="60"/>
              <w:jc w:val="right"/>
              <w:rPr>
                <w:lang w:val="en-GB" w:eastAsia="en-GB"/>
              </w:rPr>
            </w:pPr>
            <w:r w:rsidRPr="00EF752C">
              <w:rPr>
                <w:lang w:val="en-GB" w:eastAsia="en-GB"/>
              </w:rPr>
              <w:t>50.0</w:t>
            </w:r>
          </w:p>
        </w:tc>
        <w:tc>
          <w:tcPr>
            <w:tcW w:w="909" w:type="dxa"/>
            <w:shd w:val="clear" w:color="auto" w:fill="auto"/>
            <w:tcMar>
              <w:top w:w="0" w:type="dxa"/>
              <w:left w:w="28" w:type="dxa"/>
              <w:bottom w:w="0" w:type="dxa"/>
              <w:right w:w="28" w:type="dxa"/>
            </w:tcMar>
          </w:tcPr>
          <w:p w14:paraId="78A3A712"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2C8B1E6B" w14:textId="77777777" w:rsidTr="00A377D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66462876" w14:textId="2DF6E9A5" w:rsidR="00EF752C" w:rsidRPr="00A377DE" w:rsidRDefault="00EF752C" w:rsidP="003C0C4B">
            <w:pPr>
              <w:spacing w:before="60" w:after="60"/>
              <w:rPr>
                <w:i/>
                <w:iCs/>
                <w:sz w:val="16"/>
                <w:szCs w:val="20"/>
                <w:lang w:val="en-GB" w:eastAsia="en-GB"/>
              </w:rPr>
            </w:pPr>
            <w:r w:rsidRPr="00A377DE">
              <w:rPr>
                <w:i/>
                <w:iCs/>
                <w:sz w:val="16"/>
                <w:szCs w:val="20"/>
                <w:lang w:val="en-GB" w:eastAsia="en-GB"/>
              </w:rPr>
              <w:t>The actual result exceeded the target due to the success of the new partnership model where research is jointly designed,</w:t>
            </w:r>
            <w:r w:rsidR="00A377DE">
              <w:rPr>
                <w:i/>
                <w:iCs/>
                <w:sz w:val="16"/>
                <w:szCs w:val="20"/>
                <w:lang w:val="en-GB" w:eastAsia="en-GB"/>
              </w:rPr>
              <w:t xml:space="preserve"> </w:t>
            </w:r>
            <w:r w:rsidRPr="00A377DE">
              <w:rPr>
                <w:i/>
                <w:iCs/>
                <w:sz w:val="16"/>
                <w:szCs w:val="20"/>
                <w:lang w:val="en-GB" w:eastAsia="en-GB"/>
              </w:rPr>
              <w:t>delivered and evaluated through a direct engagement and long-term partnership model with industry.</w:t>
            </w:r>
          </w:p>
        </w:tc>
      </w:tr>
      <w:tr w:rsidR="00EF752C" w:rsidRPr="00DB3BB4" w14:paraId="47C1D7F6"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701AC9C2" w14:textId="0FF96AA4" w:rsidR="00EF752C" w:rsidRPr="00EF752C" w:rsidRDefault="00EF752C" w:rsidP="003C0C4B">
            <w:pPr>
              <w:spacing w:before="60" w:after="60"/>
              <w:rPr>
                <w:lang w:val="en-GB" w:eastAsia="en-GB"/>
              </w:rPr>
            </w:pPr>
            <w:r w:rsidRPr="00EF752C">
              <w:rPr>
                <w:lang w:val="en-GB" w:eastAsia="en-GB"/>
              </w:rPr>
              <w:t>Scientific and technical publications subjected to independent peer review</w:t>
            </w:r>
            <w:r w:rsidR="00A377DE">
              <w:rPr>
                <w:lang w:val="en-GB" w:eastAsia="en-GB"/>
              </w:rPr>
              <w:t xml:space="preserve"> </w:t>
            </w:r>
            <w:r w:rsidRPr="00EF752C">
              <w:rPr>
                <w:lang w:val="en-GB" w:eastAsia="en-GB"/>
              </w:rPr>
              <w:t>in international and national journals</w:t>
            </w:r>
            <w:r w:rsidR="00A377DE">
              <w:rPr>
                <w:lang w:val="en-GB" w:eastAsia="en-GB"/>
              </w:rPr>
              <w:t xml:space="preserve"> </w:t>
            </w:r>
            <w:r w:rsidRPr="00EF752C">
              <w:rPr>
                <w:lang w:val="en-GB" w:eastAsia="en-GB"/>
              </w:rPr>
              <w:t>that promote productive agriculture</w:t>
            </w:r>
          </w:p>
        </w:tc>
        <w:tc>
          <w:tcPr>
            <w:tcW w:w="1048" w:type="dxa"/>
            <w:shd w:val="clear" w:color="auto" w:fill="auto"/>
            <w:tcMar>
              <w:top w:w="0" w:type="dxa"/>
              <w:left w:w="28" w:type="dxa"/>
              <w:bottom w:w="0" w:type="dxa"/>
              <w:right w:w="28" w:type="dxa"/>
            </w:tcMar>
          </w:tcPr>
          <w:p w14:paraId="4EBAFDFA" w14:textId="77777777" w:rsidR="00EF752C" w:rsidRPr="00EF752C" w:rsidRDefault="00EF752C" w:rsidP="003C0C4B">
            <w:pPr>
              <w:spacing w:before="60" w:after="60"/>
              <w:jc w:val="right"/>
              <w:rPr>
                <w:lang w:val="en-GB" w:eastAsia="en-GB"/>
              </w:rPr>
            </w:pPr>
            <w:r w:rsidRPr="00EF752C">
              <w:rPr>
                <w:lang w:val="en-GB" w:eastAsia="en-GB"/>
              </w:rPr>
              <w:t>number</w:t>
            </w:r>
          </w:p>
        </w:tc>
        <w:tc>
          <w:tcPr>
            <w:tcW w:w="1048" w:type="dxa"/>
            <w:shd w:val="clear" w:color="auto" w:fill="auto"/>
            <w:tcMar>
              <w:top w:w="0" w:type="dxa"/>
              <w:left w:w="28" w:type="dxa"/>
              <w:bottom w:w="0" w:type="dxa"/>
              <w:right w:w="28" w:type="dxa"/>
            </w:tcMar>
          </w:tcPr>
          <w:p w14:paraId="76AE4C3D" w14:textId="77777777" w:rsidR="00EF752C" w:rsidRPr="00EF752C" w:rsidRDefault="00EF752C" w:rsidP="003C0C4B">
            <w:pPr>
              <w:spacing w:before="60" w:after="60"/>
              <w:jc w:val="right"/>
              <w:rPr>
                <w:lang w:val="en-GB" w:eastAsia="en-GB"/>
              </w:rPr>
            </w:pPr>
            <w:r w:rsidRPr="00EF752C">
              <w:rPr>
                <w:lang w:val="en-GB" w:eastAsia="en-GB"/>
              </w:rPr>
              <w:t>269</w:t>
            </w:r>
          </w:p>
        </w:tc>
        <w:tc>
          <w:tcPr>
            <w:tcW w:w="1049" w:type="dxa"/>
            <w:shd w:val="clear" w:color="auto" w:fill="auto"/>
            <w:tcMar>
              <w:top w:w="0" w:type="dxa"/>
              <w:left w:w="28" w:type="dxa"/>
              <w:bottom w:w="0" w:type="dxa"/>
              <w:right w:w="28" w:type="dxa"/>
            </w:tcMar>
          </w:tcPr>
          <w:p w14:paraId="17AFB9FF" w14:textId="77777777" w:rsidR="00EF752C" w:rsidRPr="00EF752C" w:rsidRDefault="00EF752C" w:rsidP="003C0C4B">
            <w:pPr>
              <w:spacing w:before="60" w:after="60"/>
              <w:jc w:val="right"/>
              <w:rPr>
                <w:lang w:val="en-GB" w:eastAsia="en-GB"/>
              </w:rPr>
            </w:pPr>
            <w:r w:rsidRPr="00EF752C">
              <w:rPr>
                <w:lang w:val="en-GB" w:eastAsia="en-GB"/>
              </w:rPr>
              <w:t>260</w:t>
            </w:r>
          </w:p>
        </w:tc>
        <w:tc>
          <w:tcPr>
            <w:tcW w:w="1474" w:type="dxa"/>
            <w:shd w:val="clear" w:color="auto" w:fill="auto"/>
            <w:tcMar>
              <w:top w:w="0" w:type="dxa"/>
              <w:left w:w="28" w:type="dxa"/>
              <w:bottom w:w="0" w:type="dxa"/>
              <w:right w:w="28" w:type="dxa"/>
            </w:tcMar>
          </w:tcPr>
          <w:p w14:paraId="4B7F2C99" w14:textId="77777777" w:rsidR="00EF752C" w:rsidRPr="00EF752C" w:rsidRDefault="00EF752C" w:rsidP="003C0C4B">
            <w:pPr>
              <w:spacing w:before="60" w:after="60"/>
              <w:jc w:val="right"/>
              <w:rPr>
                <w:lang w:val="en-GB" w:eastAsia="en-GB"/>
              </w:rPr>
            </w:pPr>
            <w:r w:rsidRPr="00EF752C">
              <w:rPr>
                <w:lang w:val="en-GB" w:eastAsia="en-GB"/>
              </w:rPr>
              <w:t>3.5</w:t>
            </w:r>
          </w:p>
        </w:tc>
        <w:tc>
          <w:tcPr>
            <w:tcW w:w="909" w:type="dxa"/>
            <w:shd w:val="clear" w:color="auto" w:fill="auto"/>
            <w:tcMar>
              <w:top w:w="0" w:type="dxa"/>
              <w:left w:w="28" w:type="dxa"/>
              <w:bottom w:w="0" w:type="dxa"/>
              <w:right w:w="28" w:type="dxa"/>
            </w:tcMar>
          </w:tcPr>
          <w:p w14:paraId="68DED5ED"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3BD8CECB" w14:textId="77777777" w:rsidTr="00A377D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7286E3A9" w14:textId="77777777" w:rsidR="00EF752C" w:rsidRPr="00A377DE" w:rsidRDefault="00EF752C" w:rsidP="003C0C4B">
            <w:pPr>
              <w:spacing w:before="60" w:after="60"/>
              <w:rPr>
                <w:b/>
                <w:bCs/>
                <w:lang w:val="en-GB" w:eastAsia="en-GB"/>
              </w:rPr>
            </w:pPr>
            <w:r w:rsidRPr="00A377DE">
              <w:rPr>
                <w:b/>
                <w:bCs/>
                <w:lang w:val="en-GB" w:eastAsia="en-GB"/>
              </w:rPr>
              <w:t>Timeliness</w:t>
            </w:r>
          </w:p>
        </w:tc>
      </w:tr>
      <w:tr w:rsidR="00EF752C" w:rsidRPr="00DB3BB4" w14:paraId="5D4096CE"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07821A17" w14:textId="47C08726" w:rsidR="00EF752C" w:rsidRPr="00EF752C" w:rsidRDefault="00EF752C" w:rsidP="003C0C4B">
            <w:pPr>
              <w:spacing w:before="60" w:after="60"/>
              <w:rPr>
                <w:lang w:val="en-GB" w:eastAsia="en-GB"/>
              </w:rPr>
            </w:pPr>
            <w:r w:rsidRPr="00EF752C">
              <w:rPr>
                <w:lang w:val="en-GB" w:eastAsia="en-GB"/>
              </w:rPr>
              <w:t>Animal health certificates issued</w:t>
            </w:r>
            <w:r w:rsidR="00A377DE">
              <w:rPr>
                <w:lang w:val="en-GB" w:eastAsia="en-GB"/>
              </w:rPr>
              <w:t xml:space="preserve"> </w:t>
            </w:r>
            <w:r w:rsidRPr="00EF752C">
              <w:rPr>
                <w:lang w:val="en-GB" w:eastAsia="en-GB"/>
              </w:rPr>
              <w:t>within specified timeframes to support international market access</w:t>
            </w:r>
          </w:p>
        </w:tc>
        <w:tc>
          <w:tcPr>
            <w:tcW w:w="1048" w:type="dxa"/>
            <w:shd w:val="clear" w:color="auto" w:fill="auto"/>
            <w:tcMar>
              <w:top w:w="0" w:type="dxa"/>
              <w:left w:w="28" w:type="dxa"/>
              <w:bottom w:w="0" w:type="dxa"/>
              <w:right w:w="28" w:type="dxa"/>
            </w:tcMar>
          </w:tcPr>
          <w:p w14:paraId="252F9DC1" w14:textId="77777777" w:rsidR="00EF752C" w:rsidRPr="00EF752C" w:rsidRDefault="00EF752C" w:rsidP="003C0C4B">
            <w:pPr>
              <w:spacing w:before="60" w:after="60"/>
              <w:jc w:val="right"/>
              <w:rPr>
                <w:lang w:val="en-GB" w:eastAsia="en-GB"/>
              </w:rPr>
            </w:pPr>
            <w:r w:rsidRPr="00EF752C">
              <w:rPr>
                <w:lang w:val="en-GB" w:eastAsia="en-GB"/>
              </w:rPr>
              <w:t>per cent</w:t>
            </w:r>
          </w:p>
        </w:tc>
        <w:tc>
          <w:tcPr>
            <w:tcW w:w="1048" w:type="dxa"/>
            <w:shd w:val="clear" w:color="auto" w:fill="auto"/>
            <w:tcMar>
              <w:top w:w="0" w:type="dxa"/>
              <w:left w:w="28" w:type="dxa"/>
              <w:bottom w:w="0" w:type="dxa"/>
              <w:right w:w="28" w:type="dxa"/>
            </w:tcMar>
          </w:tcPr>
          <w:p w14:paraId="2EC3ADD6" w14:textId="77777777" w:rsidR="00EF752C" w:rsidRPr="00EF752C" w:rsidRDefault="00EF752C" w:rsidP="003C0C4B">
            <w:pPr>
              <w:spacing w:before="60" w:after="60"/>
              <w:jc w:val="right"/>
              <w:rPr>
                <w:lang w:val="en-GB" w:eastAsia="en-GB"/>
              </w:rPr>
            </w:pPr>
            <w:r w:rsidRPr="00EF752C">
              <w:rPr>
                <w:lang w:val="en-GB" w:eastAsia="en-GB"/>
              </w:rPr>
              <w:t>95</w:t>
            </w:r>
          </w:p>
        </w:tc>
        <w:tc>
          <w:tcPr>
            <w:tcW w:w="1049" w:type="dxa"/>
            <w:shd w:val="clear" w:color="auto" w:fill="auto"/>
            <w:tcMar>
              <w:top w:w="0" w:type="dxa"/>
              <w:left w:w="28" w:type="dxa"/>
              <w:bottom w:w="0" w:type="dxa"/>
              <w:right w:w="28" w:type="dxa"/>
            </w:tcMar>
          </w:tcPr>
          <w:p w14:paraId="23F0B17A" w14:textId="77777777" w:rsidR="00EF752C" w:rsidRPr="00EF752C" w:rsidRDefault="00EF752C" w:rsidP="003C0C4B">
            <w:pPr>
              <w:spacing w:before="60" w:after="60"/>
              <w:jc w:val="right"/>
              <w:rPr>
                <w:lang w:val="en-GB" w:eastAsia="en-GB"/>
              </w:rPr>
            </w:pPr>
            <w:r w:rsidRPr="00EF752C">
              <w:rPr>
                <w:lang w:val="en-GB" w:eastAsia="en-GB"/>
              </w:rPr>
              <w:t>95</w:t>
            </w:r>
          </w:p>
        </w:tc>
        <w:tc>
          <w:tcPr>
            <w:tcW w:w="1474" w:type="dxa"/>
            <w:shd w:val="clear" w:color="auto" w:fill="auto"/>
            <w:tcMar>
              <w:top w:w="0" w:type="dxa"/>
              <w:left w:w="28" w:type="dxa"/>
              <w:bottom w:w="0" w:type="dxa"/>
              <w:right w:w="28" w:type="dxa"/>
            </w:tcMar>
          </w:tcPr>
          <w:p w14:paraId="63D55AC7" w14:textId="77777777" w:rsidR="00EF752C" w:rsidRPr="00EF752C" w:rsidRDefault="00EF752C" w:rsidP="003C0C4B">
            <w:pPr>
              <w:spacing w:before="60" w:after="60"/>
              <w:jc w:val="right"/>
              <w:rPr>
                <w:lang w:val="en-GB" w:eastAsia="en-GB"/>
              </w:rPr>
            </w:pPr>
            <w:r w:rsidRPr="00EF752C">
              <w:rPr>
                <w:lang w:val="en-GB" w:eastAsia="en-GB"/>
              </w:rPr>
              <w:t>0.0</w:t>
            </w:r>
          </w:p>
        </w:tc>
        <w:tc>
          <w:tcPr>
            <w:tcW w:w="909" w:type="dxa"/>
            <w:shd w:val="clear" w:color="auto" w:fill="auto"/>
            <w:tcMar>
              <w:top w:w="0" w:type="dxa"/>
              <w:left w:w="28" w:type="dxa"/>
              <w:bottom w:w="0" w:type="dxa"/>
              <w:right w:w="28" w:type="dxa"/>
            </w:tcMar>
          </w:tcPr>
          <w:p w14:paraId="0B086CBF"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544FB262"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11E63840" w14:textId="65D4788A" w:rsidR="00EF752C" w:rsidRPr="00EF752C" w:rsidRDefault="00EF752C" w:rsidP="003C0C4B">
            <w:pPr>
              <w:spacing w:before="60" w:after="60"/>
              <w:rPr>
                <w:lang w:val="en-GB" w:eastAsia="en-GB"/>
              </w:rPr>
            </w:pPr>
            <w:r w:rsidRPr="00EF752C">
              <w:rPr>
                <w:lang w:val="en-GB" w:eastAsia="en-GB"/>
              </w:rPr>
              <w:t>Initial action taken to respond to reported emergency animal and plant pest, disease and natural disaster incidents complies</w:t>
            </w:r>
            <w:r w:rsidR="00A377DE">
              <w:rPr>
                <w:lang w:val="en-GB" w:eastAsia="en-GB"/>
              </w:rPr>
              <w:t xml:space="preserve"> </w:t>
            </w:r>
            <w:r w:rsidRPr="00EF752C">
              <w:rPr>
                <w:lang w:val="en-GB" w:eastAsia="en-GB"/>
              </w:rPr>
              <w:t>with national agreements and obligations</w:t>
            </w:r>
          </w:p>
        </w:tc>
        <w:tc>
          <w:tcPr>
            <w:tcW w:w="1048" w:type="dxa"/>
            <w:shd w:val="clear" w:color="auto" w:fill="auto"/>
            <w:tcMar>
              <w:top w:w="0" w:type="dxa"/>
              <w:left w:w="28" w:type="dxa"/>
              <w:bottom w:w="0" w:type="dxa"/>
              <w:right w:w="28" w:type="dxa"/>
            </w:tcMar>
          </w:tcPr>
          <w:p w14:paraId="4808B9CE" w14:textId="77777777" w:rsidR="00EF752C" w:rsidRPr="00EF752C" w:rsidRDefault="00EF752C" w:rsidP="003C0C4B">
            <w:pPr>
              <w:spacing w:before="60" w:after="60"/>
              <w:jc w:val="right"/>
              <w:rPr>
                <w:lang w:val="en-GB" w:eastAsia="en-GB"/>
              </w:rPr>
            </w:pPr>
            <w:r w:rsidRPr="00EF752C">
              <w:rPr>
                <w:lang w:val="en-GB" w:eastAsia="en-GB"/>
              </w:rPr>
              <w:t>per cent</w:t>
            </w:r>
          </w:p>
        </w:tc>
        <w:tc>
          <w:tcPr>
            <w:tcW w:w="1048" w:type="dxa"/>
            <w:shd w:val="clear" w:color="auto" w:fill="auto"/>
            <w:tcMar>
              <w:top w:w="0" w:type="dxa"/>
              <w:left w:w="28" w:type="dxa"/>
              <w:bottom w:w="0" w:type="dxa"/>
              <w:right w:w="28" w:type="dxa"/>
            </w:tcMar>
          </w:tcPr>
          <w:p w14:paraId="11CCE36A" w14:textId="77777777" w:rsidR="00EF752C" w:rsidRPr="00EF752C" w:rsidRDefault="00EF752C" w:rsidP="003C0C4B">
            <w:pPr>
              <w:spacing w:before="60" w:after="60"/>
              <w:jc w:val="right"/>
              <w:rPr>
                <w:lang w:val="en-GB" w:eastAsia="en-GB"/>
              </w:rPr>
            </w:pPr>
            <w:r w:rsidRPr="00EF752C">
              <w:rPr>
                <w:lang w:val="en-GB" w:eastAsia="en-GB"/>
              </w:rPr>
              <w:t>100</w:t>
            </w:r>
          </w:p>
        </w:tc>
        <w:tc>
          <w:tcPr>
            <w:tcW w:w="1049" w:type="dxa"/>
            <w:shd w:val="clear" w:color="auto" w:fill="auto"/>
            <w:tcMar>
              <w:top w:w="0" w:type="dxa"/>
              <w:left w:w="28" w:type="dxa"/>
              <w:bottom w:w="0" w:type="dxa"/>
              <w:right w:w="28" w:type="dxa"/>
            </w:tcMar>
          </w:tcPr>
          <w:p w14:paraId="7C3D093C" w14:textId="77777777" w:rsidR="00EF752C" w:rsidRPr="00EF752C" w:rsidRDefault="00EF752C" w:rsidP="003C0C4B">
            <w:pPr>
              <w:spacing w:before="60" w:after="60"/>
              <w:jc w:val="right"/>
              <w:rPr>
                <w:lang w:val="en-GB" w:eastAsia="en-GB"/>
              </w:rPr>
            </w:pPr>
            <w:r w:rsidRPr="00EF752C">
              <w:rPr>
                <w:lang w:val="en-GB" w:eastAsia="en-GB"/>
              </w:rPr>
              <w:t>100</w:t>
            </w:r>
          </w:p>
        </w:tc>
        <w:tc>
          <w:tcPr>
            <w:tcW w:w="1474" w:type="dxa"/>
            <w:shd w:val="clear" w:color="auto" w:fill="auto"/>
            <w:tcMar>
              <w:top w:w="0" w:type="dxa"/>
              <w:left w:w="28" w:type="dxa"/>
              <w:bottom w:w="0" w:type="dxa"/>
              <w:right w:w="28" w:type="dxa"/>
            </w:tcMar>
          </w:tcPr>
          <w:p w14:paraId="4C9837AF" w14:textId="77777777" w:rsidR="00EF752C" w:rsidRPr="00EF752C" w:rsidRDefault="00EF752C" w:rsidP="003C0C4B">
            <w:pPr>
              <w:spacing w:before="60" w:after="60"/>
              <w:jc w:val="right"/>
              <w:rPr>
                <w:lang w:val="en-GB" w:eastAsia="en-GB"/>
              </w:rPr>
            </w:pPr>
            <w:r w:rsidRPr="00EF752C">
              <w:rPr>
                <w:lang w:val="en-GB" w:eastAsia="en-GB"/>
              </w:rPr>
              <w:t>0.0</w:t>
            </w:r>
          </w:p>
        </w:tc>
        <w:tc>
          <w:tcPr>
            <w:tcW w:w="909" w:type="dxa"/>
            <w:shd w:val="clear" w:color="auto" w:fill="auto"/>
            <w:tcMar>
              <w:top w:w="0" w:type="dxa"/>
              <w:left w:w="28" w:type="dxa"/>
              <w:bottom w:w="0" w:type="dxa"/>
              <w:right w:w="28" w:type="dxa"/>
            </w:tcMar>
          </w:tcPr>
          <w:p w14:paraId="069D1C34"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532643AB"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107B3BFC" w14:textId="4D7A6F96" w:rsidR="00EF752C" w:rsidRPr="00EF752C" w:rsidRDefault="00EF752C" w:rsidP="003C0C4B">
            <w:pPr>
              <w:spacing w:before="60" w:after="60"/>
              <w:rPr>
                <w:lang w:val="en-GB" w:eastAsia="en-GB"/>
              </w:rPr>
            </w:pPr>
            <w:r w:rsidRPr="00EF752C">
              <w:rPr>
                <w:lang w:val="en-GB" w:eastAsia="en-GB"/>
              </w:rPr>
              <w:lastRenderedPageBreak/>
              <w:t>Plant health certificates issued within specified timeframes at the Melbourne Wholesale Fruit and Vegetable Market</w:t>
            </w:r>
            <w:r w:rsidR="00A377DE">
              <w:rPr>
                <w:lang w:val="en-GB" w:eastAsia="en-GB"/>
              </w:rPr>
              <w:t xml:space="preserve"> </w:t>
            </w:r>
            <w:r w:rsidRPr="00EF752C">
              <w:rPr>
                <w:lang w:val="en-GB" w:eastAsia="en-GB"/>
              </w:rPr>
              <w:t>to support domestic market access</w:t>
            </w:r>
          </w:p>
        </w:tc>
        <w:tc>
          <w:tcPr>
            <w:tcW w:w="1048" w:type="dxa"/>
            <w:shd w:val="clear" w:color="auto" w:fill="auto"/>
            <w:tcMar>
              <w:top w:w="0" w:type="dxa"/>
              <w:left w:w="28" w:type="dxa"/>
              <w:bottom w:w="0" w:type="dxa"/>
              <w:right w:w="28" w:type="dxa"/>
            </w:tcMar>
          </w:tcPr>
          <w:p w14:paraId="62B8F8FA" w14:textId="77777777" w:rsidR="00EF752C" w:rsidRPr="00EF752C" w:rsidRDefault="00EF752C" w:rsidP="003C0C4B">
            <w:pPr>
              <w:spacing w:before="60" w:after="60"/>
              <w:jc w:val="right"/>
              <w:rPr>
                <w:lang w:val="en-GB" w:eastAsia="en-GB"/>
              </w:rPr>
            </w:pPr>
            <w:r w:rsidRPr="00EF752C">
              <w:rPr>
                <w:lang w:val="en-GB" w:eastAsia="en-GB"/>
              </w:rPr>
              <w:t>per cent</w:t>
            </w:r>
          </w:p>
        </w:tc>
        <w:tc>
          <w:tcPr>
            <w:tcW w:w="1048" w:type="dxa"/>
            <w:shd w:val="clear" w:color="auto" w:fill="auto"/>
            <w:tcMar>
              <w:top w:w="0" w:type="dxa"/>
              <w:left w:w="28" w:type="dxa"/>
              <w:bottom w:w="0" w:type="dxa"/>
              <w:right w:w="28" w:type="dxa"/>
            </w:tcMar>
          </w:tcPr>
          <w:p w14:paraId="6D348521" w14:textId="77777777" w:rsidR="00EF752C" w:rsidRPr="00EF752C" w:rsidRDefault="00EF752C" w:rsidP="003C0C4B">
            <w:pPr>
              <w:spacing w:before="60" w:after="60"/>
              <w:jc w:val="right"/>
              <w:rPr>
                <w:lang w:val="en-GB" w:eastAsia="en-GB"/>
              </w:rPr>
            </w:pPr>
            <w:r w:rsidRPr="00EF752C">
              <w:rPr>
                <w:lang w:val="en-GB" w:eastAsia="en-GB"/>
              </w:rPr>
              <w:t>99</w:t>
            </w:r>
          </w:p>
        </w:tc>
        <w:tc>
          <w:tcPr>
            <w:tcW w:w="1049" w:type="dxa"/>
            <w:shd w:val="clear" w:color="auto" w:fill="auto"/>
            <w:tcMar>
              <w:top w:w="0" w:type="dxa"/>
              <w:left w:w="28" w:type="dxa"/>
              <w:bottom w:w="0" w:type="dxa"/>
              <w:right w:w="28" w:type="dxa"/>
            </w:tcMar>
          </w:tcPr>
          <w:p w14:paraId="12E43BED" w14:textId="77777777" w:rsidR="00EF752C" w:rsidRPr="00EF752C" w:rsidRDefault="00EF752C" w:rsidP="003C0C4B">
            <w:pPr>
              <w:spacing w:before="60" w:after="60"/>
              <w:jc w:val="right"/>
              <w:rPr>
                <w:lang w:val="en-GB" w:eastAsia="en-GB"/>
              </w:rPr>
            </w:pPr>
            <w:r w:rsidRPr="00EF752C">
              <w:rPr>
                <w:lang w:val="en-GB" w:eastAsia="en-GB"/>
              </w:rPr>
              <w:t>95</w:t>
            </w:r>
          </w:p>
        </w:tc>
        <w:tc>
          <w:tcPr>
            <w:tcW w:w="1474" w:type="dxa"/>
            <w:shd w:val="clear" w:color="auto" w:fill="auto"/>
            <w:tcMar>
              <w:top w:w="0" w:type="dxa"/>
              <w:left w:w="28" w:type="dxa"/>
              <w:bottom w:w="0" w:type="dxa"/>
              <w:right w:w="28" w:type="dxa"/>
            </w:tcMar>
          </w:tcPr>
          <w:p w14:paraId="58DBAD2A" w14:textId="77777777" w:rsidR="00EF752C" w:rsidRPr="00EF752C" w:rsidRDefault="00EF752C" w:rsidP="003C0C4B">
            <w:pPr>
              <w:spacing w:before="60" w:after="60"/>
              <w:jc w:val="right"/>
              <w:rPr>
                <w:lang w:val="en-GB" w:eastAsia="en-GB"/>
              </w:rPr>
            </w:pPr>
            <w:r w:rsidRPr="00EF752C">
              <w:rPr>
                <w:lang w:val="en-GB" w:eastAsia="en-GB"/>
              </w:rPr>
              <w:t>4.2</w:t>
            </w:r>
          </w:p>
        </w:tc>
        <w:tc>
          <w:tcPr>
            <w:tcW w:w="909" w:type="dxa"/>
            <w:shd w:val="clear" w:color="auto" w:fill="auto"/>
            <w:tcMar>
              <w:top w:w="0" w:type="dxa"/>
              <w:left w:w="28" w:type="dxa"/>
              <w:bottom w:w="0" w:type="dxa"/>
              <w:right w:w="28" w:type="dxa"/>
            </w:tcMar>
          </w:tcPr>
          <w:p w14:paraId="7E8F1BB1"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1C79FC72"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7DFEE663" w14:textId="77777777" w:rsidR="00EF752C" w:rsidRPr="00EF752C" w:rsidRDefault="00EF752C" w:rsidP="003C0C4B">
            <w:pPr>
              <w:spacing w:before="60" w:after="60"/>
              <w:rPr>
                <w:lang w:val="en-GB" w:eastAsia="en-GB"/>
              </w:rPr>
            </w:pPr>
            <w:r w:rsidRPr="00EF752C">
              <w:rPr>
                <w:lang w:val="en-GB" w:eastAsia="en-GB"/>
              </w:rPr>
              <w:t>Provision of technical advice, diagnostic identification tests on pests and diseases including suspected exotics within agreed timeframes</w:t>
            </w:r>
          </w:p>
        </w:tc>
        <w:tc>
          <w:tcPr>
            <w:tcW w:w="1048" w:type="dxa"/>
            <w:shd w:val="clear" w:color="auto" w:fill="auto"/>
            <w:tcMar>
              <w:top w:w="0" w:type="dxa"/>
              <w:left w:w="28" w:type="dxa"/>
              <w:bottom w:w="0" w:type="dxa"/>
              <w:right w:w="28" w:type="dxa"/>
            </w:tcMar>
          </w:tcPr>
          <w:p w14:paraId="36D95A0D" w14:textId="77777777" w:rsidR="00EF752C" w:rsidRPr="00EF752C" w:rsidRDefault="00EF752C" w:rsidP="003C0C4B">
            <w:pPr>
              <w:spacing w:before="60" w:after="60"/>
              <w:jc w:val="right"/>
              <w:rPr>
                <w:lang w:val="en-GB" w:eastAsia="en-GB"/>
              </w:rPr>
            </w:pPr>
            <w:r w:rsidRPr="00EF752C">
              <w:rPr>
                <w:lang w:val="en-GB" w:eastAsia="en-GB"/>
              </w:rPr>
              <w:t>per cent</w:t>
            </w:r>
          </w:p>
        </w:tc>
        <w:tc>
          <w:tcPr>
            <w:tcW w:w="1048" w:type="dxa"/>
            <w:shd w:val="clear" w:color="auto" w:fill="auto"/>
            <w:tcMar>
              <w:top w:w="0" w:type="dxa"/>
              <w:left w:w="28" w:type="dxa"/>
              <w:bottom w:w="0" w:type="dxa"/>
              <w:right w:w="28" w:type="dxa"/>
            </w:tcMar>
          </w:tcPr>
          <w:p w14:paraId="4B6088C0" w14:textId="77777777" w:rsidR="00EF752C" w:rsidRPr="00EF752C" w:rsidRDefault="00EF752C" w:rsidP="003C0C4B">
            <w:pPr>
              <w:spacing w:before="60" w:after="60"/>
              <w:jc w:val="right"/>
              <w:rPr>
                <w:lang w:val="en-GB" w:eastAsia="en-GB"/>
              </w:rPr>
            </w:pPr>
            <w:r w:rsidRPr="00EF752C">
              <w:rPr>
                <w:lang w:val="en-GB" w:eastAsia="en-GB"/>
              </w:rPr>
              <w:t>88</w:t>
            </w:r>
          </w:p>
        </w:tc>
        <w:tc>
          <w:tcPr>
            <w:tcW w:w="1049" w:type="dxa"/>
            <w:shd w:val="clear" w:color="auto" w:fill="auto"/>
            <w:tcMar>
              <w:top w:w="0" w:type="dxa"/>
              <w:left w:w="28" w:type="dxa"/>
              <w:bottom w:w="0" w:type="dxa"/>
              <w:right w:w="28" w:type="dxa"/>
            </w:tcMar>
          </w:tcPr>
          <w:p w14:paraId="516B1A65" w14:textId="77777777" w:rsidR="00EF752C" w:rsidRPr="00EF752C" w:rsidRDefault="00EF752C" w:rsidP="003C0C4B">
            <w:pPr>
              <w:spacing w:before="60" w:after="60"/>
              <w:jc w:val="right"/>
              <w:rPr>
                <w:lang w:val="en-GB" w:eastAsia="en-GB"/>
              </w:rPr>
            </w:pPr>
            <w:r w:rsidRPr="00EF752C">
              <w:rPr>
                <w:lang w:val="en-GB" w:eastAsia="en-GB"/>
              </w:rPr>
              <w:t>85</w:t>
            </w:r>
          </w:p>
        </w:tc>
        <w:tc>
          <w:tcPr>
            <w:tcW w:w="1474" w:type="dxa"/>
            <w:shd w:val="clear" w:color="auto" w:fill="auto"/>
            <w:tcMar>
              <w:top w:w="0" w:type="dxa"/>
              <w:left w:w="28" w:type="dxa"/>
              <w:bottom w:w="0" w:type="dxa"/>
              <w:right w:w="28" w:type="dxa"/>
            </w:tcMar>
          </w:tcPr>
          <w:p w14:paraId="14E07D12" w14:textId="77777777" w:rsidR="00EF752C" w:rsidRPr="00EF752C" w:rsidRDefault="00EF752C" w:rsidP="003C0C4B">
            <w:pPr>
              <w:spacing w:before="60" w:after="60"/>
              <w:jc w:val="right"/>
              <w:rPr>
                <w:lang w:val="en-GB" w:eastAsia="en-GB"/>
              </w:rPr>
            </w:pPr>
            <w:r w:rsidRPr="00EF752C">
              <w:rPr>
                <w:lang w:val="en-GB" w:eastAsia="en-GB"/>
              </w:rPr>
              <w:t>3.5</w:t>
            </w:r>
          </w:p>
        </w:tc>
        <w:tc>
          <w:tcPr>
            <w:tcW w:w="909" w:type="dxa"/>
            <w:shd w:val="clear" w:color="auto" w:fill="auto"/>
            <w:tcMar>
              <w:top w:w="0" w:type="dxa"/>
              <w:left w:w="28" w:type="dxa"/>
              <w:bottom w:w="0" w:type="dxa"/>
              <w:right w:w="28" w:type="dxa"/>
            </w:tcMar>
          </w:tcPr>
          <w:p w14:paraId="032ACFFE"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0E603D98"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0ED66B99" w14:textId="77777777" w:rsidR="00EF752C" w:rsidRPr="00EF752C" w:rsidRDefault="00EF752C" w:rsidP="003C0C4B">
            <w:pPr>
              <w:spacing w:before="60" w:after="60"/>
              <w:rPr>
                <w:lang w:val="en-GB" w:eastAsia="en-GB"/>
              </w:rPr>
            </w:pPr>
            <w:r w:rsidRPr="00EF752C">
              <w:rPr>
                <w:lang w:val="en-GB" w:eastAsia="en-GB"/>
              </w:rPr>
              <w:t>Research project milestones and reports completed on time</w:t>
            </w:r>
          </w:p>
        </w:tc>
        <w:tc>
          <w:tcPr>
            <w:tcW w:w="1048" w:type="dxa"/>
            <w:shd w:val="clear" w:color="auto" w:fill="auto"/>
            <w:tcMar>
              <w:top w:w="0" w:type="dxa"/>
              <w:left w:w="28" w:type="dxa"/>
              <w:bottom w:w="0" w:type="dxa"/>
              <w:right w:w="28" w:type="dxa"/>
            </w:tcMar>
          </w:tcPr>
          <w:p w14:paraId="52EA9051" w14:textId="77777777" w:rsidR="00EF752C" w:rsidRPr="00EF752C" w:rsidRDefault="00EF752C" w:rsidP="003C0C4B">
            <w:pPr>
              <w:spacing w:before="60" w:after="60"/>
              <w:jc w:val="right"/>
              <w:rPr>
                <w:lang w:val="en-GB" w:eastAsia="en-GB"/>
              </w:rPr>
            </w:pPr>
            <w:r w:rsidRPr="00EF752C">
              <w:rPr>
                <w:lang w:val="en-GB" w:eastAsia="en-GB"/>
              </w:rPr>
              <w:t>per cent</w:t>
            </w:r>
          </w:p>
        </w:tc>
        <w:tc>
          <w:tcPr>
            <w:tcW w:w="1048" w:type="dxa"/>
            <w:shd w:val="clear" w:color="auto" w:fill="auto"/>
            <w:tcMar>
              <w:top w:w="0" w:type="dxa"/>
              <w:left w:w="28" w:type="dxa"/>
              <w:bottom w:w="0" w:type="dxa"/>
              <w:right w:w="28" w:type="dxa"/>
            </w:tcMar>
          </w:tcPr>
          <w:p w14:paraId="0BAF5510" w14:textId="77777777" w:rsidR="00EF752C" w:rsidRPr="00EF752C" w:rsidRDefault="00EF752C" w:rsidP="003C0C4B">
            <w:pPr>
              <w:spacing w:before="60" w:after="60"/>
              <w:jc w:val="right"/>
              <w:rPr>
                <w:lang w:val="en-GB" w:eastAsia="en-GB"/>
              </w:rPr>
            </w:pPr>
            <w:r w:rsidRPr="00EF752C">
              <w:rPr>
                <w:lang w:val="en-GB" w:eastAsia="en-GB"/>
              </w:rPr>
              <w:t>94</w:t>
            </w:r>
          </w:p>
        </w:tc>
        <w:tc>
          <w:tcPr>
            <w:tcW w:w="1049" w:type="dxa"/>
            <w:shd w:val="clear" w:color="auto" w:fill="auto"/>
            <w:tcMar>
              <w:top w:w="0" w:type="dxa"/>
              <w:left w:w="28" w:type="dxa"/>
              <w:bottom w:w="0" w:type="dxa"/>
              <w:right w:w="28" w:type="dxa"/>
            </w:tcMar>
          </w:tcPr>
          <w:p w14:paraId="605EEDEC" w14:textId="77777777" w:rsidR="00EF752C" w:rsidRPr="00EF752C" w:rsidRDefault="00EF752C" w:rsidP="003C0C4B">
            <w:pPr>
              <w:spacing w:before="60" w:after="60"/>
              <w:jc w:val="right"/>
              <w:rPr>
                <w:lang w:val="en-GB" w:eastAsia="en-GB"/>
              </w:rPr>
            </w:pPr>
            <w:r w:rsidRPr="00EF752C">
              <w:rPr>
                <w:lang w:val="en-GB" w:eastAsia="en-GB"/>
              </w:rPr>
              <w:t>85</w:t>
            </w:r>
          </w:p>
        </w:tc>
        <w:tc>
          <w:tcPr>
            <w:tcW w:w="1474" w:type="dxa"/>
            <w:shd w:val="clear" w:color="auto" w:fill="auto"/>
            <w:tcMar>
              <w:top w:w="0" w:type="dxa"/>
              <w:left w:w="28" w:type="dxa"/>
              <w:bottom w:w="0" w:type="dxa"/>
              <w:right w:w="28" w:type="dxa"/>
            </w:tcMar>
          </w:tcPr>
          <w:p w14:paraId="34DA6FE5" w14:textId="77777777" w:rsidR="00EF752C" w:rsidRPr="00EF752C" w:rsidRDefault="00EF752C" w:rsidP="003C0C4B">
            <w:pPr>
              <w:spacing w:before="60" w:after="60"/>
              <w:jc w:val="right"/>
              <w:rPr>
                <w:lang w:val="en-GB" w:eastAsia="en-GB"/>
              </w:rPr>
            </w:pPr>
            <w:r w:rsidRPr="00EF752C">
              <w:rPr>
                <w:lang w:val="en-GB" w:eastAsia="en-GB"/>
              </w:rPr>
              <w:t>10.6</w:t>
            </w:r>
          </w:p>
        </w:tc>
        <w:tc>
          <w:tcPr>
            <w:tcW w:w="909" w:type="dxa"/>
            <w:shd w:val="clear" w:color="auto" w:fill="auto"/>
            <w:tcMar>
              <w:top w:w="0" w:type="dxa"/>
              <w:left w:w="28" w:type="dxa"/>
              <w:bottom w:w="0" w:type="dxa"/>
              <w:right w:w="28" w:type="dxa"/>
            </w:tcMar>
          </w:tcPr>
          <w:p w14:paraId="3B037304"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137AE3F4" w14:textId="77777777" w:rsidTr="00A377D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1D279B3B" w14:textId="77777777" w:rsidR="00EF752C" w:rsidRPr="003C0C4B" w:rsidRDefault="00EF752C" w:rsidP="003C0C4B">
            <w:pPr>
              <w:spacing w:before="60" w:after="60"/>
              <w:rPr>
                <w:i/>
                <w:iCs/>
                <w:sz w:val="16"/>
                <w:szCs w:val="20"/>
                <w:lang w:val="en-GB" w:eastAsia="en-GB"/>
              </w:rPr>
            </w:pPr>
            <w:r w:rsidRPr="003C0C4B">
              <w:rPr>
                <w:i/>
                <w:iCs/>
                <w:sz w:val="16"/>
                <w:szCs w:val="20"/>
                <w:lang w:val="en-GB" w:eastAsia="en-GB"/>
              </w:rPr>
              <w:t>The actual result exceeded the target due to improved portfolio management processes implemented.</w:t>
            </w:r>
          </w:p>
        </w:tc>
      </w:tr>
      <w:tr w:rsidR="00EF752C" w:rsidRPr="00DB3BB4" w14:paraId="2EDD172A" w14:textId="77777777" w:rsidTr="00A377D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6C87BFFC" w14:textId="77777777" w:rsidR="00EF752C" w:rsidRPr="003C0C4B" w:rsidRDefault="00EF752C" w:rsidP="003C0C4B">
            <w:pPr>
              <w:spacing w:before="60" w:after="60"/>
              <w:rPr>
                <w:b/>
                <w:bCs/>
                <w:lang w:val="en-GB" w:eastAsia="en-GB"/>
              </w:rPr>
            </w:pPr>
            <w:r w:rsidRPr="003C0C4B">
              <w:rPr>
                <w:b/>
                <w:bCs/>
                <w:lang w:val="en-GB" w:eastAsia="en-GB"/>
              </w:rPr>
              <w:t>Cost</w:t>
            </w:r>
          </w:p>
        </w:tc>
      </w:tr>
      <w:tr w:rsidR="00EF752C" w:rsidRPr="00DB3BB4" w14:paraId="1FEFDA3F" w14:textId="77777777" w:rsidTr="003C0C4B">
        <w:tblPrEx>
          <w:tblCellMar>
            <w:top w:w="0" w:type="dxa"/>
            <w:left w:w="0" w:type="dxa"/>
            <w:bottom w:w="0" w:type="dxa"/>
            <w:right w:w="0" w:type="dxa"/>
          </w:tblCellMar>
        </w:tblPrEx>
        <w:trPr>
          <w:trHeight w:val="113"/>
        </w:trPr>
        <w:tc>
          <w:tcPr>
            <w:tcW w:w="4965" w:type="dxa"/>
            <w:shd w:val="clear" w:color="auto" w:fill="auto"/>
            <w:tcMar>
              <w:top w:w="0" w:type="dxa"/>
              <w:left w:w="28" w:type="dxa"/>
              <w:bottom w:w="0" w:type="dxa"/>
              <w:right w:w="28" w:type="dxa"/>
            </w:tcMar>
          </w:tcPr>
          <w:p w14:paraId="72CE8065" w14:textId="77777777" w:rsidR="00EF752C" w:rsidRPr="00EF752C" w:rsidRDefault="00EF752C" w:rsidP="003C0C4B">
            <w:pPr>
              <w:spacing w:before="60" w:after="60"/>
              <w:rPr>
                <w:lang w:val="en-GB" w:eastAsia="en-GB"/>
              </w:rPr>
            </w:pPr>
            <w:r w:rsidRPr="00EF752C">
              <w:rPr>
                <w:lang w:val="en-GB" w:eastAsia="en-GB"/>
              </w:rPr>
              <w:t>Total output cost</w:t>
            </w:r>
          </w:p>
        </w:tc>
        <w:tc>
          <w:tcPr>
            <w:tcW w:w="1048" w:type="dxa"/>
            <w:shd w:val="clear" w:color="auto" w:fill="auto"/>
            <w:tcMar>
              <w:top w:w="0" w:type="dxa"/>
              <w:left w:w="28" w:type="dxa"/>
              <w:bottom w:w="0" w:type="dxa"/>
              <w:right w:w="28" w:type="dxa"/>
            </w:tcMar>
          </w:tcPr>
          <w:p w14:paraId="7720903C" w14:textId="77777777" w:rsidR="00EF752C" w:rsidRPr="00EF752C" w:rsidRDefault="00EF752C" w:rsidP="003C0C4B">
            <w:pPr>
              <w:spacing w:before="60" w:after="60"/>
              <w:jc w:val="right"/>
              <w:rPr>
                <w:lang w:val="en-GB" w:eastAsia="en-GB"/>
              </w:rPr>
            </w:pPr>
            <w:r w:rsidRPr="00EF752C">
              <w:rPr>
                <w:lang w:val="en-GB" w:eastAsia="en-GB"/>
              </w:rPr>
              <w:t>$ million</w:t>
            </w:r>
          </w:p>
        </w:tc>
        <w:tc>
          <w:tcPr>
            <w:tcW w:w="1048" w:type="dxa"/>
            <w:shd w:val="clear" w:color="auto" w:fill="auto"/>
            <w:tcMar>
              <w:top w:w="0" w:type="dxa"/>
              <w:left w:w="28" w:type="dxa"/>
              <w:bottom w:w="0" w:type="dxa"/>
              <w:right w:w="28" w:type="dxa"/>
            </w:tcMar>
          </w:tcPr>
          <w:p w14:paraId="374A3D37" w14:textId="77777777" w:rsidR="00EF752C" w:rsidRPr="00EF752C" w:rsidRDefault="00EF752C" w:rsidP="003C0C4B">
            <w:pPr>
              <w:spacing w:before="60" w:after="60"/>
              <w:jc w:val="right"/>
              <w:rPr>
                <w:lang w:val="en-GB" w:eastAsia="en-GB"/>
              </w:rPr>
            </w:pPr>
            <w:r w:rsidRPr="00EF752C">
              <w:rPr>
                <w:lang w:val="en-GB" w:eastAsia="en-GB"/>
              </w:rPr>
              <w:t>485.8</w:t>
            </w:r>
          </w:p>
        </w:tc>
        <w:tc>
          <w:tcPr>
            <w:tcW w:w="1049" w:type="dxa"/>
            <w:shd w:val="clear" w:color="auto" w:fill="auto"/>
            <w:tcMar>
              <w:top w:w="0" w:type="dxa"/>
              <w:left w:w="28" w:type="dxa"/>
              <w:bottom w:w="0" w:type="dxa"/>
              <w:right w:w="28" w:type="dxa"/>
            </w:tcMar>
          </w:tcPr>
          <w:p w14:paraId="361B44B7" w14:textId="77777777" w:rsidR="00EF752C" w:rsidRPr="00EF752C" w:rsidRDefault="00EF752C" w:rsidP="003C0C4B">
            <w:pPr>
              <w:spacing w:before="60" w:after="60"/>
              <w:jc w:val="right"/>
              <w:rPr>
                <w:lang w:val="en-GB" w:eastAsia="en-GB"/>
              </w:rPr>
            </w:pPr>
            <w:r w:rsidRPr="00EF752C">
              <w:rPr>
                <w:lang w:val="en-GB" w:eastAsia="en-GB"/>
              </w:rPr>
              <w:t>490.8</w:t>
            </w:r>
          </w:p>
        </w:tc>
        <w:tc>
          <w:tcPr>
            <w:tcW w:w="1474" w:type="dxa"/>
            <w:shd w:val="clear" w:color="auto" w:fill="auto"/>
            <w:tcMar>
              <w:top w:w="0" w:type="dxa"/>
              <w:left w:w="28" w:type="dxa"/>
              <w:bottom w:w="0" w:type="dxa"/>
              <w:right w:w="28" w:type="dxa"/>
            </w:tcMar>
          </w:tcPr>
          <w:p w14:paraId="4F28033C" w14:textId="77777777" w:rsidR="00EF752C" w:rsidRPr="00EF752C" w:rsidRDefault="00EF752C" w:rsidP="003C0C4B">
            <w:pPr>
              <w:spacing w:before="60" w:after="60"/>
              <w:jc w:val="right"/>
              <w:rPr>
                <w:lang w:val="en-GB" w:eastAsia="en-GB"/>
              </w:rPr>
            </w:pPr>
            <w:r w:rsidRPr="00EF752C">
              <w:rPr>
                <w:lang w:val="en-GB" w:eastAsia="en-GB"/>
              </w:rPr>
              <w:t>-1.0</w:t>
            </w:r>
          </w:p>
        </w:tc>
        <w:tc>
          <w:tcPr>
            <w:tcW w:w="909" w:type="dxa"/>
            <w:shd w:val="clear" w:color="auto" w:fill="auto"/>
            <w:tcMar>
              <w:top w:w="0" w:type="dxa"/>
              <w:left w:w="28" w:type="dxa"/>
              <w:bottom w:w="0" w:type="dxa"/>
              <w:right w:w="28" w:type="dxa"/>
            </w:tcMar>
          </w:tcPr>
          <w:p w14:paraId="4D10FE12"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0DB2C68F" w14:textId="77777777" w:rsidTr="00A377DE">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4F947755" w14:textId="77777777" w:rsidR="00EF752C" w:rsidRPr="003C0C4B" w:rsidRDefault="00EF752C" w:rsidP="003C0C4B">
            <w:pPr>
              <w:spacing w:before="60" w:after="60"/>
              <w:rPr>
                <w:i/>
                <w:iCs/>
                <w:sz w:val="16"/>
                <w:szCs w:val="20"/>
                <w:lang w:val="en-GB" w:eastAsia="en-GB"/>
              </w:rPr>
            </w:pPr>
            <w:r w:rsidRPr="003C0C4B">
              <w:rPr>
                <w:i/>
                <w:iCs/>
                <w:sz w:val="16"/>
                <w:szCs w:val="20"/>
                <w:lang w:val="en-GB" w:eastAsia="en-GB"/>
              </w:rPr>
              <w:t>Note:</w:t>
            </w:r>
            <w:r w:rsidRPr="003C0C4B">
              <w:rPr>
                <w:i/>
                <w:iCs/>
                <w:sz w:val="16"/>
                <w:szCs w:val="20"/>
                <w:lang w:val="en-GB" w:eastAsia="en-GB"/>
              </w:rPr>
              <w:t> </w:t>
            </w:r>
            <w:r w:rsidRPr="003C0C4B">
              <w:rPr>
                <w:i/>
                <w:iCs/>
                <w:sz w:val="16"/>
                <w:szCs w:val="20"/>
                <w:lang w:val="en-GB" w:eastAsia="en-GB"/>
              </w:rPr>
              <w:br/>
            </w:r>
            <w:r w:rsidRPr="003C0C4B">
              <w:rPr>
                <w:rFonts w:ascii="Wingdings" w:hAnsi="Wingdings" w:cs="Wingdings"/>
                <w:sz w:val="16"/>
                <w:szCs w:val="20"/>
                <w:lang w:val="en-GB" w:eastAsia="en-GB"/>
              </w:rPr>
              <w:t></w:t>
            </w:r>
            <w:r w:rsidRPr="00DB3BB4">
              <w:rPr>
                <w:rFonts w:cs="VIC"/>
                <w:i/>
                <w:iCs/>
                <w:sz w:val="16"/>
                <w:szCs w:val="20"/>
                <w:lang w:val="en-GB" w:eastAsia="en-GB"/>
              </w:rPr>
              <w:t xml:space="preserve"> </w:t>
            </w:r>
            <w:r w:rsidRPr="003C0C4B">
              <w:rPr>
                <w:i/>
                <w:iCs/>
                <w:sz w:val="16"/>
                <w:szCs w:val="20"/>
                <w:lang w:val="en-GB" w:eastAsia="en-GB"/>
              </w:rPr>
              <w:t>Performance target achieved or exceeded</w:t>
            </w:r>
            <w:r w:rsidRPr="003C0C4B">
              <w:rPr>
                <w:i/>
                <w:iCs/>
                <w:sz w:val="16"/>
                <w:szCs w:val="20"/>
                <w:lang w:val="en-GB" w:eastAsia="en-GB"/>
              </w:rPr>
              <w:br/>
            </w:r>
            <w:r w:rsidRPr="003C0C4B">
              <w:rPr>
                <w:rFonts w:ascii="Wingdings 2" w:hAnsi="Wingdings 2" w:cs="Wingdings 2"/>
                <w:sz w:val="16"/>
                <w:szCs w:val="20"/>
                <w:lang w:val="en-GB" w:eastAsia="en-GB"/>
              </w:rPr>
              <w:t></w:t>
            </w:r>
            <w:r w:rsidRPr="00DB3BB4">
              <w:rPr>
                <w:rFonts w:cs="VIC"/>
                <w:i/>
                <w:iCs/>
                <w:sz w:val="16"/>
                <w:szCs w:val="20"/>
                <w:lang w:val="en-GB" w:eastAsia="en-GB"/>
              </w:rPr>
              <w:t xml:space="preserve"> </w:t>
            </w:r>
            <w:r w:rsidRPr="003C0C4B">
              <w:rPr>
                <w:i/>
                <w:iCs/>
                <w:spacing w:val="-1"/>
                <w:sz w:val="16"/>
                <w:szCs w:val="20"/>
                <w:lang w:val="en-GB" w:eastAsia="en-GB"/>
              </w:rPr>
              <w:t>Performance target not achieved – within 5 per cent variance</w:t>
            </w:r>
            <w:r w:rsidRPr="003C0C4B">
              <w:rPr>
                <w:i/>
                <w:iCs/>
                <w:spacing w:val="-1"/>
                <w:sz w:val="16"/>
                <w:szCs w:val="20"/>
                <w:lang w:val="en-GB" w:eastAsia="en-GB"/>
              </w:rPr>
              <w:br/>
            </w:r>
            <w:r w:rsidRPr="003C0C4B">
              <w:rPr>
                <w:rFonts w:ascii="Wingdings" w:hAnsi="Wingdings" w:cs="Wingdings"/>
                <w:sz w:val="16"/>
                <w:szCs w:val="20"/>
                <w:lang w:val="en-GB" w:eastAsia="en-GB"/>
              </w:rPr>
              <w:t></w:t>
            </w:r>
            <w:r w:rsidRPr="003C0C4B">
              <w:rPr>
                <w:i/>
                <w:iCs/>
                <w:sz w:val="16"/>
                <w:szCs w:val="20"/>
                <w:lang w:val="en-GB" w:eastAsia="en-GB"/>
              </w:rPr>
              <w:t xml:space="preserve"> Performance target not achieved – exceeds 5 per cent variance</w:t>
            </w:r>
          </w:p>
        </w:tc>
      </w:tr>
    </w:tbl>
    <w:p w14:paraId="1E7804CA" w14:textId="77777777" w:rsidR="00EF752C" w:rsidRPr="00EF752C" w:rsidRDefault="00EF752C" w:rsidP="003C0C4B">
      <w:pPr>
        <w:rPr>
          <w:lang w:val="en-GB" w:eastAsia="en-GB"/>
        </w:rPr>
      </w:pPr>
    </w:p>
    <w:p w14:paraId="5DC065FB" w14:textId="77777777" w:rsidR="00EF752C" w:rsidRPr="00EF752C" w:rsidRDefault="00EF752C" w:rsidP="003C0C4B">
      <w:pPr>
        <w:rPr>
          <w:spacing w:val="0"/>
          <w:lang w:val="en-GB" w:eastAsia="en-GB"/>
        </w:rPr>
      </w:pPr>
      <w:r w:rsidRPr="00EF752C">
        <w:rPr>
          <w:spacing w:val="0"/>
          <w:lang w:val="en-GB" w:eastAsia="en-GB"/>
        </w:rPr>
        <w:t xml:space="preserve">Table 31 represents performance against the </w:t>
      </w:r>
      <w:r w:rsidRPr="00EF752C">
        <w:rPr>
          <w:lang w:val="en-GB" w:eastAsia="en-GB"/>
        </w:rPr>
        <w:t xml:space="preserve">Resources output. This output develops and delivers policy, programs and regulation to enable investment </w:t>
      </w:r>
      <w:r w:rsidRPr="00EF752C">
        <w:rPr>
          <w:spacing w:val="0"/>
          <w:lang w:val="en-GB" w:eastAsia="en-GB"/>
        </w:rPr>
        <w:t xml:space="preserve">and generate jobs through the sustainable </w:t>
      </w:r>
      <w:r w:rsidRPr="00EF752C">
        <w:rPr>
          <w:lang w:val="en-GB" w:eastAsia="en-GB"/>
        </w:rPr>
        <w:t>development of the State’s earth resources, including</w:t>
      </w:r>
      <w:r w:rsidRPr="00EF752C">
        <w:rPr>
          <w:rFonts w:ascii="Calibri" w:hAnsi="Calibri" w:cs="Calibri"/>
          <w:lang w:val="en-GB" w:eastAsia="en-GB"/>
        </w:rPr>
        <w:t> </w:t>
      </w:r>
      <w:r w:rsidRPr="00EF752C">
        <w:rPr>
          <w:spacing w:val="0"/>
          <w:lang w:val="en-GB" w:eastAsia="en-GB"/>
        </w:rPr>
        <w:t>extractives, minerals and petroleum.</w:t>
      </w:r>
    </w:p>
    <w:p w14:paraId="39153403" w14:textId="7F26581A" w:rsidR="00EF752C" w:rsidRPr="00EF752C" w:rsidRDefault="00EF752C" w:rsidP="003C0C4B">
      <w:pPr>
        <w:rPr>
          <w:lang w:val="en-GB" w:eastAsia="en-GB"/>
        </w:rPr>
      </w:pPr>
      <w:r w:rsidRPr="00EF752C">
        <w:rPr>
          <w:lang w:val="en-GB" w:eastAsia="en-GB"/>
        </w:rPr>
        <w:t>The department acquires and provides access</w:t>
      </w:r>
      <w:r w:rsidR="003C0C4B">
        <w:rPr>
          <w:lang w:val="en-GB" w:eastAsia="en-GB"/>
        </w:rPr>
        <w:t xml:space="preserve"> </w:t>
      </w:r>
      <w:r w:rsidRPr="00EF752C">
        <w:rPr>
          <w:lang w:val="en-GB" w:eastAsia="en-GB"/>
        </w:rPr>
        <w:t>to high-quality geoscience data and knowledge</w:t>
      </w:r>
      <w:r w:rsidR="003C0C4B">
        <w:rPr>
          <w:lang w:val="en-GB" w:eastAsia="en-GB"/>
        </w:rPr>
        <w:t xml:space="preserve"> </w:t>
      </w:r>
      <w:r w:rsidRPr="00EF752C">
        <w:rPr>
          <w:lang w:val="en-GB" w:eastAsia="en-GB"/>
        </w:rPr>
        <w:t>to inform government decision making and attract new investment and jobs to the State. It develops and implements legislative and regulatory reforms in the earth resources sector to improve outcomes for all stakeholders.</w:t>
      </w:r>
    </w:p>
    <w:p w14:paraId="7D792B28" w14:textId="77777777" w:rsidR="00EF752C" w:rsidRPr="00EF752C" w:rsidRDefault="00EF752C" w:rsidP="003C0C4B">
      <w:pPr>
        <w:rPr>
          <w:lang w:val="en-GB" w:eastAsia="en-GB"/>
        </w:rPr>
      </w:pPr>
      <w:r w:rsidRPr="00EF752C">
        <w:rPr>
          <w:lang w:val="en-GB" w:eastAsia="en-GB"/>
        </w:rPr>
        <w:t xml:space="preserve">Supporting investment in resources and low emission technologies, the department fosters </w:t>
      </w:r>
      <w:r w:rsidRPr="00EF752C">
        <w:rPr>
          <w:spacing w:val="-1"/>
          <w:lang w:val="en-GB" w:eastAsia="en-GB"/>
        </w:rPr>
        <w:t xml:space="preserve">innovation, productivity, jobs and trade in the State’s </w:t>
      </w:r>
      <w:r w:rsidRPr="00EF752C">
        <w:rPr>
          <w:lang w:val="en-GB" w:eastAsia="en-GB"/>
        </w:rPr>
        <w:t xml:space="preserve">earth resources sector. Through strategic resource </w:t>
      </w:r>
      <w:r w:rsidRPr="00EF752C">
        <w:rPr>
          <w:spacing w:val="-1"/>
          <w:lang w:val="en-GB" w:eastAsia="en-GB"/>
        </w:rPr>
        <w:t xml:space="preserve">and related land use planning, new opportunities </w:t>
      </w:r>
      <w:proofErr w:type="gramStart"/>
      <w:r w:rsidRPr="00EF752C">
        <w:rPr>
          <w:spacing w:val="-1"/>
          <w:lang w:val="en-GB" w:eastAsia="en-GB"/>
        </w:rPr>
        <w:t xml:space="preserve">are </w:t>
      </w:r>
      <w:r w:rsidRPr="00EF752C">
        <w:rPr>
          <w:lang w:val="en-GB" w:eastAsia="en-GB"/>
        </w:rPr>
        <w:t>able to</w:t>
      </w:r>
      <w:proofErr w:type="gramEnd"/>
      <w:r w:rsidRPr="00EF752C">
        <w:rPr>
          <w:lang w:val="en-GB" w:eastAsia="en-GB"/>
        </w:rPr>
        <w:t xml:space="preserve"> be identified for Victoria’s earth resources, along with supporting major infrastructure development in the State.</w:t>
      </w:r>
    </w:p>
    <w:p w14:paraId="2C799618" w14:textId="3C0F956F" w:rsidR="00EF752C" w:rsidRPr="00EF752C" w:rsidRDefault="00EF752C" w:rsidP="003C0C4B">
      <w:pPr>
        <w:rPr>
          <w:lang w:val="en-GB" w:eastAsia="en-GB"/>
        </w:rPr>
      </w:pPr>
      <w:r w:rsidRPr="00EF752C">
        <w:rPr>
          <w:lang w:val="en-GB" w:eastAsia="en-GB"/>
        </w:rPr>
        <w:t>The department also regulates the earth resources sector through transparent, consistent and timely regulatory processes that provide industry with confidence to invest and have regard to the needs</w:t>
      </w:r>
      <w:r w:rsidR="003C0C4B">
        <w:rPr>
          <w:lang w:val="en-GB" w:eastAsia="en-GB"/>
        </w:rPr>
        <w:t xml:space="preserve"> </w:t>
      </w:r>
      <w:r w:rsidRPr="00EF752C">
        <w:rPr>
          <w:lang w:val="en-GB" w:eastAsia="en-GB"/>
        </w:rPr>
        <w:t xml:space="preserve">of communities and minimise impacts to the environment. </w:t>
      </w:r>
    </w:p>
    <w:p w14:paraId="4F7FD43C" w14:textId="77777777" w:rsidR="00EF752C" w:rsidRPr="00EF752C" w:rsidRDefault="00EF752C" w:rsidP="003C0C4B">
      <w:pPr>
        <w:pStyle w:val="Heading5"/>
      </w:pPr>
      <w:r w:rsidRPr="00EF752C">
        <w:t>Table 31: Output – Resources</w:t>
      </w:r>
    </w:p>
    <w:tbl>
      <w:tblPr>
        <w:tblW w:w="10493" w:type="dxa"/>
        <w:tblInd w:w="-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823"/>
        <w:gridCol w:w="1095"/>
        <w:gridCol w:w="1096"/>
        <w:gridCol w:w="1096"/>
        <w:gridCol w:w="1474"/>
        <w:gridCol w:w="909"/>
      </w:tblGrid>
      <w:tr w:rsidR="00EF752C" w:rsidRPr="00DB3BB4" w14:paraId="1736403A" w14:textId="77777777" w:rsidTr="003C0C4B">
        <w:tblPrEx>
          <w:tblCellMar>
            <w:top w:w="0" w:type="dxa"/>
            <w:left w:w="0" w:type="dxa"/>
            <w:bottom w:w="0" w:type="dxa"/>
            <w:right w:w="0" w:type="dxa"/>
          </w:tblCellMar>
        </w:tblPrEx>
        <w:trPr>
          <w:trHeight w:val="113"/>
          <w:tblHeader/>
        </w:trPr>
        <w:tc>
          <w:tcPr>
            <w:tcW w:w="4823" w:type="dxa"/>
            <w:shd w:val="clear" w:color="auto" w:fill="auto"/>
            <w:tcMar>
              <w:top w:w="0" w:type="dxa"/>
              <w:left w:w="28" w:type="dxa"/>
              <w:bottom w:w="0" w:type="dxa"/>
              <w:right w:w="28" w:type="dxa"/>
            </w:tcMar>
          </w:tcPr>
          <w:p w14:paraId="75FDE081" w14:textId="77777777" w:rsidR="00EF752C" w:rsidRPr="00EF752C" w:rsidRDefault="00EF752C" w:rsidP="003C0C4B">
            <w:pPr>
              <w:pStyle w:val="TableColumnHeaderTable"/>
              <w:spacing w:before="60" w:after="60"/>
            </w:pPr>
            <w:r w:rsidRPr="00EF752C">
              <w:t xml:space="preserve">Performance measures </w:t>
            </w:r>
          </w:p>
        </w:tc>
        <w:tc>
          <w:tcPr>
            <w:tcW w:w="1095" w:type="dxa"/>
            <w:shd w:val="clear" w:color="auto" w:fill="auto"/>
            <w:tcMar>
              <w:top w:w="0" w:type="dxa"/>
              <w:left w:w="28" w:type="dxa"/>
              <w:bottom w:w="0" w:type="dxa"/>
              <w:right w:w="28" w:type="dxa"/>
            </w:tcMar>
          </w:tcPr>
          <w:p w14:paraId="279AA57B" w14:textId="77777777" w:rsidR="00EF752C" w:rsidRPr="00EF752C" w:rsidRDefault="00EF752C" w:rsidP="003C0C4B">
            <w:pPr>
              <w:pStyle w:val="TableColumnHeaderTable"/>
              <w:spacing w:before="60" w:after="60"/>
              <w:jc w:val="right"/>
            </w:pPr>
            <w:r w:rsidRPr="00EF752C">
              <w:t>Unit of</w:t>
            </w:r>
            <w:r w:rsidRPr="00EF752C">
              <w:br/>
              <w:t>measure</w:t>
            </w:r>
          </w:p>
        </w:tc>
        <w:tc>
          <w:tcPr>
            <w:tcW w:w="1096" w:type="dxa"/>
            <w:shd w:val="clear" w:color="auto" w:fill="auto"/>
            <w:tcMar>
              <w:top w:w="0" w:type="dxa"/>
              <w:left w:w="28" w:type="dxa"/>
              <w:bottom w:w="0" w:type="dxa"/>
              <w:right w:w="28" w:type="dxa"/>
            </w:tcMar>
          </w:tcPr>
          <w:p w14:paraId="72CB39D2" w14:textId="77777777" w:rsidR="00EF752C" w:rsidRPr="00EF752C" w:rsidRDefault="00EF752C" w:rsidP="003C0C4B">
            <w:pPr>
              <w:pStyle w:val="TableColumnHeaderTable"/>
              <w:spacing w:before="60" w:after="60"/>
              <w:jc w:val="right"/>
            </w:pPr>
            <w:r w:rsidRPr="00EF752C">
              <w:t xml:space="preserve">2018–19 </w:t>
            </w:r>
            <w:r w:rsidRPr="00EF752C">
              <w:br/>
              <w:t>actual</w:t>
            </w:r>
          </w:p>
        </w:tc>
        <w:tc>
          <w:tcPr>
            <w:tcW w:w="1096" w:type="dxa"/>
            <w:shd w:val="clear" w:color="auto" w:fill="auto"/>
            <w:tcMar>
              <w:top w:w="0" w:type="dxa"/>
              <w:left w:w="28" w:type="dxa"/>
              <w:bottom w:w="0" w:type="dxa"/>
              <w:right w:w="28" w:type="dxa"/>
            </w:tcMar>
          </w:tcPr>
          <w:p w14:paraId="79761AD5" w14:textId="77777777" w:rsidR="00EF752C" w:rsidRPr="00EF752C" w:rsidRDefault="00EF752C" w:rsidP="003C0C4B">
            <w:pPr>
              <w:pStyle w:val="TableColumnHeaderTable"/>
              <w:spacing w:before="60" w:after="60"/>
              <w:jc w:val="right"/>
            </w:pPr>
            <w:r w:rsidRPr="00EF752C">
              <w:t xml:space="preserve">2018–19 </w:t>
            </w:r>
            <w:r w:rsidRPr="00EF752C">
              <w:br/>
              <w:t>target</w:t>
            </w:r>
          </w:p>
        </w:tc>
        <w:tc>
          <w:tcPr>
            <w:tcW w:w="1474" w:type="dxa"/>
            <w:shd w:val="clear" w:color="auto" w:fill="auto"/>
            <w:tcMar>
              <w:top w:w="0" w:type="dxa"/>
              <w:left w:w="28" w:type="dxa"/>
              <w:bottom w:w="0" w:type="dxa"/>
              <w:right w:w="28" w:type="dxa"/>
            </w:tcMar>
          </w:tcPr>
          <w:p w14:paraId="42F04CCC" w14:textId="77777777" w:rsidR="00EF752C" w:rsidRPr="00EF752C" w:rsidRDefault="00EF752C" w:rsidP="003C0C4B">
            <w:pPr>
              <w:pStyle w:val="TableColumnHeaderTable"/>
              <w:spacing w:before="60" w:after="60"/>
              <w:jc w:val="right"/>
            </w:pPr>
            <w:r w:rsidRPr="00EF752C">
              <w:t xml:space="preserve">Performance variation (%) </w:t>
            </w:r>
          </w:p>
        </w:tc>
        <w:tc>
          <w:tcPr>
            <w:tcW w:w="909" w:type="dxa"/>
            <w:shd w:val="clear" w:color="auto" w:fill="auto"/>
            <w:tcMar>
              <w:top w:w="0" w:type="dxa"/>
              <w:left w:w="28" w:type="dxa"/>
              <w:bottom w:w="0" w:type="dxa"/>
              <w:right w:w="28" w:type="dxa"/>
            </w:tcMar>
          </w:tcPr>
          <w:p w14:paraId="17BF0BD9" w14:textId="77777777" w:rsidR="00EF752C" w:rsidRPr="00EF752C" w:rsidRDefault="00EF752C" w:rsidP="003C0C4B">
            <w:pPr>
              <w:pStyle w:val="TableColumnHeaderTable"/>
              <w:spacing w:before="60" w:after="60"/>
              <w:jc w:val="right"/>
            </w:pPr>
            <w:r w:rsidRPr="00EF752C">
              <w:t xml:space="preserve">Result </w:t>
            </w:r>
          </w:p>
        </w:tc>
      </w:tr>
      <w:tr w:rsidR="00EF752C" w:rsidRPr="00DB3BB4" w14:paraId="27E785E4" w14:textId="77777777" w:rsidTr="003C0C4B">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174AB3FC" w14:textId="77777777" w:rsidR="00EF752C" w:rsidRPr="003C0C4B" w:rsidRDefault="00EF752C" w:rsidP="003C0C4B">
            <w:pPr>
              <w:spacing w:before="60" w:after="60"/>
              <w:rPr>
                <w:b/>
                <w:bCs/>
                <w:lang w:val="en-GB" w:eastAsia="en-GB"/>
              </w:rPr>
            </w:pPr>
            <w:r w:rsidRPr="003C0C4B">
              <w:rPr>
                <w:b/>
                <w:bCs/>
                <w:lang w:val="en-GB" w:eastAsia="en-GB"/>
              </w:rPr>
              <w:t>Quantity</w:t>
            </w:r>
          </w:p>
        </w:tc>
      </w:tr>
      <w:tr w:rsidR="00EF752C" w:rsidRPr="00DB3BB4" w14:paraId="5113B3A8" w14:textId="77777777" w:rsidTr="003C0C4B">
        <w:tblPrEx>
          <w:tblCellMar>
            <w:top w:w="0" w:type="dxa"/>
            <w:left w:w="0" w:type="dxa"/>
            <w:bottom w:w="0" w:type="dxa"/>
            <w:right w:w="0" w:type="dxa"/>
          </w:tblCellMar>
        </w:tblPrEx>
        <w:trPr>
          <w:trHeight w:val="113"/>
        </w:trPr>
        <w:tc>
          <w:tcPr>
            <w:tcW w:w="4823" w:type="dxa"/>
            <w:shd w:val="clear" w:color="auto" w:fill="auto"/>
            <w:tcMar>
              <w:top w:w="0" w:type="dxa"/>
              <w:left w:w="28" w:type="dxa"/>
              <w:bottom w:w="0" w:type="dxa"/>
              <w:right w:w="28" w:type="dxa"/>
            </w:tcMar>
          </w:tcPr>
          <w:p w14:paraId="78085045" w14:textId="77777777" w:rsidR="00EF752C" w:rsidRPr="00EF752C" w:rsidRDefault="00EF752C" w:rsidP="003C0C4B">
            <w:pPr>
              <w:spacing w:before="60" w:after="60"/>
              <w:rPr>
                <w:lang w:val="en-GB" w:eastAsia="en-GB"/>
              </w:rPr>
            </w:pPr>
            <w:r w:rsidRPr="00EF752C">
              <w:rPr>
                <w:lang w:val="en-GB" w:eastAsia="en-GB"/>
              </w:rPr>
              <w:t>Community and stakeholder engagement information forums</w:t>
            </w:r>
          </w:p>
        </w:tc>
        <w:tc>
          <w:tcPr>
            <w:tcW w:w="1095" w:type="dxa"/>
            <w:shd w:val="clear" w:color="auto" w:fill="auto"/>
            <w:tcMar>
              <w:top w:w="0" w:type="dxa"/>
              <w:left w:w="28" w:type="dxa"/>
              <w:bottom w:w="0" w:type="dxa"/>
              <w:right w:w="28" w:type="dxa"/>
            </w:tcMar>
          </w:tcPr>
          <w:p w14:paraId="71FC5C1A" w14:textId="77777777" w:rsidR="00EF752C" w:rsidRPr="00EF752C" w:rsidRDefault="00EF752C" w:rsidP="003C0C4B">
            <w:pPr>
              <w:spacing w:before="60" w:after="60"/>
              <w:jc w:val="right"/>
              <w:rPr>
                <w:lang w:val="en-GB" w:eastAsia="en-GB"/>
              </w:rPr>
            </w:pPr>
            <w:r w:rsidRPr="00EF752C">
              <w:rPr>
                <w:lang w:val="en-GB" w:eastAsia="en-GB"/>
              </w:rPr>
              <w:t>number</w:t>
            </w:r>
          </w:p>
        </w:tc>
        <w:tc>
          <w:tcPr>
            <w:tcW w:w="1096" w:type="dxa"/>
            <w:shd w:val="clear" w:color="auto" w:fill="auto"/>
            <w:tcMar>
              <w:top w:w="0" w:type="dxa"/>
              <w:left w:w="28" w:type="dxa"/>
              <w:bottom w:w="0" w:type="dxa"/>
              <w:right w:w="28" w:type="dxa"/>
            </w:tcMar>
          </w:tcPr>
          <w:p w14:paraId="79664728" w14:textId="77777777" w:rsidR="00EF752C" w:rsidRPr="00EF752C" w:rsidRDefault="00EF752C" w:rsidP="003C0C4B">
            <w:pPr>
              <w:spacing w:before="60" w:after="60"/>
              <w:jc w:val="right"/>
              <w:rPr>
                <w:lang w:val="en-GB" w:eastAsia="en-GB"/>
              </w:rPr>
            </w:pPr>
            <w:r w:rsidRPr="00EF752C">
              <w:rPr>
                <w:lang w:val="en-GB" w:eastAsia="en-GB"/>
              </w:rPr>
              <w:t>56</w:t>
            </w:r>
          </w:p>
        </w:tc>
        <w:tc>
          <w:tcPr>
            <w:tcW w:w="1096" w:type="dxa"/>
            <w:shd w:val="clear" w:color="auto" w:fill="auto"/>
            <w:tcMar>
              <w:top w:w="0" w:type="dxa"/>
              <w:left w:w="28" w:type="dxa"/>
              <w:bottom w:w="0" w:type="dxa"/>
              <w:right w:w="28" w:type="dxa"/>
            </w:tcMar>
          </w:tcPr>
          <w:p w14:paraId="63C4B128" w14:textId="77777777" w:rsidR="00EF752C" w:rsidRPr="00EF752C" w:rsidRDefault="00EF752C" w:rsidP="003C0C4B">
            <w:pPr>
              <w:spacing w:before="60" w:after="60"/>
              <w:jc w:val="right"/>
              <w:rPr>
                <w:lang w:val="en-GB" w:eastAsia="en-GB"/>
              </w:rPr>
            </w:pPr>
            <w:r w:rsidRPr="00EF752C">
              <w:rPr>
                <w:lang w:val="en-GB" w:eastAsia="en-GB"/>
              </w:rPr>
              <w:t>45</w:t>
            </w:r>
          </w:p>
        </w:tc>
        <w:tc>
          <w:tcPr>
            <w:tcW w:w="1474" w:type="dxa"/>
            <w:shd w:val="clear" w:color="auto" w:fill="auto"/>
            <w:tcMar>
              <w:top w:w="0" w:type="dxa"/>
              <w:left w:w="28" w:type="dxa"/>
              <w:bottom w:w="0" w:type="dxa"/>
              <w:right w:w="28" w:type="dxa"/>
            </w:tcMar>
          </w:tcPr>
          <w:p w14:paraId="0BCD2D77" w14:textId="77777777" w:rsidR="00EF752C" w:rsidRPr="00EF752C" w:rsidRDefault="00EF752C" w:rsidP="003C0C4B">
            <w:pPr>
              <w:spacing w:before="60" w:after="60"/>
              <w:jc w:val="right"/>
              <w:rPr>
                <w:lang w:val="en-GB" w:eastAsia="en-GB"/>
              </w:rPr>
            </w:pPr>
            <w:r w:rsidRPr="00EF752C">
              <w:rPr>
                <w:lang w:val="en-GB" w:eastAsia="en-GB"/>
              </w:rPr>
              <w:t>24.4</w:t>
            </w:r>
          </w:p>
        </w:tc>
        <w:tc>
          <w:tcPr>
            <w:tcW w:w="909" w:type="dxa"/>
            <w:shd w:val="clear" w:color="auto" w:fill="auto"/>
            <w:tcMar>
              <w:top w:w="0" w:type="dxa"/>
              <w:left w:w="28" w:type="dxa"/>
              <w:bottom w:w="0" w:type="dxa"/>
              <w:right w:w="28" w:type="dxa"/>
            </w:tcMar>
          </w:tcPr>
          <w:p w14:paraId="5955F137"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5C13E61B" w14:textId="77777777" w:rsidTr="003C0C4B">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7BE0045A" w14:textId="77777777" w:rsidR="00EF752C" w:rsidRPr="003C0C4B" w:rsidRDefault="00EF752C" w:rsidP="003C0C4B">
            <w:pPr>
              <w:spacing w:before="60" w:after="60"/>
              <w:rPr>
                <w:i/>
                <w:iCs/>
                <w:sz w:val="16"/>
                <w:szCs w:val="20"/>
                <w:lang w:val="en-GB" w:eastAsia="en-GB"/>
              </w:rPr>
            </w:pPr>
            <w:r w:rsidRPr="003C0C4B">
              <w:rPr>
                <w:i/>
                <w:iCs/>
                <w:sz w:val="16"/>
                <w:szCs w:val="20"/>
                <w:lang w:val="en-GB" w:eastAsia="en-GB"/>
              </w:rPr>
              <w:t xml:space="preserve">The higher 2018–19 result is due mainly to increased forums associated with Latrobe Valley coal mine rehabilitation, new work plan guidelines sessions and additional forums associated with the </w:t>
            </w:r>
            <w:proofErr w:type="spellStart"/>
            <w:r w:rsidRPr="003C0C4B">
              <w:rPr>
                <w:i/>
                <w:iCs/>
                <w:sz w:val="16"/>
                <w:szCs w:val="20"/>
                <w:lang w:val="en-GB" w:eastAsia="en-GB"/>
              </w:rPr>
              <w:t>Stavely</w:t>
            </w:r>
            <w:proofErr w:type="spellEnd"/>
            <w:r w:rsidRPr="003C0C4B">
              <w:rPr>
                <w:i/>
                <w:iCs/>
                <w:sz w:val="16"/>
                <w:szCs w:val="20"/>
                <w:lang w:val="en-GB" w:eastAsia="en-GB"/>
              </w:rPr>
              <w:t xml:space="preserve"> ground release in Western Victoria.</w:t>
            </w:r>
          </w:p>
        </w:tc>
      </w:tr>
      <w:tr w:rsidR="00EF752C" w:rsidRPr="00DB3BB4" w14:paraId="0C57CF14" w14:textId="77777777" w:rsidTr="003C0C4B">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026F8BEE" w14:textId="77777777" w:rsidR="00EF752C" w:rsidRPr="003C0C4B" w:rsidRDefault="00EF752C" w:rsidP="003C0C4B">
            <w:pPr>
              <w:spacing w:before="60" w:after="60"/>
              <w:rPr>
                <w:b/>
                <w:bCs/>
                <w:lang w:val="en-GB" w:eastAsia="en-GB"/>
              </w:rPr>
            </w:pPr>
            <w:r w:rsidRPr="003C0C4B">
              <w:rPr>
                <w:b/>
                <w:bCs/>
                <w:lang w:val="en-GB" w:eastAsia="en-GB"/>
              </w:rPr>
              <w:t>Quality</w:t>
            </w:r>
          </w:p>
        </w:tc>
      </w:tr>
      <w:tr w:rsidR="00EF752C" w:rsidRPr="00DB3BB4" w14:paraId="700F1D41" w14:textId="77777777" w:rsidTr="003C0C4B">
        <w:tblPrEx>
          <w:tblCellMar>
            <w:top w:w="0" w:type="dxa"/>
            <w:left w:w="0" w:type="dxa"/>
            <w:bottom w:w="0" w:type="dxa"/>
            <w:right w:w="0" w:type="dxa"/>
          </w:tblCellMar>
        </w:tblPrEx>
        <w:trPr>
          <w:trHeight w:val="113"/>
        </w:trPr>
        <w:tc>
          <w:tcPr>
            <w:tcW w:w="4823" w:type="dxa"/>
            <w:shd w:val="clear" w:color="auto" w:fill="auto"/>
            <w:tcMar>
              <w:top w:w="0" w:type="dxa"/>
              <w:left w:w="28" w:type="dxa"/>
              <w:bottom w:w="0" w:type="dxa"/>
              <w:right w:w="28" w:type="dxa"/>
            </w:tcMar>
          </w:tcPr>
          <w:p w14:paraId="1FAFECCA" w14:textId="691940BB" w:rsidR="00EF752C" w:rsidRPr="00EF752C" w:rsidRDefault="00EF752C" w:rsidP="003C0C4B">
            <w:pPr>
              <w:spacing w:before="60" w:after="60"/>
              <w:rPr>
                <w:lang w:val="en-GB" w:eastAsia="en-GB"/>
              </w:rPr>
            </w:pPr>
            <w:r w:rsidRPr="00EF752C">
              <w:rPr>
                <w:lang w:val="en-GB" w:eastAsia="en-GB"/>
              </w:rPr>
              <w:t>Exploration and mining licences which</w:t>
            </w:r>
            <w:r w:rsidR="003C0C4B">
              <w:rPr>
                <w:lang w:val="en-GB" w:eastAsia="en-GB"/>
              </w:rPr>
              <w:t xml:space="preserve"> </w:t>
            </w:r>
            <w:r w:rsidRPr="00EF752C">
              <w:rPr>
                <w:lang w:val="en-GB" w:eastAsia="en-GB"/>
              </w:rPr>
              <w:t>are active</w:t>
            </w:r>
          </w:p>
        </w:tc>
        <w:tc>
          <w:tcPr>
            <w:tcW w:w="1095" w:type="dxa"/>
            <w:shd w:val="clear" w:color="auto" w:fill="auto"/>
            <w:tcMar>
              <w:top w:w="0" w:type="dxa"/>
              <w:left w:w="28" w:type="dxa"/>
              <w:bottom w:w="0" w:type="dxa"/>
              <w:right w:w="28" w:type="dxa"/>
            </w:tcMar>
          </w:tcPr>
          <w:p w14:paraId="3B1BC688" w14:textId="77777777" w:rsidR="00EF752C" w:rsidRPr="00EF752C" w:rsidRDefault="00EF752C" w:rsidP="003C0C4B">
            <w:pPr>
              <w:spacing w:before="60" w:after="60"/>
              <w:jc w:val="right"/>
              <w:rPr>
                <w:lang w:val="en-GB" w:eastAsia="en-GB"/>
              </w:rPr>
            </w:pPr>
            <w:r w:rsidRPr="00EF752C">
              <w:rPr>
                <w:lang w:val="en-GB" w:eastAsia="en-GB"/>
              </w:rPr>
              <w:t>per cent</w:t>
            </w:r>
          </w:p>
        </w:tc>
        <w:tc>
          <w:tcPr>
            <w:tcW w:w="1096" w:type="dxa"/>
            <w:shd w:val="clear" w:color="auto" w:fill="auto"/>
            <w:tcMar>
              <w:top w:w="0" w:type="dxa"/>
              <w:left w:w="28" w:type="dxa"/>
              <w:bottom w:w="0" w:type="dxa"/>
              <w:right w:w="28" w:type="dxa"/>
            </w:tcMar>
          </w:tcPr>
          <w:p w14:paraId="339C3319" w14:textId="77777777" w:rsidR="00EF752C" w:rsidRPr="00EF752C" w:rsidRDefault="00EF752C" w:rsidP="003C0C4B">
            <w:pPr>
              <w:spacing w:before="60" w:after="60"/>
              <w:jc w:val="right"/>
              <w:rPr>
                <w:lang w:val="en-GB" w:eastAsia="en-GB"/>
              </w:rPr>
            </w:pPr>
            <w:r w:rsidRPr="00EF752C">
              <w:rPr>
                <w:lang w:val="en-GB" w:eastAsia="en-GB"/>
              </w:rPr>
              <w:t>80.5</w:t>
            </w:r>
          </w:p>
        </w:tc>
        <w:tc>
          <w:tcPr>
            <w:tcW w:w="1096" w:type="dxa"/>
            <w:shd w:val="clear" w:color="auto" w:fill="auto"/>
            <w:tcMar>
              <w:top w:w="0" w:type="dxa"/>
              <w:left w:w="28" w:type="dxa"/>
              <w:bottom w:w="0" w:type="dxa"/>
              <w:right w:w="28" w:type="dxa"/>
            </w:tcMar>
          </w:tcPr>
          <w:p w14:paraId="0A612698" w14:textId="77777777" w:rsidR="00EF752C" w:rsidRPr="00EF752C" w:rsidRDefault="00EF752C" w:rsidP="003C0C4B">
            <w:pPr>
              <w:spacing w:before="60" w:after="60"/>
              <w:jc w:val="right"/>
              <w:rPr>
                <w:lang w:val="en-GB" w:eastAsia="en-GB"/>
              </w:rPr>
            </w:pPr>
            <w:r w:rsidRPr="00EF752C">
              <w:rPr>
                <w:lang w:val="en-GB" w:eastAsia="en-GB"/>
              </w:rPr>
              <w:t>82.5</w:t>
            </w:r>
          </w:p>
        </w:tc>
        <w:tc>
          <w:tcPr>
            <w:tcW w:w="1474" w:type="dxa"/>
            <w:shd w:val="clear" w:color="auto" w:fill="auto"/>
            <w:tcMar>
              <w:top w:w="0" w:type="dxa"/>
              <w:left w:w="28" w:type="dxa"/>
              <w:bottom w:w="0" w:type="dxa"/>
              <w:right w:w="28" w:type="dxa"/>
            </w:tcMar>
          </w:tcPr>
          <w:p w14:paraId="4C1246E5" w14:textId="77777777" w:rsidR="00EF752C" w:rsidRPr="00EF752C" w:rsidRDefault="00EF752C" w:rsidP="003C0C4B">
            <w:pPr>
              <w:spacing w:before="60" w:after="60"/>
              <w:jc w:val="right"/>
              <w:rPr>
                <w:lang w:val="en-GB" w:eastAsia="en-GB"/>
              </w:rPr>
            </w:pPr>
            <w:r w:rsidRPr="00EF752C">
              <w:rPr>
                <w:lang w:val="en-GB" w:eastAsia="en-GB"/>
              </w:rPr>
              <w:t>-2.4</w:t>
            </w:r>
          </w:p>
        </w:tc>
        <w:tc>
          <w:tcPr>
            <w:tcW w:w="909" w:type="dxa"/>
            <w:shd w:val="clear" w:color="auto" w:fill="auto"/>
            <w:tcMar>
              <w:top w:w="0" w:type="dxa"/>
              <w:left w:w="28" w:type="dxa"/>
              <w:bottom w:w="0" w:type="dxa"/>
              <w:right w:w="28" w:type="dxa"/>
            </w:tcMar>
          </w:tcPr>
          <w:p w14:paraId="7436A970"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16AFF51C" w14:textId="77777777" w:rsidTr="003C0C4B">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0EE2324A" w14:textId="77777777" w:rsidR="00EF752C" w:rsidRPr="003C0C4B" w:rsidRDefault="00EF752C" w:rsidP="003C0C4B">
            <w:pPr>
              <w:spacing w:before="60" w:after="60"/>
              <w:rPr>
                <w:b/>
                <w:bCs/>
                <w:lang w:val="en-GB" w:eastAsia="en-GB"/>
              </w:rPr>
            </w:pPr>
            <w:r w:rsidRPr="003C0C4B">
              <w:rPr>
                <w:b/>
                <w:bCs/>
                <w:lang w:val="en-GB" w:eastAsia="en-GB"/>
              </w:rPr>
              <w:t>Timeliness</w:t>
            </w:r>
          </w:p>
        </w:tc>
      </w:tr>
      <w:tr w:rsidR="00EF752C" w:rsidRPr="00DB3BB4" w14:paraId="655185C1" w14:textId="77777777" w:rsidTr="003C0C4B">
        <w:tblPrEx>
          <w:tblCellMar>
            <w:top w:w="0" w:type="dxa"/>
            <w:left w:w="0" w:type="dxa"/>
            <w:bottom w:w="0" w:type="dxa"/>
            <w:right w:w="0" w:type="dxa"/>
          </w:tblCellMar>
        </w:tblPrEx>
        <w:trPr>
          <w:trHeight w:val="113"/>
        </w:trPr>
        <w:tc>
          <w:tcPr>
            <w:tcW w:w="4823" w:type="dxa"/>
            <w:shd w:val="clear" w:color="auto" w:fill="auto"/>
            <w:tcMar>
              <w:top w:w="0" w:type="dxa"/>
              <w:left w:w="28" w:type="dxa"/>
              <w:bottom w:w="0" w:type="dxa"/>
              <w:right w:w="28" w:type="dxa"/>
            </w:tcMar>
          </w:tcPr>
          <w:p w14:paraId="775AFDCC" w14:textId="77777777" w:rsidR="00EF752C" w:rsidRPr="00EF752C" w:rsidRDefault="00EF752C" w:rsidP="003C0C4B">
            <w:pPr>
              <w:spacing w:before="60" w:after="60"/>
              <w:rPr>
                <w:lang w:val="en-GB" w:eastAsia="en-GB"/>
              </w:rPr>
            </w:pPr>
            <w:r w:rsidRPr="00EF752C">
              <w:rPr>
                <w:lang w:val="en-GB" w:eastAsia="en-GB"/>
              </w:rPr>
              <w:t xml:space="preserve">Delivery of key </w:t>
            </w:r>
            <w:proofErr w:type="spellStart"/>
            <w:r w:rsidRPr="00EF752C">
              <w:rPr>
                <w:lang w:val="en-GB" w:eastAsia="en-GB"/>
              </w:rPr>
              <w:t>CarbonNet</w:t>
            </w:r>
            <w:proofErr w:type="spellEnd"/>
            <w:r w:rsidRPr="00EF752C">
              <w:rPr>
                <w:lang w:val="en-GB" w:eastAsia="en-GB"/>
              </w:rPr>
              <w:t xml:space="preserve"> milestones, in line with funding agreements and agreed project deliverables</w:t>
            </w:r>
          </w:p>
        </w:tc>
        <w:tc>
          <w:tcPr>
            <w:tcW w:w="1095" w:type="dxa"/>
            <w:shd w:val="clear" w:color="auto" w:fill="auto"/>
            <w:tcMar>
              <w:top w:w="0" w:type="dxa"/>
              <w:left w:w="28" w:type="dxa"/>
              <w:bottom w:w="0" w:type="dxa"/>
              <w:right w:w="28" w:type="dxa"/>
            </w:tcMar>
          </w:tcPr>
          <w:p w14:paraId="78C77803" w14:textId="77777777" w:rsidR="00EF752C" w:rsidRPr="00EF752C" w:rsidRDefault="00EF752C" w:rsidP="003C0C4B">
            <w:pPr>
              <w:spacing w:before="60" w:after="60"/>
              <w:jc w:val="right"/>
              <w:rPr>
                <w:lang w:val="en-GB" w:eastAsia="en-GB"/>
              </w:rPr>
            </w:pPr>
            <w:r w:rsidRPr="00EF752C">
              <w:rPr>
                <w:lang w:val="en-GB" w:eastAsia="en-GB"/>
              </w:rPr>
              <w:t>per cent</w:t>
            </w:r>
          </w:p>
        </w:tc>
        <w:tc>
          <w:tcPr>
            <w:tcW w:w="1096" w:type="dxa"/>
            <w:shd w:val="clear" w:color="auto" w:fill="auto"/>
            <w:tcMar>
              <w:top w:w="0" w:type="dxa"/>
              <w:left w:w="28" w:type="dxa"/>
              <w:bottom w:w="0" w:type="dxa"/>
              <w:right w:w="28" w:type="dxa"/>
            </w:tcMar>
          </w:tcPr>
          <w:p w14:paraId="17540381" w14:textId="77777777" w:rsidR="00EF752C" w:rsidRPr="00EF752C" w:rsidRDefault="00EF752C" w:rsidP="003C0C4B">
            <w:pPr>
              <w:spacing w:before="60" w:after="60"/>
              <w:jc w:val="right"/>
              <w:rPr>
                <w:lang w:val="en-GB" w:eastAsia="en-GB"/>
              </w:rPr>
            </w:pPr>
            <w:r w:rsidRPr="00EF752C">
              <w:rPr>
                <w:lang w:val="en-GB" w:eastAsia="en-GB"/>
              </w:rPr>
              <w:t>83</w:t>
            </w:r>
          </w:p>
        </w:tc>
        <w:tc>
          <w:tcPr>
            <w:tcW w:w="1096" w:type="dxa"/>
            <w:shd w:val="clear" w:color="auto" w:fill="auto"/>
            <w:tcMar>
              <w:top w:w="0" w:type="dxa"/>
              <w:left w:w="28" w:type="dxa"/>
              <w:bottom w:w="0" w:type="dxa"/>
              <w:right w:w="28" w:type="dxa"/>
            </w:tcMar>
          </w:tcPr>
          <w:p w14:paraId="0D171B72" w14:textId="77777777" w:rsidR="00EF752C" w:rsidRPr="00EF752C" w:rsidRDefault="00EF752C" w:rsidP="003C0C4B">
            <w:pPr>
              <w:spacing w:before="60" w:after="60"/>
              <w:jc w:val="right"/>
              <w:rPr>
                <w:lang w:val="en-GB" w:eastAsia="en-GB"/>
              </w:rPr>
            </w:pPr>
            <w:r w:rsidRPr="00EF752C">
              <w:rPr>
                <w:lang w:val="en-GB" w:eastAsia="en-GB"/>
              </w:rPr>
              <w:t>100</w:t>
            </w:r>
          </w:p>
        </w:tc>
        <w:tc>
          <w:tcPr>
            <w:tcW w:w="1474" w:type="dxa"/>
            <w:shd w:val="clear" w:color="auto" w:fill="auto"/>
            <w:tcMar>
              <w:top w:w="0" w:type="dxa"/>
              <w:left w:w="28" w:type="dxa"/>
              <w:bottom w:w="0" w:type="dxa"/>
              <w:right w:w="28" w:type="dxa"/>
            </w:tcMar>
          </w:tcPr>
          <w:p w14:paraId="4A84A500" w14:textId="77777777" w:rsidR="00EF752C" w:rsidRPr="00EF752C" w:rsidRDefault="00EF752C" w:rsidP="003C0C4B">
            <w:pPr>
              <w:spacing w:before="60" w:after="60"/>
              <w:jc w:val="right"/>
              <w:rPr>
                <w:lang w:val="en-GB" w:eastAsia="en-GB"/>
              </w:rPr>
            </w:pPr>
            <w:r w:rsidRPr="00EF752C">
              <w:rPr>
                <w:lang w:val="en-GB" w:eastAsia="en-GB"/>
              </w:rPr>
              <w:t>-17.0</w:t>
            </w:r>
          </w:p>
        </w:tc>
        <w:tc>
          <w:tcPr>
            <w:tcW w:w="909" w:type="dxa"/>
            <w:shd w:val="clear" w:color="auto" w:fill="auto"/>
            <w:tcMar>
              <w:top w:w="0" w:type="dxa"/>
              <w:left w:w="28" w:type="dxa"/>
              <w:bottom w:w="0" w:type="dxa"/>
              <w:right w:w="28" w:type="dxa"/>
            </w:tcMar>
          </w:tcPr>
          <w:p w14:paraId="5DBAE0DE"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2624456A" w14:textId="77777777" w:rsidTr="003C0C4B">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0385268B" w14:textId="77777777" w:rsidR="00EF752C" w:rsidRPr="003C0C4B" w:rsidRDefault="00EF752C" w:rsidP="003C0C4B">
            <w:pPr>
              <w:spacing w:before="60" w:after="60"/>
              <w:rPr>
                <w:i/>
                <w:iCs/>
                <w:sz w:val="16"/>
                <w:szCs w:val="20"/>
                <w:lang w:val="en-GB" w:eastAsia="en-GB"/>
              </w:rPr>
            </w:pPr>
            <w:r w:rsidRPr="003C0C4B">
              <w:rPr>
                <w:i/>
                <w:iCs/>
                <w:sz w:val="16"/>
                <w:szCs w:val="20"/>
                <w:lang w:val="en-GB" w:eastAsia="en-GB"/>
              </w:rPr>
              <w:t>The lower 2018–19 result is due to further work required to review and assess commercialisation options for the project.</w:t>
            </w:r>
          </w:p>
        </w:tc>
      </w:tr>
      <w:tr w:rsidR="00EF752C" w:rsidRPr="00DB3BB4" w14:paraId="45B71A07" w14:textId="77777777" w:rsidTr="003C0C4B">
        <w:tblPrEx>
          <w:tblCellMar>
            <w:top w:w="0" w:type="dxa"/>
            <w:left w:w="0" w:type="dxa"/>
            <w:bottom w:w="0" w:type="dxa"/>
            <w:right w:w="0" w:type="dxa"/>
          </w:tblCellMar>
        </w:tblPrEx>
        <w:trPr>
          <w:trHeight w:val="113"/>
        </w:trPr>
        <w:tc>
          <w:tcPr>
            <w:tcW w:w="4823" w:type="dxa"/>
            <w:shd w:val="clear" w:color="auto" w:fill="auto"/>
            <w:tcMar>
              <w:top w:w="0" w:type="dxa"/>
              <w:left w:w="28" w:type="dxa"/>
              <w:bottom w:w="0" w:type="dxa"/>
              <w:right w:w="28" w:type="dxa"/>
            </w:tcMar>
          </w:tcPr>
          <w:p w14:paraId="5887BFB5" w14:textId="2B3D5C85" w:rsidR="00EF752C" w:rsidRPr="00EF752C" w:rsidRDefault="00EF752C" w:rsidP="003C0C4B">
            <w:pPr>
              <w:spacing w:before="60" w:after="60"/>
              <w:rPr>
                <w:lang w:val="en-GB" w:eastAsia="en-GB"/>
              </w:rPr>
            </w:pPr>
            <w:r w:rsidRPr="00EF752C">
              <w:rPr>
                <w:lang w:val="en-GB" w:eastAsia="en-GB"/>
              </w:rPr>
              <w:t>Delivery of key milestones consistent</w:t>
            </w:r>
            <w:r w:rsidR="003C0C4B">
              <w:rPr>
                <w:lang w:val="en-GB" w:eastAsia="en-GB"/>
              </w:rPr>
              <w:t xml:space="preserve"> </w:t>
            </w:r>
            <w:r w:rsidRPr="00EF752C">
              <w:rPr>
                <w:lang w:val="en-GB" w:eastAsia="en-GB"/>
              </w:rPr>
              <w:t>with agreed timelines for the Victorian</w:t>
            </w:r>
            <w:r w:rsidR="003C0C4B">
              <w:rPr>
                <w:lang w:val="en-GB" w:eastAsia="en-GB"/>
              </w:rPr>
              <w:t xml:space="preserve"> </w:t>
            </w:r>
            <w:r w:rsidRPr="00EF752C">
              <w:rPr>
                <w:lang w:val="en-GB" w:eastAsia="en-GB"/>
              </w:rPr>
              <w:t>Gas Program</w:t>
            </w:r>
          </w:p>
        </w:tc>
        <w:tc>
          <w:tcPr>
            <w:tcW w:w="1095" w:type="dxa"/>
            <w:shd w:val="clear" w:color="auto" w:fill="auto"/>
            <w:tcMar>
              <w:top w:w="0" w:type="dxa"/>
              <w:left w:w="28" w:type="dxa"/>
              <w:bottom w:w="0" w:type="dxa"/>
              <w:right w:w="28" w:type="dxa"/>
            </w:tcMar>
          </w:tcPr>
          <w:p w14:paraId="6AD2788A" w14:textId="77777777" w:rsidR="00EF752C" w:rsidRPr="00EF752C" w:rsidRDefault="00EF752C" w:rsidP="003C0C4B">
            <w:pPr>
              <w:spacing w:before="60" w:after="60"/>
              <w:jc w:val="right"/>
              <w:rPr>
                <w:lang w:val="en-GB" w:eastAsia="en-GB"/>
              </w:rPr>
            </w:pPr>
            <w:r w:rsidRPr="00EF752C">
              <w:rPr>
                <w:lang w:val="en-GB" w:eastAsia="en-GB"/>
              </w:rPr>
              <w:t>per cent</w:t>
            </w:r>
          </w:p>
        </w:tc>
        <w:tc>
          <w:tcPr>
            <w:tcW w:w="1096" w:type="dxa"/>
            <w:shd w:val="clear" w:color="auto" w:fill="auto"/>
            <w:tcMar>
              <w:top w:w="0" w:type="dxa"/>
              <w:left w:w="28" w:type="dxa"/>
              <w:bottom w:w="0" w:type="dxa"/>
              <w:right w:w="28" w:type="dxa"/>
            </w:tcMar>
          </w:tcPr>
          <w:p w14:paraId="276734A7" w14:textId="77777777" w:rsidR="00EF752C" w:rsidRPr="00EF752C" w:rsidRDefault="00EF752C" w:rsidP="003C0C4B">
            <w:pPr>
              <w:spacing w:before="60" w:after="60"/>
              <w:jc w:val="right"/>
              <w:rPr>
                <w:lang w:val="en-GB" w:eastAsia="en-GB"/>
              </w:rPr>
            </w:pPr>
            <w:r w:rsidRPr="00EF752C">
              <w:rPr>
                <w:lang w:val="en-GB" w:eastAsia="en-GB"/>
              </w:rPr>
              <w:t>86</w:t>
            </w:r>
          </w:p>
        </w:tc>
        <w:tc>
          <w:tcPr>
            <w:tcW w:w="1096" w:type="dxa"/>
            <w:shd w:val="clear" w:color="auto" w:fill="auto"/>
            <w:tcMar>
              <w:top w:w="0" w:type="dxa"/>
              <w:left w:w="28" w:type="dxa"/>
              <w:bottom w:w="0" w:type="dxa"/>
              <w:right w:w="28" w:type="dxa"/>
            </w:tcMar>
          </w:tcPr>
          <w:p w14:paraId="3D5BC183" w14:textId="77777777" w:rsidR="00EF752C" w:rsidRPr="00EF752C" w:rsidRDefault="00EF752C" w:rsidP="003C0C4B">
            <w:pPr>
              <w:spacing w:before="60" w:after="60"/>
              <w:jc w:val="right"/>
              <w:rPr>
                <w:lang w:val="en-GB" w:eastAsia="en-GB"/>
              </w:rPr>
            </w:pPr>
            <w:r w:rsidRPr="00EF752C">
              <w:rPr>
                <w:lang w:val="en-GB" w:eastAsia="en-GB"/>
              </w:rPr>
              <w:t>100</w:t>
            </w:r>
          </w:p>
        </w:tc>
        <w:tc>
          <w:tcPr>
            <w:tcW w:w="1474" w:type="dxa"/>
            <w:shd w:val="clear" w:color="auto" w:fill="auto"/>
            <w:tcMar>
              <w:top w:w="0" w:type="dxa"/>
              <w:left w:w="28" w:type="dxa"/>
              <w:bottom w:w="0" w:type="dxa"/>
              <w:right w:w="28" w:type="dxa"/>
            </w:tcMar>
          </w:tcPr>
          <w:p w14:paraId="041B8613" w14:textId="77777777" w:rsidR="00EF752C" w:rsidRPr="00EF752C" w:rsidRDefault="00EF752C" w:rsidP="003C0C4B">
            <w:pPr>
              <w:spacing w:before="60" w:after="60"/>
              <w:jc w:val="right"/>
              <w:rPr>
                <w:lang w:val="en-GB" w:eastAsia="en-GB"/>
              </w:rPr>
            </w:pPr>
            <w:r w:rsidRPr="00EF752C">
              <w:rPr>
                <w:lang w:val="en-GB" w:eastAsia="en-GB"/>
              </w:rPr>
              <w:t>-14.0</w:t>
            </w:r>
          </w:p>
        </w:tc>
        <w:tc>
          <w:tcPr>
            <w:tcW w:w="909" w:type="dxa"/>
            <w:shd w:val="clear" w:color="auto" w:fill="auto"/>
            <w:tcMar>
              <w:top w:w="0" w:type="dxa"/>
              <w:left w:w="28" w:type="dxa"/>
              <w:bottom w:w="0" w:type="dxa"/>
              <w:right w:w="28" w:type="dxa"/>
            </w:tcMar>
          </w:tcPr>
          <w:p w14:paraId="2EF34552"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5201E519" w14:textId="77777777" w:rsidTr="003C0C4B">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1C6E6413" w14:textId="32F38BAF" w:rsidR="00EF752C" w:rsidRPr="003C0C4B" w:rsidRDefault="00EF752C" w:rsidP="003C0C4B">
            <w:pPr>
              <w:spacing w:before="60" w:after="60"/>
              <w:rPr>
                <w:i/>
                <w:iCs/>
                <w:sz w:val="16"/>
                <w:szCs w:val="20"/>
                <w:lang w:val="en-GB" w:eastAsia="en-GB"/>
              </w:rPr>
            </w:pPr>
            <w:r w:rsidRPr="003C0C4B">
              <w:rPr>
                <w:i/>
                <w:iCs/>
                <w:sz w:val="16"/>
                <w:szCs w:val="20"/>
                <w:lang w:val="en-GB" w:eastAsia="en-GB"/>
              </w:rPr>
              <w:t>Geological modelling for the Otway Basin rescheduled into 2019–20 due to a change in service provider that was unable to complete</w:t>
            </w:r>
            <w:r w:rsidR="003C0C4B">
              <w:rPr>
                <w:i/>
                <w:iCs/>
                <w:sz w:val="16"/>
                <w:szCs w:val="20"/>
                <w:lang w:val="en-GB" w:eastAsia="en-GB"/>
              </w:rPr>
              <w:t xml:space="preserve"> </w:t>
            </w:r>
            <w:r w:rsidRPr="003C0C4B">
              <w:rPr>
                <w:i/>
                <w:iCs/>
                <w:sz w:val="16"/>
                <w:szCs w:val="20"/>
                <w:lang w:val="en-GB" w:eastAsia="en-GB"/>
              </w:rPr>
              <w:t>the work program in 2018–19.</w:t>
            </w:r>
          </w:p>
        </w:tc>
      </w:tr>
      <w:tr w:rsidR="00EF752C" w:rsidRPr="00DB3BB4" w14:paraId="5AB11284" w14:textId="77777777" w:rsidTr="003C0C4B">
        <w:tblPrEx>
          <w:tblCellMar>
            <w:top w:w="0" w:type="dxa"/>
            <w:left w:w="0" w:type="dxa"/>
            <w:bottom w:w="0" w:type="dxa"/>
            <w:right w:w="0" w:type="dxa"/>
          </w:tblCellMar>
        </w:tblPrEx>
        <w:trPr>
          <w:trHeight w:val="113"/>
        </w:trPr>
        <w:tc>
          <w:tcPr>
            <w:tcW w:w="4823" w:type="dxa"/>
            <w:shd w:val="clear" w:color="auto" w:fill="auto"/>
            <w:tcMar>
              <w:top w:w="0" w:type="dxa"/>
              <w:left w:w="28" w:type="dxa"/>
              <w:bottom w:w="0" w:type="dxa"/>
              <w:right w:w="28" w:type="dxa"/>
            </w:tcMar>
          </w:tcPr>
          <w:p w14:paraId="2DBED2C4" w14:textId="77777777" w:rsidR="00EF752C" w:rsidRPr="00EF752C" w:rsidRDefault="00EF752C" w:rsidP="003C0C4B">
            <w:pPr>
              <w:spacing w:before="60" w:after="60"/>
              <w:rPr>
                <w:lang w:val="en-GB" w:eastAsia="en-GB"/>
              </w:rPr>
            </w:pPr>
            <w:r w:rsidRPr="00EF752C">
              <w:rPr>
                <w:lang w:val="en-GB" w:eastAsia="en-GB"/>
              </w:rPr>
              <w:lastRenderedPageBreak/>
              <w:t>Exploration licence applications, mining industry work plans and mining licence applications processed within regulatory timeframes</w:t>
            </w:r>
          </w:p>
        </w:tc>
        <w:tc>
          <w:tcPr>
            <w:tcW w:w="1095" w:type="dxa"/>
            <w:shd w:val="clear" w:color="auto" w:fill="auto"/>
            <w:tcMar>
              <w:top w:w="0" w:type="dxa"/>
              <w:left w:w="28" w:type="dxa"/>
              <w:bottom w:w="0" w:type="dxa"/>
              <w:right w:w="28" w:type="dxa"/>
            </w:tcMar>
          </w:tcPr>
          <w:p w14:paraId="0CA86526" w14:textId="77777777" w:rsidR="00EF752C" w:rsidRPr="00EF752C" w:rsidRDefault="00EF752C" w:rsidP="003C0C4B">
            <w:pPr>
              <w:spacing w:before="60" w:after="60"/>
              <w:jc w:val="right"/>
              <w:rPr>
                <w:lang w:val="en-GB" w:eastAsia="en-GB"/>
              </w:rPr>
            </w:pPr>
            <w:r w:rsidRPr="00EF752C">
              <w:rPr>
                <w:lang w:val="en-GB" w:eastAsia="en-GB"/>
              </w:rPr>
              <w:t>per cent</w:t>
            </w:r>
          </w:p>
        </w:tc>
        <w:tc>
          <w:tcPr>
            <w:tcW w:w="1096" w:type="dxa"/>
            <w:shd w:val="clear" w:color="auto" w:fill="auto"/>
            <w:tcMar>
              <w:top w:w="0" w:type="dxa"/>
              <w:left w:w="28" w:type="dxa"/>
              <w:bottom w:w="0" w:type="dxa"/>
              <w:right w:w="28" w:type="dxa"/>
            </w:tcMar>
          </w:tcPr>
          <w:p w14:paraId="333D2245" w14:textId="77777777" w:rsidR="00EF752C" w:rsidRPr="00EF752C" w:rsidRDefault="00EF752C" w:rsidP="003C0C4B">
            <w:pPr>
              <w:spacing w:before="60" w:after="60"/>
              <w:jc w:val="right"/>
              <w:rPr>
                <w:lang w:val="en-GB" w:eastAsia="en-GB"/>
              </w:rPr>
            </w:pPr>
            <w:r w:rsidRPr="00EF752C">
              <w:rPr>
                <w:lang w:val="en-GB" w:eastAsia="en-GB"/>
              </w:rPr>
              <w:t>98</w:t>
            </w:r>
          </w:p>
        </w:tc>
        <w:tc>
          <w:tcPr>
            <w:tcW w:w="1096" w:type="dxa"/>
            <w:shd w:val="clear" w:color="auto" w:fill="auto"/>
            <w:tcMar>
              <w:top w:w="0" w:type="dxa"/>
              <w:left w:w="28" w:type="dxa"/>
              <w:bottom w:w="0" w:type="dxa"/>
              <w:right w:w="28" w:type="dxa"/>
            </w:tcMar>
          </w:tcPr>
          <w:p w14:paraId="4B588523" w14:textId="77777777" w:rsidR="00EF752C" w:rsidRPr="00EF752C" w:rsidRDefault="00EF752C" w:rsidP="003C0C4B">
            <w:pPr>
              <w:spacing w:before="60" w:after="60"/>
              <w:jc w:val="right"/>
              <w:rPr>
                <w:lang w:val="en-GB" w:eastAsia="en-GB"/>
              </w:rPr>
            </w:pPr>
            <w:r w:rsidRPr="00EF752C">
              <w:rPr>
                <w:lang w:val="en-GB" w:eastAsia="en-GB"/>
              </w:rPr>
              <w:t>95</w:t>
            </w:r>
          </w:p>
        </w:tc>
        <w:tc>
          <w:tcPr>
            <w:tcW w:w="1474" w:type="dxa"/>
            <w:shd w:val="clear" w:color="auto" w:fill="auto"/>
            <w:tcMar>
              <w:top w:w="0" w:type="dxa"/>
              <w:left w:w="28" w:type="dxa"/>
              <w:bottom w:w="0" w:type="dxa"/>
              <w:right w:w="28" w:type="dxa"/>
            </w:tcMar>
          </w:tcPr>
          <w:p w14:paraId="1DF861EA" w14:textId="77777777" w:rsidR="00EF752C" w:rsidRPr="00EF752C" w:rsidRDefault="00EF752C" w:rsidP="003C0C4B">
            <w:pPr>
              <w:spacing w:before="60" w:after="60"/>
              <w:jc w:val="right"/>
              <w:rPr>
                <w:lang w:val="en-GB" w:eastAsia="en-GB"/>
              </w:rPr>
            </w:pPr>
            <w:r w:rsidRPr="00EF752C">
              <w:rPr>
                <w:lang w:val="en-GB" w:eastAsia="en-GB"/>
              </w:rPr>
              <w:t>3.2</w:t>
            </w:r>
          </w:p>
        </w:tc>
        <w:tc>
          <w:tcPr>
            <w:tcW w:w="909" w:type="dxa"/>
            <w:shd w:val="clear" w:color="auto" w:fill="auto"/>
            <w:tcMar>
              <w:top w:w="0" w:type="dxa"/>
              <w:left w:w="28" w:type="dxa"/>
              <w:bottom w:w="0" w:type="dxa"/>
              <w:right w:w="28" w:type="dxa"/>
            </w:tcMar>
          </w:tcPr>
          <w:p w14:paraId="5CD10B73"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45632069" w14:textId="77777777" w:rsidTr="003C0C4B">
        <w:tblPrEx>
          <w:tblCellMar>
            <w:top w:w="0" w:type="dxa"/>
            <w:left w:w="0" w:type="dxa"/>
            <w:bottom w:w="0" w:type="dxa"/>
            <w:right w:w="0" w:type="dxa"/>
          </w:tblCellMar>
        </w:tblPrEx>
        <w:trPr>
          <w:trHeight w:val="113"/>
        </w:trPr>
        <w:tc>
          <w:tcPr>
            <w:tcW w:w="4823" w:type="dxa"/>
            <w:shd w:val="clear" w:color="auto" w:fill="auto"/>
            <w:tcMar>
              <w:top w:w="0" w:type="dxa"/>
              <w:left w:w="28" w:type="dxa"/>
              <w:bottom w:w="0" w:type="dxa"/>
              <w:right w:w="28" w:type="dxa"/>
            </w:tcMar>
          </w:tcPr>
          <w:p w14:paraId="562046B1" w14:textId="77777777" w:rsidR="00EF752C" w:rsidRPr="00EF752C" w:rsidRDefault="00EF752C" w:rsidP="003C0C4B">
            <w:pPr>
              <w:spacing w:before="60" w:after="60"/>
              <w:rPr>
                <w:lang w:val="en-GB" w:eastAsia="en-GB"/>
              </w:rPr>
            </w:pPr>
            <w:r w:rsidRPr="00EF752C">
              <w:rPr>
                <w:lang w:val="en-GB" w:eastAsia="en-GB"/>
              </w:rPr>
              <w:t>Facilitate the delivery of resources projects in line with grant agreements and project milestones</w:t>
            </w:r>
          </w:p>
        </w:tc>
        <w:tc>
          <w:tcPr>
            <w:tcW w:w="1095" w:type="dxa"/>
            <w:shd w:val="clear" w:color="auto" w:fill="auto"/>
            <w:tcMar>
              <w:top w:w="0" w:type="dxa"/>
              <w:left w:w="28" w:type="dxa"/>
              <w:bottom w:w="0" w:type="dxa"/>
              <w:right w:w="28" w:type="dxa"/>
            </w:tcMar>
          </w:tcPr>
          <w:p w14:paraId="2F44CDFE" w14:textId="77777777" w:rsidR="00EF752C" w:rsidRPr="00EF752C" w:rsidRDefault="00EF752C" w:rsidP="003C0C4B">
            <w:pPr>
              <w:spacing w:before="60" w:after="60"/>
              <w:jc w:val="right"/>
              <w:rPr>
                <w:lang w:val="en-GB" w:eastAsia="en-GB"/>
              </w:rPr>
            </w:pPr>
            <w:r w:rsidRPr="00EF752C">
              <w:rPr>
                <w:lang w:val="en-GB" w:eastAsia="en-GB"/>
              </w:rPr>
              <w:t>per cent</w:t>
            </w:r>
          </w:p>
        </w:tc>
        <w:tc>
          <w:tcPr>
            <w:tcW w:w="1096" w:type="dxa"/>
            <w:shd w:val="clear" w:color="auto" w:fill="auto"/>
            <w:tcMar>
              <w:top w:w="0" w:type="dxa"/>
              <w:left w:w="28" w:type="dxa"/>
              <w:bottom w:w="0" w:type="dxa"/>
              <w:right w:w="28" w:type="dxa"/>
            </w:tcMar>
          </w:tcPr>
          <w:p w14:paraId="7D9F4D01" w14:textId="77777777" w:rsidR="00EF752C" w:rsidRPr="00EF752C" w:rsidRDefault="00EF752C" w:rsidP="003C0C4B">
            <w:pPr>
              <w:spacing w:before="60" w:after="60"/>
              <w:jc w:val="right"/>
              <w:rPr>
                <w:lang w:val="en-GB" w:eastAsia="en-GB"/>
              </w:rPr>
            </w:pPr>
            <w:r w:rsidRPr="00EF752C">
              <w:rPr>
                <w:lang w:val="en-GB" w:eastAsia="en-GB"/>
              </w:rPr>
              <w:t>83</w:t>
            </w:r>
          </w:p>
        </w:tc>
        <w:tc>
          <w:tcPr>
            <w:tcW w:w="1096" w:type="dxa"/>
            <w:shd w:val="clear" w:color="auto" w:fill="auto"/>
            <w:tcMar>
              <w:top w:w="0" w:type="dxa"/>
              <w:left w:w="28" w:type="dxa"/>
              <w:bottom w:w="0" w:type="dxa"/>
              <w:right w:w="28" w:type="dxa"/>
            </w:tcMar>
          </w:tcPr>
          <w:p w14:paraId="635A275B" w14:textId="77777777" w:rsidR="00EF752C" w:rsidRPr="00EF752C" w:rsidRDefault="00EF752C" w:rsidP="003C0C4B">
            <w:pPr>
              <w:spacing w:before="60" w:after="60"/>
              <w:jc w:val="right"/>
              <w:rPr>
                <w:lang w:val="en-GB" w:eastAsia="en-GB"/>
              </w:rPr>
            </w:pPr>
            <w:r w:rsidRPr="00EF752C">
              <w:rPr>
                <w:lang w:val="en-GB" w:eastAsia="en-GB"/>
              </w:rPr>
              <w:t>100</w:t>
            </w:r>
          </w:p>
        </w:tc>
        <w:tc>
          <w:tcPr>
            <w:tcW w:w="1474" w:type="dxa"/>
            <w:shd w:val="clear" w:color="auto" w:fill="auto"/>
            <w:tcMar>
              <w:top w:w="0" w:type="dxa"/>
              <w:left w:w="28" w:type="dxa"/>
              <w:bottom w:w="0" w:type="dxa"/>
              <w:right w:w="28" w:type="dxa"/>
            </w:tcMar>
          </w:tcPr>
          <w:p w14:paraId="14A4C1FA" w14:textId="77777777" w:rsidR="00EF752C" w:rsidRPr="00EF752C" w:rsidRDefault="00EF752C" w:rsidP="003C0C4B">
            <w:pPr>
              <w:spacing w:before="60" w:after="60"/>
              <w:jc w:val="right"/>
              <w:rPr>
                <w:lang w:val="en-GB" w:eastAsia="en-GB"/>
              </w:rPr>
            </w:pPr>
            <w:r w:rsidRPr="00EF752C">
              <w:rPr>
                <w:lang w:val="en-GB" w:eastAsia="en-GB"/>
              </w:rPr>
              <w:t>-17.0</w:t>
            </w:r>
          </w:p>
        </w:tc>
        <w:tc>
          <w:tcPr>
            <w:tcW w:w="909" w:type="dxa"/>
            <w:shd w:val="clear" w:color="auto" w:fill="auto"/>
            <w:tcMar>
              <w:top w:w="0" w:type="dxa"/>
              <w:left w:w="28" w:type="dxa"/>
              <w:bottom w:w="0" w:type="dxa"/>
              <w:right w:w="28" w:type="dxa"/>
            </w:tcMar>
          </w:tcPr>
          <w:p w14:paraId="0FB24739"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3CB3AFE2" w14:textId="77777777" w:rsidTr="003C0C4B">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06DF39A9" w14:textId="77777777" w:rsidR="00EF752C" w:rsidRPr="003C0C4B" w:rsidRDefault="00EF752C" w:rsidP="003C0C4B">
            <w:pPr>
              <w:spacing w:before="60" w:after="60"/>
              <w:rPr>
                <w:i/>
                <w:iCs/>
                <w:sz w:val="16"/>
                <w:szCs w:val="20"/>
                <w:lang w:val="en-GB" w:eastAsia="en-GB"/>
              </w:rPr>
            </w:pPr>
            <w:r w:rsidRPr="003C0C4B">
              <w:rPr>
                <w:i/>
                <w:iCs/>
                <w:sz w:val="16"/>
                <w:szCs w:val="20"/>
                <w:lang w:val="en-GB" w:eastAsia="en-GB"/>
              </w:rPr>
              <w:t>The lower 2018–19 result is mainly due to delays in securing drilling services by proponents as part of the TARGET exploration grants program and further analysis and engagement required for longer term supply options of extractives as part of the strategic extractive resource areas pilot project.</w:t>
            </w:r>
          </w:p>
        </w:tc>
      </w:tr>
      <w:tr w:rsidR="00EF752C" w:rsidRPr="00DB3BB4" w14:paraId="085C5402" w14:textId="77777777" w:rsidTr="003C0C4B">
        <w:tblPrEx>
          <w:tblCellMar>
            <w:top w:w="0" w:type="dxa"/>
            <w:left w:w="0" w:type="dxa"/>
            <w:bottom w:w="0" w:type="dxa"/>
            <w:right w:w="0" w:type="dxa"/>
          </w:tblCellMar>
        </w:tblPrEx>
        <w:trPr>
          <w:trHeight w:val="113"/>
        </w:trPr>
        <w:tc>
          <w:tcPr>
            <w:tcW w:w="4823" w:type="dxa"/>
            <w:shd w:val="clear" w:color="auto" w:fill="auto"/>
            <w:tcMar>
              <w:top w:w="0" w:type="dxa"/>
              <w:left w:w="28" w:type="dxa"/>
              <w:bottom w:w="0" w:type="dxa"/>
              <w:right w:w="28" w:type="dxa"/>
            </w:tcMar>
          </w:tcPr>
          <w:p w14:paraId="546F4060" w14:textId="77777777" w:rsidR="00EF752C" w:rsidRPr="00EF752C" w:rsidRDefault="00EF752C" w:rsidP="003C0C4B">
            <w:pPr>
              <w:spacing w:before="60" w:after="60"/>
              <w:rPr>
                <w:lang w:val="en-GB" w:eastAsia="en-GB"/>
              </w:rPr>
            </w:pPr>
            <w:r w:rsidRPr="00EF752C">
              <w:rPr>
                <w:lang w:val="en-GB" w:eastAsia="en-GB"/>
              </w:rPr>
              <w:t>Industry geoscience data packages released for minerals and petroleum sectors consistent with agreed timelines</w:t>
            </w:r>
          </w:p>
        </w:tc>
        <w:tc>
          <w:tcPr>
            <w:tcW w:w="1095" w:type="dxa"/>
            <w:shd w:val="clear" w:color="auto" w:fill="auto"/>
            <w:tcMar>
              <w:top w:w="0" w:type="dxa"/>
              <w:left w:w="28" w:type="dxa"/>
              <w:bottom w:w="0" w:type="dxa"/>
              <w:right w:w="28" w:type="dxa"/>
            </w:tcMar>
          </w:tcPr>
          <w:p w14:paraId="4B058375" w14:textId="77777777" w:rsidR="00EF752C" w:rsidRPr="00EF752C" w:rsidRDefault="00EF752C" w:rsidP="003C0C4B">
            <w:pPr>
              <w:spacing w:before="60" w:after="60"/>
              <w:jc w:val="right"/>
              <w:rPr>
                <w:lang w:val="en-GB" w:eastAsia="en-GB"/>
              </w:rPr>
            </w:pPr>
            <w:r w:rsidRPr="00EF752C">
              <w:rPr>
                <w:lang w:val="en-GB" w:eastAsia="en-GB"/>
              </w:rPr>
              <w:t>number</w:t>
            </w:r>
          </w:p>
        </w:tc>
        <w:tc>
          <w:tcPr>
            <w:tcW w:w="1096" w:type="dxa"/>
            <w:shd w:val="clear" w:color="auto" w:fill="auto"/>
            <w:tcMar>
              <w:top w:w="0" w:type="dxa"/>
              <w:left w:w="28" w:type="dxa"/>
              <w:bottom w:w="0" w:type="dxa"/>
              <w:right w:w="28" w:type="dxa"/>
            </w:tcMar>
          </w:tcPr>
          <w:p w14:paraId="2D90FE84" w14:textId="77777777" w:rsidR="00EF752C" w:rsidRPr="00EF752C" w:rsidRDefault="00EF752C" w:rsidP="003C0C4B">
            <w:pPr>
              <w:spacing w:before="60" w:after="60"/>
              <w:jc w:val="right"/>
              <w:rPr>
                <w:lang w:val="en-GB" w:eastAsia="en-GB"/>
              </w:rPr>
            </w:pPr>
            <w:r w:rsidRPr="00EF752C">
              <w:rPr>
                <w:lang w:val="en-GB" w:eastAsia="en-GB"/>
              </w:rPr>
              <w:t>11</w:t>
            </w:r>
          </w:p>
        </w:tc>
        <w:tc>
          <w:tcPr>
            <w:tcW w:w="1096" w:type="dxa"/>
            <w:shd w:val="clear" w:color="auto" w:fill="auto"/>
            <w:tcMar>
              <w:top w:w="0" w:type="dxa"/>
              <w:left w:w="28" w:type="dxa"/>
              <w:bottom w:w="0" w:type="dxa"/>
              <w:right w:w="28" w:type="dxa"/>
            </w:tcMar>
          </w:tcPr>
          <w:p w14:paraId="2E80CDB8" w14:textId="77777777" w:rsidR="00EF752C" w:rsidRPr="00EF752C" w:rsidRDefault="00EF752C" w:rsidP="003C0C4B">
            <w:pPr>
              <w:spacing w:before="60" w:after="60"/>
              <w:jc w:val="right"/>
              <w:rPr>
                <w:lang w:val="en-GB" w:eastAsia="en-GB"/>
              </w:rPr>
            </w:pPr>
            <w:r w:rsidRPr="00EF752C">
              <w:rPr>
                <w:lang w:val="en-GB" w:eastAsia="en-GB"/>
              </w:rPr>
              <w:t>10</w:t>
            </w:r>
          </w:p>
        </w:tc>
        <w:tc>
          <w:tcPr>
            <w:tcW w:w="1474" w:type="dxa"/>
            <w:shd w:val="clear" w:color="auto" w:fill="auto"/>
            <w:tcMar>
              <w:top w:w="0" w:type="dxa"/>
              <w:left w:w="28" w:type="dxa"/>
              <w:bottom w:w="0" w:type="dxa"/>
              <w:right w:w="28" w:type="dxa"/>
            </w:tcMar>
          </w:tcPr>
          <w:p w14:paraId="1E60D56D" w14:textId="77777777" w:rsidR="00EF752C" w:rsidRPr="00EF752C" w:rsidRDefault="00EF752C" w:rsidP="003C0C4B">
            <w:pPr>
              <w:spacing w:before="60" w:after="60"/>
              <w:jc w:val="right"/>
              <w:rPr>
                <w:lang w:val="en-GB" w:eastAsia="en-GB"/>
              </w:rPr>
            </w:pPr>
            <w:r w:rsidRPr="00EF752C">
              <w:rPr>
                <w:lang w:val="en-GB" w:eastAsia="en-GB"/>
              </w:rPr>
              <w:t>10.0</w:t>
            </w:r>
          </w:p>
        </w:tc>
        <w:tc>
          <w:tcPr>
            <w:tcW w:w="909" w:type="dxa"/>
            <w:shd w:val="clear" w:color="auto" w:fill="auto"/>
            <w:tcMar>
              <w:top w:w="0" w:type="dxa"/>
              <w:left w:w="28" w:type="dxa"/>
              <w:bottom w:w="0" w:type="dxa"/>
              <w:right w:w="28" w:type="dxa"/>
            </w:tcMar>
          </w:tcPr>
          <w:p w14:paraId="03E87850"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40E2AC7F" w14:textId="77777777" w:rsidTr="003C0C4B">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590F7404" w14:textId="77777777" w:rsidR="00EF752C" w:rsidRPr="003C0C4B" w:rsidRDefault="00EF752C" w:rsidP="003C0C4B">
            <w:pPr>
              <w:spacing w:before="60" w:after="60"/>
              <w:rPr>
                <w:i/>
                <w:iCs/>
                <w:sz w:val="16"/>
                <w:szCs w:val="20"/>
                <w:lang w:val="en-GB" w:eastAsia="en-GB"/>
              </w:rPr>
            </w:pPr>
            <w:r w:rsidRPr="003C0C4B">
              <w:rPr>
                <w:i/>
                <w:iCs/>
                <w:sz w:val="16"/>
                <w:szCs w:val="20"/>
                <w:lang w:val="en-GB" w:eastAsia="en-GB"/>
              </w:rPr>
              <w:t>An additional Victorian Gas Program technical report was published ahead of schedule.</w:t>
            </w:r>
          </w:p>
        </w:tc>
      </w:tr>
      <w:tr w:rsidR="00EF752C" w:rsidRPr="00DB3BB4" w14:paraId="1897B895" w14:textId="77777777" w:rsidTr="003C0C4B">
        <w:tblPrEx>
          <w:tblCellMar>
            <w:top w:w="0" w:type="dxa"/>
            <w:left w:w="0" w:type="dxa"/>
            <w:bottom w:w="0" w:type="dxa"/>
            <w:right w:w="0" w:type="dxa"/>
          </w:tblCellMar>
        </w:tblPrEx>
        <w:trPr>
          <w:trHeight w:val="113"/>
        </w:trPr>
        <w:tc>
          <w:tcPr>
            <w:tcW w:w="4823" w:type="dxa"/>
            <w:shd w:val="clear" w:color="auto" w:fill="auto"/>
            <w:tcMar>
              <w:top w:w="0" w:type="dxa"/>
              <w:left w:w="28" w:type="dxa"/>
              <w:bottom w:w="0" w:type="dxa"/>
              <w:right w:w="28" w:type="dxa"/>
            </w:tcMar>
          </w:tcPr>
          <w:p w14:paraId="53006551" w14:textId="51E8912E" w:rsidR="00EF752C" w:rsidRPr="00EF752C" w:rsidRDefault="00EF752C" w:rsidP="003C0C4B">
            <w:pPr>
              <w:spacing w:before="60" w:after="60"/>
              <w:rPr>
                <w:lang w:val="en-GB" w:eastAsia="en-GB"/>
              </w:rPr>
            </w:pPr>
            <w:r w:rsidRPr="00EF752C">
              <w:rPr>
                <w:lang w:val="en-GB" w:eastAsia="en-GB"/>
              </w:rPr>
              <w:t>Regulatory audits completed</w:t>
            </w:r>
            <w:r w:rsidR="003C0C4B">
              <w:rPr>
                <w:lang w:val="en-GB" w:eastAsia="en-GB"/>
              </w:rPr>
              <w:t xml:space="preserve"> </w:t>
            </w:r>
            <w:r w:rsidRPr="00EF752C">
              <w:rPr>
                <w:lang w:val="en-GB" w:eastAsia="en-GB"/>
              </w:rPr>
              <w:t>within agreed timelines</w:t>
            </w:r>
          </w:p>
        </w:tc>
        <w:tc>
          <w:tcPr>
            <w:tcW w:w="1095" w:type="dxa"/>
            <w:shd w:val="clear" w:color="auto" w:fill="auto"/>
            <w:tcMar>
              <w:top w:w="0" w:type="dxa"/>
              <w:left w:w="28" w:type="dxa"/>
              <w:bottom w:w="0" w:type="dxa"/>
              <w:right w:w="28" w:type="dxa"/>
            </w:tcMar>
          </w:tcPr>
          <w:p w14:paraId="513BC4D1" w14:textId="77777777" w:rsidR="00EF752C" w:rsidRPr="00EF752C" w:rsidRDefault="00EF752C" w:rsidP="003C0C4B">
            <w:pPr>
              <w:spacing w:before="60" w:after="60"/>
              <w:jc w:val="right"/>
              <w:rPr>
                <w:lang w:val="en-GB" w:eastAsia="en-GB"/>
              </w:rPr>
            </w:pPr>
            <w:r w:rsidRPr="00EF752C">
              <w:rPr>
                <w:lang w:val="en-GB" w:eastAsia="en-GB"/>
              </w:rPr>
              <w:t>per cent</w:t>
            </w:r>
          </w:p>
        </w:tc>
        <w:tc>
          <w:tcPr>
            <w:tcW w:w="1096" w:type="dxa"/>
            <w:shd w:val="clear" w:color="auto" w:fill="auto"/>
            <w:tcMar>
              <w:top w:w="0" w:type="dxa"/>
              <w:left w:w="28" w:type="dxa"/>
              <w:bottom w:w="0" w:type="dxa"/>
              <w:right w:w="28" w:type="dxa"/>
            </w:tcMar>
          </w:tcPr>
          <w:p w14:paraId="7CFA7172" w14:textId="77777777" w:rsidR="00EF752C" w:rsidRPr="00EF752C" w:rsidRDefault="00EF752C" w:rsidP="003C0C4B">
            <w:pPr>
              <w:spacing w:before="60" w:after="60"/>
              <w:jc w:val="right"/>
              <w:rPr>
                <w:lang w:val="en-GB" w:eastAsia="en-GB"/>
              </w:rPr>
            </w:pPr>
            <w:r w:rsidRPr="00EF752C">
              <w:rPr>
                <w:lang w:val="en-GB" w:eastAsia="en-GB"/>
              </w:rPr>
              <w:t>100</w:t>
            </w:r>
          </w:p>
        </w:tc>
        <w:tc>
          <w:tcPr>
            <w:tcW w:w="1096" w:type="dxa"/>
            <w:shd w:val="clear" w:color="auto" w:fill="auto"/>
            <w:tcMar>
              <w:top w:w="0" w:type="dxa"/>
              <w:left w:w="28" w:type="dxa"/>
              <w:bottom w:w="0" w:type="dxa"/>
              <w:right w:w="28" w:type="dxa"/>
            </w:tcMar>
          </w:tcPr>
          <w:p w14:paraId="2EDF155B" w14:textId="77777777" w:rsidR="00EF752C" w:rsidRPr="00EF752C" w:rsidRDefault="00EF752C" w:rsidP="003C0C4B">
            <w:pPr>
              <w:spacing w:before="60" w:after="60"/>
              <w:jc w:val="right"/>
              <w:rPr>
                <w:lang w:val="en-GB" w:eastAsia="en-GB"/>
              </w:rPr>
            </w:pPr>
            <w:r w:rsidRPr="00EF752C">
              <w:rPr>
                <w:lang w:val="en-GB" w:eastAsia="en-GB"/>
              </w:rPr>
              <w:t>98</w:t>
            </w:r>
          </w:p>
        </w:tc>
        <w:tc>
          <w:tcPr>
            <w:tcW w:w="1474" w:type="dxa"/>
            <w:shd w:val="clear" w:color="auto" w:fill="auto"/>
            <w:tcMar>
              <w:top w:w="0" w:type="dxa"/>
              <w:left w:w="28" w:type="dxa"/>
              <w:bottom w:w="0" w:type="dxa"/>
              <w:right w:w="28" w:type="dxa"/>
            </w:tcMar>
          </w:tcPr>
          <w:p w14:paraId="3F43101C" w14:textId="77777777" w:rsidR="00EF752C" w:rsidRPr="00EF752C" w:rsidRDefault="00EF752C" w:rsidP="003C0C4B">
            <w:pPr>
              <w:spacing w:before="60" w:after="60"/>
              <w:jc w:val="right"/>
              <w:rPr>
                <w:lang w:val="en-GB" w:eastAsia="en-GB"/>
              </w:rPr>
            </w:pPr>
            <w:r w:rsidRPr="00EF752C">
              <w:rPr>
                <w:lang w:val="en-GB" w:eastAsia="en-GB"/>
              </w:rPr>
              <w:t>2.0</w:t>
            </w:r>
          </w:p>
        </w:tc>
        <w:tc>
          <w:tcPr>
            <w:tcW w:w="909" w:type="dxa"/>
            <w:shd w:val="clear" w:color="auto" w:fill="auto"/>
            <w:tcMar>
              <w:top w:w="0" w:type="dxa"/>
              <w:left w:w="28" w:type="dxa"/>
              <w:bottom w:w="0" w:type="dxa"/>
              <w:right w:w="28" w:type="dxa"/>
            </w:tcMar>
          </w:tcPr>
          <w:p w14:paraId="0ACDEA07" w14:textId="77777777" w:rsidR="00EF752C" w:rsidRPr="00EF752C" w:rsidRDefault="00EF752C" w:rsidP="003C0C4B">
            <w:pPr>
              <w:spacing w:before="60" w:after="60"/>
              <w:jc w:val="right"/>
              <w:rPr>
                <w:lang w:val="en-GB" w:eastAsia="en-GB"/>
              </w:rPr>
            </w:pPr>
            <w:r w:rsidRPr="00EF752C">
              <w:rPr>
                <w:rFonts w:ascii="Wingdings" w:hAnsi="Wingdings" w:cs="Wingdings"/>
                <w:lang w:val="en-GB" w:eastAsia="en-GB"/>
              </w:rPr>
              <w:t></w:t>
            </w:r>
          </w:p>
        </w:tc>
      </w:tr>
      <w:tr w:rsidR="00EF752C" w:rsidRPr="00DB3BB4" w14:paraId="434C7594" w14:textId="77777777" w:rsidTr="003C0C4B">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0F90DBC9" w14:textId="77777777" w:rsidR="00EF752C" w:rsidRPr="003C0C4B" w:rsidRDefault="00EF752C" w:rsidP="003C0C4B">
            <w:pPr>
              <w:spacing w:before="60" w:after="60"/>
              <w:rPr>
                <w:b/>
                <w:bCs/>
                <w:lang w:val="en-GB" w:eastAsia="en-GB"/>
              </w:rPr>
            </w:pPr>
            <w:r w:rsidRPr="003C0C4B">
              <w:rPr>
                <w:b/>
                <w:bCs/>
                <w:lang w:val="en-GB" w:eastAsia="en-GB"/>
              </w:rPr>
              <w:t>Cost</w:t>
            </w:r>
          </w:p>
        </w:tc>
      </w:tr>
      <w:tr w:rsidR="00EF752C" w:rsidRPr="00DB3BB4" w14:paraId="1C336538" w14:textId="77777777" w:rsidTr="003C0C4B">
        <w:tblPrEx>
          <w:tblCellMar>
            <w:top w:w="0" w:type="dxa"/>
            <w:left w:w="0" w:type="dxa"/>
            <w:bottom w:w="0" w:type="dxa"/>
            <w:right w:w="0" w:type="dxa"/>
          </w:tblCellMar>
        </w:tblPrEx>
        <w:trPr>
          <w:trHeight w:val="113"/>
        </w:trPr>
        <w:tc>
          <w:tcPr>
            <w:tcW w:w="4823" w:type="dxa"/>
            <w:shd w:val="clear" w:color="auto" w:fill="auto"/>
            <w:tcMar>
              <w:top w:w="0" w:type="dxa"/>
              <w:left w:w="28" w:type="dxa"/>
              <w:bottom w:w="0" w:type="dxa"/>
              <w:right w:w="28" w:type="dxa"/>
            </w:tcMar>
          </w:tcPr>
          <w:p w14:paraId="67477426" w14:textId="77777777" w:rsidR="00EF752C" w:rsidRPr="00EF752C" w:rsidRDefault="00EF752C" w:rsidP="003C0C4B">
            <w:pPr>
              <w:spacing w:before="60" w:after="60"/>
              <w:rPr>
                <w:lang w:val="en-GB" w:eastAsia="en-GB"/>
              </w:rPr>
            </w:pPr>
            <w:r w:rsidRPr="00EF752C">
              <w:rPr>
                <w:lang w:val="en-GB" w:eastAsia="en-GB"/>
              </w:rPr>
              <w:t>Total output cost</w:t>
            </w:r>
          </w:p>
        </w:tc>
        <w:tc>
          <w:tcPr>
            <w:tcW w:w="1095" w:type="dxa"/>
            <w:shd w:val="clear" w:color="auto" w:fill="auto"/>
            <w:tcMar>
              <w:top w:w="0" w:type="dxa"/>
              <w:left w:w="28" w:type="dxa"/>
              <w:bottom w:w="0" w:type="dxa"/>
              <w:right w:w="28" w:type="dxa"/>
            </w:tcMar>
          </w:tcPr>
          <w:p w14:paraId="3B3FB749" w14:textId="77777777" w:rsidR="00EF752C" w:rsidRPr="00EF752C" w:rsidRDefault="00EF752C" w:rsidP="003C0C4B">
            <w:pPr>
              <w:spacing w:before="60" w:after="60"/>
              <w:rPr>
                <w:lang w:val="en-GB" w:eastAsia="en-GB"/>
              </w:rPr>
            </w:pPr>
            <w:r w:rsidRPr="00EF752C">
              <w:rPr>
                <w:lang w:val="en-GB" w:eastAsia="en-GB"/>
              </w:rPr>
              <w:t>$ million</w:t>
            </w:r>
          </w:p>
        </w:tc>
        <w:tc>
          <w:tcPr>
            <w:tcW w:w="1096" w:type="dxa"/>
            <w:shd w:val="clear" w:color="auto" w:fill="auto"/>
            <w:tcMar>
              <w:top w:w="0" w:type="dxa"/>
              <w:left w:w="28" w:type="dxa"/>
              <w:bottom w:w="0" w:type="dxa"/>
              <w:right w:w="28" w:type="dxa"/>
            </w:tcMar>
          </w:tcPr>
          <w:p w14:paraId="1667516D" w14:textId="77777777" w:rsidR="00EF752C" w:rsidRPr="00EF752C" w:rsidRDefault="00EF752C" w:rsidP="003C0C4B">
            <w:pPr>
              <w:spacing w:before="60" w:after="60"/>
              <w:rPr>
                <w:lang w:val="en-GB" w:eastAsia="en-GB"/>
              </w:rPr>
            </w:pPr>
            <w:r w:rsidRPr="00EF752C">
              <w:rPr>
                <w:lang w:val="en-GB" w:eastAsia="en-GB"/>
              </w:rPr>
              <w:t>85.8</w:t>
            </w:r>
          </w:p>
        </w:tc>
        <w:tc>
          <w:tcPr>
            <w:tcW w:w="1096" w:type="dxa"/>
            <w:shd w:val="clear" w:color="auto" w:fill="auto"/>
            <w:tcMar>
              <w:top w:w="0" w:type="dxa"/>
              <w:left w:w="28" w:type="dxa"/>
              <w:bottom w:w="0" w:type="dxa"/>
              <w:right w:w="28" w:type="dxa"/>
            </w:tcMar>
          </w:tcPr>
          <w:p w14:paraId="14AB7746" w14:textId="77777777" w:rsidR="00EF752C" w:rsidRPr="00EF752C" w:rsidRDefault="00EF752C" w:rsidP="003C0C4B">
            <w:pPr>
              <w:spacing w:before="60" w:after="60"/>
              <w:rPr>
                <w:lang w:val="en-GB" w:eastAsia="en-GB"/>
              </w:rPr>
            </w:pPr>
            <w:r w:rsidRPr="00EF752C">
              <w:rPr>
                <w:lang w:val="en-GB" w:eastAsia="en-GB"/>
              </w:rPr>
              <w:t>169.4</w:t>
            </w:r>
          </w:p>
        </w:tc>
        <w:tc>
          <w:tcPr>
            <w:tcW w:w="1474" w:type="dxa"/>
            <w:shd w:val="clear" w:color="auto" w:fill="auto"/>
            <w:tcMar>
              <w:top w:w="0" w:type="dxa"/>
              <w:left w:w="28" w:type="dxa"/>
              <w:bottom w:w="0" w:type="dxa"/>
              <w:right w:w="28" w:type="dxa"/>
            </w:tcMar>
          </w:tcPr>
          <w:p w14:paraId="110B8682" w14:textId="77777777" w:rsidR="00EF752C" w:rsidRPr="00EF752C" w:rsidRDefault="00EF752C" w:rsidP="003C0C4B">
            <w:pPr>
              <w:spacing w:before="60" w:after="60"/>
              <w:rPr>
                <w:lang w:val="en-GB" w:eastAsia="en-GB"/>
              </w:rPr>
            </w:pPr>
            <w:r w:rsidRPr="00EF752C">
              <w:rPr>
                <w:lang w:val="en-GB" w:eastAsia="en-GB"/>
              </w:rPr>
              <w:t>-49.4</w:t>
            </w:r>
          </w:p>
        </w:tc>
        <w:tc>
          <w:tcPr>
            <w:tcW w:w="909" w:type="dxa"/>
            <w:shd w:val="clear" w:color="auto" w:fill="auto"/>
            <w:tcMar>
              <w:top w:w="0" w:type="dxa"/>
              <w:left w:w="28" w:type="dxa"/>
              <w:bottom w:w="0" w:type="dxa"/>
              <w:right w:w="28" w:type="dxa"/>
            </w:tcMar>
          </w:tcPr>
          <w:p w14:paraId="0233E70C" w14:textId="77777777" w:rsidR="00EF752C" w:rsidRPr="00EF752C" w:rsidRDefault="00EF752C" w:rsidP="003C0C4B">
            <w:pPr>
              <w:spacing w:before="60" w:after="60"/>
              <w:rPr>
                <w:lang w:val="en-GB" w:eastAsia="en-GB"/>
              </w:rPr>
            </w:pPr>
            <w:r w:rsidRPr="00EF752C">
              <w:rPr>
                <w:rFonts w:ascii="Wingdings" w:hAnsi="Wingdings" w:cs="Wingdings"/>
                <w:lang w:val="en-GB" w:eastAsia="en-GB"/>
              </w:rPr>
              <w:t></w:t>
            </w:r>
          </w:p>
        </w:tc>
      </w:tr>
      <w:tr w:rsidR="00EF752C" w:rsidRPr="00DB3BB4" w14:paraId="051C7E1B" w14:textId="77777777" w:rsidTr="003C0C4B">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7ABECF1D" w14:textId="103D1C81" w:rsidR="00EF752C" w:rsidRPr="003C0C4B" w:rsidRDefault="00EF752C" w:rsidP="003C0C4B">
            <w:pPr>
              <w:spacing w:before="60" w:after="60"/>
              <w:rPr>
                <w:i/>
                <w:iCs/>
                <w:sz w:val="16"/>
                <w:szCs w:val="20"/>
                <w:lang w:val="en-GB" w:eastAsia="en-GB"/>
              </w:rPr>
            </w:pPr>
            <w:r w:rsidRPr="003C0C4B">
              <w:rPr>
                <w:i/>
                <w:iCs/>
                <w:sz w:val="16"/>
                <w:szCs w:val="20"/>
                <w:lang w:val="en-GB" w:eastAsia="en-GB"/>
              </w:rPr>
              <w:t xml:space="preserve">The 2018–19 result was lower than budget due to scheduling changes for key work programs including </w:t>
            </w:r>
            <w:proofErr w:type="spellStart"/>
            <w:r w:rsidRPr="003C0C4B">
              <w:rPr>
                <w:i/>
                <w:iCs/>
                <w:sz w:val="16"/>
                <w:szCs w:val="20"/>
                <w:lang w:val="en-GB" w:eastAsia="en-GB"/>
              </w:rPr>
              <w:t>CarbonNet</w:t>
            </w:r>
            <w:proofErr w:type="spellEnd"/>
            <w:r w:rsidR="003C0C4B">
              <w:rPr>
                <w:i/>
                <w:iCs/>
                <w:sz w:val="16"/>
                <w:szCs w:val="20"/>
                <w:lang w:val="en-GB" w:eastAsia="en-GB"/>
              </w:rPr>
              <w:t xml:space="preserve"> </w:t>
            </w:r>
            <w:r w:rsidRPr="003C0C4B">
              <w:rPr>
                <w:i/>
                <w:iCs/>
                <w:sz w:val="16"/>
                <w:szCs w:val="20"/>
                <w:lang w:val="en-GB" w:eastAsia="en-GB"/>
              </w:rPr>
              <w:t>and the Victorian Gas Program.</w:t>
            </w:r>
          </w:p>
        </w:tc>
      </w:tr>
      <w:tr w:rsidR="00EF752C" w:rsidRPr="00DB3BB4" w14:paraId="795F6509" w14:textId="77777777" w:rsidTr="003C0C4B">
        <w:tblPrEx>
          <w:tblCellMar>
            <w:top w:w="0" w:type="dxa"/>
            <w:left w:w="0" w:type="dxa"/>
            <w:bottom w:w="0" w:type="dxa"/>
            <w:right w:w="0" w:type="dxa"/>
          </w:tblCellMar>
        </w:tblPrEx>
        <w:trPr>
          <w:trHeight w:val="113"/>
        </w:trPr>
        <w:tc>
          <w:tcPr>
            <w:tcW w:w="10493" w:type="dxa"/>
            <w:gridSpan w:val="6"/>
            <w:shd w:val="clear" w:color="auto" w:fill="auto"/>
            <w:tcMar>
              <w:top w:w="0" w:type="dxa"/>
              <w:left w:w="28" w:type="dxa"/>
              <w:bottom w:w="0" w:type="dxa"/>
              <w:right w:w="28" w:type="dxa"/>
            </w:tcMar>
          </w:tcPr>
          <w:p w14:paraId="311E7AF2" w14:textId="77777777" w:rsidR="00EF752C" w:rsidRPr="003C0C4B" w:rsidRDefault="00EF752C" w:rsidP="003C0C4B">
            <w:pPr>
              <w:spacing w:before="60" w:after="60"/>
              <w:rPr>
                <w:i/>
                <w:iCs/>
                <w:sz w:val="16"/>
                <w:szCs w:val="20"/>
                <w:lang w:val="en-GB" w:eastAsia="en-GB"/>
              </w:rPr>
            </w:pPr>
            <w:r w:rsidRPr="003C0C4B">
              <w:rPr>
                <w:i/>
                <w:iCs/>
                <w:sz w:val="16"/>
                <w:szCs w:val="20"/>
                <w:lang w:val="en-GB" w:eastAsia="en-GB"/>
              </w:rPr>
              <w:t>Note:</w:t>
            </w:r>
            <w:r w:rsidRPr="003C0C4B">
              <w:rPr>
                <w:i/>
                <w:iCs/>
                <w:sz w:val="16"/>
                <w:szCs w:val="20"/>
                <w:lang w:val="en-GB" w:eastAsia="en-GB"/>
              </w:rPr>
              <w:t> </w:t>
            </w:r>
            <w:r w:rsidRPr="003C0C4B">
              <w:rPr>
                <w:i/>
                <w:iCs/>
                <w:sz w:val="16"/>
                <w:szCs w:val="20"/>
                <w:lang w:val="en-GB" w:eastAsia="en-GB"/>
              </w:rPr>
              <w:br/>
            </w:r>
            <w:r w:rsidRPr="003C0C4B">
              <w:rPr>
                <w:rFonts w:ascii="Wingdings" w:hAnsi="Wingdings" w:cs="Wingdings"/>
                <w:sz w:val="16"/>
                <w:szCs w:val="20"/>
                <w:lang w:val="en-GB" w:eastAsia="en-GB"/>
              </w:rPr>
              <w:t></w:t>
            </w:r>
            <w:r w:rsidRPr="00DB3BB4">
              <w:rPr>
                <w:rFonts w:cs="VIC"/>
                <w:i/>
                <w:iCs/>
                <w:sz w:val="16"/>
                <w:szCs w:val="20"/>
                <w:lang w:val="en-GB" w:eastAsia="en-GB"/>
              </w:rPr>
              <w:t xml:space="preserve"> </w:t>
            </w:r>
            <w:r w:rsidRPr="003C0C4B">
              <w:rPr>
                <w:i/>
                <w:iCs/>
                <w:sz w:val="16"/>
                <w:szCs w:val="20"/>
                <w:lang w:val="en-GB" w:eastAsia="en-GB"/>
              </w:rPr>
              <w:t>Performance target achieved or exceeded</w:t>
            </w:r>
            <w:r w:rsidRPr="003C0C4B">
              <w:rPr>
                <w:i/>
                <w:iCs/>
                <w:sz w:val="16"/>
                <w:szCs w:val="20"/>
                <w:lang w:val="en-GB" w:eastAsia="en-GB"/>
              </w:rPr>
              <w:br/>
            </w:r>
            <w:r w:rsidRPr="003C0C4B">
              <w:rPr>
                <w:rFonts w:ascii="Wingdings 2" w:hAnsi="Wingdings 2" w:cs="Wingdings 2"/>
                <w:sz w:val="16"/>
                <w:szCs w:val="20"/>
                <w:lang w:val="en-GB" w:eastAsia="en-GB"/>
              </w:rPr>
              <w:t></w:t>
            </w:r>
            <w:r w:rsidRPr="00DB3BB4">
              <w:rPr>
                <w:rFonts w:cs="VIC"/>
                <w:i/>
                <w:iCs/>
                <w:sz w:val="16"/>
                <w:szCs w:val="20"/>
                <w:lang w:val="en-GB" w:eastAsia="en-GB"/>
              </w:rPr>
              <w:t xml:space="preserve"> </w:t>
            </w:r>
            <w:r w:rsidRPr="003C0C4B">
              <w:rPr>
                <w:i/>
                <w:iCs/>
                <w:spacing w:val="-1"/>
                <w:sz w:val="16"/>
                <w:szCs w:val="20"/>
                <w:lang w:val="en-GB" w:eastAsia="en-GB"/>
              </w:rPr>
              <w:t>Performance target not achieved – within 5 per cent variance</w:t>
            </w:r>
            <w:r w:rsidRPr="003C0C4B">
              <w:rPr>
                <w:i/>
                <w:iCs/>
                <w:spacing w:val="-1"/>
                <w:sz w:val="16"/>
                <w:szCs w:val="20"/>
                <w:lang w:val="en-GB" w:eastAsia="en-GB"/>
              </w:rPr>
              <w:br/>
            </w:r>
            <w:r w:rsidRPr="003C0C4B">
              <w:rPr>
                <w:rFonts w:ascii="Wingdings" w:hAnsi="Wingdings" w:cs="Wingdings"/>
                <w:sz w:val="16"/>
                <w:szCs w:val="20"/>
                <w:lang w:val="en-GB" w:eastAsia="en-GB"/>
              </w:rPr>
              <w:t></w:t>
            </w:r>
            <w:r w:rsidRPr="003C0C4B">
              <w:rPr>
                <w:i/>
                <w:iCs/>
                <w:sz w:val="16"/>
                <w:szCs w:val="20"/>
                <w:lang w:val="en-GB" w:eastAsia="en-GB"/>
              </w:rPr>
              <w:t xml:space="preserve"> Performance target not achieved – exceeds 5 per cent variance</w:t>
            </w:r>
          </w:p>
        </w:tc>
      </w:tr>
    </w:tbl>
    <w:p w14:paraId="5BB40347" w14:textId="77777777" w:rsidR="00EF752C" w:rsidRPr="00EF752C" w:rsidRDefault="00EF752C" w:rsidP="003C0C4B">
      <w:pPr>
        <w:rPr>
          <w:lang w:val="en-GB" w:eastAsia="en-GB"/>
        </w:rPr>
      </w:pPr>
    </w:p>
    <w:sectPr w:rsidR="00EF752C" w:rsidRPr="00EF752C" w:rsidSect="002F01A7">
      <w:footerReference w:type="even" r:id="rId34"/>
      <w:footerReference w:type="default" r:id="rId35"/>
      <w:pgSz w:w="11906" w:h="16838"/>
      <w:pgMar w:top="720" w:right="720" w:bottom="720" w:left="720" w:header="720" w:footer="720" w:gutter="0"/>
      <w:cols w:space="720"/>
      <w:noEndnote/>
    </w:sectPr>
  </w:body>
</w:document>
</file>

<file path=word/customizations.xml><?xml version="1.0" encoding="utf-8"?>
<wne:tcg xmlns:r="http://schemas.openxmlformats.org/officeDocument/2006/relationships" xmlns:wne="http://schemas.microsoft.com/office/word/2006/wordml">
  <wne:keymaps>
    <wne:keymap wne:kcmPrimary="0260">
      <wne:acd wne:acdName="acd0"/>
    </wne:keymap>
    <wne:keymap wne:kcmPrimary="0265">
      <wne:acd wne:acdName="acd1"/>
    </wne:keymap>
  </wne:keymaps>
  <wne:toolbars>
    <wne:acdManifest>
      <wne:acdEntry wne:acdName="acd0"/>
      <wne:acdEntry wne:acdName="acd1"/>
    </wne:acdManifest>
  </wne:toolbars>
  <wne:acds>
    <wne:acd wne:argValue="AQAAAAAA" wne:acdName="acd0" wne:fciIndexBasedOn="0065"/>
    <wne:acd wne:argValue="AgBUAGEAYgBsAGUAIABCAHUAbABsAGUAdAA=" wne:acdName="acd1"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18BBBC" w14:textId="77777777" w:rsidR="00460553" w:rsidRDefault="00460553" w:rsidP="00E56313">
      <w:r>
        <w:separator/>
      </w:r>
    </w:p>
    <w:p w14:paraId="05E6E9FA" w14:textId="77777777" w:rsidR="00460553" w:rsidRDefault="00460553" w:rsidP="00E56313"/>
    <w:p w14:paraId="06AAC4A9" w14:textId="77777777" w:rsidR="00460553" w:rsidRDefault="00460553" w:rsidP="00E56313"/>
  </w:endnote>
  <w:endnote w:type="continuationSeparator" w:id="0">
    <w:p w14:paraId="27A1AF13" w14:textId="77777777" w:rsidR="00460553" w:rsidRDefault="00460553" w:rsidP="00E56313">
      <w:r>
        <w:continuationSeparator/>
      </w:r>
    </w:p>
    <w:p w14:paraId="00C62B4C" w14:textId="77777777" w:rsidR="00460553" w:rsidRDefault="00460553" w:rsidP="00E56313"/>
    <w:p w14:paraId="4D77A959" w14:textId="77777777" w:rsidR="00460553" w:rsidRDefault="00460553" w:rsidP="00E5631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VIC">
    <w:altName w:val="Calibri"/>
    <w:panose1 w:val="00000500000000000000"/>
    <w:charset w:val="00"/>
    <w:family w:val="modern"/>
    <w:notTrueType/>
    <w:pitch w:val="variable"/>
    <w:sig w:usb0="00000007" w:usb1="00000000" w:usb2="00000000" w:usb3="00000000" w:csb0="00000093" w:csb1="00000000"/>
  </w:font>
  <w:font w:name="VIC Light">
    <w:altName w:val="Calibri"/>
    <w:panose1 w:val="00000400000000000000"/>
    <w:charset w:val="00"/>
    <w:family w:val="modern"/>
    <w:notTrueType/>
    <w:pitch w:val="variable"/>
    <w:sig w:usb0="00000007" w:usb1="00000000" w:usb2="00000000" w:usb3="00000000" w:csb0="00000093" w:csb1="00000000"/>
  </w:font>
  <w:font w:name="VIC Light Italic">
    <w:altName w:val="VIC Light"/>
    <w:panose1 w:val="00000400000000000000"/>
    <w:charset w:val="00"/>
    <w:family w:val="modern"/>
    <w:notTrueType/>
    <w:pitch w:val="variable"/>
    <w:sig w:usb0="00000007" w:usb1="00000000" w:usb2="00000000" w:usb3="00000000" w:csb0="00000093" w:csb1="00000000"/>
  </w:font>
  <w:font w:name="VIC Medium">
    <w:altName w:val="VIC"/>
    <w:panose1 w:val="00000600000000000000"/>
    <w:charset w:val="00"/>
    <w:family w:val="modern"/>
    <w:notTrueType/>
    <w:pitch w:val="variable"/>
    <w:sig w:usb0="00000007" w:usb1="00000000" w:usb2="00000000" w:usb3="00000000" w:csb0="00000093" w:csb1="00000000"/>
  </w:font>
  <w:font w:name="Times Regular">
    <w:altName w:val="Times New Roman"/>
    <w:panose1 w:val="00000000000000000000"/>
    <w:charset w:val="00"/>
    <w:family w:val="auto"/>
    <w:notTrueType/>
    <w:pitch w:val="default"/>
    <w:sig w:usb0="00000003" w:usb1="00000000" w:usb2="00000000" w:usb3="00000000" w:csb0="00000001" w:csb1="00000000"/>
  </w:font>
  <w:font w:name="Wingdings (TT) Regular">
    <w:altName w:val="Wingdings"/>
    <w:panose1 w:val="00000000000000000000"/>
    <w:charset w:val="00"/>
    <w:family w:val="auto"/>
    <w:notTrueType/>
    <w:pitch w:val="default"/>
    <w:sig w:usb0="00000003" w:usb1="00000000" w:usb2="00000000" w:usb3="00000000" w:csb0="00000001" w:csb1="00000000"/>
  </w:font>
  <w:font w:name="VIC SemiBold">
    <w:panose1 w:val="00000700000000000000"/>
    <w:charset w:val="00"/>
    <w:family w:val="modern"/>
    <w:notTrueType/>
    <w:pitch w:val="variable"/>
    <w:sig w:usb0="00000007" w:usb1="00000000" w:usb2="00000000" w:usb3="00000000" w:csb0="00000093"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F4F610" w14:textId="77777777" w:rsidR="00460553" w:rsidRDefault="00460553" w:rsidP="00E56313">
    <w:pPr>
      <w:pStyle w:val="Footer"/>
      <w:rPr>
        <w:rStyle w:val="PageNumber"/>
      </w:rPr>
    </w:pPr>
    <w:r>
      <w:rPr>
        <w:rStyle w:val="PageNumber"/>
      </w:rPr>
      <w:fldChar w:fldCharType="begin"/>
    </w:r>
    <w:r>
      <w:rPr>
        <w:rStyle w:val="PageNumber"/>
      </w:rPr>
      <w:instrText xml:space="preserve">PAGE  </w:instrText>
    </w:r>
    <w:r>
      <w:rPr>
        <w:rStyle w:val="PageNumber"/>
      </w:rPr>
      <w:fldChar w:fldCharType="end"/>
    </w:r>
  </w:p>
  <w:p w14:paraId="1590690E" w14:textId="77777777" w:rsidR="00460553" w:rsidRDefault="00460553" w:rsidP="00E56313">
    <w:pPr>
      <w:rPr>
        <w:rStyle w:val="PageNumber"/>
      </w:rPr>
    </w:pPr>
  </w:p>
  <w:p w14:paraId="601AFC20" w14:textId="77777777" w:rsidR="00460553" w:rsidRDefault="00460553" w:rsidP="00E56313"/>
  <w:p w14:paraId="064740C1" w14:textId="77777777" w:rsidR="00460553" w:rsidRDefault="00460553" w:rsidP="00E56313"/>
  <w:p w14:paraId="768BD984" w14:textId="77777777" w:rsidR="00460553" w:rsidRDefault="00460553" w:rsidP="00E5631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1B145E" w14:textId="77777777" w:rsidR="00460553" w:rsidRPr="00290BF9" w:rsidRDefault="00460553" w:rsidP="00290BF9">
    <w:pPr>
      <w:rPr>
        <w:rStyle w:val="Strong"/>
      </w:rPr>
    </w:pPr>
    <w:r>
      <w:rPr>
        <w:rStyle w:val="Strong"/>
      </w:rPr>
      <w:br/>
    </w:r>
    <w:r w:rsidRPr="00290BF9">
      <w:rPr>
        <w:rStyle w:val="Strong"/>
      </w:rPr>
      <w:fldChar w:fldCharType="begin"/>
    </w:r>
    <w:r w:rsidRPr="00290BF9">
      <w:rPr>
        <w:rStyle w:val="Strong"/>
      </w:rPr>
      <w:instrText xml:space="preserve">PAGE  </w:instrText>
    </w:r>
    <w:r w:rsidRPr="00290BF9">
      <w:rPr>
        <w:rStyle w:val="Strong"/>
      </w:rPr>
      <w:fldChar w:fldCharType="separate"/>
    </w:r>
    <w:r>
      <w:rPr>
        <w:rStyle w:val="Strong"/>
        <w:noProof/>
      </w:rPr>
      <w:t>1</w:t>
    </w:r>
    <w:r w:rsidRPr="00290BF9">
      <w:rPr>
        <w:rStyle w:val="Strong"/>
      </w:rPr>
      <w:fldChar w:fldCharType="end"/>
    </w:r>
  </w:p>
  <w:p w14:paraId="3FE91112" w14:textId="338EE5B0" w:rsidR="00460553" w:rsidRPr="00290BF9" w:rsidRDefault="00460553" w:rsidP="00217CDE">
    <w:pPr>
      <w:spacing w:after="0"/>
      <w:rPr>
        <w:rStyle w:val="IntenseEmphasis"/>
      </w:rPr>
    </w:pPr>
    <w:proofErr w:type="spellStart"/>
    <w:r w:rsidRPr="00E44CBF">
      <w:rPr>
        <w:rStyle w:val="Emphasis"/>
      </w:rPr>
      <w:t>DJPR</w:t>
    </w:r>
    <w:proofErr w:type="spellEnd"/>
    <w:r w:rsidRPr="00E44CBF">
      <w:rPr>
        <w:rStyle w:val="Emphasis"/>
      </w:rPr>
      <w:t xml:space="preserve"> Annual Report 2018–19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1DC9AC" w14:textId="62A9316F" w:rsidR="00460553" w:rsidRDefault="00460553" w:rsidP="00E56313">
      <w:r>
        <w:separator/>
      </w:r>
    </w:p>
  </w:footnote>
  <w:footnote w:type="continuationSeparator" w:id="0">
    <w:p w14:paraId="5B45F36E" w14:textId="77777777" w:rsidR="00460553" w:rsidRDefault="00460553" w:rsidP="00E56313">
      <w:r>
        <w:continuationSeparator/>
      </w:r>
    </w:p>
    <w:p w14:paraId="2598A5B8" w14:textId="77777777" w:rsidR="00460553" w:rsidRDefault="00460553" w:rsidP="00E56313"/>
    <w:p w14:paraId="6C1A46C1" w14:textId="77777777" w:rsidR="00460553" w:rsidRDefault="00460553" w:rsidP="00E5631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CF5C93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A09B8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49E1F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08CBD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BEE97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22A5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3D0C57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D92B9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C0D6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25845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68C73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3103A7F"/>
    <w:multiLevelType w:val="hybridMultilevel"/>
    <w:tmpl w:val="57246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3F279D5"/>
    <w:multiLevelType w:val="hybridMultilevel"/>
    <w:tmpl w:val="8A460F5C"/>
    <w:lvl w:ilvl="0" w:tplc="7B284B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3FD260D"/>
    <w:multiLevelType w:val="hybridMultilevel"/>
    <w:tmpl w:val="D03C4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5A95E16"/>
    <w:multiLevelType w:val="hybridMultilevel"/>
    <w:tmpl w:val="7B4239D2"/>
    <w:lvl w:ilvl="0" w:tplc="8B6C4DBC">
      <w:start w:val="1"/>
      <w:numFmt w:val="bullet"/>
      <w:lvlText w:val="•"/>
      <w:lvlJc w:val="left"/>
      <w:pPr>
        <w:tabs>
          <w:tab w:val="num" w:pos="720"/>
        </w:tabs>
        <w:ind w:left="720" w:hanging="360"/>
      </w:pPr>
      <w:rPr>
        <w:rFonts w:ascii="Times" w:hAnsi="Times" w:hint="default"/>
      </w:rPr>
    </w:lvl>
    <w:lvl w:ilvl="1" w:tplc="778A5EAC">
      <w:numFmt w:val="bullet"/>
      <w:lvlText w:val="–"/>
      <w:lvlJc w:val="left"/>
      <w:pPr>
        <w:tabs>
          <w:tab w:val="num" w:pos="1440"/>
        </w:tabs>
        <w:ind w:left="1440" w:hanging="360"/>
      </w:pPr>
      <w:rPr>
        <w:rFonts w:ascii="Times" w:hAnsi="Times" w:hint="default"/>
      </w:rPr>
    </w:lvl>
    <w:lvl w:ilvl="2" w:tplc="7144AE2C" w:tentative="1">
      <w:start w:val="1"/>
      <w:numFmt w:val="bullet"/>
      <w:lvlText w:val="•"/>
      <w:lvlJc w:val="left"/>
      <w:pPr>
        <w:tabs>
          <w:tab w:val="num" w:pos="2160"/>
        </w:tabs>
        <w:ind w:left="2160" w:hanging="360"/>
      </w:pPr>
      <w:rPr>
        <w:rFonts w:ascii="Times" w:hAnsi="Times" w:hint="default"/>
      </w:rPr>
    </w:lvl>
    <w:lvl w:ilvl="3" w:tplc="717AD772" w:tentative="1">
      <w:start w:val="1"/>
      <w:numFmt w:val="bullet"/>
      <w:lvlText w:val="•"/>
      <w:lvlJc w:val="left"/>
      <w:pPr>
        <w:tabs>
          <w:tab w:val="num" w:pos="2880"/>
        </w:tabs>
        <w:ind w:left="2880" w:hanging="360"/>
      </w:pPr>
      <w:rPr>
        <w:rFonts w:ascii="Times" w:hAnsi="Times" w:hint="default"/>
      </w:rPr>
    </w:lvl>
    <w:lvl w:ilvl="4" w:tplc="AAE21C5A" w:tentative="1">
      <w:start w:val="1"/>
      <w:numFmt w:val="bullet"/>
      <w:lvlText w:val="•"/>
      <w:lvlJc w:val="left"/>
      <w:pPr>
        <w:tabs>
          <w:tab w:val="num" w:pos="3600"/>
        </w:tabs>
        <w:ind w:left="3600" w:hanging="360"/>
      </w:pPr>
      <w:rPr>
        <w:rFonts w:ascii="Times" w:hAnsi="Times" w:hint="default"/>
      </w:rPr>
    </w:lvl>
    <w:lvl w:ilvl="5" w:tplc="29A025EC" w:tentative="1">
      <w:start w:val="1"/>
      <w:numFmt w:val="bullet"/>
      <w:lvlText w:val="•"/>
      <w:lvlJc w:val="left"/>
      <w:pPr>
        <w:tabs>
          <w:tab w:val="num" w:pos="4320"/>
        </w:tabs>
        <w:ind w:left="4320" w:hanging="360"/>
      </w:pPr>
      <w:rPr>
        <w:rFonts w:ascii="Times" w:hAnsi="Times" w:hint="default"/>
      </w:rPr>
    </w:lvl>
    <w:lvl w:ilvl="6" w:tplc="1A406044" w:tentative="1">
      <w:start w:val="1"/>
      <w:numFmt w:val="bullet"/>
      <w:lvlText w:val="•"/>
      <w:lvlJc w:val="left"/>
      <w:pPr>
        <w:tabs>
          <w:tab w:val="num" w:pos="5040"/>
        </w:tabs>
        <w:ind w:left="5040" w:hanging="360"/>
      </w:pPr>
      <w:rPr>
        <w:rFonts w:ascii="Times" w:hAnsi="Times" w:hint="default"/>
      </w:rPr>
    </w:lvl>
    <w:lvl w:ilvl="7" w:tplc="AA16A4D6" w:tentative="1">
      <w:start w:val="1"/>
      <w:numFmt w:val="bullet"/>
      <w:lvlText w:val="•"/>
      <w:lvlJc w:val="left"/>
      <w:pPr>
        <w:tabs>
          <w:tab w:val="num" w:pos="5760"/>
        </w:tabs>
        <w:ind w:left="5760" w:hanging="360"/>
      </w:pPr>
      <w:rPr>
        <w:rFonts w:ascii="Times" w:hAnsi="Times" w:hint="default"/>
      </w:rPr>
    </w:lvl>
    <w:lvl w:ilvl="8" w:tplc="57969E60" w:tentative="1">
      <w:start w:val="1"/>
      <w:numFmt w:val="bullet"/>
      <w:lvlText w:val="•"/>
      <w:lvlJc w:val="left"/>
      <w:pPr>
        <w:tabs>
          <w:tab w:val="num" w:pos="6480"/>
        </w:tabs>
        <w:ind w:left="6480" w:hanging="360"/>
      </w:pPr>
      <w:rPr>
        <w:rFonts w:ascii="Times" w:hAnsi="Times" w:hint="default"/>
      </w:rPr>
    </w:lvl>
  </w:abstractNum>
  <w:abstractNum w:abstractNumId="15" w15:restartNumberingAfterBreak="0">
    <w:nsid w:val="0CC21B19"/>
    <w:multiLevelType w:val="hybridMultilevel"/>
    <w:tmpl w:val="6BC26202"/>
    <w:lvl w:ilvl="0" w:tplc="7A28F1C4">
      <w:start w:val="4"/>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0E7A2191"/>
    <w:multiLevelType w:val="hybridMultilevel"/>
    <w:tmpl w:val="FD3A4E7C"/>
    <w:lvl w:ilvl="0" w:tplc="3B28C13A">
      <w:start w:val="1"/>
      <w:numFmt w:val="bullet"/>
      <w:lvlText w:val="•"/>
      <w:lvlJc w:val="left"/>
      <w:pPr>
        <w:tabs>
          <w:tab w:val="num" w:pos="720"/>
        </w:tabs>
        <w:ind w:left="720" w:hanging="360"/>
      </w:pPr>
      <w:rPr>
        <w:rFonts w:ascii="Times" w:hAnsi="Times" w:hint="default"/>
      </w:rPr>
    </w:lvl>
    <w:lvl w:ilvl="1" w:tplc="460C91E2">
      <w:numFmt w:val="bullet"/>
      <w:lvlText w:val="–"/>
      <w:lvlJc w:val="left"/>
      <w:pPr>
        <w:tabs>
          <w:tab w:val="num" w:pos="1440"/>
        </w:tabs>
        <w:ind w:left="1440" w:hanging="360"/>
      </w:pPr>
      <w:rPr>
        <w:rFonts w:ascii="Times" w:hAnsi="Times" w:hint="default"/>
      </w:rPr>
    </w:lvl>
    <w:lvl w:ilvl="2" w:tplc="FC26EEF0" w:tentative="1">
      <w:start w:val="1"/>
      <w:numFmt w:val="bullet"/>
      <w:lvlText w:val="•"/>
      <w:lvlJc w:val="left"/>
      <w:pPr>
        <w:tabs>
          <w:tab w:val="num" w:pos="2160"/>
        </w:tabs>
        <w:ind w:left="2160" w:hanging="360"/>
      </w:pPr>
      <w:rPr>
        <w:rFonts w:ascii="Times" w:hAnsi="Times" w:hint="default"/>
      </w:rPr>
    </w:lvl>
    <w:lvl w:ilvl="3" w:tplc="1354FFCE" w:tentative="1">
      <w:start w:val="1"/>
      <w:numFmt w:val="bullet"/>
      <w:lvlText w:val="•"/>
      <w:lvlJc w:val="left"/>
      <w:pPr>
        <w:tabs>
          <w:tab w:val="num" w:pos="2880"/>
        </w:tabs>
        <w:ind w:left="2880" w:hanging="360"/>
      </w:pPr>
      <w:rPr>
        <w:rFonts w:ascii="Times" w:hAnsi="Times" w:hint="default"/>
      </w:rPr>
    </w:lvl>
    <w:lvl w:ilvl="4" w:tplc="235E3FD6" w:tentative="1">
      <w:start w:val="1"/>
      <w:numFmt w:val="bullet"/>
      <w:lvlText w:val="•"/>
      <w:lvlJc w:val="left"/>
      <w:pPr>
        <w:tabs>
          <w:tab w:val="num" w:pos="3600"/>
        </w:tabs>
        <w:ind w:left="3600" w:hanging="360"/>
      </w:pPr>
      <w:rPr>
        <w:rFonts w:ascii="Times" w:hAnsi="Times" w:hint="default"/>
      </w:rPr>
    </w:lvl>
    <w:lvl w:ilvl="5" w:tplc="87F68BBE" w:tentative="1">
      <w:start w:val="1"/>
      <w:numFmt w:val="bullet"/>
      <w:lvlText w:val="•"/>
      <w:lvlJc w:val="left"/>
      <w:pPr>
        <w:tabs>
          <w:tab w:val="num" w:pos="4320"/>
        </w:tabs>
        <w:ind w:left="4320" w:hanging="360"/>
      </w:pPr>
      <w:rPr>
        <w:rFonts w:ascii="Times" w:hAnsi="Times" w:hint="default"/>
      </w:rPr>
    </w:lvl>
    <w:lvl w:ilvl="6" w:tplc="5F56D696" w:tentative="1">
      <w:start w:val="1"/>
      <w:numFmt w:val="bullet"/>
      <w:lvlText w:val="•"/>
      <w:lvlJc w:val="left"/>
      <w:pPr>
        <w:tabs>
          <w:tab w:val="num" w:pos="5040"/>
        </w:tabs>
        <w:ind w:left="5040" w:hanging="360"/>
      </w:pPr>
      <w:rPr>
        <w:rFonts w:ascii="Times" w:hAnsi="Times" w:hint="default"/>
      </w:rPr>
    </w:lvl>
    <w:lvl w:ilvl="7" w:tplc="EBE07326" w:tentative="1">
      <w:start w:val="1"/>
      <w:numFmt w:val="bullet"/>
      <w:lvlText w:val="•"/>
      <w:lvlJc w:val="left"/>
      <w:pPr>
        <w:tabs>
          <w:tab w:val="num" w:pos="5760"/>
        </w:tabs>
        <w:ind w:left="5760" w:hanging="360"/>
      </w:pPr>
      <w:rPr>
        <w:rFonts w:ascii="Times" w:hAnsi="Times" w:hint="default"/>
      </w:rPr>
    </w:lvl>
    <w:lvl w:ilvl="8" w:tplc="F7FE5200" w:tentative="1">
      <w:start w:val="1"/>
      <w:numFmt w:val="bullet"/>
      <w:lvlText w:val="•"/>
      <w:lvlJc w:val="left"/>
      <w:pPr>
        <w:tabs>
          <w:tab w:val="num" w:pos="6480"/>
        </w:tabs>
        <w:ind w:left="6480" w:hanging="360"/>
      </w:pPr>
      <w:rPr>
        <w:rFonts w:ascii="Times" w:hAnsi="Times" w:hint="default"/>
      </w:rPr>
    </w:lvl>
  </w:abstractNum>
  <w:abstractNum w:abstractNumId="17" w15:restartNumberingAfterBreak="0">
    <w:nsid w:val="15022396"/>
    <w:multiLevelType w:val="hybridMultilevel"/>
    <w:tmpl w:val="FCAE4F86"/>
    <w:lvl w:ilvl="0" w:tplc="2CBEE9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6BE277B"/>
    <w:multiLevelType w:val="hybridMultilevel"/>
    <w:tmpl w:val="116E237A"/>
    <w:lvl w:ilvl="0" w:tplc="5CBAACD4">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7E42A5B"/>
    <w:multiLevelType w:val="hybridMultilevel"/>
    <w:tmpl w:val="4E08F672"/>
    <w:lvl w:ilvl="0" w:tplc="2C1CA856">
      <w:start w:val="1"/>
      <w:numFmt w:val="bullet"/>
      <w:lvlText w:val="•"/>
      <w:lvlJc w:val="left"/>
      <w:pPr>
        <w:tabs>
          <w:tab w:val="num" w:pos="720"/>
        </w:tabs>
        <w:ind w:left="720" w:hanging="360"/>
      </w:pPr>
      <w:rPr>
        <w:rFonts w:ascii="Times" w:hAnsi="Times" w:hint="default"/>
      </w:rPr>
    </w:lvl>
    <w:lvl w:ilvl="1" w:tplc="8878E068" w:tentative="1">
      <w:start w:val="1"/>
      <w:numFmt w:val="bullet"/>
      <w:lvlText w:val="•"/>
      <w:lvlJc w:val="left"/>
      <w:pPr>
        <w:tabs>
          <w:tab w:val="num" w:pos="1440"/>
        </w:tabs>
        <w:ind w:left="1440" w:hanging="360"/>
      </w:pPr>
      <w:rPr>
        <w:rFonts w:ascii="Times" w:hAnsi="Times" w:hint="default"/>
      </w:rPr>
    </w:lvl>
    <w:lvl w:ilvl="2" w:tplc="79484C90" w:tentative="1">
      <w:start w:val="1"/>
      <w:numFmt w:val="bullet"/>
      <w:lvlText w:val="•"/>
      <w:lvlJc w:val="left"/>
      <w:pPr>
        <w:tabs>
          <w:tab w:val="num" w:pos="2160"/>
        </w:tabs>
        <w:ind w:left="2160" w:hanging="360"/>
      </w:pPr>
      <w:rPr>
        <w:rFonts w:ascii="Times" w:hAnsi="Times" w:hint="default"/>
      </w:rPr>
    </w:lvl>
    <w:lvl w:ilvl="3" w:tplc="B9E61B34" w:tentative="1">
      <w:start w:val="1"/>
      <w:numFmt w:val="bullet"/>
      <w:lvlText w:val="•"/>
      <w:lvlJc w:val="left"/>
      <w:pPr>
        <w:tabs>
          <w:tab w:val="num" w:pos="2880"/>
        </w:tabs>
        <w:ind w:left="2880" w:hanging="360"/>
      </w:pPr>
      <w:rPr>
        <w:rFonts w:ascii="Times" w:hAnsi="Times" w:hint="default"/>
      </w:rPr>
    </w:lvl>
    <w:lvl w:ilvl="4" w:tplc="1B284A0C" w:tentative="1">
      <w:start w:val="1"/>
      <w:numFmt w:val="bullet"/>
      <w:lvlText w:val="•"/>
      <w:lvlJc w:val="left"/>
      <w:pPr>
        <w:tabs>
          <w:tab w:val="num" w:pos="3600"/>
        </w:tabs>
        <w:ind w:left="3600" w:hanging="360"/>
      </w:pPr>
      <w:rPr>
        <w:rFonts w:ascii="Times" w:hAnsi="Times" w:hint="default"/>
      </w:rPr>
    </w:lvl>
    <w:lvl w:ilvl="5" w:tplc="12B63A20" w:tentative="1">
      <w:start w:val="1"/>
      <w:numFmt w:val="bullet"/>
      <w:lvlText w:val="•"/>
      <w:lvlJc w:val="left"/>
      <w:pPr>
        <w:tabs>
          <w:tab w:val="num" w:pos="4320"/>
        </w:tabs>
        <w:ind w:left="4320" w:hanging="360"/>
      </w:pPr>
      <w:rPr>
        <w:rFonts w:ascii="Times" w:hAnsi="Times" w:hint="default"/>
      </w:rPr>
    </w:lvl>
    <w:lvl w:ilvl="6" w:tplc="47BA3B34" w:tentative="1">
      <w:start w:val="1"/>
      <w:numFmt w:val="bullet"/>
      <w:lvlText w:val="•"/>
      <w:lvlJc w:val="left"/>
      <w:pPr>
        <w:tabs>
          <w:tab w:val="num" w:pos="5040"/>
        </w:tabs>
        <w:ind w:left="5040" w:hanging="360"/>
      </w:pPr>
      <w:rPr>
        <w:rFonts w:ascii="Times" w:hAnsi="Times" w:hint="default"/>
      </w:rPr>
    </w:lvl>
    <w:lvl w:ilvl="7" w:tplc="CE123E32" w:tentative="1">
      <w:start w:val="1"/>
      <w:numFmt w:val="bullet"/>
      <w:lvlText w:val="•"/>
      <w:lvlJc w:val="left"/>
      <w:pPr>
        <w:tabs>
          <w:tab w:val="num" w:pos="5760"/>
        </w:tabs>
        <w:ind w:left="5760" w:hanging="360"/>
      </w:pPr>
      <w:rPr>
        <w:rFonts w:ascii="Times" w:hAnsi="Times" w:hint="default"/>
      </w:rPr>
    </w:lvl>
    <w:lvl w:ilvl="8" w:tplc="81D2F8E8" w:tentative="1">
      <w:start w:val="1"/>
      <w:numFmt w:val="bullet"/>
      <w:lvlText w:val="•"/>
      <w:lvlJc w:val="left"/>
      <w:pPr>
        <w:tabs>
          <w:tab w:val="num" w:pos="6480"/>
        </w:tabs>
        <w:ind w:left="6480" w:hanging="360"/>
      </w:pPr>
      <w:rPr>
        <w:rFonts w:ascii="Times" w:hAnsi="Times" w:hint="default"/>
      </w:rPr>
    </w:lvl>
  </w:abstractNum>
  <w:abstractNum w:abstractNumId="20" w15:restartNumberingAfterBreak="0">
    <w:nsid w:val="23012531"/>
    <w:multiLevelType w:val="hybridMultilevel"/>
    <w:tmpl w:val="06765576"/>
    <w:lvl w:ilvl="0" w:tplc="F1D295EE">
      <w:start w:val="1"/>
      <w:numFmt w:val="bullet"/>
      <w:lvlText w:val="•"/>
      <w:lvlJc w:val="left"/>
      <w:pPr>
        <w:tabs>
          <w:tab w:val="num" w:pos="720"/>
        </w:tabs>
        <w:ind w:left="720" w:hanging="360"/>
      </w:pPr>
      <w:rPr>
        <w:rFonts w:ascii="Times" w:hAnsi="Times" w:hint="default"/>
      </w:rPr>
    </w:lvl>
    <w:lvl w:ilvl="1" w:tplc="3D58BBD0" w:tentative="1">
      <w:start w:val="1"/>
      <w:numFmt w:val="bullet"/>
      <w:lvlText w:val="•"/>
      <w:lvlJc w:val="left"/>
      <w:pPr>
        <w:tabs>
          <w:tab w:val="num" w:pos="1440"/>
        </w:tabs>
        <w:ind w:left="1440" w:hanging="360"/>
      </w:pPr>
      <w:rPr>
        <w:rFonts w:ascii="Times" w:hAnsi="Times" w:hint="default"/>
      </w:rPr>
    </w:lvl>
    <w:lvl w:ilvl="2" w:tplc="B3A2E2CA" w:tentative="1">
      <w:start w:val="1"/>
      <w:numFmt w:val="bullet"/>
      <w:lvlText w:val="•"/>
      <w:lvlJc w:val="left"/>
      <w:pPr>
        <w:tabs>
          <w:tab w:val="num" w:pos="2160"/>
        </w:tabs>
        <w:ind w:left="2160" w:hanging="360"/>
      </w:pPr>
      <w:rPr>
        <w:rFonts w:ascii="Times" w:hAnsi="Times" w:hint="default"/>
      </w:rPr>
    </w:lvl>
    <w:lvl w:ilvl="3" w:tplc="FACC2842" w:tentative="1">
      <w:start w:val="1"/>
      <w:numFmt w:val="bullet"/>
      <w:lvlText w:val="•"/>
      <w:lvlJc w:val="left"/>
      <w:pPr>
        <w:tabs>
          <w:tab w:val="num" w:pos="2880"/>
        </w:tabs>
        <w:ind w:left="2880" w:hanging="360"/>
      </w:pPr>
      <w:rPr>
        <w:rFonts w:ascii="Times" w:hAnsi="Times" w:hint="default"/>
      </w:rPr>
    </w:lvl>
    <w:lvl w:ilvl="4" w:tplc="B238A0BE" w:tentative="1">
      <w:start w:val="1"/>
      <w:numFmt w:val="bullet"/>
      <w:lvlText w:val="•"/>
      <w:lvlJc w:val="left"/>
      <w:pPr>
        <w:tabs>
          <w:tab w:val="num" w:pos="3600"/>
        </w:tabs>
        <w:ind w:left="3600" w:hanging="360"/>
      </w:pPr>
      <w:rPr>
        <w:rFonts w:ascii="Times" w:hAnsi="Times" w:hint="default"/>
      </w:rPr>
    </w:lvl>
    <w:lvl w:ilvl="5" w:tplc="25D4AF86" w:tentative="1">
      <w:start w:val="1"/>
      <w:numFmt w:val="bullet"/>
      <w:lvlText w:val="•"/>
      <w:lvlJc w:val="left"/>
      <w:pPr>
        <w:tabs>
          <w:tab w:val="num" w:pos="4320"/>
        </w:tabs>
        <w:ind w:left="4320" w:hanging="360"/>
      </w:pPr>
      <w:rPr>
        <w:rFonts w:ascii="Times" w:hAnsi="Times" w:hint="default"/>
      </w:rPr>
    </w:lvl>
    <w:lvl w:ilvl="6" w:tplc="3DB6C724" w:tentative="1">
      <w:start w:val="1"/>
      <w:numFmt w:val="bullet"/>
      <w:lvlText w:val="•"/>
      <w:lvlJc w:val="left"/>
      <w:pPr>
        <w:tabs>
          <w:tab w:val="num" w:pos="5040"/>
        </w:tabs>
        <w:ind w:left="5040" w:hanging="360"/>
      </w:pPr>
      <w:rPr>
        <w:rFonts w:ascii="Times" w:hAnsi="Times" w:hint="default"/>
      </w:rPr>
    </w:lvl>
    <w:lvl w:ilvl="7" w:tplc="4DFE6FC4" w:tentative="1">
      <w:start w:val="1"/>
      <w:numFmt w:val="bullet"/>
      <w:lvlText w:val="•"/>
      <w:lvlJc w:val="left"/>
      <w:pPr>
        <w:tabs>
          <w:tab w:val="num" w:pos="5760"/>
        </w:tabs>
        <w:ind w:left="5760" w:hanging="360"/>
      </w:pPr>
      <w:rPr>
        <w:rFonts w:ascii="Times" w:hAnsi="Times" w:hint="default"/>
      </w:rPr>
    </w:lvl>
    <w:lvl w:ilvl="8" w:tplc="4814AB7C" w:tentative="1">
      <w:start w:val="1"/>
      <w:numFmt w:val="bullet"/>
      <w:lvlText w:val="•"/>
      <w:lvlJc w:val="left"/>
      <w:pPr>
        <w:tabs>
          <w:tab w:val="num" w:pos="6480"/>
        </w:tabs>
        <w:ind w:left="6480" w:hanging="360"/>
      </w:pPr>
      <w:rPr>
        <w:rFonts w:ascii="Times" w:hAnsi="Times" w:hint="default"/>
      </w:rPr>
    </w:lvl>
  </w:abstractNum>
  <w:abstractNum w:abstractNumId="21" w15:restartNumberingAfterBreak="0">
    <w:nsid w:val="26FB2055"/>
    <w:multiLevelType w:val="hybridMultilevel"/>
    <w:tmpl w:val="4BBE219E"/>
    <w:lvl w:ilvl="0" w:tplc="EBE4387C">
      <w:start w:val="1"/>
      <w:numFmt w:val="bullet"/>
      <w:lvlText w:val=""/>
      <w:lvlJc w:val="left"/>
      <w:pPr>
        <w:tabs>
          <w:tab w:val="num" w:pos="720"/>
        </w:tabs>
        <w:ind w:left="720" w:hanging="360"/>
      </w:pPr>
      <w:rPr>
        <w:rFonts w:ascii="Wingdings 2" w:hAnsi="Wingdings 2" w:hint="default"/>
      </w:rPr>
    </w:lvl>
    <w:lvl w:ilvl="1" w:tplc="383A5696" w:tentative="1">
      <w:start w:val="1"/>
      <w:numFmt w:val="bullet"/>
      <w:lvlText w:val=""/>
      <w:lvlJc w:val="left"/>
      <w:pPr>
        <w:tabs>
          <w:tab w:val="num" w:pos="1440"/>
        </w:tabs>
        <w:ind w:left="1440" w:hanging="360"/>
      </w:pPr>
      <w:rPr>
        <w:rFonts w:ascii="Wingdings 2" w:hAnsi="Wingdings 2" w:hint="default"/>
      </w:rPr>
    </w:lvl>
    <w:lvl w:ilvl="2" w:tplc="2FDC6470" w:tentative="1">
      <w:start w:val="1"/>
      <w:numFmt w:val="bullet"/>
      <w:lvlText w:val=""/>
      <w:lvlJc w:val="left"/>
      <w:pPr>
        <w:tabs>
          <w:tab w:val="num" w:pos="2160"/>
        </w:tabs>
        <w:ind w:left="2160" w:hanging="360"/>
      </w:pPr>
      <w:rPr>
        <w:rFonts w:ascii="Wingdings 2" w:hAnsi="Wingdings 2" w:hint="default"/>
      </w:rPr>
    </w:lvl>
    <w:lvl w:ilvl="3" w:tplc="A7449070" w:tentative="1">
      <w:start w:val="1"/>
      <w:numFmt w:val="bullet"/>
      <w:lvlText w:val=""/>
      <w:lvlJc w:val="left"/>
      <w:pPr>
        <w:tabs>
          <w:tab w:val="num" w:pos="2880"/>
        </w:tabs>
        <w:ind w:left="2880" w:hanging="360"/>
      </w:pPr>
      <w:rPr>
        <w:rFonts w:ascii="Wingdings 2" w:hAnsi="Wingdings 2" w:hint="default"/>
      </w:rPr>
    </w:lvl>
    <w:lvl w:ilvl="4" w:tplc="7B0A918E" w:tentative="1">
      <w:start w:val="1"/>
      <w:numFmt w:val="bullet"/>
      <w:lvlText w:val=""/>
      <w:lvlJc w:val="left"/>
      <w:pPr>
        <w:tabs>
          <w:tab w:val="num" w:pos="3600"/>
        </w:tabs>
        <w:ind w:left="3600" w:hanging="360"/>
      </w:pPr>
      <w:rPr>
        <w:rFonts w:ascii="Wingdings 2" w:hAnsi="Wingdings 2" w:hint="default"/>
      </w:rPr>
    </w:lvl>
    <w:lvl w:ilvl="5" w:tplc="8FBA3CD2" w:tentative="1">
      <w:start w:val="1"/>
      <w:numFmt w:val="bullet"/>
      <w:lvlText w:val=""/>
      <w:lvlJc w:val="left"/>
      <w:pPr>
        <w:tabs>
          <w:tab w:val="num" w:pos="4320"/>
        </w:tabs>
        <w:ind w:left="4320" w:hanging="360"/>
      </w:pPr>
      <w:rPr>
        <w:rFonts w:ascii="Wingdings 2" w:hAnsi="Wingdings 2" w:hint="default"/>
      </w:rPr>
    </w:lvl>
    <w:lvl w:ilvl="6" w:tplc="ABA8FDB2" w:tentative="1">
      <w:start w:val="1"/>
      <w:numFmt w:val="bullet"/>
      <w:lvlText w:val=""/>
      <w:lvlJc w:val="left"/>
      <w:pPr>
        <w:tabs>
          <w:tab w:val="num" w:pos="5040"/>
        </w:tabs>
        <w:ind w:left="5040" w:hanging="360"/>
      </w:pPr>
      <w:rPr>
        <w:rFonts w:ascii="Wingdings 2" w:hAnsi="Wingdings 2" w:hint="default"/>
      </w:rPr>
    </w:lvl>
    <w:lvl w:ilvl="7" w:tplc="61E03F7A" w:tentative="1">
      <w:start w:val="1"/>
      <w:numFmt w:val="bullet"/>
      <w:lvlText w:val=""/>
      <w:lvlJc w:val="left"/>
      <w:pPr>
        <w:tabs>
          <w:tab w:val="num" w:pos="5760"/>
        </w:tabs>
        <w:ind w:left="5760" w:hanging="360"/>
      </w:pPr>
      <w:rPr>
        <w:rFonts w:ascii="Wingdings 2" w:hAnsi="Wingdings 2" w:hint="default"/>
      </w:rPr>
    </w:lvl>
    <w:lvl w:ilvl="8" w:tplc="AF0AC752" w:tentative="1">
      <w:start w:val="1"/>
      <w:numFmt w:val="bullet"/>
      <w:lvlText w:val=""/>
      <w:lvlJc w:val="left"/>
      <w:pPr>
        <w:tabs>
          <w:tab w:val="num" w:pos="6480"/>
        </w:tabs>
        <w:ind w:left="6480" w:hanging="360"/>
      </w:pPr>
      <w:rPr>
        <w:rFonts w:ascii="Wingdings 2" w:hAnsi="Wingdings 2" w:hint="default"/>
      </w:rPr>
    </w:lvl>
  </w:abstractNum>
  <w:abstractNum w:abstractNumId="22" w15:restartNumberingAfterBreak="0">
    <w:nsid w:val="2D204E0D"/>
    <w:multiLevelType w:val="hybridMultilevel"/>
    <w:tmpl w:val="1A70B0E0"/>
    <w:lvl w:ilvl="0" w:tplc="EFECDA2A">
      <w:start w:val="1"/>
      <w:numFmt w:val="bullet"/>
      <w:lvlText w:val="•"/>
      <w:lvlJc w:val="left"/>
      <w:pPr>
        <w:tabs>
          <w:tab w:val="num" w:pos="720"/>
        </w:tabs>
        <w:ind w:left="720" w:hanging="360"/>
      </w:pPr>
      <w:rPr>
        <w:rFonts w:ascii="Times" w:hAnsi="Times" w:hint="default"/>
      </w:rPr>
    </w:lvl>
    <w:lvl w:ilvl="1" w:tplc="3F8AF2B6" w:tentative="1">
      <w:start w:val="1"/>
      <w:numFmt w:val="bullet"/>
      <w:lvlText w:val="•"/>
      <w:lvlJc w:val="left"/>
      <w:pPr>
        <w:tabs>
          <w:tab w:val="num" w:pos="1440"/>
        </w:tabs>
        <w:ind w:left="1440" w:hanging="360"/>
      </w:pPr>
      <w:rPr>
        <w:rFonts w:ascii="Times" w:hAnsi="Times" w:hint="default"/>
      </w:rPr>
    </w:lvl>
    <w:lvl w:ilvl="2" w:tplc="F438B1DC" w:tentative="1">
      <w:start w:val="1"/>
      <w:numFmt w:val="bullet"/>
      <w:lvlText w:val="•"/>
      <w:lvlJc w:val="left"/>
      <w:pPr>
        <w:tabs>
          <w:tab w:val="num" w:pos="2160"/>
        </w:tabs>
        <w:ind w:left="2160" w:hanging="360"/>
      </w:pPr>
      <w:rPr>
        <w:rFonts w:ascii="Times" w:hAnsi="Times" w:hint="default"/>
      </w:rPr>
    </w:lvl>
    <w:lvl w:ilvl="3" w:tplc="D7208914" w:tentative="1">
      <w:start w:val="1"/>
      <w:numFmt w:val="bullet"/>
      <w:lvlText w:val="•"/>
      <w:lvlJc w:val="left"/>
      <w:pPr>
        <w:tabs>
          <w:tab w:val="num" w:pos="2880"/>
        </w:tabs>
        <w:ind w:left="2880" w:hanging="360"/>
      </w:pPr>
      <w:rPr>
        <w:rFonts w:ascii="Times" w:hAnsi="Times" w:hint="default"/>
      </w:rPr>
    </w:lvl>
    <w:lvl w:ilvl="4" w:tplc="40B0EF28" w:tentative="1">
      <w:start w:val="1"/>
      <w:numFmt w:val="bullet"/>
      <w:lvlText w:val="•"/>
      <w:lvlJc w:val="left"/>
      <w:pPr>
        <w:tabs>
          <w:tab w:val="num" w:pos="3600"/>
        </w:tabs>
        <w:ind w:left="3600" w:hanging="360"/>
      </w:pPr>
      <w:rPr>
        <w:rFonts w:ascii="Times" w:hAnsi="Times" w:hint="default"/>
      </w:rPr>
    </w:lvl>
    <w:lvl w:ilvl="5" w:tplc="704454E0" w:tentative="1">
      <w:start w:val="1"/>
      <w:numFmt w:val="bullet"/>
      <w:lvlText w:val="•"/>
      <w:lvlJc w:val="left"/>
      <w:pPr>
        <w:tabs>
          <w:tab w:val="num" w:pos="4320"/>
        </w:tabs>
        <w:ind w:left="4320" w:hanging="360"/>
      </w:pPr>
      <w:rPr>
        <w:rFonts w:ascii="Times" w:hAnsi="Times" w:hint="default"/>
      </w:rPr>
    </w:lvl>
    <w:lvl w:ilvl="6" w:tplc="8210041A" w:tentative="1">
      <w:start w:val="1"/>
      <w:numFmt w:val="bullet"/>
      <w:lvlText w:val="•"/>
      <w:lvlJc w:val="left"/>
      <w:pPr>
        <w:tabs>
          <w:tab w:val="num" w:pos="5040"/>
        </w:tabs>
        <w:ind w:left="5040" w:hanging="360"/>
      </w:pPr>
      <w:rPr>
        <w:rFonts w:ascii="Times" w:hAnsi="Times" w:hint="default"/>
      </w:rPr>
    </w:lvl>
    <w:lvl w:ilvl="7" w:tplc="D6168856" w:tentative="1">
      <w:start w:val="1"/>
      <w:numFmt w:val="bullet"/>
      <w:lvlText w:val="•"/>
      <w:lvlJc w:val="left"/>
      <w:pPr>
        <w:tabs>
          <w:tab w:val="num" w:pos="5760"/>
        </w:tabs>
        <w:ind w:left="5760" w:hanging="360"/>
      </w:pPr>
      <w:rPr>
        <w:rFonts w:ascii="Times" w:hAnsi="Times" w:hint="default"/>
      </w:rPr>
    </w:lvl>
    <w:lvl w:ilvl="8" w:tplc="AF7235BC"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2ECE4B70"/>
    <w:multiLevelType w:val="hybridMultilevel"/>
    <w:tmpl w:val="BD04D0AC"/>
    <w:lvl w:ilvl="0" w:tplc="EB9ED054">
      <w:start w:val="1"/>
      <w:numFmt w:val="bullet"/>
      <w:lvlText w:val="•"/>
      <w:lvlJc w:val="left"/>
      <w:pPr>
        <w:tabs>
          <w:tab w:val="num" w:pos="720"/>
        </w:tabs>
        <w:ind w:left="720" w:hanging="360"/>
      </w:pPr>
      <w:rPr>
        <w:rFonts w:ascii="Arial" w:hAnsi="Arial" w:hint="default"/>
      </w:rPr>
    </w:lvl>
    <w:lvl w:ilvl="1" w:tplc="C930BF2A" w:tentative="1">
      <w:start w:val="1"/>
      <w:numFmt w:val="bullet"/>
      <w:lvlText w:val="•"/>
      <w:lvlJc w:val="left"/>
      <w:pPr>
        <w:tabs>
          <w:tab w:val="num" w:pos="1440"/>
        </w:tabs>
        <w:ind w:left="1440" w:hanging="360"/>
      </w:pPr>
      <w:rPr>
        <w:rFonts w:ascii="Arial" w:hAnsi="Arial" w:hint="default"/>
      </w:rPr>
    </w:lvl>
    <w:lvl w:ilvl="2" w:tplc="38882694" w:tentative="1">
      <w:start w:val="1"/>
      <w:numFmt w:val="bullet"/>
      <w:lvlText w:val="•"/>
      <w:lvlJc w:val="left"/>
      <w:pPr>
        <w:tabs>
          <w:tab w:val="num" w:pos="2160"/>
        </w:tabs>
        <w:ind w:left="2160" w:hanging="360"/>
      </w:pPr>
      <w:rPr>
        <w:rFonts w:ascii="Arial" w:hAnsi="Arial" w:hint="default"/>
      </w:rPr>
    </w:lvl>
    <w:lvl w:ilvl="3" w:tplc="6B700FCA" w:tentative="1">
      <w:start w:val="1"/>
      <w:numFmt w:val="bullet"/>
      <w:lvlText w:val="•"/>
      <w:lvlJc w:val="left"/>
      <w:pPr>
        <w:tabs>
          <w:tab w:val="num" w:pos="2880"/>
        </w:tabs>
        <w:ind w:left="2880" w:hanging="360"/>
      </w:pPr>
      <w:rPr>
        <w:rFonts w:ascii="Arial" w:hAnsi="Arial" w:hint="default"/>
      </w:rPr>
    </w:lvl>
    <w:lvl w:ilvl="4" w:tplc="1EB45190" w:tentative="1">
      <w:start w:val="1"/>
      <w:numFmt w:val="bullet"/>
      <w:lvlText w:val="•"/>
      <w:lvlJc w:val="left"/>
      <w:pPr>
        <w:tabs>
          <w:tab w:val="num" w:pos="3600"/>
        </w:tabs>
        <w:ind w:left="3600" w:hanging="360"/>
      </w:pPr>
      <w:rPr>
        <w:rFonts w:ascii="Arial" w:hAnsi="Arial" w:hint="default"/>
      </w:rPr>
    </w:lvl>
    <w:lvl w:ilvl="5" w:tplc="910CEC54" w:tentative="1">
      <w:start w:val="1"/>
      <w:numFmt w:val="bullet"/>
      <w:lvlText w:val="•"/>
      <w:lvlJc w:val="left"/>
      <w:pPr>
        <w:tabs>
          <w:tab w:val="num" w:pos="4320"/>
        </w:tabs>
        <w:ind w:left="4320" w:hanging="360"/>
      </w:pPr>
      <w:rPr>
        <w:rFonts w:ascii="Arial" w:hAnsi="Arial" w:hint="default"/>
      </w:rPr>
    </w:lvl>
    <w:lvl w:ilvl="6" w:tplc="F3F6AE5C" w:tentative="1">
      <w:start w:val="1"/>
      <w:numFmt w:val="bullet"/>
      <w:lvlText w:val="•"/>
      <w:lvlJc w:val="left"/>
      <w:pPr>
        <w:tabs>
          <w:tab w:val="num" w:pos="5040"/>
        </w:tabs>
        <w:ind w:left="5040" w:hanging="360"/>
      </w:pPr>
      <w:rPr>
        <w:rFonts w:ascii="Arial" w:hAnsi="Arial" w:hint="default"/>
      </w:rPr>
    </w:lvl>
    <w:lvl w:ilvl="7" w:tplc="72EA1092" w:tentative="1">
      <w:start w:val="1"/>
      <w:numFmt w:val="bullet"/>
      <w:lvlText w:val="•"/>
      <w:lvlJc w:val="left"/>
      <w:pPr>
        <w:tabs>
          <w:tab w:val="num" w:pos="5760"/>
        </w:tabs>
        <w:ind w:left="5760" w:hanging="360"/>
      </w:pPr>
      <w:rPr>
        <w:rFonts w:ascii="Arial" w:hAnsi="Arial" w:hint="default"/>
      </w:rPr>
    </w:lvl>
    <w:lvl w:ilvl="8" w:tplc="27E62C9A" w:tentative="1">
      <w:start w:val="1"/>
      <w:numFmt w:val="bullet"/>
      <w:lvlText w:val="•"/>
      <w:lvlJc w:val="left"/>
      <w:pPr>
        <w:tabs>
          <w:tab w:val="num" w:pos="6480"/>
        </w:tabs>
        <w:ind w:left="6480" w:hanging="360"/>
      </w:pPr>
      <w:rPr>
        <w:rFonts w:ascii="Arial" w:hAnsi="Arial" w:hint="default"/>
      </w:rPr>
    </w:lvl>
  </w:abstractNum>
  <w:abstractNum w:abstractNumId="24" w15:restartNumberingAfterBreak="0">
    <w:nsid w:val="2EEA0EAE"/>
    <w:multiLevelType w:val="hybridMultilevel"/>
    <w:tmpl w:val="98FEF708"/>
    <w:lvl w:ilvl="0" w:tplc="70C23152">
      <w:start w:val="1"/>
      <w:numFmt w:val="bullet"/>
      <w:lvlText w:val="•"/>
      <w:lvlJc w:val="left"/>
      <w:pPr>
        <w:tabs>
          <w:tab w:val="num" w:pos="720"/>
        </w:tabs>
        <w:ind w:left="720" w:hanging="360"/>
      </w:pPr>
      <w:rPr>
        <w:rFonts w:ascii="Times" w:hAnsi="Times" w:hint="default"/>
      </w:rPr>
    </w:lvl>
    <w:lvl w:ilvl="1" w:tplc="6C3EF66E" w:tentative="1">
      <w:start w:val="1"/>
      <w:numFmt w:val="bullet"/>
      <w:lvlText w:val="•"/>
      <w:lvlJc w:val="left"/>
      <w:pPr>
        <w:tabs>
          <w:tab w:val="num" w:pos="1440"/>
        </w:tabs>
        <w:ind w:left="1440" w:hanging="360"/>
      </w:pPr>
      <w:rPr>
        <w:rFonts w:ascii="Times" w:hAnsi="Times" w:hint="default"/>
      </w:rPr>
    </w:lvl>
    <w:lvl w:ilvl="2" w:tplc="715A225E" w:tentative="1">
      <w:start w:val="1"/>
      <w:numFmt w:val="bullet"/>
      <w:lvlText w:val="•"/>
      <w:lvlJc w:val="left"/>
      <w:pPr>
        <w:tabs>
          <w:tab w:val="num" w:pos="2160"/>
        </w:tabs>
        <w:ind w:left="2160" w:hanging="360"/>
      </w:pPr>
      <w:rPr>
        <w:rFonts w:ascii="Times" w:hAnsi="Times" w:hint="default"/>
      </w:rPr>
    </w:lvl>
    <w:lvl w:ilvl="3" w:tplc="DC0C630C" w:tentative="1">
      <w:start w:val="1"/>
      <w:numFmt w:val="bullet"/>
      <w:lvlText w:val="•"/>
      <w:lvlJc w:val="left"/>
      <w:pPr>
        <w:tabs>
          <w:tab w:val="num" w:pos="2880"/>
        </w:tabs>
        <w:ind w:left="2880" w:hanging="360"/>
      </w:pPr>
      <w:rPr>
        <w:rFonts w:ascii="Times" w:hAnsi="Times" w:hint="default"/>
      </w:rPr>
    </w:lvl>
    <w:lvl w:ilvl="4" w:tplc="1906613A" w:tentative="1">
      <w:start w:val="1"/>
      <w:numFmt w:val="bullet"/>
      <w:lvlText w:val="•"/>
      <w:lvlJc w:val="left"/>
      <w:pPr>
        <w:tabs>
          <w:tab w:val="num" w:pos="3600"/>
        </w:tabs>
        <w:ind w:left="3600" w:hanging="360"/>
      </w:pPr>
      <w:rPr>
        <w:rFonts w:ascii="Times" w:hAnsi="Times" w:hint="default"/>
      </w:rPr>
    </w:lvl>
    <w:lvl w:ilvl="5" w:tplc="5EB82786" w:tentative="1">
      <w:start w:val="1"/>
      <w:numFmt w:val="bullet"/>
      <w:lvlText w:val="•"/>
      <w:lvlJc w:val="left"/>
      <w:pPr>
        <w:tabs>
          <w:tab w:val="num" w:pos="4320"/>
        </w:tabs>
        <w:ind w:left="4320" w:hanging="360"/>
      </w:pPr>
      <w:rPr>
        <w:rFonts w:ascii="Times" w:hAnsi="Times" w:hint="default"/>
      </w:rPr>
    </w:lvl>
    <w:lvl w:ilvl="6" w:tplc="ADDEB8DC" w:tentative="1">
      <w:start w:val="1"/>
      <w:numFmt w:val="bullet"/>
      <w:lvlText w:val="•"/>
      <w:lvlJc w:val="left"/>
      <w:pPr>
        <w:tabs>
          <w:tab w:val="num" w:pos="5040"/>
        </w:tabs>
        <w:ind w:left="5040" w:hanging="360"/>
      </w:pPr>
      <w:rPr>
        <w:rFonts w:ascii="Times" w:hAnsi="Times" w:hint="default"/>
      </w:rPr>
    </w:lvl>
    <w:lvl w:ilvl="7" w:tplc="5F9EBE06" w:tentative="1">
      <w:start w:val="1"/>
      <w:numFmt w:val="bullet"/>
      <w:lvlText w:val="•"/>
      <w:lvlJc w:val="left"/>
      <w:pPr>
        <w:tabs>
          <w:tab w:val="num" w:pos="5760"/>
        </w:tabs>
        <w:ind w:left="5760" w:hanging="360"/>
      </w:pPr>
      <w:rPr>
        <w:rFonts w:ascii="Times" w:hAnsi="Times" w:hint="default"/>
      </w:rPr>
    </w:lvl>
    <w:lvl w:ilvl="8" w:tplc="8FF40240" w:tentative="1">
      <w:start w:val="1"/>
      <w:numFmt w:val="bullet"/>
      <w:lvlText w:val="•"/>
      <w:lvlJc w:val="left"/>
      <w:pPr>
        <w:tabs>
          <w:tab w:val="num" w:pos="6480"/>
        </w:tabs>
        <w:ind w:left="6480" w:hanging="360"/>
      </w:pPr>
      <w:rPr>
        <w:rFonts w:ascii="Times" w:hAnsi="Times" w:hint="default"/>
      </w:rPr>
    </w:lvl>
  </w:abstractNum>
  <w:abstractNum w:abstractNumId="25" w15:restartNumberingAfterBreak="0">
    <w:nsid w:val="34D92135"/>
    <w:multiLevelType w:val="hybridMultilevel"/>
    <w:tmpl w:val="59B29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62E47FA"/>
    <w:multiLevelType w:val="hybridMultilevel"/>
    <w:tmpl w:val="87C03F48"/>
    <w:lvl w:ilvl="0" w:tplc="17126860">
      <w:start w:val="4"/>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6DF353A"/>
    <w:multiLevelType w:val="hybridMultilevel"/>
    <w:tmpl w:val="540269C8"/>
    <w:lvl w:ilvl="0" w:tplc="A0A8DD5E">
      <w:start w:val="1"/>
      <w:numFmt w:val="bullet"/>
      <w:lvlText w:val="•"/>
      <w:lvlJc w:val="left"/>
      <w:pPr>
        <w:tabs>
          <w:tab w:val="num" w:pos="720"/>
        </w:tabs>
        <w:ind w:left="720" w:hanging="360"/>
      </w:pPr>
      <w:rPr>
        <w:rFonts w:ascii="Times" w:hAnsi="Times" w:hint="default"/>
      </w:rPr>
    </w:lvl>
    <w:lvl w:ilvl="1" w:tplc="E0E41A54" w:tentative="1">
      <w:start w:val="1"/>
      <w:numFmt w:val="bullet"/>
      <w:lvlText w:val="•"/>
      <w:lvlJc w:val="left"/>
      <w:pPr>
        <w:tabs>
          <w:tab w:val="num" w:pos="1440"/>
        </w:tabs>
        <w:ind w:left="1440" w:hanging="360"/>
      </w:pPr>
      <w:rPr>
        <w:rFonts w:ascii="Times" w:hAnsi="Times" w:hint="default"/>
      </w:rPr>
    </w:lvl>
    <w:lvl w:ilvl="2" w:tplc="6FC430A8" w:tentative="1">
      <w:start w:val="1"/>
      <w:numFmt w:val="bullet"/>
      <w:lvlText w:val="•"/>
      <w:lvlJc w:val="left"/>
      <w:pPr>
        <w:tabs>
          <w:tab w:val="num" w:pos="2160"/>
        </w:tabs>
        <w:ind w:left="2160" w:hanging="360"/>
      </w:pPr>
      <w:rPr>
        <w:rFonts w:ascii="Times" w:hAnsi="Times" w:hint="default"/>
      </w:rPr>
    </w:lvl>
    <w:lvl w:ilvl="3" w:tplc="E6341E28" w:tentative="1">
      <w:start w:val="1"/>
      <w:numFmt w:val="bullet"/>
      <w:lvlText w:val="•"/>
      <w:lvlJc w:val="left"/>
      <w:pPr>
        <w:tabs>
          <w:tab w:val="num" w:pos="2880"/>
        </w:tabs>
        <w:ind w:left="2880" w:hanging="360"/>
      </w:pPr>
      <w:rPr>
        <w:rFonts w:ascii="Times" w:hAnsi="Times" w:hint="default"/>
      </w:rPr>
    </w:lvl>
    <w:lvl w:ilvl="4" w:tplc="400C7E72" w:tentative="1">
      <w:start w:val="1"/>
      <w:numFmt w:val="bullet"/>
      <w:lvlText w:val="•"/>
      <w:lvlJc w:val="left"/>
      <w:pPr>
        <w:tabs>
          <w:tab w:val="num" w:pos="3600"/>
        </w:tabs>
        <w:ind w:left="3600" w:hanging="360"/>
      </w:pPr>
      <w:rPr>
        <w:rFonts w:ascii="Times" w:hAnsi="Times" w:hint="default"/>
      </w:rPr>
    </w:lvl>
    <w:lvl w:ilvl="5" w:tplc="826C12DC" w:tentative="1">
      <w:start w:val="1"/>
      <w:numFmt w:val="bullet"/>
      <w:lvlText w:val="•"/>
      <w:lvlJc w:val="left"/>
      <w:pPr>
        <w:tabs>
          <w:tab w:val="num" w:pos="4320"/>
        </w:tabs>
        <w:ind w:left="4320" w:hanging="360"/>
      </w:pPr>
      <w:rPr>
        <w:rFonts w:ascii="Times" w:hAnsi="Times" w:hint="default"/>
      </w:rPr>
    </w:lvl>
    <w:lvl w:ilvl="6" w:tplc="EC2AB220" w:tentative="1">
      <w:start w:val="1"/>
      <w:numFmt w:val="bullet"/>
      <w:lvlText w:val="•"/>
      <w:lvlJc w:val="left"/>
      <w:pPr>
        <w:tabs>
          <w:tab w:val="num" w:pos="5040"/>
        </w:tabs>
        <w:ind w:left="5040" w:hanging="360"/>
      </w:pPr>
      <w:rPr>
        <w:rFonts w:ascii="Times" w:hAnsi="Times" w:hint="default"/>
      </w:rPr>
    </w:lvl>
    <w:lvl w:ilvl="7" w:tplc="074687A4" w:tentative="1">
      <w:start w:val="1"/>
      <w:numFmt w:val="bullet"/>
      <w:lvlText w:val="•"/>
      <w:lvlJc w:val="left"/>
      <w:pPr>
        <w:tabs>
          <w:tab w:val="num" w:pos="5760"/>
        </w:tabs>
        <w:ind w:left="5760" w:hanging="360"/>
      </w:pPr>
      <w:rPr>
        <w:rFonts w:ascii="Times" w:hAnsi="Times" w:hint="default"/>
      </w:rPr>
    </w:lvl>
    <w:lvl w:ilvl="8" w:tplc="0E9CB22E" w:tentative="1">
      <w:start w:val="1"/>
      <w:numFmt w:val="bullet"/>
      <w:lvlText w:val="•"/>
      <w:lvlJc w:val="left"/>
      <w:pPr>
        <w:tabs>
          <w:tab w:val="num" w:pos="6480"/>
        </w:tabs>
        <w:ind w:left="6480" w:hanging="360"/>
      </w:pPr>
      <w:rPr>
        <w:rFonts w:ascii="Times" w:hAnsi="Times" w:hint="default"/>
      </w:rPr>
    </w:lvl>
  </w:abstractNum>
  <w:abstractNum w:abstractNumId="28" w15:restartNumberingAfterBreak="0">
    <w:nsid w:val="373F384C"/>
    <w:multiLevelType w:val="hybridMultilevel"/>
    <w:tmpl w:val="261E9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9095080"/>
    <w:multiLevelType w:val="hybridMultilevel"/>
    <w:tmpl w:val="188AC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76E11A5"/>
    <w:multiLevelType w:val="hybridMultilevel"/>
    <w:tmpl w:val="35126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B472AED"/>
    <w:multiLevelType w:val="hybridMultilevel"/>
    <w:tmpl w:val="F086FFF2"/>
    <w:lvl w:ilvl="0" w:tplc="AEFEE50A">
      <w:start w:val="1"/>
      <w:numFmt w:val="bullet"/>
      <w:lvlText w:val="•"/>
      <w:lvlJc w:val="left"/>
      <w:pPr>
        <w:tabs>
          <w:tab w:val="num" w:pos="720"/>
        </w:tabs>
        <w:ind w:left="720" w:hanging="360"/>
      </w:pPr>
      <w:rPr>
        <w:rFonts w:ascii="Arial" w:hAnsi="Arial" w:hint="default"/>
      </w:rPr>
    </w:lvl>
    <w:lvl w:ilvl="1" w:tplc="5C940D70" w:tentative="1">
      <w:start w:val="1"/>
      <w:numFmt w:val="bullet"/>
      <w:lvlText w:val="•"/>
      <w:lvlJc w:val="left"/>
      <w:pPr>
        <w:tabs>
          <w:tab w:val="num" w:pos="1440"/>
        </w:tabs>
        <w:ind w:left="1440" w:hanging="360"/>
      </w:pPr>
      <w:rPr>
        <w:rFonts w:ascii="Arial" w:hAnsi="Arial" w:hint="default"/>
      </w:rPr>
    </w:lvl>
    <w:lvl w:ilvl="2" w:tplc="FFE4975A" w:tentative="1">
      <w:start w:val="1"/>
      <w:numFmt w:val="bullet"/>
      <w:lvlText w:val="•"/>
      <w:lvlJc w:val="left"/>
      <w:pPr>
        <w:tabs>
          <w:tab w:val="num" w:pos="2160"/>
        </w:tabs>
        <w:ind w:left="2160" w:hanging="360"/>
      </w:pPr>
      <w:rPr>
        <w:rFonts w:ascii="Arial" w:hAnsi="Arial" w:hint="default"/>
      </w:rPr>
    </w:lvl>
    <w:lvl w:ilvl="3" w:tplc="EAAC5DE2" w:tentative="1">
      <w:start w:val="1"/>
      <w:numFmt w:val="bullet"/>
      <w:lvlText w:val="•"/>
      <w:lvlJc w:val="left"/>
      <w:pPr>
        <w:tabs>
          <w:tab w:val="num" w:pos="2880"/>
        </w:tabs>
        <w:ind w:left="2880" w:hanging="360"/>
      </w:pPr>
      <w:rPr>
        <w:rFonts w:ascii="Arial" w:hAnsi="Arial" w:hint="default"/>
      </w:rPr>
    </w:lvl>
    <w:lvl w:ilvl="4" w:tplc="0A385242" w:tentative="1">
      <w:start w:val="1"/>
      <w:numFmt w:val="bullet"/>
      <w:lvlText w:val="•"/>
      <w:lvlJc w:val="left"/>
      <w:pPr>
        <w:tabs>
          <w:tab w:val="num" w:pos="3600"/>
        </w:tabs>
        <w:ind w:left="3600" w:hanging="360"/>
      </w:pPr>
      <w:rPr>
        <w:rFonts w:ascii="Arial" w:hAnsi="Arial" w:hint="default"/>
      </w:rPr>
    </w:lvl>
    <w:lvl w:ilvl="5" w:tplc="059CB4D6" w:tentative="1">
      <w:start w:val="1"/>
      <w:numFmt w:val="bullet"/>
      <w:lvlText w:val="•"/>
      <w:lvlJc w:val="left"/>
      <w:pPr>
        <w:tabs>
          <w:tab w:val="num" w:pos="4320"/>
        </w:tabs>
        <w:ind w:left="4320" w:hanging="360"/>
      </w:pPr>
      <w:rPr>
        <w:rFonts w:ascii="Arial" w:hAnsi="Arial" w:hint="default"/>
      </w:rPr>
    </w:lvl>
    <w:lvl w:ilvl="6" w:tplc="04A205E0" w:tentative="1">
      <w:start w:val="1"/>
      <w:numFmt w:val="bullet"/>
      <w:lvlText w:val="•"/>
      <w:lvlJc w:val="left"/>
      <w:pPr>
        <w:tabs>
          <w:tab w:val="num" w:pos="5040"/>
        </w:tabs>
        <w:ind w:left="5040" w:hanging="360"/>
      </w:pPr>
      <w:rPr>
        <w:rFonts w:ascii="Arial" w:hAnsi="Arial" w:hint="default"/>
      </w:rPr>
    </w:lvl>
    <w:lvl w:ilvl="7" w:tplc="AF20EC04" w:tentative="1">
      <w:start w:val="1"/>
      <w:numFmt w:val="bullet"/>
      <w:lvlText w:val="•"/>
      <w:lvlJc w:val="left"/>
      <w:pPr>
        <w:tabs>
          <w:tab w:val="num" w:pos="5760"/>
        </w:tabs>
        <w:ind w:left="5760" w:hanging="360"/>
      </w:pPr>
      <w:rPr>
        <w:rFonts w:ascii="Arial" w:hAnsi="Arial" w:hint="default"/>
      </w:rPr>
    </w:lvl>
    <w:lvl w:ilvl="8" w:tplc="D4B6C2B4"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4E8A4588"/>
    <w:multiLevelType w:val="hybridMultilevel"/>
    <w:tmpl w:val="4106F90E"/>
    <w:lvl w:ilvl="0" w:tplc="1C205A98">
      <w:start w:val="1"/>
      <w:numFmt w:val="bullet"/>
      <w:pStyle w:val="TableBullet2"/>
      <w:lvlText w:val=""/>
      <w:lvlJc w:val="left"/>
      <w:pPr>
        <w:ind w:left="947" w:hanging="360"/>
      </w:pPr>
      <w:rPr>
        <w:rFonts w:ascii="Symbol" w:hAnsi="Symbol" w:hint="default"/>
      </w:rPr>
    </w:lvl>
    <w:lvl w:ilvl="1" w:tplc="0C090003" w:tentative="1">
      <w:start w:val="1"/>
      <w:numFmt w:val="bullet"/>
      <w:lvlText w:val="o"/>
      <w:lvlJc w:val="left"/>
      <w:pPr>
        <w:ind w:left="1667" w:hanging="360"/>
      </w:pPr>
      <w:rPr>
        <w:rFonts w:ascii="Courier New" w:hAnsi="Courier New" w:cs="Courier New" w:hint="default"/>
      </w:rPr>
    </w:lvl>
    <w:lvl w:ilvl="2" w:tplc="0C090005" w:tentative="1">
      <w:start w:val="1"/>
      <w:numFmt w:val="bullet"/>
      <w:lvlText w:val=""/>
      <w:lvlJc w:val="left"/>
      <w:pPr>
        <w:ind w:left="2387" w:hanging="360"/>
      </w:pPr>
      <w:rPr>
        <w:rFonts w:ascii="Wingdings" w:hAnsi="Wingdings" w:hint="default"/>
      </w:rPr>
    </w:lvl>
    <w:lvl w:ilvl="3" w:tplc="0C090001" w:tentative="1">
      <w:start w:val="1"/>
      <w:numFmt w:val="bullet"/>
      <w:lvlText w:val=""/>
      <w:lvlJc w:val="left"/>
      <w:pPr>
        <w:ind w:left="3107" w:hanging="360"/>
      </w:pPr>
      <w:rPr>
        <w:rFonts w:ascii="Symbol" w:hAnsi="Symbol" w:hint="default"/>
      </w:rPr>
    </w:lvl>
    <w:lvl w:ilvl="4" w:tplc="0C090003" w:tentative="1">
      <w:start w:val="1"/>
      <w:numFmt w:val="bullet"/>
      <w:lvlText w:val="o"/>
      <w:lvlJc w:val="left"/>
      <w:pPr>
        <w:ind w:left="3827" w:hanging="360"/>
      </w:pPr>
      <w:rPr>
        <w:rFonts w:ascii="Courier New" w:hAnsi="Courier New" w:cs="Courier New" w:hint="default"/>
      </w:rPr>
    </w:lvl>
    <w:lvl w:ilvl="5" w:tplc="0C090005" w:tentative="1">
      <w:start w:val="1"/>
      <w:numFmt w:val="bullet"/>
      <w:lvlText w:val=""/>
      <w:lvlJc w:val="left"/>
      <w:pPr>
        <w:ind w:left="4547" w:hanging="360"/>
      </w:pPr>
      <w:rPr>
        <w:rFonts w:ascii="Wingdings" w:hAnsi="Wingdings" w:hint="default"/>
      </w:rPr>
    </w:lvl>
    <w:lvl w:ilvl="6" w:tplc="0C090001" w:tentative="1">
      <w:start w:val="1"/>
      <w:numFmt w:val="bullet"/>
      <w:lvlText w:val=""/>
      <w:lvlJc w:val="left"/>
      <w:pPr>
        <w:ind w:left="5267" w:hanging="360"/>
      </w:pPr>
      <w:rPr>
        <w:rFonts w:ascii="Symbol" w:hAnsi="Symbol" w:hint="default"/>
      </w:rPr>
    </w:lvl>
    <w:lvl w:ilvl="7" w:tplc="0C090003" w:tentative="1">
      <w:start w:val="1"/>
      <w:numFmt w:val="bullet"/>
      <w:lvlText w:val="o"/>
      <w:lvlJc w:val="left"/>
      <w:pPr>
        <w:ind w:left="5987" w:hanging="360"/>
      </w:pPr>
      <w:rPr>
        <w:rFonts w:ascii="Courier New" w:hAnsi="Courier New" w:cs="Courier New" w:hint="default"/>
      </w:rPr>
    </w:lvl>
    <w:lvl w:ilvl="8" w:tplc="0C090005" w:tentative="1">
      <w:start w:val="1"/>
      <w:numFmt w:val="bullet"/>
      <w:lvlText w:val=""/>
      <w:lvlJc w:val="left"/>
      <w:pPr>
        <w:ind w:left="6707" w:hanging="360"/>
      </w:pPr>
      <w:rPr>
        <w:rFonts w:ascii="Wingdings" w:hAnsi="Wingdings" w:hint="default"/>
      </w:rPr>
    </w:lvl>
  </w:abstractNum>
  <w:abstractNum w:abstractNumId="33" w15:restartNumberingAfterBreak="0">
    <w:nsid w:val="519F7A15"/>
    <w:multiLevelType w:val="hybridMultilevel"/>
    <w:tmpl w:val="D0C24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727018"/>
    <w:multiLevelType w:val="hybridMultilevel"/>
    <w:tmpl w:val="4920A134"/>
    <w:lvl w:ilvl="0" w:tplc="EC22861E">
      <w:start w:val="1"/>
      <w:numFmt w:val="bullet"/>
      <w:pStyle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203B82"/>
    <w:multiLevelType w:val="hybridMultilevel"/>
    <w:tmpl w:val="38B4DDC0"/>
    <w:lvl w:ilvl="0" w:tplc="98B4B524">
      <w:start w:val="1"/>
      <w:numFmt w:val="bullet"/>
      <w:lvlText w:val="•"/>
      <w:lvlJc w:val="left"/>
      <w:pPr>
        <w:tabs>
          <w:tab w:val="num" w:pos="720"/>
        </w:tabs>
        <w:ind w:left="720" w:hanging="360"/>
      </w:pPr>
      <w:rPr>
        <w:rFonts w:ascii="Times" w:hAnsi="Times" w:hint="default"/>
      </w:rPr>
    </w:lvl>
    <w:lvl w:ilvl="1" w:tplc="C658A52A">
      <w:numFmt w:val="bullet"/>
      <w:lvlText w:val="–"/>
      <w:lvlJc w:val="left"/>
      <w:pPr>
        <w:tabs>
          <w:tab w:val="num" w:pos="1440"/>
        </w:tabs>
        <w:ind w:left="1440" w:hanging="360"/>
      </w:pPr>
      <w:rPr>
        <w:rFonts w:ascii="Times" w:hAnsi="Times" w:hint="default"/>
      </w:rPr>
    </w:lvl>
    <w:lvl w:ilvl="2" w:tplc="DAEE935E" w:tentative="1">
      <w:start w:val="1"/>
      <w:numFmt w:val="bullet"/>
      <w:lvlText w:val="•"/>
      <w:lvlJc w:val="left"/>
      <w:pPr>
        <w:tabs>
          <w:tab w:val="num" w:pos="2160"/>
        </w:tabs>
        <w:ind w:left="2160" w:hanging="360"/>
      </w:pPr>
      <w:rPr>
        <w:rFonts w:ascii="Times" w:hAnsi="Times" w:hint="default"/>
      </w:rPr>
    </w:lvl>
    <w:lvl w:ilvl="3" w:tplc="0AF0DB3C" w:tentative="1">
      <w:start w:val="1"/>
      <w:numFmt w:val="bullet"/>
      <w:lvlText w:val="•"/>
      <w:lvlJc w:val="left"/>
      <w:pPr>
        <w:tabs>
          <w:tab w:val="num" w:pos="2880"/>
        </w:tabs>
        <w:ind w:left="2880" w:hanging="360"/>
      </w:pPr>
      <w:rPr>
        <w:rFonts w:ascii="Times" w:hAnsi="Times" w:hint="default"/>
      </w:rPr>
    </w:lvl>
    <w:lvl w:ilvl="4" w:tplc="2488D174" w:tentative="1">
      <w:start w:val="1"/>
      <w:numFmt w:val="bullet"/>
      <w:lvlText w:val="•"/>
      <w:lvlJc w:val="left"/>
      <w:pPr>
        <w:tabs>
          <w:tab w:val="num" w:pos="3600"/>
        </w:tabs>
        <w:ind w:left="3600" w:hanging="360"/>
      </w:pPr>
      <w:rPr>
        <w:rFonts w:ascii="Times" w:hAnsi="Times" w:hint="default"/>
      </w:rPr>
    </w:lvl>
    <w:lvl w:ilvl="5" w:tplc="E4D41FEC" w:tentative="1">
      <w:start w:val="1"/>
      <w:numFmt w:val="bullet"/>
      <w:lvlText w:val="•"/>
      <w:lvlJc w:val="left"/>
      <w:pPr>
        <w:tabs>
          <w:tab w:val="num" w:pos="4320"/>
        </w:tabs>
        <w:ind w:left="4320" w:hanging="360"/>
      </w:pPr>
      <w:rPr>
        <w:rFonts w:ascii="Times" w:hAnsi="Times" w:hint="default"/>
      </w:rPr>
    </w:lvl>
    <w:lvl w:ilvl="6" w:tplc="063434FA" w:tentative="1">
      <w:start w:val="1"/>
      <w:numFmt w:val="bullet"/>
      <w:lvlText w:val="•"/>
      <w:lvlJc w:val="left"/>
      <w:pPr>
        <w:tabs>
          <w:tab w:val="num" w:pos="5040"/>
        </w:tabs>
        <w:ind w:left="5040" w:hanging="360"/>
      </w:pPr>
      <w:rPr>
        <w:rFonts w:ascii="Times" w:hAnsi="Times" w:hint="default"/>
      </w:rPr>
    </w:lvl>
    <w:lvl w:ilvl="7" w:tplc="CBE21080" w:tentative="1">
      <w:start w:val="1"/>
      <w:numFmt w:val="bullet"/>
      <w:lvlText w:val="•"/>
      <w:lvlJc w:val="left"/>
      <w:pPr>
        <w:tabs>
          <w:tab w:val="num" w:pos="5760"/>
        </w:tabs>
        <w:ind w:left="5760" w:hanging="360"/>
      </w:pPr>
      <w:rPr>
        <w:rFonts w:ascii="Times" w:hAnsi="Times" w:hint="default"/>
      </w:rPr>
    </w:lvl>
    <w:lvl w:ilvl="8" w:tplc="80548628" w:tentative="1">
      <w:start w:val="1"/>
      <w:numFmt w:val="bullet"/>
      <w:lvlText w:val="•"/>
      <w:lvlJc w:val="left"/>
      <w:pPr>
        <w:tabs>
          <w:tab w:val="num" w:pos="6480"/>
        </w:tabs>
        <w:ind w:left="6480" w:hanging="360"/>
      </w:pPr>
      <w:rPr>
        <w:rFonts w:ascii="Times" w:hAnsi="Times" w:hint="default"/>
      </w:rPr>
    </w:lvl>
  </w:abstractNum>
  <w:abstractNum w:abstractNumId="36" w15:restartNumberingAfterBreak="0">
    <w:nsid w:val="5D222099"/>
    <w:multiLevelType w:val="hybridMultilevel"/>
    <w:tmpl w:val="A3326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E1C2634"/>
    <w:multiLevelType w:val="hybridMultilevel"/>
    <w:tmpl w:val="996E7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F7E22BB"/>
    <w:multiLevelType w:val="hybridMultilevel"/>
    <w:tmpl w:val="1C80B71A"/>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39" w15:restartNumberingAfterBreak="0">
    <w:nsid w:val="7C3D0249"/>
    <w:multiLevelType w:val="hybridMultilevel"/>
    <w:tmpl w:val="8D62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7"/>
  </w:num>
  <w:num w:numId="3">
    <w:abstractNumId w:val="10"/>
  </w:num>
  <w:num w:numId="4">
    <w:abstractNumId w:val="8"/>
  </w:num>
  <w:num w:numId="5">
    <w:abstractNumId w:val="7"/>
  </w:num>
  <w:num w:numId="6">
    <w:abstractNumId w:val="6"/>
  </w:num>
  <w:num w:numId="7">
    <w:abstractNumId w:val="5"/>
  </w:num>
  <w:num w:numId="8">
    <w:abstractNumId w:val="9"/>
  </w:num>
  <w:num w:numId="9">
    <w:abstractNumId w:val="4"/>
  </w:num>
  <w:num w:numId="10">
    <w:abstractNumId w:val="3"/>
  </w:num>
  <w:num w:numId="11">
    <w:abstractNumId w:val="2"/>
  </w:num>
  <w:num w:numId="12">
    <w:abstractNumId w:val="1"/>
  </w:num>
  <w:num w:numId="13">
    <w:abstractNumId w:val="0"/>
  </w:num>
  <w:num w:numId="14">
    <w:abstractNumId w:val="25"/>
  </w:num>
  <w:num w:numId="15">
    <w:abstractNumId w:val="19"/>
  </w:num>
  <w:num w:numId="16">
    <w:abstractNumId w:val="35"/>
  </w:num>
  <w:num w:numId="17">
    <w:abstractNumId w:val="24"/>
  </w:num>
  <w:num w:numId="18">
    <w:abstractNumId w:val="16"/>
  </w:num>
  <w:num w:numId="19">
    <w:abstractNumId w:val="21"/>
  </w:num>
  <w:num w:numId="20">
    <w:abstractNumId w:val="14"/>
  </w:num>
  <w:num w:numId="21">
    <w:abstractNumId w:val="20"/>
  </w:num>
  <w:num w:numId="22">
    <w:abstractNumId w:val="27"/>
  </w:num>
  <w:num w:numId="23">
    <w:abstractNumId w:val="23"/>
  </w:num>
  <w:num w:numId="24">
    <w:abstractNumId w:val="31"/>
  </w:num>
  <w:num w:numId="25">
    <w:abstractNumId w:val="22"/>
  </w:num>
  <w:num w:numId="26">
    <w:abstractNumId w:val="30"/>
  </w:num>
  <w:num w:numId="27">
    <w:abstractNumId w:val="36"/>
  </w:num>
  <w:num w:numId="28">
    <w:abstractNumId w:val="11"/>
  </w:num>
  <w:num w:numId="29">
    <w:abstractNumId w:val="28"/>
  </w:num>
  <w:num w:numId="30">
    <w:abstractNumId w:val="37"/>
  </w:num>
  <w:num w:numId="31">
    <w:abstractNumId w:val="33"/>
  </w:num>
  <w:num w:numId="32">
    <w:abstractNumId w:val="18"/>
  </w:num>
  <w:num w:numId="33">
    <w:abstractNumId w:val="29"/>
  </w:num>
  <w:num w:numId="34">
    <w:abstractNumId w:val="39"/>
  </w:num>
  <w:num w:numId="35">
    <w:abstractNumId w:val="38"/>
  </w:num>
  <w:num w:numId="36">
    <w:abstractNumId w:val="15"/>
  </w:num>
  <w:num w:numId="37">
    <w:abstractNumId w:val="26"/>
  </w:num>
  <w:num w:numId="38">
    <w:abstractNumId w:val="13"/>
  </w:num>
  <w:num w:numId="39">
    <w:abstractNumId w:val="12"/>
  </w:num>
  <w:num w:numId="40">
    <w:abstractNumId w:val="32"/>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embedSystemFonts/>
  <w:activeWritingStyle w:appName="MSWord" w:lang="en-US" w:vendorID="64" w:dllVersion="6" w:nlCheck="1" w:checkStyle="0"/>
  <w:activeWritingStyle w:appName="MSWord" w:lang="en-US" w:vendorID="64" w:dllVersion="0" w:nlCheck="1" w:checkStyle="0"/>
  <w:activeWritingStyle w:appName="MSWord" w:lang="en-GB" w:vendorID="64" w:dllVersion="0" w:nlCheck="1" w:checkStyle="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360"/>
  <w:drawingGridVerticalSpacing w:val="360"/>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4CC7"/>
    <w:rsid w:val="00002A39"/>
    <w:rsid w:val="000036CE"/>
    <w:rsid w:val="00006995"/>
    <w:rsid w:val="00013889"/>
    <w:rsid w:val="00017775"/>
    <w:rsid w:val="000211E7"/>
    <w:rsid w:val="00030496"/>
    <w:rsid w:val="000357B3"/>
    <w:rsid w:val="0003657C"/>
    <w:rsid w:val="000375F7"/>
    <w:rsid w:val="000419C6"/>
    <w:rsid w:val="00053101"/>
    <w:rsid w:val="000536A2"/>
    <w:rsid w:val="000866FE"/>
    <w:rsid w:val="00087128"/>
    <w:rsid w:val="0009513B"/>
    <w:rsid w:val="00095A8B"/>
    <w:rsid w:val="000A1660"/>
    <w:rsid w:val="000A5BA4"/>
    <w:rsid w:val="000B3D0A"/>
    <w:rsid w:val="000B47BF"/>
    <w:rsid w:val="000B5F85"/>
    <w:rsid w:val="000C72E5"/>
    <w:rsid w:val="000D60A0"/>
    <w:rsid w:val="000E0A66"/>
    <w:rsid w:val="00100DAC"/>
    <w:rsid w:val="001745B8"/>
    <w:rsid w:val="001748EF"/>
    <w:rsid w:val="00194343"/>
    <w:rsid w:val="001C05FF"/>
    <w:rsid w:val="001C600B"/>
    <w:rsid w:val="001D37F7"/>
    <w:rsid w:val="00203883"/>
    <w:rsid w:val="00210DDC"/>
    <w:rsid w:val="00217CDE"/>
    <w:rsid w:val="00227106"/>
    <w:rsid w:val="002275CB"/>
    <w:rsid w:val="00284955"/>
    <w:rsid w:val="00290BF9"/>
    <w:rsid w:val="00294AA3"/>
    <w:rsid w:val="002962D1"/>
    <w:rsid w:val="00296BC6"/>
    <w:rsid w:val="002A6DB1"/>
    <w:rsid w:val="002B6E14"/>
    <w:rsid w:val="002B7736"/>
    <w:rsid w:val="002B7DAA"/>
    <w:rsid w:val="002C1FE5"/>
    <w:rsid w:val="002D2EC0"/>
    <w:rsid w:val="002F01A7"/>
    <w:rsid w:val="003046E4"/>
    <w:rsid w:val="0031065A"/>
    <w:rsid w:val="00322D8C"/>
    <w:rsid w:val="00324BAD"/>
    <w:rsid w:val="0034186D"/>
    <w:rsid w:val="00343AFC"/>
    <w:rsid w:val="0035735A"/>
    <w:rsid w:val="00362FBA"/>
    <w:rsid w:val="0037064F"/>
    <w:rsid w:val="00385B49"/>
    <w:rsid w:val="00395308"/>
    <w:rsid w:val="003A1138"/>
    <w:rsid w:val="003C0C4B"/>
    <w:rsid w:val="003D7499"/>
    <w:rsid w:val="003E5FEE"/>
    <w:rsid w:val="003E7F9F"/>
    <w:rsid w:val="003F4C53"/>
    <w:rsid w:val="00424007"/>
    <w:rsid w:val="00424BFD"/>
    <w:rsid w:val="0042767C"/>
    <w:rsid w:val="00450E09"/>
    <w:rsid w:val="00451405"/>
    <w:rsid w:val="004552AE"/>
    <w:rsid w:val="00456271"/>
    <w:rsid w:val="00460553"/>
    <w:rsid w:val="00464890"/>
    <w:rsid w:val="004660EF"/>
    <w:rsid w:val="00473AB1"/>
    <w:rsid w:val="004A15DF"/>
    <w:rsid w:val="004A7315"/>
    <w:rsid w:val="004B09CB"/>
    <w:rsid w:val="004C7B97"/>
    <w:rsid w:val="004D0B04"/>
    <w:rsid w:val="004D0FF7"/>
    <w:rsid w:val="004D1DF6"/>
    <w:rsid w:val="004D273C"/>
    <w:rsid w:val="005005D2"/>
    <w:rsid w:val="00506C69"/>
    <w:rsid w:val="0051277C"/>
    <w:rsid w:val="00517406"/>
    <w:rsid w:val="0053540E"/>
    <w:rsid w:val="00561580"/>
    <w:rsid w:val="0058543D"/>
    <w:rsid w:val="005B7FD5"/>
    <w:rsid w:val="0061599A"/>
    <w:rsid w:val="00633217"/>
    <w:rsid w:val="0063431F"/>
    <w:rsid w:val="00635700"/>
    <w:rsid w:val="0065327B"/>
    <w:rsid w:val="0066012B"/>
    <w:rsid w:val="00660A85"/>
    <w:rsid w:val="00665417"/>
    <w:rsid w:val="00671B15"/>
    <w:rsid w:val="00681D94"/>
    <w:rsid w:val="00697076"/>
    <w:rsid w:val="006B34CD"/>
    <w:rsid w:val="006B61E2"/>
    <w:rsid w:val="006F595D"/>
    <w:rsid w:val="00701AC3"/>
    <w:rsid w:val="00711B9A"/>
    <w:rsid w:val="0073019A"/>
    <w:rsid w:val="007421EA"/>
    <w:rsid w:val="00751052"/>
    <w:rsid w:val="00763A9B"/>
    <w:rsid w:val="00783316"/>
    <w:rsid w:val="0078548F"/>
    <w:rsid w:val="007A2B54"/>
    <w:rsid w:val="007C02A2"/>
    <w:rsid w:val="007D0491"/>
    <w:rsid w:val="007E1B64"/>
    <w:rsid w:val="007E2A77"/>
    <w:rsid w:val="007F66CB"/>
    <w:rsid w:val="007F79B4"/>
    <w:rsid w:val="00800403"/>
    <w:rsid w:val="008017B4"/>
    <w:rsid w:val="00804FD5"/>
    <w:rsid w:val="008120DA"/>
    <w:rsid w:val="00812579"/>
    <w:rsid w:val="0082630D"/>
    <w:rsid w:val="00843667"/>
    <w:rsid w:val="008457D8"/>
    <w:rsid w:val="008705D2"/>
    <w:rsid w:val="00870866"/>
    <w:rsid w:val="008C4060"/>
    <w:rsid w:val="008C7567"/>
    <w:rsid w:val="008D4664"/>
    <w:rsid w:val="008D63F5"/>
    <w:rsid w:val="008E1BD0"/>
    <w:rsid w:val="008E37CC"/>
    <w:rsid w:val="008E5266"/>
    <w:rsid w:val="00916CAD"/>
    <w:rsid w:val="00930024"/>
    <w:rsid w:val="009324DF"/>
    <w:rsid w:val="00935196"/>
    <w:rsid w:val="00947441"/>
    <w:rsid w:val="00953ED1"/>
    <w:rsid w:val="009644BA"/>
    <w:rsid w:val="00980F90"/>
    <w:rsid w:val="00983D55"/>
    <w:rsid w:val="009840A4"/>
    <w:rsid w:val="00991984"/>
    <w:rsid w:val="009A4B3D"/>
    <w:rsid w:val="009B221C"/>
    <w:rsid w:val="009B5250"/>
    <w:rsid w:val="009C2ECB"/>
    <w:rsid w:val="009D5C0B"/>
    <w:rsid w:val="009D7457"/>
    <w:rsid w:val="009D76C8"/>
    <w:rsid w:val="009E2779"/>
    <w:rsid w:val="00A0004C"/>
    <w:rsid w:val="00A05DF5"/>
    <w:rsid w:val="00A2008A"/>
    <w:rsid w:val="00A236A2"/>
    <w:rsid w:val="00A27738"/>
    <w:rsid w:val="00A37580"/>
    <w:rsid w:val="00A377DE"/>
    <w:rsid w:val="00A4150D"/>
    <w:rsid w:val="00A43AEA"/>
    <w:rsid w:val="00A52F76"/>
    <w:rsid w:val="00A56D7C"/>
    <w:rsid w:val="00A822BD"/>
    <w:rsid w:val="00A84713"/>
    <w:rsid w:val="00A94BD4"/>
    <w:rsid w:val="00AB1027"/>
    <w:rsid w:val="00AB2405"/>
    <w:rsid w:val="00AB33BB"/>
    <w:rsid w:val="00AC003D"/>
    <w:rsid w:val="00AC4E82"/>
    <w:rsid w:val="00AF334F"/>
    <w:rsid w:val="00AF6590"/>
    <w:rsid w:val="00B06248"/>
    <w:rsid w:val="00B13EDC"/>
    <w:rsid w:val="00B20244"/>
    <w:rsid w:val="00B2145F"/>
    <w:rsid w:val="00B336E7"/>
    <w:rsid w:val="00B37C44"/>
    <w:rsid w:val="00B46E0D"/>
    <w:rsid w:val="00B53C31"/>
    <w:rsid w:val="00B65B0E"/>
    <w:rsid w:val="00B722AF"/>
    <w:rsid w:val="00B767D8"/>
    <w:rsid w:val="00BA2D59"/>
    <w:rsid w:val="00BA6C69"/>
    <w:rsid w:val="00BB20A0"/>
    <w:rsid w:val="00BB376F"/>
    <w:rsid w:val="00BB5A92"/>
    <w:rsid w:val="00BB7A08"/>
    <w:rsid w:val="00BC7431"/>
    <w:rsid w:val="00BF2C1C"/>
    <w:rsid w:val="00BF324B"/>
    <w:rsid w:val="00C06465"/>
    <w:rsid w:val="00C1235C"/>
    <w:rsid w:val="00C14CC7"/>
    <w:rsid w:val="00C17D46"/>
    <w:rsid w:val="00C22986"/>
    <w:rsid w:val="00C27B8C"/>
    <w:rsid w:val="00C37927"/>
    <w:rsid w:val="00C43612"/>
    <w:rsid w:val="00C50A27"/>
    <w:rsid w:val="00C56103"/>
    <w:rsid w:val="00C86C09"/>
    <w:rsid w:val="00CA7CCD"/>
    <w:rsid w:val="00CB1EF3"/>
    <w:rsid w:val="00CB6899"/>
    <w:rsid w:val="00CC13B6"/>
    <w:rsid w:val="00CC627D"/>
    <w:rsid w:val="00CD00CC"/>
    <w:rsid w:val="00CE5AA8"/>
    <w:rsid w:val="00D036E4"/>
    <w:rsid w:val="00D114EF"/>
    <w:rsid w:val="00D22BD4"/>
    <w:rsid w:val="00D406AA"/>
    <w:rsid w:val="00D53BB5"/>
    <w:rsid w:val="00D81EEB"/>
    <w:rsid w:val="00D90745"/>
    <w:rsid w:val="00D93A0B"/>
    <w:rsid w:val="00D94A1A"/>
    <w:rsid w:val="00D957C9"/>
    <w:rsid w:val="00DB3BB4"/>
    <w:rsid w:val="00DB55B3"/>
    <w:rsid w:val="00DD435A"/>
    <w:rsid w:val="00DD5E27"/>
    <w:rsid w:val="00DD77E3"/>
    <w:rsid w:val="00DE055F"/>
    <w:rsid w:val="00E02EA4"/>
    <w:rsid w:val="00E44CBF"/>
    <w:rsid w:val="00E47681"/>
    <w:rsid w:val="00E47E48"/>
    <w:rsid w:val="00E50E23"/>
    <w:rsid w:val="00E547D5"/>
    <w:rsid w:val="00E56313"/>
    <w:rsid w:val="00E67B6B"/>
    <w:rsid w:val="00E720F4"/>
    <w:rsid w:val="00EA23BE"/>
    <w:rsid w:val="00EA52AE"/>
    <w:rsid w:val="00EC7FF6"/>
    <w:rsid w:val="00ED7DE1"/>
    <w:rsid w:val="00EF2352"/>
    <w:rsid w:val="00EF752C"/>
    <w:rsid w:val="00F06168"/>
    <w:rsid w:val="00F45551"/>
    <w:rsid w:val="00F52877"/>
    <w:rsid w:val="00F54ACE"/>
    <w:rsid w:val="00F8396A"/>
    <w:rsid w:val="00F96D44"/>
    <w:rsid w:val="00FB3B32"/>
    <w:rsid w:val="00FC1D6D"/>
    <w:rsid w:val="00FF657F"/>
  </w:rsids>
  <m:mathPr>
    <m:mathFont m:val="Cambria Math"/>
    <m:brkBin m:val="before"/>
    <m:brkBinSub m:val="--"/>
    <m:smallFrac m:val="0"/>
    <m:dispDef m:val="0"/>
    <m:lMargin m:val="0"/>
    <m:rMargin m:val="0"/>
    <m:defJc m:val="centerGroup"/>
    <m:wrapRight/>
    <m:intLim m:val="subSup"/>
    <m:naryLim m:val="subSup"/>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46FD612B"/>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F2352"/>
    <w:pPr>
      <w:spacing w:after="200"/>
    </w:pPr>
    <w:rPr>
      <w:rFonts w:ascii="Arial" w:hAnsi="Arial" w:cs="Arial"/>
      <w:spacing w:val="-4"/>
      <w:szCs w:val="24"/>
      <w:lang w:val="en-US" w:eastAsia="en-US"/>
    </w:rPr>
  </w:style>
  <w:style w:type="paragraph" w:styleId="Heading1">
    <w:name w:val="heading 1"/>
    <w:basedOn w:val="Normal"/>
    <w:next w:val="Normal"/>
    <w:link w:val="Heading1Char"/>
    <w:uiPriority w:val="9"/>
    <w:qFormat/>
    <w:rsid w:val="00E56313"/>
    <w:pPr>
      <w:keepNext/>
      <w:keepLines/>
      <w:spacing w:before="480"/>
      <w:outlineLvl w:val="0"/>
    </w:pPr>
    <w:rPr>
      <w:rFonts w:eastAsia="MS Gothic" w:cs="Times New Roman"/>
      <w:b/>
      <w:bCs/>
      <w:sz w:val="36"/>
      <w:szCs w:val="32"/>
    </w:rPr>
  </w:style>
  <w:style w:type="paragraph" w:styleId="Heading2">
    <w:name w:val="heading 2"/>
    <w:basedOn w:val="Normal"/>
    <w:next w:val="Normal"/>
    <w:link w:val="Heading2Char"/>
    <w:uiPriority w:val="9"/>
    <w:unhideWhenUsed/>
    <w:qFormat/>
    <w:rsid w:val="006F595D"/>
    <w:pPr>
      <w:keepNext/>
      <w:keepLines/>
      <w:spacing w:before="200"/>
      <w:outlineLvl w:val="1"/>
    </w:pPr>
    <w:rPr>
      <w:rFonts w:eastAsia="MS Gothic" w:cs="Times New Roman"/>
      <w:b/>
      <w:bCs/>
      <w:sz w:val="32"/>
      <w:szCs w:val="26"/>
    </w:rPr>
  </w:style>
  <w:style w:type="paragraph" w:styleId="Heading3">
    <w:name w:val="heading 3"/>
    <w:basedOn w:val="Normal"/>
    <w:next w:val="Normal"/>
    <w:link w:val="Heading3Char"/>
    <w:uiPriority w:val="9"/>
    <w:unhideWhenUsed/>
    <w:qFormat/>
    <w:rsid w:val="00916CAD"/>
    <w:pPr>
      <w:keepNext/>
      <w:keepLines/>
      <w:spacing w:before="200"/>
      <w:outlineLvl w:val="2"/>
    </w:pPr>
    <w:rPr>
      <w:rFonts w:eastAsia="MS Gothic"/>
      <w:b/>
      <w:bCs/>
      <w:sz w:val="28"/>
    </w:rPr>
  </w:style>
  <w:style w:type="paragraph" w:styleId="Heading4">
    <w:name w:val="heading 4"/>
    <w:basedOn w:val="Normal"/>
    <w:next w:val="Normal"/>
    <w:link w:val="Heading4Char"/>
    <w:uiPriority w:val="9"/>
    <w:unhideWhenUsed/>
    <w:qFormat/>
    <w:rsid w:val="00D93A0B"/>
    <w:pPr>
      <w:keepNext/>
      <w:keepLines/>
      <w:spacing w:before="200"/>
      <w:outlineLvl w:val="3"/>
    </w:pPr>
    <w:rPr>
      <w:rFonts w:eastAsia="MS Gothic"/>
      <w:b/>
      <w:bCs/>
      <w:iCs/>
      <w:sz w:val="24"/>
    </w:rPr>
  </w:style>
  <w:style w:type="paragraph" w:styleId="Heading5">
    <w:name w:val="heading 5"/>
    <w:basedOn w:val="Normal"/>
    <w:next w:val="Normal"/>
    <w:link w:val="Heading5Char"/>
    <w:uiPriority w:val="9"/>
    <w:unhideWhenUsed/>
    <w:qFormat/>
    <w:rsid w:val="0053540E"/>
    <w:pPr>
      <w:keepNext/>
      <w:spacing w:before="240" w:after="60"/>
      <w:outlineLvl w:val="4"/>
    </w:pPr>
    <w:rPr>
      <w:rFonts w:cs="Times New Roman"/>
      <w:b/>
      <w:bCs/>
      <w:iCs/>
      <w:lang w:val="en-GB" w:eastAsia="en-GB"/>
    </w:rPr>
  </w:style>
  <w:style w:type="paragraph" w:styleId="Heading6">
    <w:name w:val="heading 6"/>
    <w:basedOn w:val="Normal"/>
    <w:next w:val="Normal"/>
    <w:link w:val="Heading6Char"/>
    <w:uiPriority w:val="9"/>
    <w:unhideWhenUsed/>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E56313"/>
    <w:rPr>
      <w:rFonts w:ascii="Arial" w:eastAsia="MS Gothic" w:hAnsi="Arial"/>
      <w:b/>
      <w:bCs/>
      <w:spacing w:val="-4"/>
      <w:sz w:val="36"/>
      <w:szCs w:val="32"/>
    </w:rPr>
  </w:style>
  <w:style w:type="character" w:customStyle="1" w:styleId="Heading2Char">
    <w:name w:val="Heading 2 Char"/>
    <w:link w:val="Heading2"/>
    <w:uiPriority w:val="9"/>
    <w:rsid w:val="006F595D"/>
    <w:rPr>
      <w:rFonts w:ascii="Arial" w:eastAsia="MS Gothic" w:hAnsi="Arial" w:cs="Times New Roman"/>
      <w:b/>
      <w:bCs/>
      <w:sz w:val="32"/>
      <w:szCs w:val="26"/>
    </w:rPr>
  </w:style>
  <w:style w:type="character" w:customStyle="1" w:styleId="Heading3Char">
    <w:name w:val="Heading 3 Char"/>
    <w:link w:val="Heading3"/>
    <w:uiPriority w:val="9"/>
    <w:rsid w:val="00916CAD"/>
    <w:rPr>
      <w:rFonts w:ascii="Arial" w:eastAsia="MS Gothic" w:hAnsi="Arial"/>
      <w:b/>
      <w:bCs/>
      <w:sz w:val="28"/>
      <w:szCs w:val="24"/>
      <w:lang w:val="en-US"/>
    </w:rPr>
  </w:style>
  <w:style w:type="character" w:customStyle="1" w:styleId="Heading4Char">
    <w:name w:val="Heading 4 Char"/>
    <w:link w:val="Heading4"/>
    <w:uiPriority w:val="9"/>
    <w:rsid w:val="00D93A0B"/>
    <w:rPr>
      <w:rFonts w:ascii="Arial" w:eastAsia="MS Gothic" w:hAnsi="Arial"/>
      <w:b/>
      <w:bCs/>
      <w:iCs/>
      <w:sz w:val="24"/>
      <w:szCs w:val="24"/>
    </w:rPr>
  </w:style>
  <w:style w:type="character" w:customStyle="1" w:styleId="Heading5Char">
    <w:name w:val="Heading 5 Char"/>
    <w:link w:val="Heading5"/>
    <w:uiPriority w:val="9"/>
    <w:rsid w:val="0053540E"/>
    <w:rPr>
      <w:rFonts w:ascii="Arial" w:hAnsi="Arial"/>
      <w:b/>
      <w:bCs/>
      <w:iCs/>
      <w:spacing w:val="-4"/>
      <w:szCs w:val="24"/>
    </w:rPr>
  </w:style>
  <w:style w:type="paragraph" w:styleId="Title">
    <w:name w:val="Title"/>
    <w:basedOn w:val="Normal"/>
    <w:next w:val="Normal"/>
    <w:link w:val="TitleChar"/>
    <w:uiPriority w:val="10"/>
    <w:qFormat/>
    <w:rsid w:val="00E56313"/>
    <w:pPr>
      <w:pBdr>
        <w:bottom w:val="single" w:sz="8" w:space="4" w:color="4F81BD"/>
      </w:pBdr>
      <w:spacing w:after="300"/>
      <w:contextualSpacing/>
    </w:pPr>
    <w:rPr>
      <w:rFonts w:eastAsia="MS Gothic"/>
      <w:b/>
      <w:spacing w:val="5"/>
      <w:kern w:val="28"/>
      <w:sz w:val="52"/>
      <w:szCs w:val="52"/>
    </w:rPr>
  </w:style>
  <w:style w:type="character" w:customStyle="1" w:styleId="TitleChar">
    <w:name w:val="Title Char"/>
    <w:link w:val="Title"/>
    <w:uiPriority w:val="10"/>
    <w:rsid w:val="00E56313"/>
    <w:rPr>
      <w:rFonts w:ascii="Arial" w:eastAsia="MS Gothic" w:hAnsi="Arial" w:cs="Arial"/>
      <w:b/>
      <w:spacing w:val="5"/>
      <w:kern w:val="28"/>
      <w:sz w:val="52"/>
      <w:szCs w:val="52"/>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Normal"/>
    <w:qFormat/>
    <w:rsid w:val="00763A9B"/>
    <w:pPr>
      <w:numPr>
        <w:numId w:val="1"/>
      </w:numPr>
      <w:spacing w:after="120"/>
    </w:pPr>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styleId="TOCHeading">
    <w:name w:val="TOC Heading"/>
    <w:basedOn w:val="Heading1"/>
    <w:next w:val="Normal"/>
    <w:uiPriority w:val="39"/>
    <w:unhideWhenUsed/>
    <w:qFormat/>
    <w:rsid w:val="00C17D46"/>
    <w:pPr>
      <w:spacing w:after="0" w:line="276" w:lineRule="auto"/>
      <w:outlineLvl w:val="9"/>
    </w:pPr>
    <w:rPr>
      <w:sz w:val="28"/>
      <w:szCs w:val="28"/>
    </w:rPr>
  </w:style>
  <w:style w:type="paragraph" w:styleId="FootnoteText">
    <w:name w:val="footnote text"/>
    <w:basedOn w:val="Normal"/>
    <w:link w:val="FootnoteTextChar"/>
    <w:uiPriority w:val="99"/>
    <w:unhideWhenUsed/>
    <w:rsid w:val="00A43AEA"/>
    <w:rPr>
      <w:sz w:val="16"/>
    </w:rPr>
  </w:style>
  <w:style w:type="character" w:customStyle="1" w:styleId="FootnoteTextChar">
    <w:name w:val="Footnote Text Char"/>
    <w:link w:val="FootnoteText"/>
    <w:uiPriority w:val="99"/>
    <w:rsid w:val="00A43AEA"/>
    <w:rPr>
      <w:rFonts w:ascii="Arial" w:hAnsi="Arial"/>
      <w:sz w:val="16"/>
      <w:szCs w:val="24"/>
      <w:lang w:val="en-US"/>
    </w:rPr>
  </w:style>
  <w:style w:type="paragraph" w:customStyle="1" w:styleId="TableBullet">
    <w:name w:val="Table Bullet"/>
    <w:basedOn w:val="TableCopy"/>
    <w:qFormat/>
    <w:rsid w:val="007E1B64"/>
    <w:pPr>
      <w:numPr>
        <w:numId w:val="32"/>
      </w:numPr>
      <w:spacing w:after="120"/>
      <w:ind w:left="346" w:hanging="346"/>
    </w:pPr>
  </w:style>
  <w:style w:type="character" w:styleId="PageNumber">
    <w:name w:val="page number"/>
    <w:uiPriority w:val="99"/>
    <w:semiHidden/>
    <w:unhideWhenUsed/>
    <w:rsid w:val="0065327B"/>
  </w:style>
  <w:style w:type="paragraph" w:styleId="TOC1">
    <w:name w:val="toc 1"/>
    <w:basedOn w:val="Normal"/>
    <w:next w:val="Normal"/>
    <w:autoRedefine/>
    <w:uiPriority w:val="39"/>
    <w:unhideWhenUsed/>
    <w:rsid w:val="00C17D46"/>
    <w:pPr>
      <w:tabs>
        <w:tab w:val="right" w:leader="dot" w:pos="10456"/>
      </w:tabs>
      <w:spacing w:before="160" w:after="0"/>
    </w:pPr>
    <w:rPr>
      <w:b/>
    </w:rPr>
  </w:style>
  <w:style w:type="paragraph" w:styleId="TOC2">
    <w:name w:val="toc 2"/>
    <w:basedOn w:val="Normal"/>
    <w:next w:val="Normal"/>
    <w:autoRedefine/>
    <w:uiPriority w:val="39"/>
    <w:unhideWhenUsed/>
    <w:rsid w:val="00C17D46"/>
    <w:pPr>
      <w:tabs>
        <w:tab w:val="right" w:leader="dot" w:pos="10456"/>
      </w:tabs>
      <w:spacing w:before="60" w:after="0"/>
      <w:ind w:left="198"/>
    </w:pPr>
    <w:rPr>
      <w:szCs w:val="22"/>
    </w:rPr>
  </w:style>
  <w:style w:type="paragraph" w:styleId="TOC4">
    <w:name w:val="toc 4"/>
    <w:basedOn w:val="Normal"/>
    <w:next w:val="Normal"/>
    <w:autoRedefine/>
    <w:uiPriority w:val="39"/>
    <w:semiHidden/>
    <w:unhideWhenUsed/>
    <w:rsid w:val="0065327B"/>
    <w:pPr>
      <w:spacing w:after="0"/>
      <w:ind w:left="600"/>
    </w:pPr>
    <w:rPr>
      <w:rFonts w:ascii="Cambria" w:hAnsi="Cambria"/>
      <w:szCs w:val="20"/>
    </w:rPr>
  </w:style>
  <w:style w:type="paragraph" w:styleId="TOC5">
    <w:name w:val="toc 5"/>
    <w:basedOn w:val="Normal"/>
    <w:next w:val="Normal"/>
    <w:autoRedefine/>
    <w:uiPriority w:val="39"/>
    <w:semiHidden/>
    <w:unhideWhenUsed/>
    <w:rsid w:val="0065327B"/>
    <w:pPr>
      <w:spacing w:after="0"/>
      <w:ind w:left="800"/>
    </w:pPr>
    <w:rPr>
      <w:rFonts w:ascii="Cambria" w:hAnsi="Cambria"/>
      <w:szCs w:val="20"/>
    </w:rPr>
  </w:style>
  <w:style w:type="paragraph" w:styleId="TOC6">
    <w:name w:val="toc 6"/>
    <w:basedOn w:val="Normal"/>
    <w:next w:val="Normal"/>
    <w:autoRedefine/>
    <w:uiPriority w:val="39"/>
    <w:semiHidden/>
    <w:unhideWhenUsed/>
    <w:rsid w:val="0065327B"/>
    <w:pPr>
      <w:spacing w:after="0"/>
      <w:ind w:left="1000"/>
    </w:pPr>
    <w:rPr>
      <w:rFonts w:ascii="Cambria" w:hAnsi="Cambria"/>
      <w:szCs w:val="20"/>
    </w:rPr>
  </w:style>
  <w:style w:type="paragraph" w:styleId="TOC7">
    <w:name w:val="toc 7"/>
    <w:basedOn w:val="Normal"/>
    <w:next w:val="Normal"/>
    <w:autoRedefine/>
    <w:uiPriority w:val="39"/>
    <w:semiHidden/>
    <w:unhideWhenUsed/>
    <w:rsid w:val="0065327B"/>
    <w:pPr>
      <w:spacing w:after="0"/>
      <w:ind w:left="1200"/>
    </w:pPr>
    <w:rPr>
      <w:rFonts w:ascii="Cambria" w:hAnsi="Cambria"/>
      <w:szCs w:val="20"/>
    </w:rPr>
  </w:style>
  <w:style w:type="paragraph" w:styleId="TOC8">
    <w:name w:val="toc 8"/>
    <w:basedOn w:val="Normal"/>
    <w:next w:val="Normal"/>
    <w:autoRedefine/>
    <w:uiPriority w:val="39"/>
    <w:semiHidden/>
    <w:unhideWhenUsed/>
    <w:rsid w:val="0065327B"/>
    <w:pPr>
      <w:spacing w:after="0"/>
      <w:ind w:left="1400"/>
    </w:pPr>
    <w:rPr>
      <w:rFonts w:ascii="Cambria" w:hAnsi="Cambria"/>
      <w:szCs w:val="20"/>
    </w:rPr>
  </w:style>
  <w:style w:type="paragraph" w:styleId="TOC9">
    <w:name w:val="toc 9"/>
    <w:basedOn w:val="Normal"/>
    <w:next w:val="Normal"/>
    <w:autoRedefine/>
    <w:uiPriority w:val="39"/>
    <w:semiHidden/>
    <w:unhideWhenUsed/>
    <w:rsid w:val="0065327B"/>
    <w:pPr>
      <w:spacing w:after="0"/>
      <w:ind w:left="1600"/>
    </w:pPr>
    <w:rPr>
      <w:rFonts w:ascii="Cambria" w:hAnsi="Cambria"/>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E56313"/>
    <w:rPr>
      <w:rFonts w:ascii="Arial" w:hAnsi="Arial"/>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E56313"/>
    <w:pPr>
      <w:spacing w:after="60"/>
      <w:jc w:val="center"/>
      <w:outlineLvl w:val="1"/>
    </w:pPr>
    <w:rPr>
      <w:rFonts w:eastAsia="Times New Roman" w:cs="Times New Roman"/>
      <w:sz w:val="24"/>
    </w:rPr>
  </w:style>
  <w:style w:type="character" w:customStyle="1" w:styleId="SubtitleChar">
    <w:name w:val="Subtitle Char"/>
    <w:link w:val="Subtitle"/>
    <w:uiPriority w:val="11"/>
    <w:rsid w:val="00E56313"/>
    <w:rPr>
      <w:rFonts w:ascii="Arial" w:eastAsia="Times New Roman" w:hAnsi="Arial" w:cs="Times New Roman"/>
      <w:spacing w:val="-4"/>
      <w:sz w:val="24"/>
      <w:szCs w:val="24"/>
    </w:rPr>
  </w:style>
  <w:style w:type="character" w:styleId="Emphasis">
    <w:name w:val="Emphasis"/>
    <w:uiPriority w:val="20"/>
    <w:qFormat/>
    <w:rsid w:val="00E56313"/>
    <w:rPr>
      <w:rFonts w:ascii="Arial" w:hAnsi="Arial"/>
      <w:i/>
      <w:iCs/>
    </w:rPr>
  </w:style>
  <w:style w:type="character" w:styleId="SubtleEmphasis">
    <w:name w:val="Subtle Emphasis"/>
    <w:uiPriority w:val="19"/>
    <w:qFormat/>
    <w:rsid w:val="00E56313"/>
    <w:rPr>
      <w:rFonts w:ascii="Arial" w:hAnsi="Arial"/>
      <w:i/>
      <w:iCs/>
      <w:color w:val="404040"/>
    </w:rPr>
  </w:style>
  <w:style w:type="character" w:styleId="IntenseEmphasis">
    <w:name w:val="Intense Emphasis"/>
    <w:uiPriority w:val="21"/>
    <w:qFormat/>
    <w:rsid w:val="00E56313"/>
    <w:rPr>
      <w:rFonts w:ascii="Arial" w:hAnsi="Arial"/>
      <w:i/>
      <w:iCs/>
      <w:color w:val="5B9BD5"/>
    </w:rPr>
  </w:style>
  <w:style w:type="character" w:styleId="SubtleReference">
    <w:name w:val="Subtle Reference"/>
    <w:uiPriority w:val="31"/>
    <w:qFormat/>
    <w:rsid w:val="00E56313"/>
    <w:rPr>
      <w:rFonts w:ascii="Arial" w:hAnsi="Arial"/>
      <w:smallCaps/>
      <w:color w:val="5A5A5A"/>
    </w:rPr>
  </w:style>
  <w:style w:type="character" w:styleId="IntenseReference">
    <w:name w:val="Intense Reference"/>
    <w:uiPriority w:val="32"/>
    <w:qFormat/>
    <w:rsid w:val="00E56313"/>
    <w:rPr>
      <w:rFonts w:ascii="Arial" w:hAnsi="Arial"/>
      <w:b/>
      <w:bCs/>
      <w:smallCaps/>
      <w:color w:val="5B9BD5"/>
      <w:spacing w:val="5"/>
    </w:rPr>
  </w:style>
  <w:style w:type="character" w:styleId="BookTitle">
    <w:name w:val="Book Title"/>
    <w:uiPriority w:val="33"/>
    <w:qFormat/>
    <w:rsid w:val="00E56313"/>
    <w:rPr>
      <w:rFonts w:ascii="Arial" w:hAnsi="Arial"/>
      <w:b/>
      <w:bCs/>
      <w:i/>
      <w:iCs/>
      <w:spacing w:val="5"/>
    </w:rPr>
  </w:style>
  <w:style w:type="character" w:customStyle="1" w:styleId="Heading6Char">
    <w:name w:val="Heading 6 Char"/>
    <w:link w:val="Heading6"/>
    <w:uiPriority w:val="9"/>
    <w:rsid w:val="00E56313"/>
    <w:rPr>
      <w:rFonts w:ascii="Arial" w:eastAsia="Times New Roman" w:hAnsi="Arial" w:cs="Times New Roman"/>
      <w:b/>
      <w:bCs/>
      <w:spacing w:val="-4"/>
      <w:sz w:val="18"/>
      <w:szCs w:val="22"/>
    </w:rPr>
  </w:style>
  <w:style w:type="paragraph" w:customStyle="1" w:styleId="1Header1-2224VicReg">
    <w:name w:val="1 Header 1 - 22/24 Vic Reg"/>
    <w:basedOn w:val="Normal"/>
    <w:uiPriority w:val="99"/>
    <w:rsid w:val="00A236A2"/>
    <w:pPr>
      <w:tabs>
        <w:tab w:val="left" w:pos="1240"/>
        <w:tab w:val="left" w:pos="2100"/>
        <w:tab w:val="right" w:pos="7580"/>
      </w:tabs>
      <w:suppressAutoHyphens/>
      <w:autoSpaceDE w:val="0"/>
      <w:autoSpaceDN w:val="0"/>
      <w:adjustRightInd w:val="0"/>
      <w:spacing w:after="510" w:line="480" w:lineRule="atLeast"/>
      <w:textAlignment w:val="center"/>
    </w:pPr>
    <w:rPr>
      <w:rFonts w:ascii="VIC" w:hAnsi="VIC" w:cs="VIC"/>
      <w:caps/>
      <w:color w:val="59FF00"/>
      <w:spacing w:val="0"/>
      <w:sz w:val="44"/>
      <w:szCs w:val="44"/>
      <w:lang w:val="en-GB" w:eastAsia="en-GB"/>
    </w:rPr>
  </w:style>
  <w:style w:type="paragraph" w:customStyle="1" w:styleId="IntroPara-1214VICLight">
    <w:name w:val="Intro Para - 12/14 VIC Light"/>
    <w:basedOn w:val="Normal"/>
    <w:uiPriority w:val="99"/>
    <w:rsid w:val="00A236A2"/>
    <w:pPr>
      <w:suppressAutoHyphens/>
      <w:autoSpaceDE w:val="0"/>
      <w:autoSpaceDN w:val="0"/>
      <w:adjustRightInd w:val="0"/>
      <w:spacing w:after="170" w:line="280" w:lineRule="atLeast"/>
      <w:textAlignment w:val="center"/>
    </w:pPr>
    <w:rPr>
      <w:rFonts w:ascii="VIC Light" w:hAnsi="VIC Light" w:cs="VIC Light"/>
      <w:color w:val="000000"/>
      <w:spacing w:val="-2"/>
      <w:sz w:val="24"/>
      <w:lang w:val="en-GB" w:eastAsia="en-GB"/>
    </w:rPr>
  </w:style>
  <w:style w:type="paragraph" w:customStyle="1" w:styleId="Body-912ptVICLight">
    <w:name w:val="Body - 9/12pt VIC Light"/>
    <w:basedOn w:val="Normal"/>
    <w:uiPriority w:val="99"/>
    <w:rsid w:val="00A236A2"/>
    <w:pPr>
      <w:suppressAutoHyphens/>
      <w:autoSpaceDE w:val="0"/>
      <w:autoSpaceDN w:val="0"/>
      <w:adjustRightInd w:val="0"/>
      <w:spacing w:after="170" w:line="240" w:lineRule="atLeast"/>
      <w:textAlignment w:val="center"/>
    </w:pPr>
    <w:rPr>
      <w:rFonts w:ascii="VIC Light" w:hAnsi="VIC Light" w:cs="VIC Light"/>
      <w:color w:val="000000"/>
      <w:spacing w:val="0"/>
      <w:sz w:val="18"/>
      <w:szCs w:val="18"/>
      <w:lang w:val="en-GB" w:eastAsia="en-GB"/>
    </w:rPr>
  </w:style>
  <w:style w:type="paragraph" w:customStyle="1" w:styleId="2Header2-1820ptVicLight">
    <w:name w:val="2 Header 2 - 18/20pt Vic Light"/>
    <w:basedOn w:val="Normal"/>
    <w:uiPriority w:val="99"/>
    <w:rsid w:val="00A236A2"/>
    <w:pPr>
      <w:pageBreakBefore/>
      <w:suppressAutoHyphens/>
      <w:autoSpaceDE w:val="0"/>
      <w:autoSpaceDN w:val="0"/>
      <w:adjustRightInd w:val="0"/>
      <w:spacing w:before="170" w:after="170" w:line="400" w:lineRule="atLeast"/>
      <w:textAlignment w:val="center"/>
    </w:pPr>
    <w:rPr>
      <w:rFonts w:ascii="VIC Light" w:hAnsi="VIC Light" w:cs="VIC Light"/>
      <w:color w:val="59FF00"/>
      <w:spacing w:val="0"/>
      <w:sz w:val="36"/>
      <w:szCs w:val="36"/>
      <w:lang w:val="en-GB" w:eastAsia="en-GB"/>
    </w:rPr>
  </w:style>
  <w:style w:type="character" w:customStyle="1" w:styleId="BCItalics">
    <w:name w:val="*BC Italics"/>
    <w:uiPriority w:val="99"/>
    <w:rsid w:val="00A236A2"/>
    <w:rPr>
      <w:rFonts w:ascii="VIC Light Italic" w:hAnsi="VIC Light Italic" w:cs="VIC Light Italic"/>
      <w:i/>
      <w:iCs/>
    </w:rPr>
  </w:style>
  <w:style w:type="paragraph" w:customStyle="1" w:styleId="3Header3-1416ptVICReg">
    <w:name w:val="3 Header 3 - 14/16pt VIC Reg"/>
    <w:basedOn w:val="Normal"/>
    <w:uiPriority w:val="99"/>
    <w:rsid w:val="00EF2352"/>
    <w:pPr>
      <w:suppressAutoHyphens/>
      <w:autoSpaceDE w:val="0"/>
      <w:autoSpaceDN w:val="0"/>
      <w:adjustRightInd w:val="0"/>
      <w:spacing w:before="170" w:after="57" w:line="320" w:lineRule="atLeast"/>
      <w:textAlignment w:val="center"/>
    </w:pPr>
    <w:rPr>
      <w:rFonts w:ascii="VIC" w:hAnsi="VIC" w:cs="VIC"/>
      <w:color w:val="59FF00"/>
      <w:spacing w:val="0"/>
      <w:sz w:val="28"/>
      <w:szCs w:val="28"/>
      <w:lang w:val="en-GB" w:eastAsia="en-GB"/>
    </w:rPr>
  </w:style>
  <w:style w:type="paragraph" w:customStyle="1" w:styleId="5Bullets-912VICLight">
    <w:name w:val="5 Bullets - 9/12 VIC Light"/>
    <w:basedOn w:val="Normal"/>
    <w:uiPriority w:val="99"/>
    <w:rsid w:val="00EF2352"/>
    <w:pPr>
      <w:suppressAutoHyphens/>
      <w:autoSpaceDE w:val="0"/>
      <w:autoSpaceDN w:val="0"/>
      <w:adjustRightInd w:val="0"/>
      <w:spacing w:after="57" w:line="240" w:lineRule="atLeast"/>
      <w:ind w:left="227" w:hanging="227"/>
      <w:textAlignment w:val="center"/>
    </w:pPr>
    <w:rPr>
      <w:rFonts w:ascii="VIC Light" w:hAnsi="VIC Light" w:cs="VIC Light"/>
      <w:color w:val="000000"/>
      <w:spacing w:val="0"/>
      <w:sz w:val="18"/>
      <w:szCs w:val="18"/>
      <w:lang w:val="en-GB" w:eastAsia="en-GB"/>
    </w:rPr>
  </w:style>
  <w:style w:type="paragraph" w:customStyle="1" w:styleId="5aBullet-Last-912VICLight">
    <w:name w:val="5a Bullet - Last - 9/12 VIC Light"/>
    <w:basedOn w:val="5Bullets-912VICLight"/>
    <w:uiPriority w:val="99"/>
    <w:rsid w:val="00EF2352"/>
    <w:pPr>
      <w:spacing w:after="170"/>
    </w:pPr>
  </w:style>
  <w:style w:type="paragraph" w:customStyle="1" w:styleId="4Header4-1214VICReg">
    <w:name w:val="4 Header 4 - 12/14 VIC Reg"/>
    <w:basedOn w:val="Normal"/>
    <w:next w:val="Normal"/>
    <w:uiPriority w:val="99"/>
    <w:rsid w:val="00EF2352"/>
    <w:pPr>
      <w:suppressAutoHyphens/>
      <w:autoSpaceDE w:val="0"/>
      <w:autoSpaceDN w:val="0"/>
      <w:adjustRightInd w:val="0"/>
      <w:spacing w:before="170" w:after="57" w:line="280" w:lineRule="atLeast"/>
      <w:textAlignment w:val="center"/>
    </w:pPr>
    <w:rPr>
      <w:rFonts w:ascii="VIC" w:hAnsi="VIC" w:cs="VIC"/>
      <w:color w:val="59FF00"/>
      <w:spacing w:val="0"/>
      <w:sz w:val="24"/>
      <w:lang w:val="en-GB" w:eastAsia="en-GB"/>
    </w:rPr>
  </w:style>
  <w:style w:type="character" w:customStyle="1" w:styleId="tableBCbold">
    <w:name w:val="*table BC bold"/>
    <w:uiPriority w:val="99"/>
    <w:rsid w:val="00EF2352"/>
  </w:style>
  <w:style w:type="paragraph" w:customStyle="1" w:styleId="5aBullet-Last-912VICLightcopy">
    <w:name w:val="5a Bullet - Last - 9/12 VIC Light copy"/>
    <w:basedOn w:val="5Bullets-912VICLight"/>
    <w:uiPriority w:val="99"/>
    <w:rsid w:val="008705D2"/>
    <w:pPr>
      <w:spacing w:after="170"/>
    </w:pPr>
  </w:style>
  <w:style w:type="paragraph" w:customStyle="1" w:styleId="6Bulletslevel2">
    <w:name w:val="6 Bullets level 2"/>
    <w:basedOn w:val="5Bullets-912VICLight"/>
    <w:uiPriority w:val="99"/>
    <w:rsid w:val="008705D2"/>
    <w:pPr>
      <w:ind w:left="454"/>
    </w:pPr>
  </w:style>
  <w:style w:type="paragraph" w:customStyle="1" w:styleId="6aBullets2End">
    <w:name w:val="6a Bullets 2 End"/>
    <w:basedOn w:val="6Bulletslevel2"/>
    <w:uiPriority w:val="99"/>
    <w:rsid w:val="008705D2"/>
    <w:pPr>
      <w:spacing w:after="113"/>
    </w:pPr>
  </w:style>
  <w:style w:type="paragraph" w:customStyle="1" w:styleId="Footnote">
    <w:name w:val="*Footnote"/>
    <w:basedOn w:val="Normal"/>
    <w:next w:val="Normal"/>
    <w:uiPriority w:val="99"/>
    <w:rsid w:val="008705D2"/>
    <w:pPr>
      <w:tabs>
        <w:tab w:val="left" w:pos="200"/>
        <w:tab w:val="left" w:pos="567"/>
        <w:tab w:val="left" w:pos="850"/>
        <w:tab w:val="left" w:pos="1134"/>
        <w:tab w:val="left" w:pos="1417"/>
        <w:tab w:val="left" w:pos="1701"/>
        <w:tab w:val="left" w:pos="1984"/>
        <w:tab w:val="left" w:pos="2268"/>
        <w:tab w:val="left" w:pos="2551"/>
        <w:tab w:val="left" w:pos="2835"/>
        <w:tab w:val="left" w:pos="3118"/>
      </w:tabs>
      <w:suppressAutoHyphens/>
      <w:autoSpaceDE w:val="0"/>
      <w:autoSpaceDN w:val="0"/>
      <w:adjustRightInd w:val="0"/>
      <w:spacing w:after="113" w:line="150" w:lineRule="atLeast"/>
      <w:ind w:left="198" w:hanging="198"/>
      <w:textAlignment w:val="center"/>
    </w:pPr>
    <w:rPr>
      <w:rFonts w:ascii="VIC Light" w:hAnsi="VIC Light" w:cs="VIC Light"/>
      <w:color w:val="000000"/>
      <w:spacing w:val="0"/>
      <w:sz w:val="14"/>
      <w:szCs w:val="14"/>
      <w:lang w:val="en-GB" w:eastAsia="en-GB"/>
    </w:rPr>
  </w:style>
  <w:style w:type="character" w:customStyle="1" w:styleId="BCMedium">
    <w:name w:val="*BC Medium"/>
    <w:basedOn w:val="tableBCbold"/>
    <w:uiPriority w:val="99"/>
    <w:rsid w:val="008705D2"/>
  </w:style>
  <w:style w:type="paragraph" w:styleId="ListParagraph">
    <w:name w:val="List Paragraph"/>
    <w:basedOn w:val="Normal"/>
    <w:uiPriority w:val="34"/>
    <w:qFormat/>
    <w:rsid w:val="008120DA"/>
    <w:pPr>
      <w:ind w:left="720"/>
      <w:contextualSpacing/>
    </w:pPr>
  </w:style>
  <w:style w:type="paragraph" w:customStyle="1" w:styleId="TableBullet2">
    <w:name w:val="Table Bullet 2"/>
    <w:basedOn w:val="ListParagraph"/>
    <w:qFormat/>
    <w:rsid w:val="008120DA"/>
    <w:pPr>
      <w:numPr>
        <w:numId w:val="40"/>
      </w:numPr>
      <w:suppressAutoHyphens/>
      <w:autoSpaceDE w:val="0"/>
      <w:autoSpaceDN w:val="0"/>
      <w:adjustRightInd w:val="0"/>
      <w:spacing w:after="120"/>
      <w:ind w:left="703" w:hanging="357"/>
      <w:contextualSpacing w:val="0"/>
      <w:textAlignment w:val="center"/>
    </w:pPr>
    <w:rPr>
      <w:color w:val="000000"/>
      <w:spacing w:val="-3"/>
      <w:szCs w:val="20"/>
      <w:lang w:val="en-GB" w:eastAsia="en-GB"/>
    </w:rPr>
  </w:style>
  <w:style w:type="paragraph" w:customStyle="1" w:styleId="Tablespace">
    <w:name w:val="#Table space"/>
    <w:basedOn w:val="5aBullet-Last-912VICLight"/>
    <w:uiPriority w:val="99"/>
    <w:rsid w:val="00711B9A"/>
    <w:pPr>
      <w:ind w:left="0" w:firstLine="0"/>
    </w:pPr>
  </w:style>
  <w:style w:type="paragraph" w:customStyle="1" w:styleId="TablebodycopyTable">
    <w:name w:val="Table body copy (Table)"/>
    <w:basedOn w:val="Normal"/>
    <w:uiPriority w:val="99"/>
    <w:rsid w:val="00711B9A"/>
    <w:pPr>
      <w:suppressAutoHyphens/>
      <w:autoSpaceDE w:val="0"/>
      <w:autoSpaceDN w:val="0"/>
      <w:adjustRightInd w:val="0"/>
      <w:spacing w:after="113" w:line="220" w:lineRule="atLeast"/>
      <w:textAlignment w:val="center"/>
    </w:pPr>
    <w:rPr>
      <w:rFonts w:ascii="VIC Light" w:hAnsi="VIC Light" w:cs="VIC Light"/>
      <w:color w:val="000000"/>
      <w:spacing w:val="0"/>
      <w:sz w:val="16"/>
      <w:szCs w:val="16"/>
      <w:lang w:val="en-GB" w:eastAsia="en-GB"/>
    </w:rPr>
  </w:style>
  <w:style w:type="paragraph" w:customStyle="1" w:styleId="TableColumnHeaderTable">
    <w:name w:val="Table Column Header (Table)"/>
    <w:basedOn w:val="TablebodycopyTable"/>
    <w:uiPriority w:val="99"/>
    <w:rsid w:val="00711B9A"/>
    <w:rPr>
      <w:rFonts w:ascii="Arial" w:hAnsi="Arial" w:cs="Arial"/>
      <w:b/>
      <w:bCs/>
      <w:sz w:val="20"/>
      <w:szCs w:val="20"/>
    </w:rPr>
  </w:style>
  <w:style w:type="paragraph" w:customStyle="1" w:styleId="Header5-1012VICReg">
    <w:name w:val="Header 5 - 10/12 VIC Reg"/>
    <w:basedOn w:val="Normal"/>
    <w:next w:val="Normal"/>
    <w:uiPriority w:val="99"/>
    <w:rsid w:val="00DB55B3"/>
    <w:pPr>
      <w:keepLines/>
      <w:suppressAutoHyphens/>
      <w:autoSpaceDE w:val="0"/>
      <w:autoSpaceDN w:val="0"/>
      <w:adjustRightInd w:val="0"/>
      <w:spacing w:before="170" w:after="57" w:line="240" w:lineRule="atLeast"/>
      <w:textAlignment w:val="center"/>
    </w:pPr>
    <w:rPr>
      <w:rFonts w:ascii="VIC" w:hAnsi="VIC" w:cs="VIC"/>
      <w:color w:val="61BB46"/>
      <w:spacing w:val="0"/>
      <w:szCs w:val="20"/>
      <w:lang w:val="en-GB" w:eastAsia="en-GB"/>
    </w:rPr>
  </w:style>
  <w:style w:type="character" w:customStyle="1" w:styleId="Hyperlink0">
    <w:name w:val="*Hyperlink"/>
    <w:uiPriority w:val="99"/>
    <w:rsid w:val="00DB55B3"/>
    <w:rPr>
      <w:color w:val="000000"/>
      <w:u w:val="none"/>
    </w:rPr>
  </w:style>
  <w:style w:type="paragraph" w:styleId="TOC3">
    <w:name w:val="toc 3"/>
    <w:basedOn w:val="Normal"/>
    <w:next w:val="Normal"/>
    <w:autoRedefine/>
    <w:uiPriority w:val="39"/>
    <w:unhideWhenUsed/>
    <w:rsid w:val="00C17D46"/>
    <w:pPr>
      <w:tabs>
        <w:tab w:val="right" w:leader="dot" w:pos="10456"/>
      </w:tabs>
      <w:spacing w:after="60"/>
      <w:ind w:left="403"/>
    </w:pPr>
  </w:style>
  <w:style w:type="paragraph" w:customStyle="1" w:styleId="tablespaceTable">
    <w:name w:val="table space (Table)"/>
    <w:basedOn w:val="Normal"/>
    <w:uiPriority w:val="99"/>
    <w:rsid w:val="008E5266"/>
    <w:pPr>
      <w:suppressAutoHyphens/>
      <w:autoSpaceDE w:val="0"/>
      <w:autoSpaceDN w:val="0"/>
      <w:adjustRightInd w:val="0"/>
      <w:spacing w:before="113" w:after="170" w:line="240" w:lineRule="atLeast"/>
      <w:textAlignment w:val="center"/>
    </w:pPr>
    <w:rPr>
      <w:rFonts w:ascii="VIC" w:hAnsi="VIC" w:cs="VIC"/>
      <w:color w:val="61BB46"/>
      <w:spacing w:val="0"/>
      <w:sz w:val="22"/>
      <w:szCs w:val="22"/>
      <w:lang w:val="en-GB" w:eastAsia="en-GB"/>
    </w:rPr>
  </w:style>
  <w:style w:type="paragraph" w:customStyle="1" w:styleId="7Figurecaption">
    <w:name w:val="7 Figure caption"/>
    <w:basedOn w:val="Normal"/>
    <w:uiPriority w:val="99"/>
    <w:rsid w:val="00A94BD4"/>
    <w:pPr>
      <w:suppressAutoHyphens/>
      <w:autoSpaceDE w:val="0"/>
      <w:autoSpaceDN w:val="0"/>
      <w:adjustRightInd w:val="0"/>
      <w:spacing w:after="170" w:line="260" w:lineRule="atLeast"/>
      <w:textAlignment w:val="center"/>
    </w:pPr>
    <w:rPr>
      <w:rFonts w:ascii="VIC Medium" w:hAnsi="VIC Medium" w:cs="VIC Medium"/>
      <w:color w:val="61BB46"/>
      <w:spacing w:val="0"/>
      <w:sz w:val="19"/>
      <w:szCs w:val="19"/>
      <w:lang w:val="en-GB" w:eastAsia="en-GB"/>
    </w:rPr>
  </w:style>
  <w:style w:type="paragraph" w:customStyle="1" w:styleId="NoParagraphStyle">
    <w:name w:val="[No Paragraph Style]"/>
    <w:rsid w:val="00FF657F"/>
    <w:pPr>
      <w:autoSpaceDE w:val="0"/>
      <w:autoSpaceDN w:val="0"/>
      <w:adjustRightInd w:val="0"/>
      <w:spacing w:line="288" w:lineRule="auto"/>
      <w:textAlignment w:val="center"/>
    </w:pPr>
    <w:rPr>
      <w:rFonts w:ascii="Times Regular" w:hAnsi="Times Regular" w:cs="Times Regular"/>
      <w:color w:val="000000"/>
      <w:sz w:val="24"/>
      <w:szCs w:val="24"/>
    </w:rPr>
  </w:style>
  <w:style w:type="paragraph" w:customStyle="1" w:styleId="TableBCSec3Table">
    <w:name w:val="*Table BC Sec3 (Table)"/>
    <w:basedOn w:val="Body-912ptVICLight"/>
    <w:uiPriority w:val="99"/>
    <w:rsid w:val="00FF657F"/>
    <w:pPr>
      <w:spacing w:after="113" w:line="220" w:lineRule="atLeast"/>
    </w:pPr>
    <w:rPr>
      <w:sz w:val="16"/>
      <w:szCs w:val="16"/>
    </w:rPr>
  </w:style>
  <w:style w:type="paragraph" w:customStyle="1" w:styleId="Tablenote">
    <w:name w:val="*Table note"/>
    <w:basedOn w:val="NoParagraphStyle"/>
    <w:uiPriority w:val="99"/>
    <w:rsid w:val="00FF657F"/>
    <w:pPr>
      <w:tabs>
        <w:tab w:val="left" w:pos="283"/>
        <w:tab w:val="left" w:pos="567"/>
        <w:tab w:val="left" w:pos="850"/>
        <w:tab w:val="left" w:pos="1134"/>
        <w:tab w:val="left" w:pos="1417"/>
        <w:tab w:val="left" w:pos="1701"/>
        <w:tab w:val="left" w:pos="1984"/>
        <w:tab w:val="left" w:pos="2268"/>
        <w:tab w:val="left" w:pos="2551"/>
        <w:tab w:val="left" w:pos="2835"/>
        <w:tab w:val="left" w:pos="3118"/>
      </w:tabs>
      <w:suppressAutoHyphens/>
      <w:spacing w:after="113" w:line="160" w:lineRule="atLeast"/>
    </w:pPr>
    <w:rPr>
      <w:rFonts w:ascii="VIC Light Italic" w:hAnsi="VIC Light Italic" w:cs="VIC Light Italic"/>
      <w:i/>
      <w:iCs/>
      <w:sz w:val="14"/>
      <w:szCs w:val="14"/>
    </w:rPr>
  </w:style>
  <w:style w:type="paragraph" w:customStyle="1" w:styleId="TablebodyboldtotalTable">
    <w:name w:val="Table body bold (total) (Table)"/>
    <w:basedOn w:val="TablebodycopyTable"/>
    <w:uiPriority w:val="99"/>
    <w:rsid w:val="00FF657F"/>
    <w:rPr>
      <w:rFonts w:ascii="VIC Medium" w:hAnsi="VIC Medium" w:cs="VIC Medium"/>
    </w:rPr>
  </w:style>
  <w:style w:type="character" w:customStyle="1" w:styleId="TableBCMediumGreen">
    <w:name w:val="Table BC Medium Green"/>
    <w:uiPriority w:val="99"/>
    <w:rsid w:val="00FF657F"/>
    <w:rPr>
      <w:color w:val="61BB46"/>
    </w:rPr>
  </w:style>
  <w:style w:type="character" w:customStyle="1" w:styleId="Wingdings">
    <w:name w:val="Wingdings"/>
    <w:uiPriority w:val="99"/>
    <w:rsid w:val="00FF657F"/>
    <w:rPr>
      <w:rFonts w:ascii="Wingdings (TT) Regular" w:hAnsi="Wingdings (TT) Regular" w:cs="Wingdings (TT) Regular"/>
    </w:rPr>
  </w:style>
  <w:style w:type="paragraph" w:customStyle="1" w:styleId="TableH2Sec3Table">
    <w:name w:val="*Table H2 Sec3 (Table)"/>
    <w:basedOn w:val="NoParagraphStyle"/>
    <w:uiPriority w:val="99"/>
    <w:rsid w:val="00C22986"/>
    <w:pPr>
      <w:suppressAutoHyphens/>
      <w:spacing w:line="220" w:lineRule="atLeast"/>
    </w:pPr>
    <w:rPr>
      <w:rFonts w:ascii="VIC Light" w:hAnsi="VIC Light" w:cs="VIC Light"/>
      <w:color w:val="61BB46"/>
      <w:sz w:val="16"/>
      <w:szCs w:val="16"/>
    </w:rPr>
  </w:style>
  <w:style w:type="character" w:customStyle="1" w:styleId="TableBCMedium">
    <w:name w:val="Table BC Medium"/>
    <w:uiPriority w:val="99"/>
    <w:rsid w:val="00C22986"/>
  </w:style>
  <w:style w:type="character" w:customStyle="1" w:styleId="BCbold">
    <w:name w:val="*BC bold"/>
    <w:uiPriority w:val="99"/>
    <w:rsid w:val="0078548F"/>
    <w:rPr>
      <w:rFonts w:ascii="VIC SemiBold" w:hAnsi="VIC SemiBold" w:cs="VIC SemiBold"/>
      <w:b/>
      <w:bCs/>
    </w:rPr>
  </w:style>
  <w:style w:type="paragraph" w:customStyle="1" w:styleId="Body-912ptVICLightcopy">
    <w:name w:val="Body - 9/12pt VIC Light copy"/>
    <w:basedOn w:val="NoParagraphStyle"/>
    <w:uiPriority w:val="99"/>
    <w:rsid w:val="007A2B54"/>
    <w:pPr>
      <w:suppressAutoHyphens/>
      <w:spacing w:after="170" w:line="240" w:lineRule="atLeast"/>
    </w:pPr>
    <w:rPr>
      <w:rFonts w:ascii="VIC Light" w:hAnsi="VIC Light" w:cs="VIC Light"/>
      <w:sz w:val="18"/>
      <w:szCs w:val="18"/>
    </w:rPr>
  </w:style>
  <w:style w:type="paragraph" w:customStyle="1" w:styleId="TableH1Sec3Table">
    <w:name w:val="*Table H1 Sec3 (Table)"/>
    <w:basedOn w:val="NoParagraphStyle"/>
    <w:uiPriority w:val="99"/>
    <w:rsid w:val="007A2B54"/>
    <w:pPr>
      <w:suppressAutoHyphens/>
      <w:spacing w:after="113" w:line="220" w:lineRule="atLeast"/>
    </w:pPr>
    <w:rPr>
      <w:rFonts w:ascii="VIC Medium" w:hAnsi="VIC Medium" w:cs="VIC Medium"/>
      <w:spacing w:val="-4"/>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numbering" Target="numbering.xml"/><Relationship Id="rId21" Type="http://schemas.openxmlformats.org/officeDocument/2006/relationships/image" Target="media/image13.jp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9.jpg"/><Relationship Id="rId25" Type="http://schemas.openxmlformats.org/officeDocument/2006/relationships/image" Target="media/image17.jpg"/><Relationship Id="rId33" Type="http://schemas.openxmlformats.org/officeDocument/2006/relationships/image" Target="media/image25.jpg"/><Relationship Id="rId2" Type="http://schemas.openxmlformats.org/officeDocument/2006/relationships/customXml" Target="../customXml/item1.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image" Target="media/image21.jp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fontTable" Target="fontTable.xml"/><Relationship Id="rId10" Type="http://schemas.openxmlformats.org/officeDocument/2006/relationships/image" Target="media/image2.jpg"/><Relationship Id="rId19" Type="http://schemas.openxmlformats.org/officeDocument/2006/relationships/image" Target="media/image11.jpg"/><Relationship Id="rId31" Type="http://schemas.openxmlformats.org/officeDocument/2006/relationships/image" Target="media/image23.jp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ECD7E4-FA19-484F-8EBF-5C319BAB5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274</TotalTime>
  <Pages>37</Pages>
  <Words>15501</Words>
  <Characters>88359</Characters>
  <Application>Microsoft Office Word</Application>
  <DocSecurity>0</DocSecurity>
  <Lines>736</Lines>
  <Paragraphs>207</Paragraphs>
  <ScaleCrop>false</ScaleCrop>
  <HeadingPairs>
    <vt:vector size="2" baseType="variant">
      <vt:variant>
        <vt:lpstr>Title</vt:lpstr>
      </vt:variant>
      <vt:variant>
        <vt:i4>1</vt:i4>
      </vt:variant>
    </vt:vector>
  </HeadingPairs>
  <TitlesOfParts>
    <vt:vector size="1" baseType="lpstr">
      <vt:lpstr/>
    </vt:vector>
  </TitlesOfParts>
  <Company>Department of Transport</Company>
  <LinksUpToDate>false</LinksUpToDate>
  <CharactersWithSpaces>103653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 Cugley</dc:creator>
  <cp:keywords/>
  <dc:description/>
  <cp:lastModifiedBy>Samaa Kirby</cp:lastModifiedBy>
  <cp:revision>17</cp:revision>
  <dcterms:created xsi:type="dcterms:W3CDTF">2019-10-26T00:04:00Z</dcterms:created>
  <dcterms:modified xsi:type="dcterms:W3CDTF">2019-10-26T04:38:00Z</dcterms:modified>
</cp:coreProperties>
</file>