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396A3F" w14:textId="77777777" w:rsidR="00EA367B" w:rsidRDefault="00EA367B" w:rsidP="00EA367B">
      <w:pPr>
        <w:jc w:val="center"/>
        <w:rPr>
          <w:lang w:val="en-GB" w:eastAsia="en-GB"/>
        </w:rPr>
      </w:pPr>
      <w:bookmarkStart w:id="0" w:name="_Toc22974808"/>
      <w:r>
        <w:rPr>
          <w:noProof/>
          <w:lang w:val="en-GB" w:eastAsia="en-GB"/>
        </w:rPr>
        <w:drawing>
          <wp:inline distT="0" distB="0" distL="0" distR="0" wp14:anchorId="4C6BFB26" wp14:editId="004B0500">
            <wp:extent cx="6126480" cy="8903208"/>
            <wp:effectExtent l="0" t="0" r="7620" b="0"/>
            <wp:docPr id="3" name="Picture 3" descr="A screenshot of text&#10;&#10;Independent Auditor's Report - p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ependent Auditor's Report.jpg"/>
                    <pic:cNvPicPr/>
                  </pic:nvPicPr>
                  <pic:blipFill>
                    <a:blip r:embed="rId9"/>
                    <a:stretch>
                      <a:fillRect/>
                    </a:stretch>
                  </pic:blipFill>
                  <pic:spPr>
                    <a:xfrm>
                      <a:off x="0" y="0"/>
                      <a:ext cx="6126480" cy="8903208"/>
                    </a:xfrm>
                    <a:prstGeom prst="rect">
                      <a:avLst/>
                    </a:prstGeom>
                  </pic:spPr>
                </pic:pic>
              </a:graphicData>
            </a:graphic>
          </wp:inline>
        </w:drawing>
      </w:r>
    </w:p>
    <w:p w14:paraId="443C9DCB" w14:textId="5D411F08" w:rsidR="001A122E" w:rsidRDefault="00EA367B" w:rsidP="00EA367B">
      <w:pPr>
        <w:jc w:val="center"/>
        <w:rPr>
          <w:rFonts w:eastAsia="MS Gothic" w:cs="Times New Roman"/>
          <w:sz w:val="36"/>
          <w:szCs w:val="32"/>
          <w:lang w:val="en-GB" w:eastAsia="en-GB"/>
        </w:rPr>
      </w:pPr>
      <w:r>
        <w:rPr>
          <w:noProof/>
          <w:lang w:val="en-GB" w:eastAsia="en-GB"/>
        </w:rPr>
        <w:drawing>
          <wp:inline distT="0" distB="0" distL="0" distR="0" wp14:anchorId="26505D16" wp14:editId="5952C9F7">
            <wp:extent cx="6126480" cy="8897112"/>
            <wp:effectExtent l="0" t="0" r="7620" b="0"/>
            <wp:docPr id="4" name="Picture 4" descr="A screenshot of text&#10;&#10;Independent Auditor's Report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ependent Auditor's Report 2.jpg"/>
                    <pic:cNvPicPr/>
                  </pic:nvPicPr>
                  <pic:blipFill>
                    <a:blip r:embed="rId10"/>
                    <a:stretch>
                      <a:fillRect/>
                    </a:stretch>
                  </pic:blipFill>
                  <pic:spPr>
                    <a:xfrm>
                      <a:off x="0" y="0"/>
                      <a:ext cx="6126480" cy="8897112"/>
                    </a:xfrm>
                    <a:prstGeom prst="rect">
                      <a:avLst/>
                    </a:prstGeom>
                  </pic:spPr>
                </pic:pic>
              </a:graphicData>
            </a:graphic>
          </wp:inline>
        </w:drawing>
      </w:r>
      <w:r w:rsidR="001A122E">
        <w:rPr>
          <w:lang w:val="en-GB" w:eastAsia="en-GB"/>
        </w:rPr>
        <w:br w:type="page"/>
      </w:r>
    </w:p>
    <w:p w14:paraId="7E1D5F43" w14:textId="05FFDFE2" w:rsidR="004061B6" w:rsidRPr="004061B6" w:rsidRDefault="004061B6" w:rsidP="004061B6">
      <w:pPr>
        <w:pStyle w:val="Heading1"/>
        <w:rPr>
          <w:lang w:val="en-GB" w:eastAsia="en-GB"/>
        </w:rPr>
      </w:pPr>
      <w:r w:rsidRPr="004061B6">
        <w:rPr>
          <w:lang w:val="en-GB" w:eastAsia="en-GB"/>
        </w:rPr>
        <w:t>CONTENTS</w:t>
      </w:r>
      <w:bookmarkEnd w:id="0"/>
    </w:p>
    <w:p w14:paraId="47DC8B25" w14:textId="77777777" w:rsidR="004061B6" w:rsidRPr="004061B6" w:rsidRDefault="004061B6" w:rsidP="004061B6">
      <w:pPr>
        <w:rPr>
          <w:lang w:val="en-GB" w:eastAsia="en-GB"/>
        </w:rPr>
      </w:pPr>
      <w:r w:rsidRPr="004061B6">
        <w:rPr>
          <w:lang w:val="en-GB" w:eastAsia="en-GB"/>
        </w:rPr>
        <w:t>The Department of Jobs, Precincts and Regions (</w:t>
      </w:r>
      <w:proofErr w:type="spellStart"/>
      <w:r w:rsidRPr="004061B6">
        <w:rPr>
          <w:lang w:val="en-GB" w:eastAsia="en-GB"/>
        </w:rPr>
        <w:t>DJPR</w:t>
      </w:r>
      <w:proofErr w:type="spellEnd"/>
      <w:r w:rsidRPr="004061B6">
        <w:rPr>
          <w:lang w:val="en-GB" w:eastAsia="en-GB"/>
        </w:rPr>
        <w:t xml:space="preserve">) has pleasure in presenting its audited </w:t>
      </w:r>
      <w:proofErr w:type="gramStart"/>
      <w:r w:rsidRPr="004061B6">
        <w:rPr>
          <w:lang w:val="en-GB" w:eastAsia="en-GB"/>
        </w:rPr>
        <w:t>general purpose</w:t>
      </w:r>
      <w:proofErr w:type="gramEnd"/>
      <w:r w:rsidRPr="004061B6">
        <w:rPr>
          <w:lang w:val="en-GB" w:eastAsia="en-GB"/>
        </w:rPr>
        <w:t xml:space="preserve"> financial statements for the 6</w:t>
      </w:r>
      <w:r w:rsidRPr="004061B6">
        <w:rPr>
          <w:rFonts w:ascii="Calibri" w:hAnsi="Calibri" w:cs="Calibri"/>
          <w:lang w:val="en-GB" w:eastAsia="en-GB"/>
        </w:rPr>
        <w:t> </w:t>
      </w:r>
      <w:r w:rsidRPr="004061B6">
        <w:rPr>
          <w:lang w:val="en-GB" w:eastAsia="en-GB"/>
        </w:rPr>
        <w:t>month period ending 30 June 2019 providing users with info</w:t>
      </w:r>
      <w:bookmarkStart w:id="1" w:name="_GoBack"/>
      <w:bookmarkEnd w:id="1"/>
      <w:r w:rsidRPr="004061B6">
        <w:rPr>
          <w:lang w:val="en-GB" w:eastAsia="en-GB"/>
        </w:rPr>
        <w:t>rmation about the department's stewardship of resources entrusted to it. It is presented in the following structure:</w:t>
      </w:r>
    </w:p>
    <w:sdt>
      <w:sdtPr>
        <w:rPr>
          <w:b w:val="0"/>
          <w:bCs w:val="0"/>
        </w:rPr>
        <w:id w:val="-1185440738"/>
        <w:docPartObj>
          <w:docPartGallery w:val="Table of Contents"/>
          <w:docPartUnique/>
        </w:docPartObj>
      </w:sdtPr>
      <w:sdtEndPr>
        <w:rPr>
          <w:rFonts w:eastAsia="MS Mincho" w:cs="Arial"/>
          <w:noProof/>
          <w:sz w:val="20"/>
          <w:szCs w:val="24"/>
        </w:rPr>
      </w:sdtEndPr>
      <w:sdtContent>
        <w:p w14:paraId="3C07CB65" w14:textId="47C4DBE5" w:rsidR="001A122E" w:rsidRDefault="004061B6" w:rsidP="001A122E">
          <w:pPr>
            <w:pStyle w:val="TOCHeading"/>
            <w:rPr>
              <w:rFonts w:asciiTheme="minorHAnsi" w:eastAsiaTheme="minorEastAsia" w:hAnsiTheme="minorHAnsi" w:cstheme="minorBidi"/>
              <w:b w:val="0"/>
              <w:noProof/>
              <w:spacing w:val="0"/>
              <w:sz w:val="22"/>
              <w:szCs w:val="22"/>
              <w:lang w:val="en-AU" w:eastAsia="en-AU"/>
            </w:rPr>
          </w:pPr>
          <w:r>
            <w:fldChar w:fldCharType="begin"/>
          </w:r>
          <w:r>
            <w:instrText xml:space="preserve"> TOC \o "1-3" \h \z \u </w:instrText>
          </w:r>
          <w:r>
            <w:fldChar w:fldCharType="separate"/>
          </w:r>
          <w:hyperlink w:anchor="_Toc22974808" w:history="1"/>
        </w:p>
        <w:p w14:paraId="1212AF9F" w14:textId="6E618608" w:rsidR="001A122E" w:rsidRDefault="001A122E">
          <w:pPr>
            <w:pStyle w:val="TOC3"/>
            <w:rPr>
              <w:rFonts w:asciiTheme="minorHAnsi" w:eastAsiaTheme="minorEastAsia" w:hAnsiTheme="minorHAnsi" w:cstheme="minorBidi"/>
              <w:noProof/>
              <w:spacing w:val="0"/>
              <w:sz w:val="22"/>
              <w:szCs w:val="22"/>
              <w:lang w:val="en-AU" w:eastAsia="en-AU"/>
            </w:rPr>
          </w:pPr>
          <w:hyperlink w:anchor="_Toc22974809" w:history="1">
            <w:r w:rsidRPr="008B033A">
              <w:rPr>
                <w:rStyle w:val="Hyperlink"/>
                <w:noProof/>
              </w:rPr>
              <w:t>Notes to the financial statements</w:t>
            </w:r>
            <w:r>
              <w:rPr>
                <w:noProof/>
                <w:webHidden/>
              </w:rPr>
              <w:tab/>
            </w:r>
            <w:r>
              <w:rPr>
                <w:noProof/>
                <w:webHidden/>
              </w:rPr>
              <w:fldChar w:fldCharType="begin"/>
            </w:r>
            <w:r>
              <w:rPr>
                <w:noProof/>
                <w:webHidden/>
              </w:rPr>
              <w:instrText xml:space="preserve"> PAGEREF _Toc22974809 \h </w:instrText>
            </w:r>
            <w:r>
              <w:rPr>
                <w:noProof/>
                <w:webHidden/>
              </w:rPr>
            </w:r>
            <w:r>
              <w:rPr>
                <w:noProof/>
                <w:webHidden/>
              </w:rPr>
              <w:fldChar w:fldCharType="separate"/>
            </w:r>
            <w:r>
              <w:rPr>
                <w:noProof/>
                <w:webHidden/>
              </w:rPr>
              <w:t>4</w:t>
            </w:r>
            <w:r>
              <w:rPr>
                <w:noProof/>
                <w:webHidden/>
              </w:rPr>
              <w:fldChar w:fldCharType="end"/>
            </w:r>
          </w:hyperlink>
        </w:p>
        <w:p w14:paraId="71E816A3" w14:textId="4D43F322" w:rsidR="001A122E" w:rsidRDefault="001A122E">
          <w:pPr>
            <w:pStyle w:val="TOC2"/>
            <w:rPr>
              <w:rFonts w:asciiTheme="minorHAnsi" w:eastAsiaTheme="minorEastAsia" w:hAnsiTheme="minorHAnsi" w:cstheme="minorBidi"/>
              <w:noProof/>
              <w:spacing w:val="0"/>
              <w:sz w:val="22"/>
              <w:lang w:val="en-AU" w:eastAsia="en-AU"/>
            </w:rPr>
          </w:pPr>
          <w:hyperlink w:anchor="_Toc22974810" w:history="1">
            <w:r w:rsidRPr="008B033A">
              <w:rPr>
                <w:rStyle w:val="Hyperlink"/>
                <w:noProof/>
                <w:lang w:val="en-GB" w:eastAsia="en-GB"/>
              </w:rPr>
              <w:t>Accountable Officer's and Chief Finance Officer's declaration</w:t>
            </w:r>
            <w:r>
              <w:rPr>
                <w:noProof/>
                <w:webHidden/>
              </w:rPr>
              <w:tab/>
            </w:r>
            <w:r>
              <w:rPr>
                <w:noProof/>
                <w:webHidden/>
              </w:rPr>
              <w:fldChar w:fldCharType="begin"/>
            </w:r>
            <w:r>
              <w:rPr>
                <w:noProof/>
                <w:webHidden/>
              </w:rPr>
              <w:instrText xml:space="preserve"> PAGEREF _Toc22974810 \h </w:instrText>
            </w:r>
            <w:r>
              <w:rPr>
                <w:noProof/>
                <w:webHidden/>
              </w:rPr>
            </w:r>
            <w:r>
              <w:rPr>
                <w:noProof/>
                <w:webHidden/>
              </w:rPr>
              <w:fldChar w:fldCharType="separate"/>
            </w:r>
            <w:r>
              <w:rPr>
                <w:noProof/>
                <w:webHidden/>
              </w:rPr>
              <w:t>6</w:t>
            </w:r>
            <w:r>
              <w:rPr>
                <w:noProof/>
                <w:webHidden/>
              </w:rPr>
              <w:fldChar w:fldCharType="end"/>
            </w:r>
          </w:hyperlink>
        </w:p>
        <w:p w14:paraId="6FB96E09" w14:textId="1D1A8171" w:rsidR="001A122E" w:rsidRDefault="001A122E">
          <w:pPr>
            <w:pStyle w:val="TOC2"/>
            <w:rPr>
              <w:rFonts w:asciiTheme="minorHAnsi" w:eastAsiaTheme="minorEastAsia" w:hAnsiTheme="minorHAnsi" w:cstheme="minorBidi"/>
              <w:noProof/>
              <w:spacing w:val="0"/>
              <w:sz w:val="22"/>
              <w:lang w:val="en-AU" w:eastAsia="en-AU"/>
            </w:rPr>
          </w:pPr>
          <w:hyperlink w:anchor="_Toc22974811" w:history="1">
            <w:r w:rsidRPr="008B033A">
              <w:rPr>
                <w:rStyle w:val="Hyperlink"/>
                <w:noProof/>
                <w:lang w:val="en-GB" w:eastAsia="en-GB"/>
              </w:rPr>
              <w:t>Comprehensive operating statement for the six</w:t>
            </w:r>
            <w:r w:rsidRPr="008B033A">
              <w:rPr>
                <w:rStyle w:val="Hyperlink"/>
                <w:rFonts w:ascii="Calibri" w:hAnsi="Calibri" w:cs="Calibri"/>
                <w:noProof/>
                <w:lang w:val="en-GB" w:eastAsia="en-GB"/>
              </w:rPr>
              <w:t> </w:t>
            </w:r>
            <w:r w:rsidRPr="008B033A">
              <w:rPr>
                <w:rStyle w:val="Hyperlink"/>
                <w:noProof/>
                <w:lang w:val="en-GB" w:eastAsia="en-GB"/>
              </w:rPr>
              <w:t>month period ended 30</w:t>
            </w:r>
            <w:r w:rsidRPr="008B033A">
              <w:rPr>
                <w:rStyle w:val="Hyperlink"/>
                <w:rFonts w:ascii="Calibri" w:hAnsi="Calibri" w:cs="Calibri"/>
                <w:noProof/>
                <w:lang w:val="en-GB" w:eastAsia="en-GB"/>
              </w:rPr>
              <w:t> </w:t>
            </w:r>
            <w:r w:rsidRPr="008B033A">
              <w:rPr>
                <w:rStyle w:val="Hyperlink"/>
                <w:noProof/>
                <w:lang w:val="en-GB" w:eastAsia="en-GB"/>
              </w:rPr>
              <w:t>June 2019</w:t>
            </w:r>
            <w:r>
              <w:rPr>
                <w:noProof/>
                <w:webHidden/>
              </w:rPr>
              <w:tab/>
            </w:r>
            <w:r>
              <w:rPr>
                <w:noProof/>
                <w:webHidden/>
              </w:rPr>
              <w:fldChar w:fldCharType="begin"/>
            </w:r>
            <w:r>
              <w:rPr>
                <w:noProof/>
                <w:webHidden/>
              </w:rPr>
              <w:instrText xml:space="preserve"> PAGEREF _Toc22974811 \h </w:instrText>
            </w:r>
            <w:r>
              <w:rPr>
                <w:noProof/>
                <w:webHidden/>
              </w:rPr>
            </w:r>
            <w:r>
              <w:rPr>
                <w:noProof/>
                <w:webHidden/>
              </w:rPr>
              <w:fldChar w:fldCharType="separate"/>
            </w:r>
            <w:r>
              <w:rPr>
                <w:noProof/>
                <w:webHidden/>
              </w:rPr>
              <w:t>7</w:t>
            </w:r>
            <w:r>
              <w:rPr>
                <w:noProof/>
                <w:webHidden/>
              </w:rPr>
              <w:fldChar w:fldCharType="end"/>
            </w:r>
          </w:hyperlink>
        </w:p>
        <w:p w14:paraId="37BF552B" w14:textId="6AFDFA3A" w:rsidR="001A122E" w:rsidRDefault="001A122E">
          <w:pPr>
            <w:pStyle w:val="TOC2"/>
            <w:rPr>
              <w:rFonts w:asciiTheme="minorHAnsi" w:eastAsiaTheme="minorEastAsia" w:hAnsiTheme="minorHAnsi" w:cstheme="minorBidi"/>
              <w:noProof/>
              <w:spacing w:val="0"/>
              <w:sz w:val="22"/>
              <w:lang w:val="en-AU" w:eastAsia="en-AU"/>
            </w:rPr>
          </w:pPr>
          <w:hyperlink w:anchor="_Toc22974812" w:history="1">
            <w:r w:rsidRPr="008B033A">
              <w:rPr>
                <w:rStyle w:val="Hyperlink"/>
                <w:noProof/>
                <w:lang w:val="en-GB" w:eastAsia="en-GB"/>
              </w:rPr>
              <w:t>Balance sheet as at 30</w:t>
            </w:r>
            <w:r w:rsidRPr="008B033A">
              <w:rPr>
                <w:rStyle w:val="Hyperlink"/>
                <w:rFonts w:ascii="Calibri" w:hAnsi="Calibri" w:cs="Calibri"/>
                <w:noProof/>
                <w:lang w:val="en-GB" w:eastAsia="en-GB"/>
              </w:rPr>
              <w:t> </w:t>
            </w:r>
            <w:r w:rsidRPr="008B033A">
              <w:rPr>
                <w:rStyle w:val="Hyperlink"/>
                <w:noProof/>
                <w:lang w:val="en-GB" w:eastAsia="en-GB"/>
              </w:rPr>
              <w:t>June 2019</w:t>
            </w:r>
            <w:r>
              <w:rPr>
                <w:noProof/>
                <w:webHidden/>
              </w:rPr>
              <w:tab/>
            </w:r>
            <w:r>
              <w:rPr>
                <w:noProof/>
                <w:webHidden/>
              </w:rPr>
              <w:fldChar w:fldCharType="begin"/>
            </w:r>
            <w:r>
              <w:rPr>
                <w:noProof/>
                <w:webHidden/>
              </w:rPr>
              <w:instrText xml:space="preserve"> PAGEREF _Toc22974812 \h </w:instrText>
            </w:r>
            <w:r>
              <w:rPr>
                <w:noProof/>
                <w:webHidden/>
              </w:rPr>
            </w:r>
            <w:r>
              <w:rPr>
                <w:noProof/>
                <w:webHidden/>
              </w:rPr>
              <w:fldChar w:fldCharType="separate"/>
            </w:r>
            <w:r>
              <w:rPr>
                <w:noProof/>
                <w:webHidden/>
              </w:rPr>
              <w:t>8</w:t>
            </w:r>
            <w:r>
              <w:rPr>
                <w:noProof/>
                <w:webHidden/>
              </w:rPr>
              <w:fldChar w:fldCharType="end"/>
            </w:r>
          </w:hyperlink>
        </w:p>
        <w:p w14:paraId="42331CE0" w14:textId="2E9B5A03" w:rsidR="001A122E" w:rsidRDefault="001A122E">
          <w:pPr>
            <w:pStyle w:val="TOC2"/>
            <w:rPr>
              <w:rFonts w:asciiTheme="minorHAnsi" w:eastAsiaTheme="minorEastAsia" w:hAnsiTheme="minorHAnsi" w:cstheme="minorBidi"/>
              <w:noProof/>
              <w:spacing w:val="0"/>
              <w:sz w:val="22"/>
              <w:lang w:val="en-AU" w:eastAsia="en-AU"/>
            </w:rPr>
          </w:pPr>
          <w:hyperlink w:anchor="_Toc22974813" w:history="1">
            <w:r w:rsidRPr="008B033A">
              <w:rPr>
                <w:rStyle w:val="Hyperlink"/>
                <w:noProof/>
                <w:lang w:val="en-GB" w:eastAsia="en-GB"/>
              </w:rPr>
              <w:t>Statement of changes in equity for the six months period ended 30 June 2019</w:t>
            </w:r>
            <w:r>
              <w:rPr>
                <w:noProof/>
                <w:webHidden/>
              </w:rPr>
              <w:tab/>
            </w:r>
            <w:r>
              <w:rPr>
                <w:noProof/>
                <w:webHidden/>
              </w:rPr>
              <w:fldChar w:fldCharType="begin"/>
            </w:r>
            <w:r>
              <w:rPr>
                <w:noProof/>
                <w:webHidden/>
              </w:rPr>
              <w:instrText xml:space="preserve"> PAGEREF _Toc22974813 \h </w:instrText>
            </w:r>
            <w:r>
              <w:rPr>
                <w:noProof/>
                <w:webHidden/>
              </w:rPr>
            </w:r>
            <w:r>
              <w:rPr>
                <w:noProof/>
                <w:webHidden/>
              </w:rPr>
              <w:fldChar w:fldCharType="separate"/>
            </w:r>
            <w:r>
              <w:rPr>
                <w:noProof/>
                <w:webHidden/>
              </w:rPr>
              <w:t>9</w:t>
            </w:r>
            <w:r>
              <w:rPr>
                <w:noProof/>
                <w:webHidden/>
              </w:rPr>
              <w:fldChar w:fldCharType="end"/>
            </w:r>
          </w:hyperlink>
        </w:p>
        <w:p w14:paraId="3DE79770" w14:textId="06F01797" w:rsidR="001A122E" w:rsidRDefault="001A122E">
          <w:pPr>
            <w:pStyle w:val="TOC2"/>
            <w:rPr>
              <w:rFonts w:asciiTheme="minorHAnsi" w:eastAsiaTheme="minorEastAsia" w:hAnsiTheme="minorHAnsi" w:cstheme="minorBidi"/>
              <w:noProof/>
              <w:spacing w:val="0"/>
              <w:sz w:val="22"/>
              <w:lang w:val="en-AU" w:eastAsia="en-AU"/>
            </w:rPr>
          </w:pPr>
          <w:hyperlink w:anchor="_Toc22974814" w:history="1">
            <w:r w:rsidRPr="008B033A">
              <w:rPr>
                <w:rStyle w:val="Hyperlink"/>
                <w:noProof/>
                <w:lang w:val="en-GB" w:eastAsia="en-GB"/>
              </w:rPr>
              <w:t>Cash flow statement for the six-month period ended 30 June 2019</w:t>
            </w:r>
            <w:r>
              <w:rPr>
                <w:noProof/>
                <w:webHidden/>
              </w:rPr>
              <w:tab/>
            </w:r>
            <w:r>
              <w:rPr>
                <w:noProof/>
                <w:webHidden/>
              </w:rPr>
              <w:fldChar w:fldCharType="begin"/>
            </w:r>
            <w:r>
              <w:rPr>
                <w:noProof/>
                <w:webHidden/>
              </w:rPr>
              <w:instrText xml:space="preserve"> PAGEREF _Toc22974814 \h </w:instrText>
            </w:r>
            <w:r>
              <w:rPr>
                <w:noProof/>
                <w:webHidden/>
              </w:rPr>
            </w:r>
            <w:r>
              <w:rPr>
                <w:noProof/>
                <w:webHidden/>
              </w:rPr>
              <w:fldChar w:fldCharType="separate"/>
            </w:r>
            <w:r>
              <w:rPr>
                <w:noProof/>
                <w:webHidden/>
              </w:rPr>
              <w:t>10</w:t>
            </w:r>
            <w:r>
              <w:rPr>
                <w:noProof/>
                <w:webHidden/>
              </w:rPr>
              <w:fldChar w:fldCharType="end"/>
            </w:r>
          </w:hyperlink>
        </w:p>
        <w:p w14:paraId="78A98A43" w14:textId="517F4161" w:rsidR="001A122E" w:rsidRDefault="001A122E">
          <w:pPr>
            <w:pStyle w:val="TOC1"/>
            <w:rPr>
              <w:rFonts w:asciiTheme="minorHAnsi" w:eastAsiaTheme="minorEastAsia" w:hAnsiTheme="minorHAnsi" w:cstheme="minorBidi"/>
              <w:b w:val="0"/>
              <w:noProof/>
              <w:spacing w:val="0"/>
              <w:sz w:val="22"/>
              <w:szCs w:val="22"/>
              <w:lang w:val="en-AU" w:eastAsia="en-AU"/>
            </w:rPr>
          </w:pPr>
          <w:hyperlink w:anchor="_Toc22974815" w:history="1">
            <w:r w:rsidRPr="008B033A">
              <w:rPr>
                <w:rStyle w:val="Hyperlink"/>
                <w:noProof/>
                <w:lang w:val="en-GB" w:eastAsia="en-GB"/>
              </w:rPr>
              <w:t>1. ABOUT THIS REPORT</w:t>
            </w:r>
            <w:r>
              <w:rPr>
                <w:noProof/>
                <w:webHidden/>
              </w:rPr>
              <w:tab/>
            </w:r>
            <w:r>
              <w:rPr>
                <w:noProof/>
                <w:webHidden/>
              </w:rPr>
              <w:fldChar w:fldCharType="begin"/>
            </w:r>
            <w:r>
              <w:rPr>
                <w:noProof/>
                <w:webHidden/>
              </w:rPr>
              <w:instrText xml:space="preserve"> PAGEREF _Toc22974815 \h </w:instrText>
            </w:r>
            <w:r>
              <w:rPr>
                <w:noProof/>
                <w:webHidden/>
              </w:rPr>
            </w:r>
            <w:r>
              <w:rPr>
                <w:noProof/>
                <w:webHidden/>
              </w:rPr>
              <w:fldChar w:fldCharType="separate"/>
            </w:r>
            <w:r>
              <w:rPr>
                <w:noProof/>
                <w:webHidden/>
              </w:rPr>
              <w:t>11</w:t>
            </w:r>
            <w:r>
              <w:rPr>
                <w:noProof/>
                <w:webHidden/>
              </w:rPr>
              <w:fldChar w:fldCharType="end"/>
            </w:r>
          </w:hyperlink>
        </w:p>
        <w:p w14:paraId="1B2A1FBB" w14:textId="64E215E1" w:rsidR="001A122E" w:rsidRDefault="001A122E">
          <w:pPr>
            <w:pStyle w:val="TOC3"/>
            <w:rPr>
              <w:rFonts w:asciiTheme="minorHAnsi" w:eastAsiaTheme="minorEastAsia" w:hAnsiTheme="minorHAnsi" w:cstheme="minorBidi"/>
              <w:noProof/>
              <w:spacing w:val="0"/>
              <w:sz w:val="22"/>
              <w:szCs w:val="22"/>
              <w:lang w:val="en-AU" w:eastAsia="en-AU"/>
            </w:rPr>
          </w:pPr>
          <w:hyperlink w:anchor="_Toc22974816" w:history="1">
            <w:r w:rsidRPr="008B033A">
              <w:rPr>
                <w:rStyle w:val="Hyperlink"/>
                <w:noProof/>
                <w:lang w:val="en-GB" w:eastAsia="en-GB"/>
              </w:rPr>
              <w:t>Basis of accounting preparation and measurement</w:t>
            </w:r>
            <w:r>
              <w:rPr>
                <w:noProof/>
                <w:webHidden/>
              </w:rPr>
              <w:tab/>
            </w:r>
            <w:r>
              <w:rPr>
                <w:noProof/>
                <w:webHidden/>
              </w:rPr>
              <w:fldChar w:fldCharType="begin"/>
            </w:r>
            <w:r>
              <w:rPr>
                <w:noProof/>
                <w:webHidden/>
              </w:rPr>
              <w:instrText xml:space="preserve"> PAGEREF _Toc22974816 \h </w:instrText>
            </w:r>
            <w:r>
              <w:rPr>
                <w:noProof/>
                <w:webHidden/>
              </w:rPr>
            </w:r>
            <w:r>
              <w:rPr>
                <w:noProof/>
                <w:webHidden/>
              </w:rPr>
              <w:fldChar w:fldCharType="separate"/>
            </w:r>
            <w:r>
              <w:rPr>
                <w:noProof/>
                <w:webHidden/>
              </w:rPr>
              <w:t>11</w:t>
            </w:r>
            <w:r>
              <w:rPr>
                <w:noProof/>
                <w:webHidden/>
              </w:rPr>
              <w:fldChar w:fldCharType="end"/>
            </w:r>
          </w:hyperlink>
        </w:p>
        <w:p w14:paraId="3A101849" w14:textId="3F2AF12D" w:rsidR="001A122E" w:rsidRDefault="001A122E">
          <w:pPr>
            <w:pStyle w:val="TOC3"/>
            <w:rPr>
              <w:rFonts w:asciiTheme="minorHAnsi" w:eastAsiaTheme="minorEastAsia" w:hAnsiTheme="minorHAnsi" w:cstheme="minorBidi"/>
              <w:noProof/>
              <w:spacing w:val="0"/>
              <w:sz w:val="22"/>
              <w:szCs w:val="22"/>
              <w:lang w:val="en-AU" w:eastAsia="en-AU"/>
            </w:rPr>
          </w:pPr>
          <w:hyperlink w:anchor="_Toc22974817" w:history="1">
            <w:r w:rsidRPr="008B033A">
              <w:rPr>
                <w:rStyle w:val="Hyperlink"/>
                <w:noProof/>
                <w:lang w:val="en-GB" w:eastAsia="en-GB"/>
              </w:rPr>
              <w:t>Statement of compliance</w:t>
            </w:r>
            <w:r>
              <w:rPr>
                <w:noProof/>
                <w:webHidden/>
              </w:rPr>
              <w:tab/>
            </w:r>
            <w:r>
              <w:rPr>
                <w:noProof/>
                <w:webHidden/>
              </w:rPr>
              <w:fldChar w:fldCharType="begin"/>
            </w:r>
            <w:r>
              <w:rPr>
                <w:noProof/>
                <w:webHidden/>
              </w:rPr>
              <w:instrText xml:space="preserve"> PAGEREF _Toc22974817 \h </w:instrText>
            </w:r>
            <w:r>
              <w:rPr>
                <w:noProof/>
                <w:webHidden/>
              </w:rPr>
            </w:r>
            <w:r>
              <w:rPr>
                <w:noProof/>
                <w:webHidden/>
              </w:rPr>
              <w:fldChar w:fldCharType="separate"/>
            </w:r>
            <w:r>
              <w:rPr>
                <w:noProof/>
                <w:webHidden/>
              </w:rPr>
              <w:t>11</w:t>
            </w:r>
            <w:r>
              <w:rPr>
                <w:noProof/>
                <w:webHidden/>
              </w:rPr>
              <w:fldChar w:fldCharType="end"/>
            </w:r>
          </w:hyperlink>
        </w:p>
        <w:p w14:paraId="168069B6" w14:textId="40C44031" w:rsidR="001A122E" w:rsidRDefault="001A122E">
          <w:pPr>
            <w:pStyle w:val="TOC3"/>
            <w:rPr>
              <w:rFonts w:asciiTheme="minorHAnsi" w:eastAsiaTheme="minorEastAsia" w:hAnsiTheme="minorHAnsi" w:cstheme="minorBidi"/>
              <w:noProof/>
              <w:spacing w:val="0"/>
              <w:sz w:val="22"/>
              <w:szCs w:val="22"/>
              <w:lang w:val="en-AU" w:eastAsia="en-AU"/>
            </w:rPr>
          </w:pPr>
          <w:hyperlink w:anchor="_Toc22974818" w:history="1">
            <w:r w:rsidRPr="008B033A">
              <w:rPr>
                <w:rStyle w:val="Hyperlink"/>
                <w:noProof/>
                <w:lang w:val="en-GB" w:eastAsia="en-GB"/>
              </w:rPr>
              <w:t>Rounding of amounts</w:t>
            </w:r>
            <w:r>
              <w:rPr>
                <w:noProof/>
                <w:webHidden/>
              </w:rPr>
              <w:tab/>
            </w:r>
            <w:r>
              <w:rPr>
                <w:noProof/>
                <w:webHidden/>
              </w:rPr>
              <w:fldChar w:fldCharType="begin"/>
            </w:r>
            <w:r>
              <w:rPr>
                <w:noProof/>
                <w:webHidden/>
              </w:rPr>
              <w:instrText xml:space="preserve"> PAGEREF _Toc22974818 \h </w:instrText>
            </w:r>
            <w:r>
              <w:rPr>
                <w:noProof/>
                <w:webHidden/>
              </w:rPr>
            </w:r>
            <w:r>
              <w:rPr>
                <w:noProof/>
                <w:webHidden/>
              </w:rPr>
              <w:fldChar w:fldCharType="separate"/>
            </w:r>
            <w:r>
              <w:rPr>
                <w:noProof/>
                <w:webHidden/>
              </w:rPr>
              <w:t>12</w:t>
            </w:r>
            <w:r>
              <w:rPr>
                <w:noProof/>
                <w:webHidden/>
              </w:rPr>
              <w:fldChar w:fldCharType="end"/>
            </w:r>
          </w:hyperlink>
        </w:p>
        <w:p w14:paraId="57641FA4" w14:textId="4D8A9485" w:rsidR="001A122E" w:rsidRDefault="001A122E">
          <w:pPr>
            <w:pStyle w:val="TOC1"/>
            <w:rPr>
              <w:rFonts w:asciiTheme="minorHAnsi" w:eastAsiaTheme="minorEastAsia" w:hAnsiTheme="minorHAnsi" w:cstheme="minorBidi"/>
              <w:b w:val="0"/>
              <w:noProof/>
              <w:spacing w:val="0"/>
              <w:sz w:val="22"/>
              <w:szCs w:val="22"/>
              <w:lang w:val="en-AU" w:eastAsia="en-AU"/>
            </w:rPr>
          </w:pPr>
          <w:hyperlink w:anchor="_Toc22974819" w:history="1">
            <w:r w:rsidRPr="008B033A">
              <w:rPr>
                <w:rStyle w:val="Hyperlink"/>
                <w:noProof/>
                <w:lang w:val="en-GB" w:eastAsia="en-GB"/>
              </w:rPr>
              <w:t>2. FUNDING DELIVERY OF OUR SERVICES</w:t>
            </w:r>
            <w:r>
              <w:rPr>
                <w:noProof/>
                <w:webHidden/>
              </w:rPr>
              <w:tab/>
            </w:r>
            <w:r>
              <w:rPr>
                <w:noProof/>
                <w:webHidden/>
              </w:rPr>
              <w:fldChar w:fldCharType="begin"/>
            </w:r>
            <w:r>
              <w:rPr>
                <w:noProof/>
                <w:webHidden/>
              </w:rPr>
              <w:instrText xml:space="preserve"> PAGEREF _Toc22974819 \h </w:instrText>
            </w:r>
            <w:r>
              <w:rPr>
                <w:noProof/>
                <w:webHidden/>
              </w:rPr>
            </w:r>
            <w:r>
              <w:rPr>
                <w:noProof/>
                <w:webHidden/>
              </w:rPr>
              <w:fldChar w:fldCharType="separate"/>
            </w:r>
            <w:r>
              <w:rPr>
                <w:noProof/>
                <w:webHidden/>
              </w:rPr>
              <w:t>12</w:t>
            </w:r>
            <w:r>
              <w:rPr>
                <w:noProof/>
                <w:webHidden/>
              </w:rPr>
              <w:fldChar w:fldCharType="end"/>
            </w:r>
          </w:hyperlink>
        </w:p>
        <w:p w14:paraId="371EBD15" w14:textId="754DFCF8" w:rsidR="001A122E" w:rsidRDefault="001A122E">
          <w:pPr>
            <w:pStyle w:val="TOC3"/>
            <w:rPr>
              <w:rFonts w:asciiTheme="minorHAnsi" w:eastAsiaTheme="minorEastAsia" w:hAnsiTheme="minorHAnsi" w:cstheme="minorBidi"/>
              <w:noProof/>
              <w:spacing w:val="0"/>
              <w:sz w:val="22"/>
              <w:szCs w:val="22"/>
              <w:lang w:val="en-AU" w:eastAsia="en-AU"/>
            </w:rPr>
          </w:pPr>
          <w:hyperlink w:anchor="_Toc22974820" w:history="1">
            <w:r w:rsidRPr="008B033A">
              <w:rPr>
                <w:rStyle w:val="Hyperlink"/>
                <w:noProof/>
                <w:lang w:val="en-GB" w:eastAsia="en-GB"/>
              </w:rPr>
              <w:t>Introduction</w:t>
            </w:r>
            <w:r>
              <w:rPr>
                <w:noProof/>
                <w:webHidden/>
              </w:rPr>
              <w:tab/>
            </w:r>
            <w:r>
              <w:rPr>
                <w:noProof/>
                <w:webHidden/>
              </w:rPr>
              <w:fldChar w:fldCharType="begin"/>
            </w:r>
            <w:r>
              <w:rPr>
                <w:noProof/>
                <w:webHidden/>
              </w:rPr>
              <w:instrText xml:space="preserve"> PAGEREF _Toc22974820 \h </w:instrText>
            </w:r>
            <w:r>
              <w:rPr>
                <w:noProof/>
                <w:webHidden/>
              </w:rPr>
            </w:r>
            <w:r>
              <w:rPr>
                <w:noProof/>
                <w:webHidden/>
              </w:rPr>
              <w:fldChar w:fldCharType="separate"/>
            </w:r>
            <w:r>
              <w:rPr>
                <w:noProof/>
                <w:webHidden/>
              </w:rPr>
              <w:t>12</w:t>
            </w:r>
            <w:r>
              <w:rPr>
                <w:noProof/>
                <w:webHidden/>
              </w:rPr>
              <w:fldChar w:fldCharType="end"/>
            </w:r>
          </w:hyperlink>
        </w:p>
        <w:p w14:paraId="314894B0" w14:textId="67D04FD0" w:rsidR="001A122E" w:rsidRDefault="001A122E">
          <w:pPr>
            <w:pStyle w:val="TOC3"/>
            <w:rPr>
              <w:rFonts w:asciiTheme="minorHAnsi" w:eastAsiaTheme="minorEastAsia" w:hAnsiTheme="minorHAnsi" w:cstheme="minorBidi"/>
              <w:noProof/>
              <w:spacing w:val="0"/>
              <w:sz w:val="22"/>
              <w:szCs w:val="22"/>
              <w:lang w:val="en-AU" w:eastAsia="en-AU"/>
            </w:rPr>
          </w:pPr>
          <w:hyperlink w:anchor="_Toc22974821" w:history="1">
            <w:r w:rsidRPr="008B033A">
              <w:rPr>
                <w:rStyle w:val="Hyperlink"/>
                <w:noProof/>
                <w:lang w:val="en-GB" w:eastAsia="en-GB"/>
              </w:rPr>
              <w:t>Structure</w:t>
            </w:r>
            <w:r>
              <w:rPr>
                <w:noProof/>
                <w:webHidden/>
              </w:rPr>
              <w:tab/>
            </w:r>
            <w:r>
              <w:rPr>
                <w:noProof/>
                <w:webHidden/>
              </w:rPr>
              <w:fldChar w:fldCharType="begin"/>
            </w:r>
            <w:r>
              <w:rPr>
                <w:noProof/>
                <w:webHidden/>
              </w:rPr>
              <w:instrText xml:space="preserve"> PAGEREF _Toc22974821 \h </w:instrText>
            </w:r>
            <w:r>
              <w:rPr>
                <w:noProof/>
                <w:webHidden/>
              </w:rPr>
            </w:r>
            <w:r>
              <w:rPr>
                <w:noProof/>
                <w:webHidden/>
              </w:rPr>
              <w:fldChar w:fldCharType="separate"/>
            </w:r>
            <w:r>
              <w:rPr>
                <w:noProof/>
                <w:webHidden/>
              </w:rPr>
              <w:t>12</w:t>
            </w:r>
            <w:r>
              <w:rPr>
                <w:noProof/>
                <w:webHidden/>
              </w:rPr>
              <w:fldChar w:fldCharType="end"/>
            </w:r>
          </w:hyperlink>
        </w:p>
        <w:p w14:paraId="487CF768" w14:textId="3DABBDB4" w:rsidR="001A122E" w:rsidRDefault="001A122E">
          <w:pPr>
            <w:pStyle w:val="TOC3"/>
            <w:rPr>
              <w:rFonts w:asciiTheme="minorHAnsi" w:eastAsiaTheme="minorEastAsia" w:hAnsiTheme="minorHAnsi" w:cstheme="minorBidi"/>
              <w:noProof/>
              <w:spacing w:val="0"/>
              <w:sz w:val="22"/>
              <w:szCs w:val="22"/>
              <w:lang w:val="en-AU" w:eastAsia="en-AU"/>
            </w:rPr>
          </w:pPr>
          <w:hyperlink w:anchor="_Toc22974822" w:history="1">
            <w:r w:rsidRPr="008B033A">
              <w:rPr>
                <w:rStyle w:val="Hyperlink"/>
                <w:noProof/>
                <w:lang w:val="en-GB" w:eastAsia="en-GB"/>
              </w:rPr>
              <w:t>2.1Summary of income that funds the delivery of our services</w:t>
            </w:r>
            <w:r>
              <w:rPr>
                <w:noProof/>
                <w:webHidden/>
              </w:rPr>
              <w:tab/>
            </w:r>
            <w:r>
              <w:rPr>
                <w:noProof/>
                <w:webHidden/>
              </w:rPr>
              <w:fldChar w:fldCharType="begin"/>
            </w:r>
            <w:r>
              <w:rPr>
                <w:noProof/>
                <w:webHidden/>
              </w:rPr>
              <w:instrText xml:space="preserve"> PAGEREF _Toc22974822 \h </w:instrText>
            </w:r>
            <w:r>
              <w:rPr>
                <w:noProof/>
                <w:webHidden/>
              </w:rPr>
            </w:r>
            <w:r>
              <w:rPr>
                <w:noProof/>
                <w:webHidden/>
              </w:rPr>
              <w:fldChar w:fldCharType="separate"/>
            </w:r>
            <w:r>
              <w:rPr>
                <w:noProof/>
                <w:webHidden/>
              </w:rPr>
              <w:t>12</w:t>
            </w:r>
            <w:r>
              <w:rPr>
                <w:noProof/>
                <w:webHidden/>
              </w:rPr>
              <w:fldChar w:fldCharType="end"/>
            </w:r>
          </w:hyperlink>
        </w:p>
        <w:p w14:paraId="7D2C37F4" w14:textId="7AF4667E" w:rsidR="001A122E" w:rsidRDefault="001A122E">
          <w:pPr>
            <w:pStyle w:val="TOC3"/>
            <w:rPr>
              <w:rFonts w:asciiTheme="minorHAnsi" w:eastAsiaTheme="minorEastAsia" w:hAnsiTheme="minorHAnsi" w:cstheme="minorBidi"/>
              <w:noProof/>
              <w:spacing w:val="0"/>
              <w:sz w:val="22"/>
              <w:szCs w:val="22"/>
              <w:lang w:val="en-AU" w:eastAsia="en-AU"/>
            </w:rPr>
          </w:pPr>
          <w:hyperlink w:anchor="_Toc22974823" w:history="1">
            <w:r w:rsidRPr="008B033A">
              <w:rPr>
                <w:rStyle w:val="Hyperlink"/>
                <w:noProof/>
                <w:lang w:val="en-GB" w:eastAsia="en-GB"/>
              </w:rPr>
              <w:t>2.2Appropriation</w:t>
            </w:r>
            <w:r>
              <w:rPr>
                <w:noProof/>
                <w:webHidden/>
              </w:rPr>
              <w:tab/>
            </w:r>
            <w:r>
              <w:rPr>
                <w:noProof/>
                <w:webHidden/>
              </w:rPr>
              <w:fldChar w:fldCharType="begin"/>
            </w:r>
            <w:r>
              <w:rPr>
                <w:noProof/>
                <w:webHidden/>
              </w:rPr>
              <w:instrText xml:space="preserve"> PAGEREF _Toc22974823 \h </w:instrText>
            </w:r>
            <w:r>
              <w:rPr>
                <w:noProof/>
                <w:webHidden/>
              </w:rPr>
            </w:r>
            <w:r>
              <w:rPr>
                <w:noProof/>
                <w:webHidden/>
              </w:rPr>
              <w:fldChar w:fldCharType="separate"/>
            </w:r>
            <w:r>
              <w:rPr>
                <w:noProof/>
                <w:webHidden/>
              </w:rPr>
              <w:t>13</w:t>
            </w:r>
            <w:r>
              <w:rPr>
                <w:noProof/>
                <w:webHidden/>
              </w:rPr>
              <w:fldChar w:fldCharType="end"/>
            </w:r>
          </w:hyperlink>
        </w:p>
        <w:p w14:paraId="246B906A" w14:textId="191F807C" w:rsidR="001A122E" w:rsidRDefault="001A122E">
          <w:pPr>
            <w:pStyle w:val="TOC3"/>
            <w:rPr>
              <w:rFonts w:asciiTheme="minorHAnsi" w:eastAsiaTheme="minorEastAsia" w:hAnsiTheme="minorHAnsi" w:cstheme="minorBidi"/>
              <w:noProof/>
              <w:spacing w:val="0"/>
              <w:sz w:val="22"/>
              <w:szCs w:val="22"/>
              <w:lang w:val="en-AU" w:eastAsia="en-AU"/>
            </w:rPr>
          </w:pPr>
          <w:hyperlink w:anchor="_Toc22974824" w:history="1">
            <w:r w:rsidRPr="008B033A">
              <w:rPr>
                <w:rStyle w:val="Hyperlink"/>
                <w:noProof/>
                <w:lang w:val="en-GB" w:eastAsia="en-GB"/>
              </w:rPr>
              <w:t>2.3Summary of compliance with annual Parliamentary and special appropriations</w:t>
            </w:r>
            <w:r>
              <w:rPr>
                <w:noProof/>
                <w:webHidden/>
              </w:rPr>
              <w:tab/>
            </w:r>
            <w:r>
              <w:rPr>
                <w:noProof/>
                <w:webHidden/>
              </w:rPr>
              <w:fldChar w:fldCharType="begin"/>
            </w:r>
            <w:r>
              <w:rPr>
                <w:noProof/>
                <w:webHidden/>
              </w:rPr>
              <w:instrText xml:space="preserve"> PAGEREF _Toc22974824 \h </w:instrText>
            </w:r>
            <w:r>
              <w:rPr>
                <w:noProof/>
                <w:webHidden/>
              </w:rPr>
            </w:r>
            <w:r>
              <w:rPr>
                <w:noProof/>
                <w:webHidden/>
              </w:rPr>
              <w:fldChar w:fldCharType="separate"/>
            </w:r>
            <w:r>
              <w:rPr>
                <w:noProof/>
                <w:webHidden/>
              </w:rPr>
              <w:t>13</w:t>
            </w:r>
            <w:r>
              <w:rPr>
                <w:noProof/>
                <w:webHidden/>
              </w:rPr>
              <w:fldChar w:fldCharType="end"/>
            </w:r>
          </w:hyperlink>
        </w:p>
        <w:p w14:paraId="4D900740" w14:textId="58209E11" w:rsidR="001A122E" w:rsidRDefault="001A122E">
          <w:pPr>
            <w:pStyle w:val="TOC3"/>
            <w:rPr>
              <w:rFonts w:asciiTheme="minorHAnsi" w:eastAsiaTheme="minorEastAsia" w:hAnsiTheme="minorHAnsi" w:cstheme="minorBidi"/>
              <w:noProof/>
              <w:spacing w:val="0"/>
              <w:sz w:val="22"/>
              <w:szCs w:val="22"/>
              <w:lang w:val="en-AU" w:eastAsia="en-AU"/>
            </w:rPr>
          </w:pPr>
          <w:hyperlink w:anchor="_Toc22974825" w:history="1">
            <w:r w:rsidRPr="008B033A">
              <w:rPr>
                <w:rStyle w:val="Hyperlink"/>
                <w:noProof/>
                <w:lang w:val="en-GB" w:eastAsia="en-GB"/>
              </w:rPr>
              <w:t>2.4Income from transactions</w:t>
            </w:r>
            <w:r>
              <w:rPr>
                <w:noProof/>
                <w:webHidden/>
              </w:rPr>
              <w:tab/>
            </w:r>
            <w:r>
              <w:rPr>
                <w:noProof/>
                <w:webHidden/>
              </w:rPr>
              <w:fldChar w:fldCharType="begin"/>
            </w:r>
            <w:r>
              <w:rPr>
                <w:noProof/>
                <w:webHidden/>
              </w:rPr>
              <w:instrText xml:space="preserve"> PAGEREF _Toc22974825 \h </w:instrText>
            </w:r>
            <w:r>
              <w:rPr>
                <w:noProof/>
                <w:webHidden/>
              </w:rPr>
            </w:r>
            <w:r>
              <w:rPr>
                <w:noProof/>
                <w:webHidden/>
              </w:rPr>
              <w:fldChar w:fldCharType="separate"/>
            </w:r>
            <w:r>
              <w:rPr>
                <w:noProof/>
                <w:webHidden/>
              </w:rPr>
              <w:t>15</w:t>
            </w:r>
            <w:r>
              <w:rPr>
                <w:noProof/>
                <w:webHidden/>
              </w:rPr>
              <w:fldChar w:fldCharType="end"/>
            </w:r>
          </w:hyperlink>
        </w:p>
        <w:p w14:paraId="29730CCD" w14:textId="4FDAD497" w:rsidR="001A122E" w:rsidRDefault="001A122E">
          <w:pPr>
            <w:pStyle w:val="TOC3"/>
            <w:rPr>
              <w:rFonts w:asciiTheme="minorHAnsi" w:eastAsiaTheme="minorEastAsia" w:hAnsiTheme="minorHAnsi" w:cstheme="minorBidi"/>
              <w:noProof/>
              <w:spacing w:val="0"/>
              <w:sz w:val="22"/>
              <w:szCs w:val="22"/>
              <w:lang w:val="en-AU" w:eastAsia="en-AU"/>
            </w:rPr>
          </w:pPr>
          <w:hyperlink w:anchor="_Toc22974826" w:history="1">
            <w:r w:rsidRPr="008B033A">
              <w:rPr>
                <w:rStyle w:val="Hyperlink"/>
                <w:noProof/>
                <w:lang w:val="en-GB" w:eastAsia="en-GB"/>
              </w:rPr>
              <w:t>2.5Annotated income</w:t>
            </w:r>
            <w:r>
              <w:rPr>
                <w:noProof/>
                <w:webHidden/>
              </w:rPr>
              <w:tab/>
            </w:r>
            <w:r>
              <w:rPr>
                <w:noProof/>
                <w:webHidden/>
              </w:rPr>
              <w:fldChar w:fldCharType="begin"/>
            </w:r>
            <w:r>
              <w:rPr>
                <w:noProof/>
                <w:webHidden/>
              </w:rPr>
              <w:instrText xml:space="preserve"> PAGEREF _Toc22974826 \h </w:instrText>
            </w:r>
            <w:r>
              <w:rPr>
                <w:noProof/>
                <w:webHidden/>
              </w:rPr>
            </w:r>
            <w:r>
              <w:rPr>
                <w:noProof/>
                <w:webHidden/>
              </w:rPr>
              <w:fldChar w:fldCharType="separate"/>
            </w:r>
            <w:r>
              <w:rPr>
                <w:noProof/>
                <w:webHidden/>
              </w:rPr>
              <w:t>16</w:t>
            </w:r>
            <w:r>
              <w:rPr>
                <w:noProof/>
                <w:webHidden/>
              </w:rPr>
              <w:fldChar w:fldCharType="end"/>
            </w:r>
          </w:hyperlink>
        </w:p>
        <w:p w14:paraId="3DBED330" w14:textId="3F55DF20" w:rsidR="001A122E" w:rsidRDefault="001A122E">
          <w:pPr>
            <w:pStyle w:val="TOC1"/>
            <w:rPr>
              <w:rFonts w:asciiTheme="minorHAnsi" w:eastAsiaTheme="minorEastAsia" w:hAnsiTheme="minorHAnsi" w:cstheme="minorBidi"/>
              <w:b w:val="0"/>
              <w:noProof/>
              <w:spacing w:val="0"/>
              <w:sz w:val="22"/>
              <w:szCs w:val="22"/>
              <w:lang w:val="en-AU" w:eastAsia="en-AU"/>
            </w:rPr>
          </w:pPr>
          <w:hyperlink w:anchor="_Toc22974827" w:history="1">
            <w:r w:rsidRPr="008B033A">
              <w:rPr>
                <w:rStyle w:val="Hyperlink"/>
                <w:noProof/>
                <w:lang w:val="en-GB" w:eastAsia="en-GB"/>
              </w:rPr>
              <w:t>3. THE COST OF DELIVERING SERVICES</w:t>
            </w:r>
            <w:r>
              <w:rPr>
                <w:noProof/>
                <w:webHidden/>
              </w:rPr>
              <w:tab/>
            </w:r>
            <w:r>
              <w:rPr>
                <w:noProof/>
                <w:webHidden/>
              </w:rPr>
              <w:fldChar w:fldCharType="begin"/>
            </w:r>
            <w:r>
              <w:rPr>
                <w:noProof/>
                <w:webHidden/>
              </w:rPr>
              <w:instrText xml:space="preserve"> PAGEREF _Toc22974827 \h </w:instrText>
            </w:r>
            <w:r>
              <w:rPr>
                <w:noProof/>
                <w:webHidden/>
              </w:rPr>
            </w:r>
            <w:r>
              <w:rPr>
                <w:noProof/>
                <w:webHidden/>
              </w:rPr>
              <w:fldChar w:fldCharType="separate"/>
            </w:r>
            <w:r>
              <w:rPr>
                <w:noProof/>
                <w:webHidden/>
              </w:rPr>
              <w:t>17</w:t>
            </w:r>
            <w:r>
              <w:rPr>
                <w:noProof/>
                <w:webHidden/>
              </w:rPr>
              <w:fldChar w:fldCharType="end"/>
            </w:r>
          </w:hyperlink>
        </w:p>
        <w:p w14:paraId="5CB8B38D" w14:textId="25AEBBDB" w:rsidR="001A122E" w:rsidRDefault="001A122E">
          <w:pPr>
            <w:pStyle w:val="TOC3"/>
            <w:rPr>
              <w:rFonts w:asciiTheme="minorHAnsi" w:eastAsiaTheme="minorEastAsia" w:hAnsiTheme="minorHAnsi" w:cstheme="minorBidi"/>
              <w:noProof/>
              <w:spacing w:val="0"/>
              <w:sz w:val="22"/>
              <w:szCs w:val="22"/>
              <w:lang w:val="en-AU" w:eastAsia="en-AU"/>
            </w:rPr>
          </w:pPr>
          <w:hyperlink w:anchor="_Toc22974828" w:history="1">
            <w:r w:rsidRPr="008B033A">
              <w:rPr>
                <w:rStyle w:val="Hyperlink"/>
                <w:noProof/>
                <w:lang w:val="en-GB" w:eastAsia="en-GB"/>
              </w:rPr>
              <w:t>Introduction</w:t>
            </w:r>
            <w:r>
              <w:rPr>
                <w:noProof/>
                <w:webHidden/>
              </w:rPr>
              <w:tab/>
            </w:r>
            <w:r>
              <w:rPr>
                <w:noProof/>
                <w:webHidden/>
              </w:rPr>
              <w:fldChar w:fldCharType="begin"/>
            </w:r>
            <w:r>
              <w:rPr>
                <w:noProof/>
                <w:webHidden/>
              </w:rPr>
              <w:instrText xml:space="preserve"> PAGEREF _Toc22974828 \h </w:instrText>
            </w:r>
            <w:r>
              <w:rPr>
                <w:noProof/>
                <w:webHidden/>
              </w:rPr>
            </w:r>
            <w:r>
              <w:rPr>
                <w:noProof/>
                <w:webHidden/>
              </w:rPr>
              <w:fldChar w:fldCharType="separate"/>
            </w:r>
            <w:r>
              <w:rPr>
                <w:noProof/>
                <w:webHidden/>
              </w:rPr>
              <w:t>17</w:t>
            </w:r>
            <w:r>
              <w:rPr>
                <w:noProof/>
                <w:webHidden/>
              </w:rPr>
              <w:fldChar w:fldCharType="end"/>
            </w:r>
          </w:hyperlink>
        </w:p>
        <w:p w14:paraId="34CCFD44" w14:textId="038FC9F3" w:rsidR="001A122E" w:rsidRDefault="001A122E">
          <w:pPr>
            <w:pStyle w:val="TOC3"/>
            <w:rPr>
              <w:rFonts w:asciiTheme="minorHAnsi" w:eastAsiaTheme="minorEastAsia" w:hAnsiTheme="minorHAnsi" w:cstheme="minorBidi"/>
              <w:noProof/>
              <w:spacing w:val="0"/>
              <w:sz w:val="22"/>
              <w:szCs w:val="22"/>
              <w:lang w:val="en-AU" w:eastAsia="en-AU"/>
            </w:rPr>
          </w:pPr>
          <w:hyperlink w:anchor="_Toc22974829" w:history="1">
            <w:r w:rsidRPr="008B033A">
              <w:rPr>
                <w:rStyle w:val="Hyperlink"/>
                <w:noProof/>
                <w:lang w:val="en-GB" w:eastAsia="en-GB"/>
              </w:rPr>
              <w:t>Structure</w:t>
            </w:r>
            <w:r>
              <w:rPr>
                <w:noProof/>
                <w:webHidden/>
              </w:rPr>
              <w:tab/>
            </w:r>
            <w:r>
              <w:rPr>
                <w:noProof/>
                <w:webHidden/>
              </w:rPr>
              <w:fldChar w:fldCharType="begin"/>
            </w:r>
            <w:r>
              <w:rPr>
                <w:noProof/>
                <w:webHidden/>
              </w:rPr>
              <w:instrText xml:space="preserve"> PAGEREF _Toc22974829 \h </w:instrText>
            </w:r>
            <w:r>
              <w:rPr>
                <w:noProof/>
                <w:webHidden/>
              </w:rPr>
            </w:r>
            <w:r>
              <w:rPr>
                <w:noProof/>
                <w:webHidden/>
              </w:rPr>
              <w:fldChar w:fldCharType="separate"/>
            </w:r>
            <w:r>
              <w:rPr>
                <w:noProof/>
                <w:webHidden/>
              </w:rPr>
              <w:t>17</w:t>
            </w:r>
            <w:r>
              <w:rPr>
                <w:noProof/>
                <w:webHidden/>
              </w:rPr>
              <w:fldChar w:fldCharType="end"/>
            </w:r>
          </w:hyperlink>
        </w:p>
        <w:p w14:paraId="371CF9C3" w14:textId="5380349C" w:rsidR="001A122E" w:rsidRDefault="001A122E">
          <w:pPr>
            <w:pStyle w:val="TOC3"/>
            <w:rPr>
              <w:rFonts w:asciiTheme="minorHAnsi" w:eastAsiaTheme="minorEastAsia" w:hAnsiTheme="minorHAnsi" w:cstheme="minorBidi"/>
              <w:noProof/>
              <w:spacing w:val="0"/>
              <w:sz w:val="22"/>
              <w:szCs w:val="22"/>
              <w:lang w:val="en-AU" w:eastAsia="en-AU"/>
            </w:rPr>
          </w:pPr>
          <w:hyperlink w:anchor="_Toc22974830" w:history="1">
            <w:r w:rsidRPr="008B033A">
              <w:rPr>
                <w:rStyle w:val="Hyperlink"/>
                <w:noProof/>
                <w:lang w:val="en-GB" w:eastAsia="en-GB"/>
              </w:rPr>
              <w:t>3.1Expenses incurred in delivery of services</w:t>
            </w:r>
            <w:r>
              <w:rPr>
                <w:noProof/>
                <w:webHidden/>
              </w:rPr>
              <w:tab/>
            </w:r>
            <w:r>
              <w:rPr>
                <w:noProof/>
                <w:webHidden/>
              </w:rPr>
              <w:fldChar w:fldCharType="begin"/>
            </w:r>
            <w:r>
              <w:rPr>
                <w:noProof/>
                <w:webHidden/>
              </w:rPr>
              <w:instrText xml:space="preserve"> PAGEREF _Toc22974830 \h </w:instrText>
            </w:r>
            <w:r>
              <w:rPr>
                <w:noProof/>
                <w:webHidden/>
              </w:rPr>
            </w:r>
            <w:r>
              <w:rPr>
                <w:noProof/>
                <w:webHidden/>
              </w:rPr>
              <w:fldChar w:fldCharType="separate"/>
            </w:r>
            <w:r>
              <w:rPr>
                <w:noProof/>
                <w:webHidden/>
              </w:rPr>
              <w:t>18</w:t>
            </w:r>
            <w:r>
              <w:rPr>
                <w:noProof/>
                <w:webHidden/>
              </w:rPr>
              <w:fldChar w:fldCharType="end"/>
            </w:r>
          </w:hyperlink>
        </w:p>
        <w:p w14:paraId="6DA6826E" w14:textId="4ACF5753" w:rsidR="001A122E" w:rsidRDefault="001A122E">
          <w:pPr>
            <w:pStyle w:val="TOC3"/>
            <w:rPr>
              <w:rFonts w:asciiTheme="minorHAnsi" w:eastAsiaTheme="minorEastAsia" w:hAnsiTheme="minorHAnsi" w:cstheme="minorBidi"/>
              <w:noProof/>
              <w:spacing w:val="0"/>
              <w:sz w:val="22"/>
              <w:szCs w:val="22"/>
              <w:lang w:val="en-AU" w:eastAsia="en-AU"/>
            </w:rPr>
          </w:pPr>
          <w:hyperlink w:anchor="_Toc22974831" w:history="1">
            <w:r w:rsidRPr="008B033A">
              <w:rPr>
                <w:rStyle w:val="Hyperlink"/>
                <w:noProof/>
                <w:lang w:val="en-GB" w:eastAsia="en-GB"/>
              </w:rPr>
              <w:t>3.2Grants</w:t>
            </w:r>
            <w:r>
              <w:rPr>
                <w:noProof/>
                <w:webHidden/>
              </w:rPr>
              <w:tab/>
            </w:r>
            <w:r>
              <w:rPr>
                <w:noProof/>
                <w:webHidden/>
              </w:rPr>
              <w:fldChar w:fldCharType="begin"/>
            </w:r>
            <w:r>
              <w:rPr>
                <w:noProof/>
                <w:webHidden/>
              </w:rPr>
              <w:instrText xml:space="preserve"> PAGEREF _Toc22974831 \h </w:instrText>
            </w:r>
            <w:r>
              <w:rPr>
                <w:noProof/>
                <w:webHidden/>
              </w:rPr>
            </w:r>
            <w:r>
              <w:rPr>
                <w:noProof/>
                <w:webHidden/>
              </w:rPr>
              <w:fldChar w:fldCharType="separate"/>
            </w:r>
            <w:r>
              <w:rPr>
                <w:noProof/>
                <w:webHidden/>
              </w:rPr>
              <w:t>18</w:t>
            </w:r>
            <w:r>
              <w:rPr>
                <w:noProof/>
                <w:webHidden/>
              </w:rPr>
              <w:fldChar w:fldCharType="end"/>
            </w:r>
          </w:hyperlink>
        </w:p>
        <w:p w14:paraId="27E6B8F0" w14:textId="065806F2" w:rsidR="001A122E" w:rsidRDefault="001A122E">
          <w:pPr>
            <w:pStyle w:val="TOC3"/>
            <w:rPr>
              <w:rFonts w:asciiTheme="minorHAnsi" w:eastAsiaTheme="minorEastAsia" w:hAnsiTheme="minorHAnsi" w:cstheme="minorBidi"/>
              <w:noProof/>
              <w:spacing w:val="0"/>
              <w:sz w:val="22"/>
              <w:szCs w:val="22"/>
              <w:lang w:val="en-AU" w:eastAsia="en-AU"/>
            </w:rPr>
          </w:pPr>
          <w:hyperlink w:anchor="_Toc22974832" w:history="1">
            <w:r w:rsidRPr="008B033A">
              <w:rPr>
                <w:rStyle w:val="Hyperlink"/>
                <w:noProof/>
                <w:lang w:val="en-GB" w:eastAsia="en-GB"/>
              </w:rPr>
              <w:t>3.3Employee benefits</w:t>
            </w:r>
            <w:r>
              <w:rPr>
                <w:noProof/>
                <w:webHidden/>
              </w:rPr>
              <w:tab/>
            </w:r>
            <w:r>
              <w:rPr>
                <w:noProof/>
                <w:webHidden/>
              </w:rPr>
              <w:fldChar w:fldCharType="begin"/>
            </w:r>
            <w:r>
              <w:rPr>
                <w:noProof/>
                <w:webHidden/>
              </w:rPr>
              <w:instrText xml:space="preserve"> PAGEREF _Toc22974832 \h </w:instrText>
            </w:r>
            <w:r>
              <w:rPr>
                <w:noProof/>
                <w:webHidden/>
              </w:rPr>
            </w:r>
            <w:r>
              <w:rPr>
                <w:noProof/>
                <w:webHidden/>
              </w:rPr>
              <w:fldChar w:fldCharType="separate"/>
            </w:r>
            <w:r>
              <w:rPr>
                <w:noProof/>
                <w:webHidden/>
              </w:rPr>
              <w:t>19</w:t>
            </w:r>
            <w:r>
              <w:rPr>
                <w:noProof/>
                <w:webHidden/>
              </w:rPr>
              <w:fldChar w:fldCharType="end"/>
            </w:r>
          </w:hyperlink>
        </w:p>
        <w:p w14:paraId="59519625" w14:textId="3EAE1C91" w:rsidR="001A122E" w:rsidRDefault="001A122E">
          <w:pPr>
            <w:pStyle w:val="TOC3"/>
            <w:rPr>
              <w:rFonts w:asciiTheme="minorHAnsi" w:eastAsiaTheme="minorEastAsia" w:hAnsiTheme="minorHAnsi" w:cstheme="minorBidi"/>
              <w:noProof/>
              <w:spacing w:val="0"/>
              <w:sz w:val="22"/>
              <w:szCs w:val="22"/>
              <w:lang w:val="en-AU" w:eastAsia="en-AU"/>
            </w:rPr>
          </w:pPr>
          <w:hyperlink w:anchor="_Toc22974833" w:history="1">
            <w:r w:rsidRPr="008B033A">
              <w:rPr>
                <w:rStyle w:val="Hyperlink"/>
                <w:noProof/>
                <w:lang w:val="en-GB" w:eastAsia="en-GB"/>
              </w:rPr>
              <w:t>3.4Capital asset charge</w:t>
            </w:r>
            <w:r>
              <w:rPr>
                <w:noProof/>
                <w:webHidden/>
              </w:rPr>
              <w:tab/>
            </w:r>
            <w:r>
              <w:rPr>
                <w:noProof/>
                <w:webHidden/>
              </w:rPr>
              <w:fldChar w:fldCharType="begin"/>
            </w:r>
            <w:r>
              <w:rPr>
                <w:noProof/>
                <w:webHidden/>
              </w:rPr>
              <w:instrText xml:space="preserve"> PAGEREF _Toc22974833 \h </w:instrText>
            </w:r>
            <w:r>
              <w:rPr>
                <w:noProof/>
                <w:webHidden/>
              </w:rPr>
            </w:r>
            <w:r>
              <w:rPr>
                <w:noProof/>
                <w:webHidden/>
              </w:rPr>
              <w:fldChar w:fldCharType="separate"/>
            </w:r>
            <w:r>
              <w:rPr>
                <w:noProof/>
                <w:webHidden/>
              </w:rPr>
              <w:t>21</w:t>
            </w:r>
            <w:r>
              <w:rPr>
                <w:noProof/>
                <w:webHidden/>
              </w:rPr>
              <w:fldChar w:fldCharType="end"/>
            </w:r>
          </w:hyperlink>
        </w:p>
        <w:p w14:paraId="29F9E3CE" w14:textId="3ACC798E" w:rsidR="001A122E" w:rsidRDefault="001A122E">
          <w:pPr>
            <w:pStyle w:val="TOC3"/>
            <w:rPr>
              <w:rFonts w:asciiTheme="minorHAnsi" w:eastAsiaTheme="minorEastAsia" w:hAnsiTheme="minorHAnsi" w:cstheme="minorBidi"/>
              <w:noProof/>
              <w:spacing w:val="0"/>
              <w:sz w:val="22"/>
              <w:szCs w:val="22"/>
              <w:lang w:val="en-AU" w:eastAsia="en-AU"/>
            </w:rPr>
          </w:pPr>
          <w:hyperlink w:anchor="_Toc22974834" w:history="1">
            <w:r w:rsidRPr="008B033A">
              <w:rPr>
                <w:rStyle w:val="Hyperlink"/>
                <w:noProof/>
                <w:lang w:val="en-GB" w:eastAsia="en-GB"/>
              </w:rPr>
              <w:t>3.5Other operating expenses</w:t>
            </w:r>
            <w:r>
              <w:rPr>
                <w:noProof/>
                <w:webHidden/>
              </w:rPr>
              <w:tab/>
            </w:r>
            <w:r>
              <w:rPr>
                <w:noProof/>
                <w:webHidden/>
              </w:rPr>
              <w:fldChar w:fldCharType="begin"/>
            </w:r>
            <w:r>
              <w:rPr>
                <w:noProof/>
                <w:webHidden/>
              </w:rPr>
              <w:instrText xml:space="preserve"> PAGEREF _Toc22974834 \h </w:instrText>
            </w:r>
            <w:r>
              <w:rPr>
                <w:noProof/>
                <w:webHidden/>
              </w:rPr>
            </w:r>
            <w:r>
              <w:rPr>
                <w:noProof/>
                <w:webHidden/>
              </w:rPr>
              <w:fldChar w:fldCharType="separate"/>
            </w:r>
            <w:r>
              <w:rPr>
                <w:noProof/>
                <w:webHidden/>
              </w:rPr>
              <w:t>21</w:t>
            </w:r>
            <w:r>
              <w:rPr>
                <w:noProof/>
                <w:webHidden/>
              </w:rPr>
              <w:fldChar w:fldCharType="end"/>
            </w:r>
          </w:hyperlink>
        </w:p>
        <w:p w14:paraId="72A531EC" w14:textId="0DAF886E" w:rsidR="001A122E" w:rsidRDefault="001A122E">
          <w:pPr>
            <w:pStyle w:val="TOC1"/>
            <w:rPr>
              <w:rFonts w:asciiTheme="minorHAnsi" w:eastAsiaTheme="minorEastAsia" w:hAnsiTheme="minorHAnsi" w:cstheme="minorBidi"/>
              <w:b w:val="0"/>
              <w:noProof/>
              <w:spacing w:val="0"/>
              <w:sz w:val="22"/>
              <w:szCs w:val="22"/>
              <w:lang w:val="en-AU" w:eastAsia="en-AU"/>
            </w:rPr>
          </w:pPr>
          <w:hyperlink w:anchor="_Toc22974835" w:history="1">
            <w:r w:rsidRPr="008B033A">
              <w:rPr>
                <w:rStyle w:val="Hyperlink"/>
                <w:noProof/>
                <w:lang w:val="en-GB" w:eastAsia="en-GB"/>
              </w:rPr>
              <w:t>4. DISAGGREGATED FINANCIAL INFORMATION BY OUTPUT</w:t>
            </w:r>
            <w:r>
              <w:rPr>
                <w:noProof/>
                <w:webHidden/>
              </w:rPr>
              <w:tab/>
            </w:r>
            <w:r>
              <w:rPr>
                <w:noProof/>
                <w:webHidden/>
              </w:rPr>
              <w:fldChar w:fldCharType="begin"/>
            </w:r>
            <w:r>
              <w:rPr>
                <w:noProof/>
                <w:webHidden/>
              </w:rPr>
              <w:instrText xml:space="preserve"> PAGEREF _Toc22974835 \h </w:instrText>
            </w:r>
            <w:r>
              <w:rPr>
                <w:noProof/>
                <w:webHidden/>
              </w:rPr>
            </w:r>
            <w:r>
              <w:rPr>
                <w:noProof/>
                <w:webHidden/>
              </w:rPr>
              <w:fldChar w:fldCharType="separate"/>
            </w:r>
            <w:r>
              <w:rPr>
                <w:noProof/>
                <w:webHidden/>
              </w:rPr>
              <w:t>22</w:t>
            </w:r>
            <w:r>
              <w:rPr>
                <w:noProof/>
                <w:webHidden/>
              </w:rPr>
              <w:fldChar w:fldCharType="end"/>
            </w:r>
          </w:hyperlink>
        </w:p>
        <w:p w14:paraId="46790DA4" w14:textId="101BA3AA" w:rsidR="001A122E" w:rsidRDefault="001A122E">
          <w:pPr>
            <w:pStyle w:val="TOC3"/>
            <w:rPr>
              <w:rFonts w:asciiTheme="minorHAnsi" w:eastAsiaTheme="minorEastAsia" w:hAnsiTheme="minorHAnsi" w:cstheme="minorBidi"/>
              <w:noProof/>
              <w:spacing w:val="0"/>
              <w:sz w:val="22"/>
              <w:szCs w:val="22"/>
              <w:lang w:val="en-AU" w:eastAsia="en-AU"/>
            </w:rPr>
          </w:pPr>
          <w:hyperlink w:anchor="_Toc22974836" w:history="1">
            <w:r w:rsidRPr="008B033A">
              <w:rPr>
                <w:rStyle w:val="Hyperlink"/>
                <w:noProof/>
                <w:lang w:val="en-GB" w:eastAsia="en-GB"/>
              </w:rPr>
              <w:t>Introduction</w:t>
            </w:r>
            <w:r>
              <w:rPr>
                <w:noProof/>
                <w:webHidden/>
              </w:rPr>
              <w:tab/>
            </w:r>
            <w:r>
              <w:rPr>
                <w:noProof/>
                <w:webHidden/>
              </w:rPr>
              <w:fldChar w:fldCharType="begin"/>
            </w:r>
            <w:r>
              <w:rPr>
                <w:noProof/>
                <w:webHidden/>
              </w:rPr>
              <w:instrText xml:space="preserve"> PAGEREF _Toc22974836 \h </w:instrText>
            </w:r>
            <w:r>
              <w:rPr>
                <w:noProof/>
                <w:webHidden/>
              </w:rPr>
            </w:r>
            <w:r>
              <w:rPr>
                <w:noProof/>
                <w:webHidden/>
              </w:rPr>
              <w:fldChar w:fldCharType="separate"/>
            </w:r>
            <w:r>
              <w:rPr>
                <w:noProof/>
                <w:webHidden/>
              </w:rPr>
              <w:t>22</w:t>
            </w:r>
            <w:r>
              <w:rPr>
                <w:noProof/>
                <w:webHidden/>
              </w:rPr>
              <w:fldChar w:fldCharType="end"/>
            </w:r>
          </w:hyperlink>
        </w:p>
        <w:p w14:paraId="2D0D1D6D" w14:textId="39009476" w:rsidR="001A122E" w:rsidRDefault="001A122E">
          <w:pPr>
            <w:pStyle w:val="TOC3"/>
            <w:rPr>
              <w:rFonts w:asciiTheme="minorHAnsi" w:eastAsiaTheme="minorEastAsia" w:hAnsiTheme="minorHAnsi" w:cstheme="minorBidi"/>
              <w:noProof/>
              <w:spacing w:val="0"/>
              <w:sz w:val="22"/>
              <w:szCs w:val="22"/>
              <w:lang w:val="en-AU" w:eastAsia="en-AU"/>
            </w:rPr>
          </w:pPr>
          <w:hyperlink w:anchor="_Toc22974837" w:history="1">
            <w:r w:rsidRPr="008B033A">
              <w:rPr>
                <w:rStyle w:val="Hyperlink"/>
                <w:noProof/>
                <w:lang w:val="en-GB" w:eastAsia="en-GB"/>
              </w:rPr>
              <w:t>Structure</w:t>
            </w:r>
            <w:r>
              <w:rPr>
                <w:noProof/>
                <w:webHidden/>
              </w:rPr>
              <w:tab/>
            </w:r>
            <w:r>
              <w:rPr>
                <w:noProof/>
                <w:webHidden/>
              </w:rPr>
              <w:fldChar w:fldCharType="begin"/>
            </w:r>
            <w:r>
              <w:rPr>
                <w:noProof/>
                <w:webHidden/>
              </w:rPr>
              <w:instrText xml:space="preserve"> PAGEREF _Toc22974837 \h </w:instrText>
            </w:r>
            <w:r>
              <w:rPr>
                <w:noProof/>
                <w:webHidden/>
              </w:rPr>
            </w:r>
            <w:r>
              <w:rPr>
                <w:noProof/>
                <w:webHidden/>
              </w:rPr>
              <w:fldChar w:fldCharType="separate"/>
            </w:r>
            <w:r>
              <w:rPr>
                <w:noProof/>
                <w:webHidden/>
              </w:rPr>
              <w:t>23</w:t>
            </w:r>
            <w:r>
              <w:rPr>
                <w:noProof/>
                <w:webHidden/>
              </w:rPr>
              <w:fldChar w:fldCharType="end"/>
            </w:r>
          </w:hyperlink>
        </w:p>
        <w:p w14:paraId="6B2EB80F" w14:textId="2FAAD627" w:rsidR="001A122E" w:rsidRDefault="001A122E">
          <w:pPr>
            <w:pStyle w:val="TOC3"/>
            <w:rPr>
              <w:rFonts w:asciiTheme="minorHAnsi" w:eastAsiaTheme="minorEastAsia" w:hAnsiTheme="minorHAnsi" w:cstheme="minorBidi"/>
              <w:noProof/>
              <w:spacing w:val="0"/>
              <w:sz w:val="22"/>
              <w:szCs w:val="22"/>
              <w:lang w:val="en-AU" w:eastAsia="en-AU"/>
            </w:rPr>
          </w:pPr>
          <w:hyperlink w:anchor="_Toc22974838" w:history="1">
            <w:r w:rsidRPr="008B033A">
              <w:rPr>
                <w:rStyle w:val="Hyperlink"/>
                <w:noProof/>
                <w:lang w:val="en-GB" w:eastAsia="en-GB"/>
              </w:rPr>
              <w:t>4.2Administered items</w:t>
            </w:r>
            <w:r>
              <w:rPr>
                <w:noProof/>
                <w:webHidden/>
              </w:rPr>
              <w:tab/>
            </w:r>
            <w:r>
              <w:rPr>
                <w:noProof/>
                <w:webHidden/>
              </w:rPr>
              <w:fldChar w:fldCharType="begin"/>
            </w:r>
            <w:r>
              <w:rPr>
                <w:noProof/>
                <w:webHidden/>
              </w:rPr>
              <w:instrText xml:space="preserve"> PAGEREF _Toc22974838 \h </w:instrText>
            </w:r>
            <w:r>
              <w:rPr>
                <w:noProof/>
                <w:webHidden/>
              </w:rPr>
            </w:r>
            <w:r>
              <w:rPr>
                <w:noProof/>
                <w:webHidden/>
              </w:rPr>
              <w:fldChar w:fldCharType="separate"/>
            </w:r>
            <w:r>
              <w:rPr>
                <w:noProof/>
                <w:webHidden/>
              </w:rPr>
              <w:t>29</w:t>
            </w:r>
            <w:r>
              <w:rPr>
                <w:noProof/>
                <w:webHidden/>
              </w:rPr>
              <w:fldChar w:fldCharType="end"/>
            </w:r>
          </w:hyperlink>
        </w:p>
        <w:p w14:paraId="7A581301" w14:textId="3A2D157C" w:rsidR="001A122E" w:rsidRDefault="001A122E">
          <w:pPr>
            <w:pStyle w:val="TOC3"/>
            <w:rPr>
              <w:rFonts w:asciiTheme="minorHAnsi" w:eastAsiaTheme="minorEastAsia" w:hAnsiTheme="minorHAnsi" w:cstheme="minorBidi"/>
              <w:noProof/>
              <w:spacing w:val="0"/>
              <w:sz w:val="22"/>
              <w:szCs w:val="22"/>
              <w:lang w:val="en-AU" w:eastAsia="en-AU"/>
            </w:rPr>
          </w:pPr>
          <w:hyperlink w:anchor="_Toc22974839" w:history="1">
            <w:r w:rsidRPr="008B033A">
              <w:rPr>
                <w:rStyle w:val="Hyperlink"/>
                <w:noProof/>
                <w:lang w:val="en-GB" w:eastAsia="en-GB"/>
              </w:rPr>
              <w:t>4.3Restructuring of administrative arrangements</w:t>
            </w:r>
            <w:r>
              <w:rPr>
                <w:noProof/>
                <w:webHidden/>
              </w:rPr>
              <w:tab/>
            </w:r>
            <w:r>
              <w:rPr>
                <w:noProof/>
                <w:webHidden/>
              </w:rPr>
              <w:fldChar w:fldCharType="begin"/>
            </w:r>
            <w:r>
              <w:rPr>
                <w:noProof/>
                <w:webHidden/>
              </w:rPr>
              <w:instrText xml:space="preserve"> PAGEREF _Toc22974839 \h </w:instrText>
            </w:r>
            <w:r>
              <w:rPr>
                <w:noProof/>
                <w:webHidden/>
              </w:rPr>
            </w:r>
            <w:r>
              <w:rPr>
                <w:noProof/>
                <w:webHidden/>
              </w:rPr>
              <w:fldChar w:fldCharType="separate"/>
            </w:r>
            <w:r>
              <w:rPr>
                <w:noProof/>
                <w:webHidden/>
              </w:rPr>
              <w:t>32</w:t>
            </w:r>
            <w:r>
              <w:rPr>
                <w:noProof/>
                <w:webHidden/>
              </w:rPr>
              <w:fldChar w:fldCharType="end"/>
            </w:r>
          </w:hyperlink>
        </w:p>
        <w:p w14:paraId="1FDDFB6F" w14:textId="1F003692" w:rsidR="001A122E" w:rsidRDefault="001A122E">
          <w:pPr>
            <w:pStyle w:val="TOC1"/>
            <w:rPr>
              <w:rFonts w:asciiTheme="minorHAnsi" w:eastAsiaTheme="minorEastAsia" w:hAnsiTheme="minorHAnsi" w:cstheme="minorBidi"/>
              <w:b w:val="0"/>
              <w:noProof/>
              <w:spacing w:val="0"/>
              <w:sz w:val="22"/>
              <w:szCs w:val="22"/>
              <w:lang w:val="en-AU" w:eastAsia="en-AU"/>
            </w:rPr>
          </w:pPr>
          <w:hyperlink w:anchor="_Toc22974840" w:history="1">
            <w:r w:rsidRPr="008B033A">
              <w:rPr>
                <w:rStyle w:val="Hyperlink"/>
                <w:noProof/>
                <w:lang w:val="en-GB" w:eastAsia="en-GB"/>
              </w:rPr>
              <w:t>5. KEY ASSETS AVAILABLE TO SUPPORT OUTPUT DELIVERY</w:t>
            </w:r>
            <w:r>
              <w:rPr>
                <w:noProof/>
                <w:webHidden/>
              </w:rPr>
              <w:tab/>
            </w:r>
            <w:r>
              <w:rPr>
                <w:noProof/>
                <w:webHidden/>
              </w:rPr>
              <w:fldChar w:fldCharType="begin"/>
            </w:r>
            <w:r>
              <w:rPr>
                <w:noProof/>
                <w:webHidden/>
              </w:rPr>
              <w:instrText xml:space="preserve"> PAGEREF _Toc22974840 \h </w:instrText>
            </w:r>
            <w:r>
              <w:rPr>
                <w:noProof/>
                <w:webHidden/>
              </w:rPr>
            </w:r>
            <w:r>
              <w:rPr>
                <w:noProof/>
                <w:webHidden/>
              </w:rPr>
              <w:fldChar w:fldCharType="separate"/>
            </w:r>
            <w:r>
              <w:rPr>
                <w:noProof/>
                <w:webHidden/>
              </w:rPr>
              <w:t>33</w:t>
            </w:r>
            <w:r>
              <w:rPr>
                <w:noProof/>
                <w:webHidden/>
              </w:rPr>
              <w:fldChar w:fldCharType="end"/>
            </w:r>
          </w:hyperlink>
        </w:p>
        <w:p w14:paraId="2203A4B9" w14:textId="71ED06C0" w:rsidR="001A122E" w:rsidRDefault="001A122E">
          <w:pPr>
            <w:pStyle w:val="TOC3"/>
            <w:rPr>
              <w:rFonts w:asciiTheme="minorHAnsi" w:eastAsiaTheme="minorEastAsia" w:hAnsiTheme="minorHAnsi" w:cstheme="minorBidi"/>
              <w:noProof/>
              <w:spacing w:val="0"/>
              <w:sz w:val="22"/>
              <w:szCs w:val="22"/>
              <w:lang w:val="en-AU" w:eastAsia="en-AU"/>
            </w:rPr>
          </w:pPr>
          <w:hyperlink w:anchor="_Toc22974841" w:history="1">
            <w:r w:rsidRPr="008B033A">
              <w:rPr>
                <w:rStyle w:val="Hyperlink"/>
                <w:noProof/>
                <w:lang w:val="en-GB" w:eastAsia="en-GB"/>
              </w:rPr>
              <w:t>Introduction</w:t>
            </w:r>
            <w:r>
              <w:rPr>
                <w:noProof/>
                <w:webHidden/>
              </w:rPr>
              <w:tab/>
            </w:r>
            <w:r>
              <w:rPr>
                <w:noProof/>
                <w:webHidden/>
              </w:rPr>
              <w:fldChar w:fldCharType="begin"/>
            </w:r>
            <w:r>
              <w:rPr>
                <w:noProof/>
                <w:webHidden/>
              </w:rPr>
              <w:instrText xml:space="preserve"> PAGEREF _Toc22974841 \h </w:instrText>
            </w:r>
            <w:r>
              <w:rPr>
                <w:noProof/>
                <w:webHidden/>
              </w:rPr>
            </w:r>
            <w:r>
              <w:rPr>
                <w:noProof/>
                <w:webHidden/>
              </w:rPr>
              <w:fldChar w:fldCharType="separate"/>
            </w:r>
            <w:r>
              <w:rPr>
                <w:noProof/>
                <w:webHidden/>
              </w:rPr>
              <w:t>33</w:t>
            </w:r>
            <w:r>
              <w:rPr>
                <w:noProof/>
                <w:webHidden/>
              </w:rPr>
              <w:fldChar w:fldCharType="end"/>
            </w:r>
          </w:hyperlink>
        </w:p>
        <w:p w14:paraId="00D3070E" w14:textId="6A4EC9CA" w:rsidR="001A122E" w:rsidRDefault="001A122E">
          <w:pPr>
            <w:pStyle w:val="TOC3"/>
            <w:rPr>
              <w:rFonts w:asciiTheme="minorHAnsi" w:eastAsiaTheme="minorEastAsia" w:hAnsiTheme="minorHAnsi" w:cstheme="minorBidi"/>
              <w:noProof/>
              <w:spacing w:val="0"/>
              <w:sz w:val="22"/>
              <w:szCs w:val="22"/>
              <w:lang w:val="en-AU" w:eastAsia="en-AU"/>
            </w:rPr>
          </w:pPr>
          <w:hyperlink w:anchor="_Toc22974842" w:history="1">
            <w:r w:rsidRPr="008B033A">
              <w:rPr>
                <w:rStyle w:val="Hyperlink"/>
                <w:noProof/>
                <w:lang w:val="en-GB" w:eastAsia="en-GB"/>
              </w:rPr>
              <w:t>Structure</w:t>
            </w:r>
            <w:r>
              <w:rPr>
                <w:noProof/>
                <w:webHidden/>
              </w:rPr>
              <w:tab/>
            </w:r>
            <w:r>
              <w:rPr>
                <w:noProof/>
                <w:webHidden/>
              </w:rPr>
              <w:fldChar w:fldCharType="begin"/>
            </w:r>
            <w:r>
              <w:rPr>
                <w:noProof/>
                <w:webHidden/>
              </w:rPr>
              <w:instrText xml:space="preserve"> PAGEREF _Toc22974842 \h </w:instrText>
            </w:r>
            <w:r>
              <w:rPr>
                <w:noProof/>
                <w:webHidden/>
              </w:rPr>
            </w:r>
            <w:r>
              <w:rPr>
                <w:noProof/>
                <w:webHidden/>
              </w:rPr>
              <w:fldChar w:fldCharType="separate"/>
            </w:r>
            <w:r>
              <w:rPr>
                <w:noProof/>
                <w:webHidden/>
              </w:rPr>
              <w:t>33</w:t>
            </w:r>
            <w:r>
              <w:rPr>
                <w:noProof/>
                <w:webHidden/>
              </w:rPr>
              <w:fldChar w:fldCharType="end"/>
            </w:r>
          </w:hyperlink>
        </w:p>
        <w:p w14:paraId="3AC26041" w14:textId="078DB90E" w:rsidR="001A122E" w:rsidRDefault="001A122E">
          <w:pPr>
            <w:pStyle w:val="TOC3"/>
            <w:rPr>
              <w:rFonts w:asciiTheme="minorHAnsi" w:eastAsiaTheme="minorEastAsia" w:hAnsiTheme="minorHAnsi" w:cstheme="minorBidi"/>
              <w:noProof/>
              <w:spacing w:val="0"/>
              <w:sz w:val="22"/>
              <w:szCs w:val="22"/>
              <w:lang w:val="en-AU" w:eastAsia="en-AU"/>
            </w:rPr>
          </w:pPr>
          <w:hyperlink w:anchor="_Toc22974843" w:history="1">
            <w:r w:rsidRPr="008B033A">
              <w:rPr>
                <w:rStyle w:val="Hyperlink"/>
                <w:noProof/>
                <w:lang w:val="en-GB" w:eastAsia="en-GB"/>
              </w:rPr>
              <w:t>5.1Property, plant and equipment</w:t>
            </w:r>
            <w:r>
              <w:rPr>
                <w:noProof/>
                <w:webHidden/>
              </w:rPr>
              <w:tab/>
            </w:r>
            <w:r>
              <w:rPr>
                <w:noProof/>
                <w:webHidden/>
              </w:rPr>
              <w:fldChar w:fldCharType="begin"/>
            </w:r>
            <w:r>
              <w:rPr>
                <w:noProof/>
                <w:webHidden/>
              </w:rPr>
              <w:instrText xml:space="preserve"> PAGEREF _Toc22974843 \h </w:instrText>
            </w:r>
            <w:r>
              <w:rPr>
                <w:noProof/>
                <w:webHidden/>
              </w:rPr>
            </w:r>
            <w:r>
              <w:rPr>
                <w:noProof/>
                <w:webHidden/>
              </w:rPr>
              <w:fldChar w:fldCharType="separate"/>
            </w:r>
            <w:r>
              <w:rPr>
                <w:noProof/>
                <w:webHidden/>
              </w:rPr>
              <w:t>33</w:t>
            </w:r>
            <w:r>
              <w:rPr>
                <w:noProof/>
                <w:webHidden/>
              </w:rPr>
              <w:fldChar w:fldCharType="end"/>
            </w:r>
          </w:hyperlink>
        </w:p>
        <w:p w14:paraId="4DF371FC" w14:textId="21A2611D" w:rsidR="001A122E" w:rsidRDefault="001A122E">
          <w:pPr>
            <w:pStyle w:val="TOC3"/>
            <w:rPr>
              <w:rFonts w:asciiTheme="minorHAnsi" w:eastAsiaTheme="minorEastAsia" w:hAnsiTheme="minorHAnsi" w:cstheme="minorBidi"/>
              <w:noProof/>
              <w:spacing w:val="0"/>
              <w:sz w:val="22"/>
              <w:szCs w:val="22"/>
              <w:lang w:val="en-AU" w:eastAsia="en-AU"/>
            </w:rPr>
          </w:pPr>
          <w:hyperlink w:anchor="_Toc22974844" w:history="1">
            <w:r w:rsidRPr="008B033A">
              <w:rPr>
                <w:rStyle w:val="Hyperlink"/>
                <w:noProof/>
                <w:lang w:val="en-GB" w:eastAsia="en-GB"/>
              </w:rPr>
              <w:t>Initial recognition</w:t>
            </w:r>
            <w:r>
              <w:rPr>
                <w:noProof/>
                <w:webHidden/>
              </w:rPr>
              <w:tab/>
            </w:r>
            <w:r>
              <w:rPr>
                <w:noProof/>
                <w:webHidden/>
              </w:rPr>
              <w:fldChar w:fldCharType="begin"/>
            </w:r>
            <w:r>
              <w:rPr>
                <w:noProof/>
                <w:webHidden/>
              </w:rPr>
              <w:instrText xml:space="preserve"> PAGEREF _Toc22974844 \h </w:instrText>
            </w:r>
            <w:r>
              <w:rPr>
                <w:noProof/>
                <w:webHidden/>
              </w:rPr>
            </w:r>
            <w:r>
              <w:rPr>
                <w:noProof/>
                <w:webHidden/>
              </w:rPr>
              <w:fldChar w:fldCharType="separate"/>
            </w:r>
            <w:r>
              <w:rPr>
                <w:noProof/>
                <w:webHidden/>
              </w:rPr>
              <w:t>33</w:t>
            </w:r>
            <w:r>
              <w:rPr>
                <w:noProof/>
                <w:webHidden/>
              </w:rPr>
              <w:fldChar w:fldCharType="end"/>
            </w:r>
          </w:hyperlink>
        </w:p>
        <w:p w14:paraId="0F68A3B8" w14:textId="6FA1867B" w:rsidR="001A122E" w:rsidRDefault="001A122E">
          <w:pPr>
            <w:pStyle w:val="TOC3"/>
            <w:rPr>
              <w:rFonts w:asciiTheme="minorHAnsi" w:eastAsiaTheme="minorEastAsia" w:hAnsiTheme="minorHAnsi" w:cstheme="minorBidi"/>
              <w:noProof/>
              <w:spacing w:val="0"/>
              <w:sz w:val="22"/>
              <w:szCs w:val="22"/>
              <w:lang w:val="en-AU" w:eastAsia="en-AU"/>
            </w:rPr>
          </w:pPr>
          <w:hyperlink w:anchor="_Toc22974845" w:history="1">
            <w:r w:rsidRPr="008B033A">
              <w:rPr>
                <w:rStyle w:val="Hyperlink"/>
                <w:noProof/>
                <w:lang w:val="en-GB" w:eastAsia="en-GB"/>
              </w:rPr>
              <w:t>Subsequent measurement</w:t>
            </w:r>
            <w:r>
              <w:rPr>
                <w:noProof/>
                <w:webHidden/>
              </w:rPr>
              <w:tab/>
            </w:r>
            <w:r>
              <w:rPr>
                <w:noProof/>
                <w:webHidden/>
              </w:rPr>
              <w:fldChar w:fldCharType="begin"/>
            </w:r>
            <w:r>
              <w:rPr>
                <w:noProof/>
                <w:webHidden/>
              </w:rPr>
              <w:instrText xml:space="preserve"> PAGEREF _Toc22974845 \h </w:instrText>
            </w:r>
            <w:r>
              <w:rPr>
                <w:noProof/>
                <w:webHidden/>
              </w:rPr>
            </w:r>
            <w:r>
              <w:rPr>
                <w:noProof/>
                <w:webHidden/>
              </w:rPr>
              <w:fldChar w:fldCharType="separate"/>
            </w:r>
            <w:r>
              <w:rPr>
                <w:noProof/>
                <w:webHidden/>
              </w:rPr>
              <w:t>34</w:t>
            </w:r>
            <w:r>
              <w:rPr>
                <w:noProof/>
                <w:webHidden/>
              </w:rPr>
              <w:fldChar w:fldCharType="end"/>
            </w:r>
          </w:hyperlink>
        </w:p>
        <w:p w14:paraId="3C5D9526" w14:textId="33F4A6C3" w:rsidR="001A122E" w:rsidRDefault="001A122E">
          <w:pPr>
            <w:pStyle w:val="TOC3"/>
            <w:rPr>
              <w:rFonts w:asciiTheme="minorHAnsi" w:eastAsiaTheme="minorEastAsia" w:hAnsiTheme="minorHAnsi" w:cstheme="minorBidi"/>
              <w:noProof/>
              <w:spacing w:val="0"/>
              <w:sz w:val="22"/>
              <w:szCs w:val="22"/>
              <w:lang w:val="en-AU" w:eastAsia="en-AU"/>
            </w:rPr>
          </w:pPr>
          <w:hyperlink w:anchor="_Toc22974846" w:history="1">
            <w:r w:rsidRPr="008B033A">
              <w:rPr>
                <w:rStyle w:val="Hyperlink"/>
                <w:noProof/>
                <w:lang w:val="en-GB" w:eastAsia="en-GB"/>
              </w:rPr>
              <w:t>5.2Intangible assets</w:t>
            </w:r>
            <w:r>
              <w:rPr>
                <w:noProof/>
                <w:webHidden/>
              </w:rPr>
              <w:tab/>
            </w:r>
            <w:r>
              <w:rPr>
                <w:noProof/>
                <w:webHidden/>
              </w:rPr>
              <w:fldChar w:fldCharType="begin"/>
            </w:r>
            <w:r>
              <w:rPr>
                <w:noProof/>
                <w:webHidden/>
              </w:rPr>
              <w:instrText xml:space="preserve"> PAGEREF _Toc22974846 \h </w:instrText>
            </w:r>
            <w:r>
              <w:rPr>
                <w:noProof/>
                <w:webHidden/>
              </w:rPr>
            </w:r>
            <w:r>
              <w:rPr>
                <w:noProof/>
                <w:webHidden/>
              </w:rPr>
              <w:fldChar w:fldCharType="separate"/>
            </w:r>
            <w:r>
              <w:rPr>
                <w:noProof/>
                <w:webHidden/>
              </w:rPr>
              <w:t>37</w:t>
            </w:r>
            <w:r>
              <w:rPr>
                <w:noProof/>
                <w:webHidden/>
              </w:rPr>
              <w:fldChar w:fldCharType="end"/>
            </w:r>
          </w:hyperlink>
        </w:p>
        <w:p w14:paraId="6D2F9B55" w14:textId="0CA0E989" w:rsidR="001A122E" w:rsidRDefault="001A122E">
          <w:pPr>
            <w:pStyle w:val="TOC3"/>
            <w:rPr>
              <w:rFonts w:asciiTheme="minorHAnsi" w:eastAsiaTheme="minorEastAsia" w:hAnsiTheme="minorHAnsi" w:cstheme="minorBidi"/>
              <w:noProof/>
              <w:spacing w:val="0"/>
              <w:sz w:val="22"/>
              <w:szCs w:val="22"/>
              <w:lang w:val="en-AU" w:eastAsia="en-AU"/>
            </w:rPr>
          </w:pPr>
          <w:hyperlink w:anchor="_Toc22974847" w:history="1">
            <w:r w:rsidRPr="008B033A">
              <w:rPr>
                <w:rStyle w:val="Hyperlink"/>
                <w:noProof/>
                <w:lang w:val="en-GB" w:eastAsia="en-GB"/>
              </w:rPr>
              <w:t>5.3Joint operations</w:t>
            </w:r>
            <w:r>
              <w:rPr>
                <w:noProof/>
                <w:webHidden/>
              </w:rPr>
              <w:tab/>
            </w:r>
            <w:r>
              <w:rPr>
                <w:noProof/>
                <w:webHidden/>
              </w:rPr>
              <w:fldChar w:fldCharType="begin"/>
            </w:r>
            <w:r>
              <w:rPr>
                <w:noProof/>
                <w:webHidden/>
              </w:rPr>
              <w:instrText xml:space="preserve"> PAGEREF _Toc22974847 \h </w:instrText>
            </w:r>
            <w:r>
              <w:rPr>
                <w:noProof/>
                <w:webHidden/>
              </w:rPr>
            </w:r>
            <w:r>
              <w:rPr>
                <w:noProof/>
                <w:webHidden/>
              </w:rPr>
              <w:fldChar w:fldCharType="separate"/>
            </w:r>
            <w:r>
              <w:rPr>
                <w:noProof/>
                <w:webHidden/>
              </w:rPr>
              <w:t>38</w:t>
            </w:r>
            <w:r>
              <w:rPr>
                <w:noProof/>
                <w:webHidden/>
              </w:rPr>
              <w:fldChar w:fldCharType="end"/>
            </w:r>
          </w:hyperlink>
        </w:p>
        <w:p w14:paraId="5667057D" w14:textId="3A3F0ABB" w:rsidR="001A122E" w:rsidRDefault="001A122E">
          <w:pPr>
            <w:pStyle w:val="TOC3"/>
            <w:rPr>
              <w:rFonts w:asciiTheme="minorHAnsi" w:eastAsiaTheme="minorEastAsia" w:hAnsiTheme="minorHAnsi" w:cstheme="minorBidi"/>
              <w:noProof/>
              <w:spacing w:val="0"/>
              <w:sz w:val="22"/>
              <w:szCs w:val="22"/>
              <w:lang w:val="en-AU" w:eastAsia="en-AU"/>
            </w:rPr>
          </w:pPr>
          <w:hyperlink w:anchor="_Toc22974848" w:history="1">
            <w:r w:rsidRPr="008B033A">
              <w:rPr>
                <w:rStyle w:val="Hyperlink"/>
                <w:noProof/>
                <w:lang w:val="en-GB" w:eastAsia="en-GB"/>
              </w:rPr>
              <w:t>Royal Melbourne Showgrounds</w:t>
            </w:r>
            <w:r>
              <w:rPr>
                <w:noProof/>
                <w:webHidden/>
              </w:rPr>
              <w:tab/>
            </w:r>
            <w:r>
              <w:rPr>
                <w:noProof/>
                <w:webHidden/>
              </w:rPr>
              <w:fldChar w:fldCharType="begin"/>
            </w:r>
            <w:r>
              <w:rPr>
                <w:noProof/>
                <w:webHidden/>
              </w:rPr>
              <w:instrText xml:space="preserve"> PAGEREF _Toc22974848 \h </w:instrText>
            </w:r>
            <w:r>
              <w:rPr>
                <w:noProof/>
                <w:webHidden/>
              </w:rPr>
            </w:r>
            <w:r>
              <w:rPr>
                <w:noProof/>
                <w:webHidden/>
              </w:rPr>
              <w:fldChar w:fldCharType="separate"/>
            </w:r>
            <w:r>
              <w:rPr>
                <w:noProof/>
                <w:webHidden/>
              </w:rPr>
              <w:t>38</w:t>
            </w:r>
            <w:r>
              <w:rPr>
                <w:noProof/>
                <w:webHidden/>
              </w:rPr>
              <w:fldChar w:fldCharType="end"/>
            </w:r>
          </w:hyperlink>
        </w:p>
        <w:p w14:paraId="494A5EC2" w14:textId="200CA5F5" w:rsidR="001A122E" w:rsidRDefault="001A122E">
          <w:pPr>
            <w:pStyle w:val="TOC3"/>
            <w:rPr>
              <w:rFonts w:asciiTheme="minorHAnsi" w:eastAsiaTheme="minorEastAsia" w:hAnsiTheme="minorHAnsi" w:cstheme="minorBidi"/>
              <w:noProof/>
              <w:spacing w:val="0"/>
              <w:sz w:val="22"/>
              <w:szCs w:val="22"/>
              <w:lang w:val="en-AU" w:eastAsia="en-AU"/>
            </w:rPr>
          </w:pPr>
          <w:hyperlink w:anchor="_Toc22974849" w:history="1">
            <w:r w:rsidRPr="008B033A">
              <w:rPr>
                <w:rStyle w:val="Hyperlink"/>
                <w:noProof/>
                <w:lang w:val="en-GB" w:eastAsia="en-GB"/>
              </w:rPr>
              <w:t>Biosciences Research Centre</w:t>
            </w:r>
            <w:r>
              <w:rPr>
                <w:noProof/>
                <w:webHidden/>
              </w:rPr>
              <w:tab/>
            </w:r>
            <w:r>
              <w:rPr>
                <w:noProof/>
                <w:webHidden/>
              </w:rPr>
              <w:fldChar w:fldCharType="begin"/>
            </w:r>
            <w:r>
              <w:rPr>
                <w:noProof/>
                <w:webHidden/>
              </w:rPr>
              <w:instrText xml:space="preserve"> PAGEREF _Toc22974849 \h </w:instrText>
            </w:r>
            <w:r>
              <w:rPr>
                <w:noProof/>
                <w:webHidden/>
              </w:rPr>
            </w:r>
            <w:r>
              <w:rPr>
                <w:noProof/>
                <w:webHidden/>
              </w:rPr>
              <w:fldChar w:fldCharType="separate"/>
            </w:r>
            <w:r>
              <w:rPr>
                <w:noProof/>
                <w:webHidden/>
              </w:rPr>
              <w:t>39</w:t>
            </w:r>
            <w:r>
              <w:rPr>
                <w:noProof/>
                <w:webHidden/>
              </w:rPr>
              <w:fldChar w:fldCharType="end"/>
            </w:r>
          </w:hyperlink>
        </w:p>
        <w:p w14:paraId="452203DB" w14:textId="71C88811" w:rsidR="001A122E" w:rsidRDefault="001A122E">
          <w:pPr>
            <w:pStyle w:val="TOC1"/>
            <w:rPr>
              <w:rFonts w:asciiTheme="minorHAnsi" w:eastAsiaTheme="minorEastAsia" w:hAnsiTheme="minorHAnsi" w:cstheme="minorBidi"/>
              <w:b w:val="0"/>
              <w:noProof/>
              <w:spacing w:val="0"/>
              <w:sz w:val="22"/>
              <w:szCs w:val="22"/>
              <w:lang w:val="en-AU" w:eastAsia="en-AU"/>
            </w:rPr>
          </w:pPr>
          <w:hyperlink w:anchor="_Toc22974850" w:history="1">
            <w:r w:rsidRPr="008B033A">
              <w:rPr>
                <w:rStyle w:val="Hyperlink"/>
                <w:noProof/>
                <w:lang w:val="en-GB" w:eastAsia="en-GB"/>
              </w:rPr>
              <w:t>6. OTHER ASSETS AND LIABILITIES</w:t>
            </w:r>
            <w:r>
              <w:rPr>
                <w:noProof/>
                <w:webHidden/>
              </w:rPr>
              <w:tab/>
            </w:r>
            <w:r>
              <w:rPr>
                <w:noProof/>
                <w:webHidden/>
              </w:rPr>
              <w:fldChar w:fldCharType="begin"/>
            </w:r>
            <w:r>
              <w:rPr>
                <w:noProof/>
                <w:webHidden/>
              </w:rPr>
              <w:instrText xml:space="preserve"> PAGEREF _Toc22974850 \h </w:instrText>
            </w:r>
            <w:r>
              <w:rPr>
                <w:noProof/>
                <w:webHidden/>
              </w:rPr>
            </w:r>
            <w:r>
              <w:rPr>
                <w:noProof/>
                <w:webHidden/>
              </w:rPr>
              <w:fldChar w:fldCharType="separate"/>
            </w:r>
            <w:r>
              <w:rPr>
                <w:noProof/>
                <w:webHidden/>
              </w:rPr>
              <w:t>40</w:t>
            </w:r>
            <w:r>
              <w:rPr>
                <w:noProof/>
                <w:webHidden/>
              </w:rPr>
              <w:fldChar w:fldCharType="end"/>
            </w:r>
          </w:hyperlink>
        </w:p>
        <w:p w14:paraId="44FAB80F" w14:textId="108918A5" w:rsidR="001A122E" w:rsidRDefault="001A122E">
          <w:pPr>
            <w:pStyle w:val="TOC3"/>
            <w:rPr>
              <w:rFonts w:asciiTheme="minorHAnsi" w:eastAsiaTheme="minorEastAsia" w:hAnsiTheme="minorHAnsi" w:cstheme="minorBidi"/>
              <w:noProof/>
              <w:spacing w:val="0"/>
              <w:sz w:val="22"/>
              <w:szCs w:val="22"/>
              <w:lang w:val="en-AU" w:eastAsia="en-AU"/>
            </w:rPr>
          </w:pPr>
          <w:hyperlink w:anchor="_Toc22974851" w:history="1">
            <w:r w:rsidRPr="008B033A">
              <w:rPr>
                <w:rStyle w:val="Hyperlink"/>
                <w:noProof/>
                <w:lang w:val="en-GB" w:eastAsia="en-GB"/>
              </w:rPr>
              <w:t>Introduction</w:t>
            </w:r>
            <w:r>
              <w:rPr>
                <w:noProof/>
                <w:webHidden/>
              </w:rPr>
              <w:tab/>
            </w:r>
            <w:r>
              <w:rPr>
                <w:noProof/>
                <w:webHidden/>
              </w:rPr>
              <w:fldChar w:fldCharType="begin"/>
            </w:r>
            <w:r>
              <w:rPr>
                <w:noProof/>
                <w:webHidden/>
              </w:rPr>
              <w:instrText xml:space="preserve"> PAGEREF _Toc22974851 \h </w:instrText>
            </w:r>
            <w:r>
              <w:rPr>
                <w:noProof/>
                <w:webHidden/>
              </w:rPr>
            </w:r>
            <w:r>
              <w:rPr>
                <w:noProof/>
                <w:webHidden/>
              </w:rPr>
              <w:fldChar w:fldCharType="separate"/>
            </w:r>
            <w:r>
              <w:rPr>
                <w:noProof/>
                <w:webHidden/>
              </w:rPr>
              <w:t>40</w:t>
            </w:r>
            <w:r>
              <w:rPr>
                <w:noProof/>
                <w:webHidden/>
              </w:rPr>
              <w:fldChar w:fldCharType="end"/>
            </w:r>
          </w:hyperlink>
        </w:p>
        <w:p w14:paraId="6173E692" w14:textId="65C13637" w:rsidR="001A122E" w:rsidRDefault="001A122E">
          <w:pPr>
            <w:pStyle w:val="TOC3"/>
            <w:rPr>
              <w:rFonts w:asciiTheme="minorHAnsi" w:eastAsiaTheme="minorEastAsia" w:hAnsiTheme="minorHAnsi" w:cstheme="minorBidi"/>
              <w:noProof/>
              <w:spacing w:val="0"/>
              <w:sz w:val="22"/>
              <w:szCs w:val="22"/>
              <w:lang w:val="en-AU" w:eastAsia="en-AU"/>
            </w:rPr>
          </w:pPr>
          <w:hyperlink w:anchor="_Toc22974852" w:history="1">
            <w:r w:rsidRPr="008B033A">
              <w:rPr>
                <w:rStyle w:val="Hyperlink"/>
                <w:noProof/>
                <w:lang w:val="en-GB" w:eastAsia="en-GB"/>
              </w:rPr>
              <w:t>Structure</w:t>
            </w:r>
            <w:r>
              <w:rPr>
                <w:noProof/>
                <w:webHidden/>
              </w:rPr>
              <w:tab/>
            </w:r>
            <w:r>
              <w:rPr>
                <w:noProof/>
                <w:webHidden/>
              </w:rPr>
              <w:fldChar w:fldCharType="begin"/>
            </w:r>
            <w:r>
              <w:rPr>
                <w:noProof/>
                <w:webHidden/>
              </w:rPr>
              <w:instrText xml:space="preserve"> PAGEREF _Toc22974852 \h </w:instrText>
            </w:r>
            <w:r>
              <w:rPr>
                <w:noProof/>
                <w:webHidden/>
              </w:rPr>
            </w:r>
            <w:r>
              <w:rPr>
                <w:noProof/>
                <w:webHidden/>
              </w:rPr>
              <w:fldChar w:fldCharType="separate"/>
            </w:r>
            <w:r>
              <w:rPr>
                <w:noProof/>
                <w:webHidden/>
              </w:rPr>
              <w:t>40</w:t>
            </w:r>
            <w:r>
              <w:rPr>
                <w:noProof/>
                <w:webHidden/>
              </w:rPr>
              <w:fldChar w:fldCharType="end"/>
            </w:r>
          </w:hyperlink>
        </w:p>
        <w:p w14:paraId="3661680D" w14:textId="54E331AB" w:rsidR="001A122E" w:rsidRDefault="001A122E">
          <w:pPr>
            <w:pStyle w:val="TOC3"/>
            <w:rPr>
              <w:rFonts w:asciiTheme="minorHAnsi" w:eastAsiaTheme="minorEastAsia" w:hAnsiTheme="minorHAnsi" w:cstheme="minorBidi"/>
              <w:noProof/>
              <w:spacing w:val="0"/>
              <w:sz w:val="22"/>
              <w:szCs w:val="22"/>
              <w:lang w:val="en-AU" w:eastAsia="en-AU"/>
            </w:rPr>
          </w:pPr>
          <w:hyperlink w:anchor="_Toc22974853" w:history="1">
            <w:r w:rsidRPr="008B033A">
              <w:rPr>
                <w:rStyle w:val="Hyperlink"/>
                <w:noProof/>
                <w:lang w:val="en-GB" w:eastAsia="en-GB"/>
              </w:rPr>
              <w:t>6.1Receivables</w:t>
            </w:r>
            <w:r>
              <w:rPr>
                <w:noProof/>
                <w:webHidden/>
              </w:rPr>
              <w:tab/>
            </w:r>
            <w:r>
              <w:rPr>
                <w:noProof/>
                <w:webHidden/>
              </w:rPr>
              <w:fldChar w:fldCharType="begin"/>
            </w:r>
            <w:r>
              <w:rPr>
                <w:noProof/>
                <w:webHidden/>
              </w:rPr>
              <w:instrText xml:space="preserve"> PAGEREF _Toc22974853 \h </w:instrText>
            </w:r>
            <w:r>
              <w:rPr>
                <w:noProof/>
                <w:webHidden/>
              </w:rPr>
            </w:r>
            <w:r>
              <w:rPr>
                <w:noProof/>
                <w:webHidden/>
              </w:rPr>
              <w:fldChar w:fldCharType="separate"/>
            </w:r>
            <w:r>
              <w:rPr>
                <w:noProof/>
                <w:webHidden/>
              </w:rPr>
              <w:t>41</w:t>
            </w:r>
            <w:r>
              <w:rPr>
                <w:noProof/>
                <w:webHidden/>
              </w:rPr>
              <w:fldChar w:fldCharType="end"/>
            </w:r>
          </w:hyperlink>
        </w:p>
        <w:p w14:paraId="51E17B9C" w14:textId="67B5F736" w:rsidR="001A122E" w:rsidRDefault="001A122E">
          <w:pPr>
            <w:pStyle w:val="TOC3"/>
            <w:rPr>
              <w:rFonts w:asciiTheme="minorHAnsi" w:eastAsiaTheme="minorEastAsia" w:hAnsiTheme="minorHAnsi" w:cstheme="minorBidi"/>
              <w:noProof/>
              <w:spacing w:val="0"/>
              <w:sz w:val="22"/>
              <w:szCs w:val="22"/>
              <w:lang w:val="en-AU" w:eastAsia="en-AU"/>
            </w:rPr>
          </w:pPr>
          <w:hyperlink w:anchor="_Toc22974854" w:history="1">
            <w:r w:rsidRPr="008B033A">
              <w:rPr>
                <w:rStyle w:val="Hyperlink"/>
                <w:noProof/>
                <w:lang w:val="en-GB" w:eastAsia="en-GB"/>
              </w:rPr>
              <w:t>6.2Payables</w:t>
            </w:r>
            <w:r>
              <w:rPr>
                <w:noProof/>
                <w:webHidden/>
              </w:rPr>
              <w:tab/>
            </w:r>
            <w:r>
              <w:rPr>
                <w:noProof/>
                <w:webHidden/>
              </w:rPr>
              <w:fldChar w:fldCharType="begin"/>
            </w:r>
            <w:r>
              <w:rPr>
                <w:noProof/>
                <w:webHidden/>
              </w:rPr>
              <w:instrText xml:space="preserve"> PAGEREF _Toc22974854 \h </w:instrText>
            </w:r>
            <w:r>
              <w:rPr>
                <w:noProof/>
                <w:webHidden/>
              </w:rPr>
            </w:r>
            <w:r>
              <w:rPr>
                <w:noProof/>
                <w:webHidden/>
              </w:rPr>
              <w:fldChar w:fldCharType="separate"/>
            </w:r>
            <w:r>
              <w:rPr>
                <w:noProof/>
                <w:webHidden/>
              </w:rPr>
              <w:t>42</w:t>
            </w:r>
            <w:r>
              <w:rPr>
                <w:noProof/>
                <w:webHidden/>
              </w:rPr>
              <w:fldChar w:fldCharType="end"/>
            </w:r>
          </w:hyperlink>
        </w:p>
        <w:p w14:paraId="524FF50D" w14:textId="43EA376B" w:rsidR="001A122E" w:rsidRDefault="001A122E">
          <w:pPr>
            <w:pStyle w:val="TOC3"/>
            <w:rPr>
              <w:rFonts w:asciiTheme="minorHAnsi" w:eastAsiaTheme="minorEastAsia" w:hAnsiTheme="minorHAnsi" w:cstheme="minorBidi"/>
              <w:noProof/>
              <w:spacing w:val="0"/>
              <w:sz w:val="22"/>
              <w:szCs w:val="22"/>
              <w:lang w:val="en-AU" w:eastAsia="en-AU"/>
            </w:rPr>
          </w:pPr>
          <w:hyperlink w:anchor="_Toc22974855" w:history="1">
            <w:r w:rsidRPr="008B033A">
              <w:rPr>
                <w:rStyle w:val="Hyperlink"/>
                <w:noProof/>
                <w:lang w:val="en-GB" w:eastAsia="en-GB"/>
              </w:rPr>
              <w:t>6.3Other non-financial assets</w:t>
            </w:r>
            <w:r>
              <w:rPr>
                <w:noProof/>
                <w:webHidden/>
              </w:rPr>
              <w:tab/>
            </w:r>
            <w:r>
              <w:rPr>
                <w:noProof/>
                <w:webHidden/>
              </w:rPr>
              <w:fldChar w:fldCharType="begin"/>
            </w:r>
            <w:r>
              <w:rPr>
                <w:noProof/>
                <w:webHidden/>
              </w:rPr>
              <w:instrText xml:space="preserve"> PAGEREF _Toc22974855 \h </w:instrText>
            </w:r>
            <w:r>
              <w:rPr>
                <w:noProof/>
                <w:webHidden/>
              </w:rPr>
            </w:r>
            <w:r>
              <w:rPr>
                <w:noProof/>
                <w:webHidden/>
              </w:rPr>
              <w:fldChar w:fldCharType="separate"/>
            </w:r>
            <w:r>
              <w:rPr>
                <w:noProof/>
                <w:webHidden/>
              </w:rPr>
              <w:t>43</w:t>
            </w:r>
            <w:r>
              <w:rPr>
                <w:noProof/>
                <w:webHidden/>
              </w:rPr>
              <w:fldChar w:fldCharType="end"/>
            </w:r>
          </w:hyperlink>
        </w:p>
        <w:p w14:paraId="6078C458" w14:textId="5FC5A04C" w:rsidR="001A122E" w:rsidRDefault="001A122E">
          <w:pPr>
            <w:pStyle w:val="TOC3"/>
            <w:rPr>
              <w:rFonts w:asciiTheme="minorHAnsi" w:eastAsiaTheme="minorEastAsia" w:hAnsiTheme="minorHAnsi" w:cstheme="minorBidi"/>
              <w:noProof/>
              <w:spacing w:val="0"/>
              <w:sz w:val="22"/>
              <w:szCs w:val="22"/>
              <w:lang w:val="en-AU" w:eastAsia="en-AU"/>
            </w:rPr>
          </w:pPr>
          <w:hyperlink w:anchor="_Toc22974856" w:history="1">
            <w:r w:rsidRPr="008B033A">
              <w:rPr>
                <w:rStyle w:val="Hyperlink"/>
                <w:noProof/>
                <w:lang w:val="en-GB" w:eastAsia="en-GB"/>
              </w:rPr>
              <w:t>6.4Other provisions</w:t>
            </w:r>
            <w:r>
              <w:rPr>
                <w:noProof/>
                <w:webHidden/>
              </w:rPr>
              <w:tab/>
            </w:r>
            <w:r>
              <w:rPr>
                <w:noProof/>
                <w:webHidden/>
              </w:rPr>
              <w:fldChar w:fldCharType="begin"/>
            </w:r>
            <w:r>
              <w:rPr>
                <w:noProof/>
                <w:webHidden/>
              </w:rPr>
              <w:instrText xml:space="preserve"> PAGEREF _Toc22974856 \h </w:instrText>
            </w:r>
            <w:r>
              <w:rPr>
                <w:noProof/>
                <w:webHidden/>
              </w:rPr>
            </w:r>
            <w:r>
              <w:rPr>
                <w:noProof/>
                <w:webHidden/>
              </w:rPr>
              <w:fldChar w:fldCharType="separate"/>
            </w:r>
            <w:r>
              <w:rPr>
                <w:noProof/>
                <w:webHidden/>
              </w:rPr>
              <w:t>43</w:t>
            </w:r>
            <w:r>
              <w:rPr>
                <w:noProof/>
                <w:webHidden/>
              </w:rPr>
              <w:fldChar w:fldCharType="end"/>
            </w:r>
          </w:hyperlink>
        </w:p>
        <w:p w14:paraId="14114EE5" w14:textId="39B19B05" w:rsidR="001A122E" w:rsidRDefault="001A122E">
          <w:pPr>
            <w:pStyle w:val="TOC1"/>
            <w:rPr>
              <w:rFonts w:asciiTheme="minorHAnsi" w:eastAsiaTheme="minorEastAsia" w:hAnsiTheme="minorHAnsi" w:cstheme="minorBidi"/>
              <w:b w:val="0"/>
              <w:noProof/>
              <w:spacing w:val="0"/>
              <w:sz w:val="22"/>
              <w:szCs w:val="22"/>
              <w:lang w:val="en-AU" w:eastAsia="en-AU"/>
            </w:rPr>
          </w:pPr>
          <w:hyperlink w:anchor="_Toc22974857" w:history="1">
            <w:r w:rsidRPr="008B033A">
              <w:rPr>
                <w:rStyle w:val="Hyperlink"/>
                <w:noProof/>
                <w:lang w:val="en-GB" w:eastAsia="en-GB"/>
              </w:rPr>
              <w:t>7. HOW WE FINANCED OUR OPERATIONS</w:t>
            </w:r>
            <w:r>
              <w:rPr>
                <w:noProof/>
                <w:webHidden/>
              </w:rPr>
              <w:tab/>
            </w:r>
            <w:r>
              <w:rPr>
                <w:noProof/>
                <w:webHidden/>
              </w:rPr>
              <w:fldChar w:fldCharType="begin"/>
            </w:r>
            <w:r>
              <w:rPr>
                <w:noProof/>
                <w:webHidden/>
              </w:rPr>
              <w:instrText xml:space="preserve"> PAGEREF _Toc22974857 \h </w:instrText>
            </w:r>
            <w:r>
              <w:rPr>
                <w:noProof/>
                <w:webHidden/>
              </w:rPr>
            </w:r>
            <w:r>
              <w:rPr>
                <w:noProof/>
                <w:webHidden/>
              </w:rPr>
              <w:fldChar w:fldCharType="separate"/>
            </w:r>
            <w:r>
              <w:rPr>
                <w:noProof/>
                <w:webHidden/>
              </w:rPr>
              <w:t>45</w:t>
            </w:r>
            <w:r>
              <w:rPr>
                <w:noProof/>
                <w:webHidden/>
              </w:rPr>
              <w:fldChar w:fldCharType="end"/>
            </w:r>
          </w:hyperlink>
        </w:p>
        <w:p w14:paraId="770C6262" w14:textId="1058EE68" w:rsidR="001A122E" w:rsidRDefault="001A122E">
          <w:pPr>
            <w:pStyle w:val="TOC3"/>
            <w:rPr>
              <w:rFonts w:asciiTheme="minorHAnsi" w:eastAsiaTheme="minorEastAsia" w:hAnsiTheme="minorHAnsi" w:cstheme="minorBidi"/>
              <w:noProof/>
              <w:spacing w:val="0"/>
              <w:sz w:val="22"/>
              <w:szCs w:val="22"/>
              <w:lang w:val="en-AU" w:eastAsia="en-AU"/>
            </w:rPr>
          </w:pPr>
          <w:hyperlink w:anchor="_Toc22974858" w:history="1">
            <w:r w:rsidRPr="008B033A">
              <w:rPr>
                <w:rStyle w:val="Hyperlink"/>
                <w:noProof/>
                <w:lang w:val="en-GB" w:eastAsia="en-GB"/>
              </w:rPr>
              <w:t>Introduction</w:t>
            </w:r>
            <w:r>
              <w:rPr>
                <w:noProof/>
                <w:webHidden/>
              </w:rPr>
              <w:tab/>
            </w:r>
            <w:r>
              <w:rPr>
                <w:noProof/>
                <w:webHidden/>
              </w:rPr>
              <w:fldChar w:fldCharType="begin"/>
            </w:r>
            <w:r>
              <w:rPr>
                <w:noProof/>
                <w:webHidden/>
              </w:rPr>
              <w:instrText xml:space="preserve"> PAGEREF _Toc22974858 \h </w:instrText>
            </w:r>
            <w:r>
              <w:rPr>
                <w:noProof/>
                <w:webHidden/>
              </w:rPr>
            </w:r>
            <w:r>
              <w:rPr>
                <w:noProof/>
                <w:webHidden/>
              </w:rPr>
              <w:fldChar w:fldCharType="separate"/>
            </w:r>
            <w:r>
              <w:rPr>
                <w:noProof/>
                <w:webHidden/>
              </w:rPr>
              <w:t>45</w:t>
            </w:r>
            <w:r>
              <w:rPr>
                <w:noProof/>
                <w:webHidden/>
              </w:rPr>
              <w:fldChar w:fldCharType="end"/>
            </w:r>
          </w:hyperlink>
        </w:p>
        <w:p w14:paraId="31273679" w14:textId="0DE993E8" w:rsidR="001A122E" w:rsidRDefault="001A122E">
          <w:pPr>
            <w:pStyle w:val="TOC3"/>
            <w:rPr>
              <w:rFonts w:asciiTheme="minorHAnsi" w:eastAsiaTheme="minorEastAsia" w:hAnsiTheme="minorHAnsi" w:cstheme="minorBidi"/>
              <w:noProof/>
              <w:spacing w:val="0"/>
              <w:sz w:val="22"/>
              <w:szCs w:val="22"/>
              <w:lang w:val="en-AU" w:eastAsia="en-AU"/>
            </w:rPr>
          </w:pPr>
          <w:hyperlink w:anchor="_Toc22974859" w:history="1">
            <w:r w:rsidRPr="008B033A">
              <w:rPr>
                <w:rStyle w:val="Hyperlink"/>
                <w:noProof/>
                <w:lang w:val="en-GB" w:eastAsia="en-GB"/>
              </w:rPr>
              <w:t>Structure</w:t>
            </w:r>
            <w:r>
              <w:rPr>
                <w:noProof/>
                <w:webHidden/>
              </w:rPr>
              <w:tab/>
            </w:r>
            <w:r>
              <w:rPr>
                <w:noProof/>
                <w:webHidden/>
              </w:rPr>
              <w:fldChar w:fldCharType="begin"/>
            </w:r>
            <w:r>
              <w:rPr>
                <w:noProof/>
                <w:webHidden/>
              </w:rPr>
              <w:instrText xml:space="preserve"> PAGEREF _Toc22974859 \h </w:instrText>
            </w:r>
            <w:r>
              <w:rPr>
                <w:noProof/>
                <w:webHidden/>
              </w:rPr>
            </w:r>
            <w:r>
              <w:rPr>
                <w:noProof/>
                <w:webHidden/>
              </w:rPr>
              <w:fldChar w:fldCharType="separate"/>
            </w:r>
            <w:r>
              <w:rPr>
                <w:noProof/>
                <w:webHidden/>
              </w:rPr>
              <w:t>45</w:t>
            </w:r>
            <w:r>
              <w:rPr>
                <w:noProof/>
                <w:webHidden/>
              </w:rPr>
              <w:fldChar w:fldCharType="end"/>
            </w:r>
          </w:hyperlink>
        </w:p>
        <w:p w14:paraId="486196F3" w14:textId="30E1182F" w:rsidR="001A122E" w:rsidRDefault="001A122E">
          <w:pPr>
            <w:pStyle w:val="TOC3"/>
            <w:rPr>
              <w:rFonts w:asciiTheme="minorHAnsi" w:eastAsiaTheme="minorEastAsia" w:hAnsiTheme="minorHAnsi" w:cstheme="minorBidi"/>
              <w:noProof/>
              <w:spacing w:val="0"/>
              <w:sz w:val="22"/>
              <w:szCs w:val="22"/>
              <w:lang w:val="en-AU" w:eastAsia="en-AU"/>
            </w:rPr>
          </w:pPr>
          <w:hyperlink w:anchor="_Toc22974860" w:history="1">
            <w:r w:rsidRPr="008B033A">
              <w:rPr>
                <w:rStyle w:val="Hyperlink"/>
                <w:noProof/>
                <w:lang w:val="en-GB" w:eastAsia="en-GB"/>
              </w:rPr>
              <w:t>7.1Borrowings</w:t>
            </w:r>
            <w:r>
              <w:rPr>
                <w:noProof/>
                <w:webHidden/>
              </w:rPr>
              <w:tab/>
            </w:r>
            <w:r>
              <w:rPr>
                <w:noProof/>
                <w:webHidden/>
              </w:rPr>
              <w:fldChar w:fldCharType="begin"/>
            </w:r>
            <w:r>
              <w:rPr>
                <w:noProof/>
                <w:webHidden/>
              </w:rPr>
              <w:instrText xml:space="preserve"> PAGEREF _Toc22974860 \h </w:instrText>
            </w:r>
            <w:r>
              <w:rPr>
                <w:noProof/>
                <w:webHidden/>
              </w:rPr>
            </w:r>
            <w:r>
              <w:rPr>
                <w:noProof/>
                <w:webHidden/>
              </w:rPr>
              <w:fldChar w:fldCharType="separate"/>
            </w:r>
            <w:r>
              <w:rPr>
                <w:noProof/>
                <w:webHidden/>
              </w:rPr>
              <w:t>45</w:t>
            </w:r>
            <w:r>
              <w:rPr>
                <w:noProof/>
                <w:webHidden/>
              </w:rPr>
              <w:fldChar w:fldCharType="end"/>
            </w:r>
          </w:hyperlink>
        </w:p>
        <w:p w14:paraId="62E8BDB2" w14:textId="7DB769DC" w:rsidR="001A122E" w:rsidRDefault="001A122E">
          <w:pPr>
            <w:pStyle w:val="TOC3"/>
            <w:rPr>
              <w:rFonts w:asciiTheme="minorHAnsi" w:eastAsiaTheme="minorEastAsia" w:hAnsiTheme="minorHAnsi" w:cstheme="minorBidi"/>
              <w:noProof/>
              <w:spacing w:val="0"/>
              <w:sz w:val="22"/>
              <w:szCs w:val="22"/>
              <w:lang w:val="en-AU" w:eastAsia="en-AU"/>
            </w:rPr>
          </w:pPr>
          <w:hyperlink w:anchor="_Toc22974861" w:history="1">
            <w:r w:rsidRPr="008B033A">
              <w:rPr>
                <w:rStyle w:val="Hyperlink"/>
                <w:noProof/>
                <w:lang w:val="en-GB" w:eastAsia="en-GB"/>
              </w:rPr>
              <w:t>7.1.1Maturity analysis of borrowings</w:t>
            </w:r>
            <w:r w:rsidRPr="008B033A">
              <w:rPr>
                <w:rStyle w:val="Hyperlink"/>
                <w:rFonts w:ascii="Cambria Math" w:hAnsi="Cambria Math" w:cs="Cambria Math"/>
                <w:noProof/>
                <w:vertAlign w:val="superscript"/>
                <w:lang w:val="en-GB" w:eastAsia="en-GB"/>
              </w:rPr>
              <w:t> </w:t>
            </w:r>
            <w:r w:rsidRPr="008B033A">
              <w:rPr>
                <w:rStyle w:val="Hyperlink"/>
                <w:noProof/>
                <w:vertAlign w:val="superscript"/>
                <w:lang w:val="en-GB" w:eastAsia="en-GB"/>
              </w:rPr>
              <w:t>(i)</w:t>
            </w:r>
            <w:r>
              <w:rPr>
                <w:noProof/>
                <w:webHidden/>
              </w:rPr>
              <w:tab/>
            </w:r>
            <w:r>
              <w:rPr>
                <w:noProof/>
                <w:webHidden/>
              </w:rPr>
              <w:fldChar w:fldCharType="begin"/>
            </w:r>
            <w:r>
              <w:rPr>
                <w:noProof/>
                <w:webHidden/>
              </w:rPr>
              <w:instrText xml:space="preserve"> PAGEREF _Toc22974861 \h </w:instrText>
            </w:r>
            <w:r>
              <w:rPr>
                <w:noProof/>
                <w:webHidden/>
              </w:rPr>
            </w:r>
            <w:r>
              <w:rPr>
                <w:noProof/>
                <w:webHidden/>
              </w:rPr>
              <w:fldChar w:fldCharType="separate"/>
            </w:r>
            <w:r>
              <w:rPr>
                <w:noProof/>
                <w:webHidden/>
              </w:rPr>
              <w:t>46</w:t>
            </w:r>
            <w:r>
              <w:rPr>
                <w:noProof/>
                <w:webHidden/>
              </w:rPr>
              <w:fldChar w:fldCharType="end"/>
            </w:r>
          </w:hyperlink>
        </w:p>
        <w:p w14:paraId="15C23234" w14:textId="2CF41FFF" w:rsidR="001A122E" w:rsidRDefault="001A122E">
          <w:pPr>
            <w:pStyle w:val="TOC3"/>
            <w:rPr>
              <w:rFonts w:asciiTheme="minorHAnsi" w:eastAsiaTheme="minorEastAsia" w:hAnsiTheme="minorHAnsi" w:cstheme="minorBidi"/>
              <w:noProof/>
              <w:spacing w:val="0"/>
              <w:sz w:val="22"/>
              <w:szCs w:val="22"/>
              <w:lang w:val="en-AU" w:eastAsia="en-AU"/>
            </w:rPr>
          </w:pPr>
          <w:hyperlink w:anchor="_Toc22974862" w:history="1">
            <w:r w:rsidRPr="008B033A">
              <w:rPr>
                <w:rStyle w:val="Hyperlink"/>
                <w:noProof/>
                <w:lang w:val="en-GB" w:eastAsia="en-GB"/>
              </w:rPr>
              <w:t>7.2Leases</w:t>
            </w:r>
            <w:r>
              <w:rPr>
                <w:noProof/>
                <w:webHidden/>
              </w:rPr>
              <w:tab/>
            </w:r>
            <w:r>
              <w:rPr>
                <w:noProof/>
                <w:webHidden/>
              </w:rPr>
              <w:fldChar w:fldCharType="begin"/>
            </w:r>
            <w:r>
              <w:rPr>
                <w:noProof/>
                <w:webHidden/>
              </w:rPr>
              <w:instrText xml:space="preserve"> PAGEREF _Toc22974862 \h </w:instrText>
            </w:r>
            <w:r>
              <w:rPr>
                <w:noProof/>
                <w:webHidden/>
              </w:rPr>
            </w:r>
            <w:r>
              <w:rPr>
                <w:noProof/>
                <w:webHidden/>
              </w:rPr>
              <w:fldChar w:fldCharType="separate"/>
            </w:r>
            <w:r>
              <w:rPr>
                <w:noProof/>
                <w:webHidden/>
              </w:rPr>
              <w:t>47</w:t>
            </w:r>
            <w:r>
              <w:rPr>
                <w:noProof/>
                <w:webHidden/>
              </w:rPr>
              <w:fldChar w:fldCharType="end"/>
            </w:r>
          </w:hyperlink>
        </w:p>
        <w:p w14:paraId="560CB4E1" w14:textId="72D32CD5" w:rsidR="001A122E" w:rsidRDefault="001A122E">
          <w:pPr>
            <w:pStyle w:val="TOC3"/>
            <w:rPr>
              <w:rFonts w:asciiTheme="minorHAnsi" w:eastAsiaTheme="minorEastAsia" w:hAnsiTheme="minorHAnsi" w:cstheme="minorBidi"/>
              <w:noProof/>
              <w:spacing w:val="0"/>
              <w:sz w:val="22"/>
              <w:szCs w:val="22"/>
              <w:lang w:val="en-AU" w:eastAsia="en-AU"/>
            </w:rPr>
          </w:pPr>
          <w:hyperlink w:anchor="_Toc22974863" w:history="1">
            <w:r w:rsidRPr="008B033A">
              <w:rPr>
                <w:rStyle w:val="Hyperlink"/>
                <w:noProof/>
                <w:lang w:val="en-GB" w:eastAsia="en-GB"/>
              </w:rPr>
              <w:t>7.3Cash flow information and balances</w:t>
            </w:r>
            <w:r>
              <w:rPr>
                <w:noProof/>
                <w:webHidden/>
              </w:rPr>
              <w:tab/>
            </w:r>
            <w:r>
              <w:rPr>
                <w:noProof/>
                <w:webHidden/>
              </w:rPr>
              <w:fldChar w:fldCharType="begin"/>
            </w:r>
            <w:r>
              <w:rPr>
                <w:noProof/>
                <w:webHidden/>
              </w:rPr>
              <w:instrText xml:space="preserve"> PAGEREF _Toc22974863 \h </w:instrText>
            </w:r>
            <w:r>
              <w:rPr>
                <w:noProof/>
                <w:webHidden/>
              </w:rPr>
            </w:r>
            <w:r>
              <w:rPr>
                <w:noProof/>
                <w:webHidden/>
              </w:rPr>
              <w:fldChar w:fldCharType="separate"/>
            </w:r>
            <w:r>
              <w:rPr>
                <w:noProof/>
                <w:webHidden/>
              </w:rPr>
              <w:t>49</w:t>
            </w:r>
            <w:r>
              <w:rPr>
                <w:noProof/>
                <w:webHidden/>
              </w:rPr>
              <w:fldChar w:fldCharType="end"/>
            </w:r>
          </w:hyperlink>
        </w:p>
        <w:p w14:paraId="4083FA39" w14:textId="3EEDADF2" w:rsidR="001A122E" w:rsidRDefault="001A122E">
          <w:pPr>
            <w:pStyle w:val="TOC3"/>
            <w:rPr>
              <w:rFonts w:asciiTheme="minorHAnsi" w:eastAsiaTheme="minorEastAsia" w:hAnsiTheme="minorHAnsi" w:cstheme="minorBidi"/>
              <w:noProof/>
              <w:spacing w:val="0"/>
              <w:sz w:val="22"/>
              <w:szCs w:val="22"/>
              <w:lang w:val="en-AU" w:eastAsia="en-AU"/>
            </w:rPr>
          </w:pPr>
          <w:hyperlink w:anchor="_Toc22974864" w:history="1">
            <w:r w:rsidRPr="008B033A">
              <w:rPr>
                <w:rStyle w:val="Hyperlink"/>
                <w:noProof/>
                <w:lang w:val="en-GB" w:eastAsia="en-GB"/>
              </w:rPr>
              <w:t>7.4Trust account balances</w:t>
            </w:r>
            <w:r>
              <w:rPr>
                <w:noProof/>
                <w:webHidden/>
              </w:rPr>
              <w:tab/>
            </w:r>
            <w:r>
              <w:rPr>
                <w:noProof/>
                <w:webHidden/>
              </w:rPr>
              <w:fldChar w:fldCharType="begin"/>
            </w:r>
            <w:r>
              <w:rPr>
                <w:noProof/>
                <w:webHidden/>
              </w:rPr>
              <w:instrText xml:space="preserve"> PAGEREF _Toc22974864 \h </w:instrText>
            </w:r>
            <w:r>
              <w:rPr>
                <w:noProof/>
                <w:webHidden/>
              </w:rPr>
            </w:r>
            <w:r>
              <w:rPr>
                <w:noProof/>
                <w:webHidden/>
              </w:rPr>
              <w:fldChar w:fldCharType="separate"/>
            </w:r>
            <w:r>
              <w:rPr>
                <w:noProof/>
                <w:webHidden/>
              </w:rPr>
              <w:t>50</w:t>
            </w:r>
            <w:r>
              <w:rPr>
                <w:noProof/>
                <w:webHidden/>
              </w:rPr>
              <w:fldChar w:fldCharType="end"/>
            </w:r>
          </w:hyperlink>
        </w:p>
        <w:p w14:paraId="2223386C" w14:textId="692561C7" w:rsidR="001A122E" w:rsidRDefault="001A122E">
          <w:pPr>
            <w:pStyle w:val="TOC3"/>
            <w:rPr>
              <w:rFonts w:asciiTheme="minorHAnsi" w:eastAsiaTheme="minorEastAsia" w:hAnsiTheme="minorHAnsi" w:cstheme="minorBidi"/>
              <w:noProof/>
              <w:spacing w:val="0"/>
              <w:sz w:val="22"/>
              <w:szCs w:val="22"/>
              <w:lang w:val="en-AU" w:eastAsia="en-AU"/>
            </w:rPr>
          </w:pPr>
          <w:hyperlink w:anchor="_Toc22974865" w:history="1">
            <w:r w:rsidRPr="008B033A">
              <w:rPr>
                <w:rStyle w:val="Hyperlink"/>
                <w:noProof/>
                <w:lang w:val="en-GB" w:eastAsia="en-GB"/>
              </w:rPr>
              <w:t>7.5Commitments for expenditure</w:t>
            </w:r>
            <w:r>
              <w:rPr>
                <w:noProof/>
                <w:webHidden/>
              </w:rPr>
              <w:tab/>
            </w:r>
            <w:r>
              <w:rPr>
                <w:noProof/>
                <w:webHidden/>
              </w:rPr>
              <w:fldChar w:fldCharType="begin"/>
            </w:r>
            <w:r>
              <w:rPr>
                <w:noProof/>
                <w:webHidden/>
              </w:rPr>
              <w:instrText xml:space="preserve"> PAGEREF _Toc22974865 \h </w:instrText>
            </w:r>
            <w:r>
              <w:rPr>
                <w:noProof/>
                <w:webHidden/>
              </w:rPr>
            </w:r>
            <w:r>
              <w:rPr>
                <w:noProof/>
                <w:webHidden/>
              </w:rPr>
              <w:fldChar w:fldCharType="separate"/>
            </w:r>
            <w:r>
              <w:rPr>
                <w:noProof/>
                <w:webHidden/>
              </w:rPr>
              <w:t>54</w:t>
            </w:r>
            <w:r>
              <w:rPr>
                <w:noProof/>
                <w:webHidden/>
              </w:rPr>
              <w:fldChar w:fldCharType="end"/>
            </w:r>
          </w:hyperlink>
        </w:p>
        <w:p w14:paraId="3C38474C" w14:textId="4B5166E2" w:rsidR="001A122E" w:rsidRDefault="001A122E">
          <w:pPr>
            <w:pStyle w:val="TOC1"/>
            <w:rPr>
              <w:rFonts w:asciiTheme="minorHAnsi" w:eastAsiaTheme="minorEastAsia" w:hAnsiTheme="minorHAnsi" w:cstheme="minorBidi"/>
              <w:b w:val="0"/>
              <w:noProof/>
              <w:spacing w:val="0"/>
              <w:sz w:val="22"/>
              <w:szCs w:val="22"/>
              <w:lang w:val="en-AU" w:eastAsia="en-AU"/>
            </w:rPr>
          </w:pPr>
          <w:hyperlink w:anchor="_Toc22974866" w:history="1">
            <w:r w:rsidRPr="008B033A">
              <w:rPr>
                <w:rStyle w:val="Hyperlink"/>
                <w:noProof/>
                <w:lang w:val="en-GB" w:eastAsia="en-GB"/>
              </w:rPr>
              <w:t>8. RISKS, CONTINGENCIES AND VALUATION JUDGEMENTS</w:t>
            </w:r>
            <w:r>
              <w:rPr>
                <w:noProof/>
                <w:webHidden/>
              </w:rPr>
              <w:tab/>
            </w:r>
            <w:r>
              <w:rPr>
                <w:noProof/>
                <w:webHidden/>
              </w:rPr>
              <w:fldChar w:fldCharType="begin"/>
            </w:r>
            <w:r>
              <w:rPr>
                <w:noProof/>
                <w:webHidden/>
              </w:rPr>
              <w:instrText xml:space="preserve"> PAGEREF _Toc22974866 \h </w:instrText>
            </w:r>
            <w:r>
              <w:rPr>
                <w:noProof/>
                <w:webHidden/>
              </w:rPr>
            </w:r>
            <w:r>
              <w:rPr>
                <w:noProof/>
                <w:webHidden/>
              </w:rPr>
              <w:fldChar w:fldCharType="separate"/>
            </w:r>
            <w:r>
              <w:rPr>
                <w:noProof/>
                <w:webHidden/>
              </w:rPr>
              <w:t>57</w:t>
            </w:r>
            <w:r>
              <w:rPr>
                <w:noProof/>
                <w:webHidden/>
              </w:rPr>
              <w:fldChar w:fldCharType="end"/>
            </w:r>
          </w:hyperlink>
        </w:p>
        <w:p w14:paraId="56141410" w14:textId="308164D2" w:rsidR="001A122E" w:rsidRDefault="001A122E">
          <w:pPr>
            <w:pStyle w:val="TOC3"/>
            <w:rPr>
              <w:rFonts w:asciiTheme="minorHAnsi" w:eastAsiaTheme="minorEastAsia" w:hAnsiTheme="minorHAnsi" w:cstheme="minorBidi"/>
              <w:noProof/>
              <w:spacing w:val="0"/>
              <w:sz w:val="22"/>
              <w:szCs w:val="22"/>
              <w:lang w:val="en-AU" w:eastAsia="en-AU"/>
            </w:rPr>
          </w:pPr>
          <w:hyperlink w:anchor="_Toc22974867" w:history="1">
            <w:r w:rsidRPr="008B033A">
              <w:rPr>
                <w:rStyle w:val="Hyperlink"/>
                <w:noProof/>
                <w:lang w:val="en-GB" w:eastAsia="en-GB"/>
              </w:rPr>
              <w:t>Introduction</w:t>
            </w:r>
            <w:r>
              <w:rPr>
                <w:noProof/>
                <w:webHidden/>
              </w:rPr>
              <w:tab/>
            </w:r>
            <w:r>
              <w:rPr>
                <w:noProof/>
                <w:webHidden/>
              </w:rPr>
              <w:fldChar w:fldCharType="begin"/>
            </w:r>
            <w:r>
              <w:rPr>
                <w:noProof/>
                <w:webHidden/>
              </w:rPr>
              <w:instrText xml:space="preserve"> PAGEREF _Toc22974867 \h </w:instrText>
            </w:r>
            <w:r>
              <w:rPr>
                <w:noProof/>
                <w:webHidden/>
              </w:rPr>
            </w:r>
            <w:r>
              <w:rPr>
                <w:noProof/>
                <w:webHidden/>
              </w:rPr>
              <w:fldChar w:fldCharType="separate"/>
            </w:r>
            <w:r>
              <w:rPr>
                <w:noProof/>
                <w:webHidden/>
              </w:rPr>
              <w:t>57</w:t>
            </w:r>
            <w:r>
              <w:rPr>
                <w:noProof/>
                <w:webHidden/>
              </w:rPr>
              <w:fldChar w:fldCharType="end"/>
            </w:r>
          </w:hyperlink>
        </w:p>
        <w:p w14:paraId="5B528167" w14:textId="4F08ECD1" w:rsidR="001A122E" w:rsidRDefault="001A122E">
          <w:pPr>
            <w:pStyle w:val="TOC3"/>
            <w:rPr>
              <w:rFonts w:asciiTheme="minorHAnsi" w:eastAsiaTheme="minorEastAsia" w:hAnsiTheme="minorHAnsi" w:cstheme="minorBidi"/>
              <w:noProof/>
              <w:spacing w:val="0"/>
              <w:sz w:val="22"/>
              <w:szCs w:val="22"/>
              <w:lang w:val="en-AU" w:eastAsia="en-AU"/>
            </w:rPr>
          </w:pPr>
          <w:hyperlink w:anchor="_Toc22974868" w:history="1">
            <w:r w:rsidRPr="008B033A">
              <w:rPr>
                <w:rStyle w:val="Hyperlink"/>
                <w:noProof/>
                <w:lang w:val="en-GB" w:eastAsia="en-GB"/>
              </w:rPr>
              <w:t>Structure</w:t>
            </w:r>
            <w:r>
              <w:rPr>
                <w:noProof/>
                <w:webHidden/>
              </w:rPr>
              <w:tab/>
            </w:r>
            <w:r>
              <w:rPr>
                <w:noProof/>
                <w:webHidden/>
              </w:rPr>
              <w:fldChar w:fldCharType="begin"/>
            </w:r>
            <w:r>
              <w:rPr>
                <w:noProof/>
                <w:webHidden/>
              </w:rPr>
              <w:instrText xml:space="preserve"> PAGEREF _Toc22974868 \h </w:instrText>
            </w:r>
            <w:r>
              <w:rPr>
                <w:noProof/>
                <w:webHidden/>
              </w:rPr>
            </w:r>
            <w:r>
              <w:rPr>
                <w:noProof/>
                <w:webHidden/>
              </w:rPr>
              <w:fldChar w:fldCharType="separate"/>
            </w:r>
            <w:r>
              <w:rPr>
                <w:noProof/>
                <w:webHidden/>
              </w:rPr>
              <w:t>57</w:t>
            </w:r>
            <w:r>
              <w:rPr>
                <w:noProof/>
                <w:webHidden/>
              </w:rPr>
              <w:fldChar w:fldCharType="end"/>
            </w:r>
          </w:hyperlink>
        </w:p>
        <w:p w14:paraId="073B3339" w14:textId="33FA0411" w:rsidR="001A122E" w:rsidRDefault="001A122E">
          <w:pPr>
            <w:pStyle w:val="TOC3"/>
            <w:rPr>
              <w:rFonts w:asciiTheme="minorHAnsi" w:eastAsiaTheme="minorEastAsia" w:hAnsiTheme="minorHAnsi" w:cstheme="minorBidi"/>
              <w:noProof/>
              <w:spacing w:val="0"/>
              <w:sz w:val="22"/>
              <w:szCs w:val="22"/>
              <w:lang w:val="en-AU" w:eastAsia="en-AU"/>
            </w:rPr>
          </w:pPr>
          <w:hyperlink w:anchor="_Toc22974869" w:history="1">
            <w:r w:rsidRPr="008B033A">
              <w:rPr>
                <w:rStyle w:val="Hyperlink"/>
                <w:noProof/>
                <w:lang w:val="en-GB" w:eastAsia="en-GB"/>
              </w:rPr>
              <w:t>8.1Financial instrument specific disclosures</w:t>
            </w:r>
            <w:r>
              <w:rPr>
                <w:noProof/>
                <w:webHidden/>
              </w:rPr>
              <w:tab/>
            </w:r>
            <w:r>
              <w:rPr>
                <w:noProof/>
                <w:webHidden/>
              </w:rPr>
              <w:fldChar w:fldCharType="begin"/>
            </w:r>
            <w:r>
              <w:rPr>
                <w:noProof/>
                <w:webHidden/>
              </w:rPr>
              <w:instrText xml:space="preserve"> PAGEREF _Toc22974869 \h </w:instrText>
            </w:r>
            <w:r>
              <w:rPr>
                <w:noProof/>
                <w:webHidden/>
              </w:rPr>
            </w:r>
            <w:r>
              <w:rPr>
                <w:noProof/>
                <w:webHidden/>
              </w:rPr>
              <w:fldChar w:fldCharType="separate"/>
            </w:r>
            <w:r>
              <w:rPr>
                <w:noProof/>
                <w:webHidden/>
              </w:rPr>
              <w:t>57</w:t>
            </w:r>
            <w:r>
              <w:rPr>
                <w:noProof/>
                <w:webHidden/>
              </w:rPr>
              <w:fldChar w:fldCharType="end"/>
            </w:r>
          </w:hyperlink>
        </w:p>
        <w:p w14:paraId="0528CD47" w14:textId="6DA49E6E" w:rsidR="001A122E" w:rsidRDefault="001A122E">
          <w:pPr>
            <w:pStyle w:val="TOC3"/>
            <w:rPr>
              <w:rFonts w:asciiTheme="minorHAnsi" w:eastAsiaTheme="minorEastAsia" w:hAnsiTheme="minorHAnsi" w:cstheme="minorBidi"/>
              <w:noProof/>
              <w:spacing w:val="0"/>
              <w:sz w:val="22"/>
              <w:szCs w:val="22"/>
              <w:lang w:val="en-AU" w:eastAsia="en-AU"/>
            </w:rPr>
          </w:pPr>
          <w:hyperlink w:anchor="_Toc22974870" w:history="1">
            <w:r w:rsidRPr="008B033A">
              <w:rPr>
                <w:rStyle w:val="Hyperlink"/>
                <w:noProof/>
                <w:lang w:val="en-GB" w:eastAsia="en-GB"/>
              </w:rPr>
              <w:t>8.2Contingent assets and contingent liabilities</w:t>
            </w:r>
            <w:r>
              <w:rPr>
                <w:noProof/>
                <w:webHidden/>
              </w:rPr>
              <w:tab/>
            </w:r>
            <w:r>
              <w:rPr>
                <w:noProof/>
                <w:webHidden/>
              </w:rPr>
              <w:fldChar w:fldCharType="begin"/>
            </w:r>
            <w:r>
              <w:rPr>
                <w:noProof/>
                <w:webHidden/>
              </w:rPr>
              <w:instrText xml:space="preserve"> PAGEREF _Toc22974870 \h </w:instrText>
            </w:r>
            <w:r>
              <w:rPr>
                <w:noProof/>
                <w:webHidden/>
              </w:rPr>
            </w:r>
            <w:r>
              <w:rPr>
                <w:noProof/>
                <w:webHidden/>
              </w:rPr>
              <w:fldChar w:fldCharType="separate"/>
            </w:r>
            <w:r>
              <w:rPr>
                <w:noProof/>
                <w:webHidden/>
              </w:rPr>
              <w:t>64</w:t>
            </w:r>
            <w:r>
              <w:rPr>
                <w:noProof/>
                <w:webHidden/>
              </w:rPr>
              <w:fldChar w:fldCharType="end"/>
            </w:r>
          </w:hyperlink>
        </w:p>
        <w:p w14:paraId="0957DFC8" w14:textId="7B0565D6" w:rsidR="001A122E" w:rsidRDefault="001A122E">
          <w:pPr>
            <w:pStyle w:val="TOC3"/>
            <w:rPr>
              <w:rFonts w:asciiTheme="minorHAnsi" w:eastAsiaTheme="minorEastAsia" w:hAnsiTheme="minorHAnsi" w:cstheme="minorBidi"/>
              <w:noProof/>
              <w:spacing w:val="0"/>
              <w:sz w:val="22"/>
              <w:szCs w:val="22"/>
              <w:lang w:val="en-AU" w:eastAsia="en-AU"/>
            </w:rPr>
          </w:pPr>
          <w:hyperlink w:anchor="_Toc22974871" w:history="1">
            <w:r w:rsidRPr="008B033A">
              <w:rPr>
                <w:rStyle w:val="Hyperlink"/>
                <w:noProof/>
              </w:rPr>
              <w:t>8.3Fair value determination</w:t>
            </w:r>
            <w:r>
              <w:rPr>
                <w:noProof/>
                <w:webHidden/>
              </w:rPr>
              <w:tab/>
            </w:r>
            <w:r>
              <w:rPr>
                <w:noProof/>
                <w:webHidden/>
              </w:rPr>
              <w:fldChar w:fldCharType="begin"/>
            </w:r>
            <w:r>
              <w:rPr>
                <w:noProof/>
                <w:webHidden/>
              </w:rPr>
              <w:instrText xml:space="preserve"> PAGEREF _Toc22974871 \h </w:instrText>
            </w:r>
            <w:r>
              <w:rPr>
                <w:noProof/>
                <w:webHidden/>
              </w:rPr>
            </w:r>
            <w:r>
              <w:rPr>
                <w:noProof/>
                <w:webHidden/>
              </w:rPr>
              <w:fldChar w:fldCharType="separate"/>
            </w:r>
            <w:r>
              <w:rPr>
                <w:noProof/>
                <w:webHidden/>
              </w:rPr>
              <w:t>65</w:t>
            </w:r>
            <w:r>
              <w:rPr>
                <w:noProof/>
                <w:webHidden/>
              </w:rPr>
              <w:fldChar w:fldCharType="end"/>
            </w:r>
          </w:hyperlink>
        </w:p>
        <w:p w14:paraId="0B30BDF9" w14:textId="35602E40" w:rsidR="001A122E" w:rsidRDefault="001A122E">
          <w:pPr>
            <w:pStyle w:val="TOC1"/>
            <w:rPr>
              <w:rFonts w:asciiTheme="minorHAnsi" w:eastAsiaTheme="minorEastAsia" w:hAnsiTheme="minorHAnsi" w:cstheme="minorBidi"/>
              <w:b w:val="0"/>
              <w:noProof/>
              <w:spacing w:val="0"/>
              <w:sz w:val="22"/>
              <w:szCs w:val="22"/>
              <w:lang w:val="en-AU" w:eastAsia="en-AU"/>
            </w:rPr>
          </w:pPr>
          <w:hyperlink w:anchor="_Toc22974872" w:history="1">
            <w:r w:rsidRPr="008B033A">
              <w:rPr>
                <w:rStyle w:val="Hyperlink"/>
                <w:noProof/>
                <w:lang w:val="en-GB" w:eastAsia="en-GB"/>
              </w:rPr>
              <w:t>9. OTHER DISCLOSURES</w:t>
            </w:r>
            <w:r>
              <w:rPr>
                <w:noProof/>
                <w:webHidden/>
              </w:rPr>
              <w:tab/>
            </w:r>
            <w:r>
              <w:rPr>
                <w:noProof/>
                <w:webHidden/>
              </w:rPr>
              <w:fldChar w:fldCharType="begin"/>
            </w:r>
            <w:r>
              <w:rPr>
                <w:noProof/>
                <w:webHidden/>
              </w:rPr>
              <w:instrText xml:space="preserve"> PAGEREF _Toc22974872 \h </w:instrText>
            </w:r>
            <w:r>
              <w:rPr>
                <w:noProof/>
                <w:webHidden/>
              </w:rPr>
            </w:r>
            <w:r>
              <w:rPr>
                <w:noProof/>
                <w:webHidden/>
              </w:rPr>
              <w:fldChar w:fldCharType="separate"/>
            </w:r>
            <w:r>
              <w:rPr>
                <w:noProof/>
                <w:webHidden/>
              </w:rPr>
              <w:t>72</w:t>
            </w:r>
            <w:r>
              <w:rPr>
                <w:noProof/>
                <w:webHidden/>
              </w:rPr>
              <w:fldChar w:fldCharType="end"/>
            </w:r>
          </w:hyperlink>
        </w:p>
        <w:p w14:paraId="67F4A36A" w14:textId="3DB14337" w:rsidR="001A122E" w:rsidRDefault="001A122E">
          <w:pPr>
            <w:pStyle w:val="TOC3"/>
            <w:rPr>
              <w:rFonts w:asciiTheme="minorHAnsi" w:eastAsiaTheme="minorEastAsia" w:hAnsiTheme="minorHAnsi" w:cstheme="minorBidi"/>
              <w:noProof/>
              <w:spacing w:val="0"/>
              <w:sz w:val="22"/>
              <w:szCs w:val="22"/>
              <w:lang w:val="en-AU" w:eastAsia="en-AU"/>
            </w:rPr>
          </w:pPr>
          <w:hyperlink w:anchor="_Toc22974873" w:history="1">
            <w:r w:rsidRPr="008B033A">
              <w:rPr>
                <w:rStyle w:val="Hyperlink"/>
                <w:noProof/>
                <w:lang w:val="en-GB" w:eastAsia="en-GB"/>
              </w:rPr>
              <w:t>Introduction</w:t>
            </w:r>
            <w:r>
              <w:rPr>
                <w:noProof/>
                <w:webHidden/>
              </w:rPr>
              <w:tab/>
            </w:r>
            <w:r>
              <w:rPr>
                <w:noProof/>
                <w:webHidden/>
              </w:rPr>
              <w:fldChar w:fldCharType="begin"/>
            </w:r>
            <w:r>
              <w:rPr>
                <w:noProof/>
                <w:webHidden/>
              </w:rPr>
              <w:instrText xml:space="preserve"> PAGEREF _Toc22974873 \h </w:instrText>
            </w:r>
            <w:r>
              <w:rPr>
                <w:noProof/>
                <w:webHidden/>
              </w:rPr>
            </w:r>
            <w:r>
              <w:rPr>
                <w:noProof/>
                <w:webHidden/>
              </w:rPr>
              <w:fldChar w:fldCharType="separate"/>
            </w:r>
            <w:r>
              <w:rPr>
                <w:noProof/>
                <w:webHidden/>
              </w:rPr>
              <w:t>72</w:t>
            </w:r>
            <w:r>
              <w:rPr>
                <w:noProof/>
                <w:webHidden/>
              </w:rPr>
              <w:fldChar w:fldCharType="end"/>
            </w:r>
          </w:hyperlink>
        </w:p>
        <w:p w14:paraId="2F2E0EEC" w14:textId="115F936B" w:rsidR="001A122E" w:rsidRDefault="001A122E">
          <w:pPr>
            <w:pStyle w:val="TOC3"/>
            <w:rPr>
              <w:rFonts w:asciiTheme="minorHAnsi" w:eastAsiaTheme="minorEastAsia" w:hAnsiTheme="minorHAnsi" w:cstheme="minorBidi"/>
              <w:noProof/>
              <w:spacing w:val="0"/>
              <w:sz w:val="22"/>
              <w:szCs w:val="22"/>
              <w:lang w:val="en-AU" w:eastAsia="en-AU"/>
            </w:rPr>
          </w:pPr>
          <w:hyperlink w:anchor="_Toc22974874" w:history="1">
            <w:r w:rsidRPr="008B033A">
              <w:rPr>
                <w:rStyle w:val="Hyperlink"/>
                <w:noProof/>
                <w:lang w:val="en-GB" w:eastAsia="en-GB"/>
              </w:rPr>
              <w:t>Structure</w:t>
            </w:r>
            <w:r>
              <w:rPr>
                <w:noProof/>
                <w:webHidden/>
              </w:rPr>
              <w:tab/>
            </w:r>
            <w:r>
              <w:rPr>
                <w:noProof/>
                <w:webHidden/>
              </w:rPr>
              <w:fldChar w:fldCharType="begin"/>
            </w:r>
            <w:r>
              <w:rPr>
                <w:noProof/>
                <w:webHidden/>
              </w:rPr>
              <w:instrText xml:space="preserve"> PAGEREF _Toc22974874 \h </w:instrText>
            </w:r>
            <w:r>
              <w:rPr>
                <w:noProof/>
                <w:webHidden/>
              </w:rPr>
            </w:r>
            <w:r>
              <w:rPr>
                <w:noProof/>
                <w:webHidden/>
              </w:rPr>
              <w:fldChar w:fldCharType="separate"/>
            </w:r>
            <w:r>
              <w:rPr>
                <w:noProof/>
                <w:webHidden/>
              </w:rPr>
              <w:t>72</w:t>
            </w:r>
            <w:r>
              <w:rPr>
                <w:noProof/>
                <w:webHidden/>
              </w:rPr>
              <w:fldChar w:fldCharType="end"/>
            </w:r>
          </w:hyperlink>
        </w:p>
        <w:p w14:paraId="14FF3F6A" w14:textId="4CFBB54C" w:rsidR="001A122E" w:rsidRDefault="001A122E">
          <w:pPr>
            <w:pStyle w:val="TOC3"/>
            <w:rPr>
              <w:rFonts w:asciiTheme="minorHAnsi" w:eastAsiaTheme="minorEastAsia" w:hAnsiTheme="minorHAnsi" w:cstheme="minorBidi"/>
              <w:noProof/>
              <w:spacing w:val="0"/>
              <w:sz w:val="22"/>
              <w:szCs w:val="22"/>
              <w:lang w:val="en-AU" w:eastAsia="en-AU"/>
            </w:rPr>
          </w:pPr>
          <w:hyperlink w:anchor="_Toc22974875" w:history="1">
            <w:r w:rsidRPr="008B033A">
              <w:rPr>
                <w:rStyle w:val="Hyperlink"/>
                <w:noProof/>
                <w:lang w:val="en-GB" w:eastAsia="en-GB"/>
              </w:rPr>
              <w:t>9.1Ex-gratia expenses</w:t>
            </w:r>
            <w:r>
              <w:rPr>
                <w:noProof/>
                <w:webHidden/>
              </w:rPr>
              <w:tab/>
            </w:r>
            <w:r>
              <w:rPr>
                <w:noProof/>
                <w:webHidden/>
              </w:rPr>
              <w:fldChar w:fldCharType="begin"/>
            </w:r>
            <w:r>
              <w:rPr>
                <w:noProof/>
                <w:webHidden/>
              </w:rPr>
              <w:instrText xml:space="preserve"> PAGEREF _Toc22974875 \h </w:instrText>
            </w:r>
            <w:r>
              <w:rPr>
                <w:noProof/>
                <w:webHidden/>
              </w:rPr>
            </w:r>
            <w:r>
              <w:rPr>
                <w:noProof/>
                <w:webHidden/>
              </w:rPr>
              <w:fldChar w:fldCharType="separate"/>
            </w:r>
            <w:r>
              <w:rPr>
                <w:noProof/>
                <w:webHidden/>
              </w:rPr>
              <w:t>72</w:t>
            </w:r>
            <w:r>
              <w:rPr>
                <w:noProof/>
                <w:webHidden/>
              </w:rPr>
              <w:fldChar w:fldCharType="end"/>
            </w:r>
          </w:hyperlink>
        </w:p>
        <w:p w14:paraId="1F308A85" w14:textId="20CC84A2" w:rsidR="001A122E" w:rsidRDefault="001A122E">
          <w:pPr>
            <w:pStyle w:val="TOC3"/>
            <w:rPr>
              <w:rFonts w:asciiTheme="minorHAnsi" w:eastAsiaTheme="minorEastAsia" w:hAnsiTheme="minorHAnsi" w:cstheme="minorBidi"/>
              <w:noProof/>
              <w:spacing w:val="0"/>
              <w:sz w:val="22"/>
              <w:szCs w:val="22"/>
              <w:lang w:val="en-AU" w:eastAsia="en-AU"/>
            </w:rPr>
          </w:pPr>
          <w:hyperlink w:anchor="_Toc22974876" w:history="1">
            <w:r w:rsidRPr="008B033A">
              <w:rPr>
                <w:rStyle w:val="Hyperlink"/>
                <w:noProof/>
                <w:lang w:val="en-GB" w:eastAsia="en-GB"/>
              </w:rPr>
              <w:t>9.2Other economic flows included in net result</w:t>
            </w:r>
            <w:r>
              <w:rPr>
                <w:noProof/>
                <w:webHidden/>
              </w:rPr>
              <w:tab/>
            </w:r>
            <w:r>
              <w:rPr>
                <w:noProof/>
                <w:webHidden/>
              </w:rPr>
              <w:fldChar w:fldCharType="begin"/>
            </w:r>
            <w:r>
              <w:rPr>
                <w:noProof/>
                <w:webHidden/>
              </w:rPr>
              <w:instrText xml:space="preserve"> PAGEREF _Toc22974876 \h </w:instrText>
            </w:r>
            <w:r>
              <w:rPr>
                <w:noProof/>
                <w:webHidden/>
              </w:rPr>
            </w:r>
            <w:r>
              <w:rPr>
                <w:noProof/>
                <w:webHidden/>
              </w:rPr>
              <w:fldChar w:fldCharType="separate"/>
            </w:r>
            <w:r>
              <w:rPr>
                <w:noProof/>
                <w:webHidden/>
              </w:rPr>
              <w:t>72</w:t>
            </w:r>
            <w:r>
              <w:rPr>
                <w:noProof/>
                <w:webHidden/>
              </w:rPr>
              <w:fldChar w:fldCharType="end"/>
            </w:r>
          </w:hyperlink>
        </w:p>
        <w:p w14:paraId="243ECEF5" w14:textId="32728960" w:rsidR="001A122E" w:rsidRDefault="001A122E">
          <w:pPr>
            <w:pStyle w:val="TOC3"/>
            <w:rPr>
              <w:rFonts w:asciiTheme="minorHAnsi" w:eastAsiaTheme="minorEastAsia" w:hAnsiTheme="minorHAnsi" w:cstheme="minorBidi"/>
              <w:noProof/>
              <w:spacing w:val="0"/>
              <w:sz w:val="22"/>
              <w:szCs w:val="22"/>
              <w:lang w:val="en-AU" w:eastAsia="en-AU"/>
            </w:rPr>
          </w:pPr>
          <w:hyperlink w:anchor="_Toc22974877" w:history="1">
            <w:r w:rsidRPr="008B033A">
              <w:rPr>
                <w:rStyle w:val="Hyperlink"/>
                <w:noProof/>
                <w:lang w:val="en-GB" w:eastAsia="en-GB"/>
              </w:rPr>
              <w:t>9.3Non-financial assets held for sale</w:t>
            </w:r>
            <w:r>
              <w:rPr>
                <w:noProof/>
                <w:webHidden/>
              </w:rPr>
              <w:tab/>
            </w:r>
            <w:r>
              <w:rPr>
                <w:noProof/>
                <w:webHidden/>
              </w:rPr>
              <w:fldChar w:fldCharType="begin"/>
            </w:r>
            <w:r>
              <w:rPr>
                <w:noProof/>
                <w:webHidden/>
              </w:rPr>
              <w:instrText xml:space="preserve"> PAGEREF _Toc22974877 \h </w:instrText>
            </w:r>
            <w:r>
              <w:rPr>
                <w:noProof/>
                <w:webHidden/>
              </w:rPr>
            </w:r>
            <w:r>
              <w:rPr>
                <w:noProof/>
                <w:webHidden/>
              </w:rPr>
              <w:fldChar w:fldCharType="separate"/>
            </w:r>
            <w:r>
              <w:rPr>
                <w:noProof/>
                <w:webHidden/>
              </w:rPr>
              <w:t>73</w:t>
            </w:r>
            <w:r>
              <w:rPr>
                <w:noProof/>
                <w:webHidden/>
              </w:rPr>
              <w:fldChar w:fldCharType="end"/>
            </w:r>
          </w:hyperlink>
        </w:p>
        <w:p w14:paraId="18966127" w14:textId="016A28FE" w:rsidR="001A122E" w:rsidRDefault="001A122E">
          <w:pPr>
            <w:pStyle w:val="TOC3"/>
            <w:rPr>
              <w:rFonts w:asciiTheme="minorHAnsi" w:eastAsiaTheme="minorEastAsia" w:hAnsiTheme="minorHAnsi" w:cstheme="minorBidi"/>
              <w:noProof/>
              <w:spacing w:val="0"/>
              <w:sz w:val="22"/>
              <w:szCs w:val="22"/>
              <w:lang w:val="en-AU" w:eastAsia="en-AU"/>
            </w:rPr>
          </w:pPr>
          <w:hyperlink w:anchor="_Toc22974878" w:history="1">
            <w:r w:rsidRPr="008B033A">
              <w:rPr>
                <w:rStyle w:val="Hyperlink"/>
                <w:noProof/>
                <w:lang w:val="en-GB" w:eastAsia="en-GB"/>
              </w:rPr>
              <w:t>9.4Equity disclosure</w:t>
            </w:r>
            <w:r>
              <w:rPr>
                <w:noProof/>
                <w:webHidden/>
              </w:rPr>
              <w:tab/>
            </w:r>
            <w:r>
              <w:rPr>
                <w:noProof/>
                <w:webHidden/>
              </w:rPr>
              <w:fldChar w:fldCharType="begin"/>
            </w:r>
            <w:r>
              <w:rPr>
                <w:noProof/>
                <w:webHidden/>
              </w:rPr>
              <w:instrText xml:space="preserve"> PAGEREF _Toc22974878 \h </w:instrText>
            </w:r>
            <w:r>
              <w:rPr>
                <w:noProof/>
                <w:webHidden/>
              </w:rPr>
            </w:r>
            <w:r>
              <w:rPr>
                <w:noProof/>
                <w:webHidden/>
              </w:rPr>
              <w:fldChar w:fldCharType="separate"/>
            </w:r>
            <w:r>
              <w:rPr>
                <w:noProof/>
                <w:webHidden/>
              </w:rPr>
              <w:t>74</w:t>
            </w:r>
            <w:r>
              <w:rPr>
                <w:noProof/>
                <w:webHidden/>
              </w:rPr>
              <w:fldChar w:fldCharType="end"/>
            </w:r>
          </w:hyperlink>
        </w:p>
        <w:p w14:paraId="5C19C7F8" w14:textId="4AAC71E9" w:rsidR="001A122E" w:rsidRDefault="001A122E">
          <w:pPr>
            <w:pStyle w:val="TOC3"/>
            <w:rPr>
              <w:rFonts w:asciiTheme="minorHAnsi" w:eastAsiaTheme="minorEastAsia" w:hAnsiTheme="minorHAnsi" w:cstheme="minorBidi"/>
              <w:noProof/>
              <w:spacing w:val="0"/>
              <w:sz w:val="22"/>
              <w:szCs w:val="22"/>
              <w:lang w:val="en-AU" w:eastAsia="en-AU"/>
            </w:rPr>
          </w:pPr>
          <w:hyperlink w:anchor="_Toc22974879" w:history="1">
            <w:r w:rsidRPr="008B033A">
              <w:rPr>
                <w:rStyle w:val="Hyperlink"/>
                <w:noProof/>
                <w:lang w:val="en-GB" w:eastAsia="en-GB"/>
              </w:rPr>
              <w:t>9.5Entities consolidated pursuant to section 53(1)(b) of the FMA</w:t>
            </w:r>
            <w:r>
              <w:rPr>
                <w:noProof/>
                <w:webHidden/>
              </w:rPr>
              <w:tab/>
            </w:r>
            <w:r>
              <w:rPr>
                <w:noProof/>
                <w:webHidden/>
              </w:rPr>
              <w:fldChar w:fldCharType="begin"/>
            </w:r>
            <w:r>
              <w:rPr>
                <w:noProof/>
                <w:webHidden/>
              </w:rPr>
              <w:instrText xml:space="preserve"> PAGEREF _Toc22974879 \h </w:instrText>
            </w:r>
            <w:r>
              <w:rPr>
                <w:noProof/>
                <w:webHidden/>
              </w:rPr>
            </w:r>
            <w:r>
              <w:rPr>
                <w:noProof/>
                <w:webHidden/>
              </w:rPr>
              <w:fldChar w:fldCharType="separate"/>
            </w:r>
            <w:r>
              <w:rPr>
                <w:noProof/>
                <w:webHidden/>
              </w:rPr>
              <w:t>75</w:t>
            </w:r>
            <w:r>
              <w:rPr>
                <w:noProof/>
                <w:webHidden/>
              </w:rPr>
              <w:fldChar w:fldCharType="end"/>
            </w:r>
          </w:hyperlink>
        </w:p>
        <w:p w14:paraId="641954C6" w14:textId="61DB95EA" w:rsidR="001A122E" w:rsidRDefault="001A122E">
          <w:pPr>
            <w:pStyle w:val="TOC3"/>
            <w:rPr>
              <w:rFonts w:asciiTheme="minorHAnsi" w:eastAsiaTheme="minorEastAsia" w:hAnsiTheme="minorHAnsi" w:cstheme="minorBidi"/>
              <w:noProof/>
              <w:spacing w:val="0"/>
              <w:sz w:val="22"/>
              <w:szCs w:val="22"/>
              <w:lang w:val="en-AU" w:eastAsia="en-AU"/>
            </w:rPr>
          </w:pPr>
          <w:hyperlink w:anchor="_Toc22974880" w:history="1">
            <w:r w:rsidRPr="008B033A">
              <w:rPr>
                <w:rStyle w:val="Hyperlink"/>
                <w:noProof/>
                <w:lang w:val="en-GB" w:eastAsia="en-GB"/>
              </w:rPr>
              <w:t>9.6Responsible persons</w:t>
            </w:r>
            <w:r>
              <w:rPr>
                <w:noProof/>
                <w:webHidden/>
              </w:rPr>
              <w:tab/>
            </w:r>
            <w:r>
              <w:rPr>
                <w:noProof/>
                <w:webHidden/>
              </w:rPr>
              <w:fldChar w:fldCharType="begin"/>
            </w:r>
            <w:r>
              <w:rPr>
                <w:noProof/>
                <w:webHidden/>
              </w:rPr>
              <w:instrText xml:space="preserve"> PAGEREF _Toc22974880 \h </w:instrText>
            </w:r>
            <w:r>
              <w:rPr>
                <w:noProof/>
                <w:webHidden/>
              </w:rPr>
            </w:r>
            <w:r>
              <w:rPr>
                <w:noProof/>
                <w:webHidden/>
              </w:rPr>
              <w:fldChar w:fldCharType="separate"/>
            </w:r>
            <w:r>
              <w:rPr>
                <w:noProof/>
                <w:webHidden/>
              </w:rPr>
              <w:t>75</w:t>
            </w:r>
            <w:r>
              <w:rPr>
                <w:noProof/>
                <w:webHidden/>
              </w:rPr>
              <w:fldChar w:fldCharType="end"/>
            </w:r>
          </w:hyperlink>
        </w:p>
        <w:p w14:paraId="3AD62E69" w14:textId="0CACCC3A" w:rsidR="001A122E" w:rsidRDefault="001A122E">
          <w:pPr>
            <w:pStyle w:val="TOC3"/>
            <w:rPr>
              <w:rFonts w:asciiTheme="minorHAnsi" w:eastAsiaTheme="minorEastAsia" w:hAnsiTheme="minorHAnsi" w:cstheme="minorBidi"/>
              <w:noProof/>
              <w:spacing w:val="0"/>
              <w:sz w:val="22"/>
              <w:szCs w:val="22"/>
              <w:lang w:val="en-AU" w:eastAsia="en-AU"/>
            </w:rPr>
          </w:pPr>
          <w:hyperlink w:anchor="_Toc22974881" w:history="1">
            <w:r w:rsidRPr="008B033A">
              <w:rPr>
                <w:rStyle w:val="Hyperlink"/>
                <w:noProof/>
                <w:lang w:val="en-GB" w:eastAsia="en-GB"/>
              </w:rPr>
              <w:t>9.7Remuneration of executives</w:t>
            </w:r>
            <w:r>
              <w:rPr>
                <w:noProof/>
                <w:webHidden/>
              </w:rPr>
              <w:tab/>
            </w:r>
            <w:r>
              <w:rPr>
                <w:noProof/>
                <w:webHidden/>
              </w:rPr>
              <w:fldChar w:fldCharType="begin"/>
            </w:r>
            <w:r>
              <w:rPr>
                <w:noProof/>
                <w:webHidden/>
              </w:rPr>
              <w:instrText xml:space="preserve"> PAGEREF _Toc22974881 \h </w:instrText>
            </w:r>
            <w:r>
              <w:rPr>
                <w:noProof/>
                <w:webHidden/>
              </w:rPr>
            </w:r>
            <w:r>
              <w:rPr>
                <w:noProof/>
                <w:webHidden/>
              </w:rPr>
              <w:fldChar w:fldCharType="separate"/>
            </w:r>
            <w:r>
              <w:rPr>
                <w:noProof/>
                <w:webHidden/>
              </w:rPr>
              <w:t>76</w:t>
            </w:r>
            <w:r>
              <w:rPr>
                <w:noProof/>
                <w:webHidden/>
              </w:rPr>
              <w:fldChar w:fldCharType="end"/>
            </w:r>
          </w:hyperlink>
        </w:p>
        <w:p w14:paraId="45BF3CFF" w14:textId="6481DA0A" w:rsidR="001A122E" w:rsidRDefault="001A122E">
          <w:pPr>
            <w:pStyle w:val="TOC3"/>
            <w:rPr>
              <w:rFonts w:asciiTheme="minorHAnsi" w:eastAsiaTheme="minorEastAsia" w:hAnsiTheme="minorHAnsi" w:cstheme="minorBidi"/>
              <w:noProof/>
              <w:spacing w:val="0"/>
              <w:sz w:val="22"/>
              <w:szCs w:val="22"/>
              <w:lang w:val="en-AU" w:eastAsia="en-AU"/>
            </w:rPr>
          </w:pPr>
          <w:hyperlink w:anchor="_Toc22974882" w:history="1">
            <w:r w:rsidRPr="008B033A">
              <w:rPr>
                <w:rStyle w:val="Hyperlink"/>
                <w:noProof/>
                <w:lang w:val="en-GB" w:eastAsia="en-GB"/>
              </w:rPr>
              <w:t>9.8Related parties</w:t>
            </w:r>
            <w:r>
              <w:rPr>
                <w:noProof/>
                <w:webHidden/>
              </w:rPr>
              <w:tab/>
            </w:r>
            <w:r>
              <w:rPr>
                <w:noProof/>
                <w:webHidden/>
              </w:rPr>
              <w:fldChar w:fldCharType="begin"/>
            </w:r>
            <w:r>
              <w:rPr>
                <w:noProof/>
                <w:webHidden/>
              </w:rPr>
              <w:instrText xml:space="preserve"> PAGEREF _Toc22974882 \h </w:instrText>
            </w:r>
            <w:r>
              <w:rPr>
                <w:noProof/>
                <w:webHidden/>
              </w:rPr>
            </w:r>
            <w:r>
              <w:rPr>
                <w:noProof/>
                <w:webHidden/>
              </w:rPr>
              <w:fldChar w:fldCharType="separate"/>
            </w:r>
            <w:r>
              <w:rPr>
                <w:noProof/>
                <w:webHidden/>
              </w:rPr>
              <w:t>77</w:t>
            </w:r>
            <w:r>
              <w:rPr>
                <w:noProof/>
                <w:webHidden/>
              </w:rPr>
              <w:fldChar w:fldCharType="end"/>
            </w:r>
          </w:hyperlink>
        </w:p>
        <w:p w14:paraId="5493EE15" w14:textId="3BECD53C" w:rsidR="001A122E" w:rsidRDefault="001A122E">
          <w:pPr>
            <w:pStyle w:val="TOC3"/>
            <w:rPr>
              <w:rFonts w:asciiTheme="minorHAnsi" w:eastAsiaTheme="minorEastAsia" w:hAnsiTheme="minorHAnsi" w:cstheme="minorBidi"/>
              <w:noProof/>
              <w:spacing w:val="0"/>
              <w:sz w:val="22"/>
              <w:szCs w:val="22"/>
              <w:lang w:val="en-AU" w:eastAsia="en-AU"/>
            </w:rPr>
          </w:pPr>
          <w:hyperlink w:anchor="_Toc22974883" w:history="1">
            <w:r w:rsidRPr="008B033A">
              <w:rPr>
                <w:rStyle w:val="Hyperlink"/>
                <w:noProof/>
                <w:lang w:val="en-GB" w:eastAsia="en-GB"/>
              </w:rPr>
              <w:t>9.9Remuneration of auditors</w:t>
            </w:r>
            <w:r>
              <w:rPr>
                <w:noProof/>
                <w:webHidden/>
              </w:rPr>
              <w:tab/>
            </w:r>
            <w:r>
              <w:rPr>
                <w:noProof/>
                <w:webHidden/>
              </w:rPr>
              <w:fldChar w:fldCharType="begin"/>
            </w:r>
            <w:r>
              <w:rPr>
                <w:noProof/>
                <w:webHidden/>
              </w:rPr>
              <w:instrText xml:space="preserve"> PAGEREF _Toc22974883 \h </w:instrText>
            </w:r>
            <w:r>
              <w:rPr>
                <w:noProof/>
                <w:webHidden/>
              </w:rPr>
            </w:r>
            <w:r>
              <w:rPr>
                <w:noProof/>
                <w:webHidden/>
              </w:rPr>
              <w:fldChar w:fldCharType="separate"/>
            </w:r>
            <w:r>
              <w:rPr>
                <w:noProof/>
                <w:webHidden/>
              </w:rPr>
              <w:t>78</w:t>
            </w:r>
            <w:r>
              <w:rPr>
                <w:noProof/>
                <w:webHidden/>
              </w:rPr>
              <w:fldChar w:fldCharType="end"/>
            </w:r>
          </w:hyperlink>
        </w:p>
        <w:p w14:paraId="4A21879A" w14:textId="50A9BE59" w:rsidR="001A122E" w:rsidRDefault="001A122E">
          <w:pPr>
            <w:pStyle w:val="TOC3"/>
            <w:rPr>
              <w:rFonts w:asciiTheme="minorHAnsi" w:eastAsiaTheme="minorEastAsia" w:hAnsiTheme="minorHAnsi" w:cstheme="minorBidi"/>
              <w:noProof/>
              <w:spacing w:val="0"/>
              <w:sz w:val="22"/>
              <w:szCs w:val="22"/>
              <w:lang w:val="en-AU" w:eastAsia="en-AU"/>
            </w:rPr>
          </w:pPr>
          <w:hyperlink w:anchor="_Toc22974884" w:history="1">
            <w:r w:rsidRPr="008B033A">
              <w:rPr>
                <w:rStyle w:val="Hyperlink"/>
                <w:noProof/>
                <w:lang w:val="en-GB" w:eastAsia="en-GB"/>
              </w:rPr>
              <w:t>9.10Subsequent events</w:t>
            </w:r>
            <w:r>
              <w:rPr>
                <w:noProof/>
                <w:webHidden/>
              </w:rPr>
              <w:tab/>
            </w:r>
            <w:r>
              <w:rPr>
                <w:noProof/>
                <w:webHidden/>
              </w:rPr>
              <w:fldChar w:fldCharType="begin"/>
            </w:r>
            <w:r>
              <w:rPr>
                <w:noProof/>
                <w:webHidden/>
              </w:rPr>
              <w:instrText xml:space="preserve"> PAGEREF _Toc22974884 \h </w:instrText>
            </w:r>
            <w:r>
              <w:rPr>
                <w:noProof/>
                <w:webHidden/>
              </w:rPr>
            </w:r>
            <w:r>
              <w:rPr>
                <w:noProof/>
                <w:webHidden/>
              </w:rPr>
              <w:fldChar w:fldCharType="separate"/>
            </w:r>
            <w:r>
              <w:rPr>
                <w:noProof/>
                <w:webHidden/>
              </w:rPr>
              <w:t>79</w:t>
            </w:r>
            <w:r>
              <w:rPr>
                <w:noProof/>
                <w:webHidden/>
              </w:rPr>
              <w:fldChar w:fldCharType="end"/>
            </w:r>
          </w:hyperlink>
        </w:p>
        <w:p w14:paraId="035BEEF9" w14:textId="61D4D02C" w:rsidR="001A122E" w:rsidRDefault="001A122E">
          <w:pPr>
            <w:pStyle w:val="TOC3"/>
            <w:rPr>
              <w:rFonts w:asciiTheme="minorHAnsi" w:eastAsiaTheme="minorEastAsia" w:hAnsiTheme="minorHAnsi" w:cstheme="minorBidi"/>
              <w:noProof/>
              <w:spacing w:val="0"/>
              <w:sz w:val="22"/>
              <w:szCs w:val="22"/>
              <w:lang w:val="en-AU" w:eastAsia="en-AU"/>
            </w:rPr>
          </w:pPr>
          <w:hyperlink w:anchor="_Toc22974885" w:history="1">
            <w:r w:rsidRPr="008B033A">
              <w:rPr>
                <w:rStyle w:val="Hyperlink"/>
                <w:noProof/>
              </w:rPr>
              <w:t>9.11Other accounting policies</w:t>
            </w:r>
            <w:r>
              <w:rPr>
                <w:noProof/>
                <w:webHidden/>
              </w:rPr>
              <w:tab/>
            </w:r>
            <w:r>
              <w:rPr>
                <w:noProof/>
                <w:webHidden/>
              </w:rPr>
              <w:fldChar w:fldCharType="begin"/>
            </w:r>
            <w:r>
              <w:rPr>
                <w:noProof/>
                <w:webHidden/>
              </w:rPr>
              <w:instrText xml:space="preserve"> PAGEREF _Toc22974885 \h </w:instrText>
            </w:r>
            <w:r>
              <w:rPr>
                <w:noProof/>
                <w:webHidden/>
              </w:rPr>
            </w:r>
            <w:r>
              <w:rPr>
                <w:noProof/>
                <w:webHidden/>
              </w:rPr>
              <w:fldChar w:fldCharType="separate"/>
            </w:r>
            <w:r>
              <w:rPr>
                <w:noProof/>
                <w:webHidden/>
              </w:rPr>
              <w:t>79</w:t>
            </w:r>
            <w:r>
              <w:rPr>
                <w:noProof/>
                <w:webHidden/>
              </w:rPr>
              <w:fldChar w:fldCharType="end"/>
            </w:r>
          </w:hyperlink>
        </w:p>
        <w:p w14:paraId="78EB79A1" w14:textId="5C8DB231" w:rsidR="001A122E" w:rsidRDefault="001A122E">
          <w:pPr>
            <w:pStyle w:val="TOC3"/>
            <w:rPr>
              <w:rFonts w:asciiTheme="minorHAnsi" w:eastAsiaTheme="minorEastAsia" w:hAnsiTheme="minorHAnsi" w:cstheme="minorBidi"/>
              <w:noProof/>
              <w:spacing w:val="0"/>
              <w:sz w:val="22"/>
              <w:szCs w:val="22"/>
              <w:lang w:val="en-AU" w:eastAsia="en-AU"/>
            </w:rPr>
          </w:pPr>
          <w:hyperlink w:anchor="_Toc22974886" w:history="1">
            <w:r w:rsidRPr="008B033A">
              <w:rPr>
                <w:rStyle w:val="Hyperlink"/>
                <w:noProof/>
                <w:lang w:val="en-GB" w:eastAsia="en-GB"/>
              </w:rPr>
              <w:t>9.12Australian Accounting Standards (AAS) issued that are</w:t>
            </w:r>
            <w:r w:rsidRPr="008B033A">
              <w:rPr>
                <w:rStyle w:val="Hyperlink"/>
                <w:rFonts w:ascii="Calibri" w:hAnsi="Calibri" w:cs="Calibri"/>
                <w:noProof/>
                <w:lang w:val="en-GB" w:eastAsia="en-GB"/>
              </w:rPr>
              <w:t> </w:t>
            </w:r>
            <w:r w:rsidRPr="008B033A">
              <w:rPr>
                <w:rStyle w:val="Hyperlink"/>
                <w:noProof/>
                <w:lang w:val="en-GB" w:eastAsia="en-GB"/>
              </w:rPr>
              <w:t>not yet effective</w:t>
            </w:r>
            <w:r>
              <w:rPr>
                <w:noProof/>
                <w:webHidden/>
              </w:rPr>
              <w:tab/>
            </w:r>
            <w:r>
              <w:rPr>
                <w:noProof/>
                <w:webHidden/>
              </w:rPr>
              <w:fldChar w:fldCharType="begin"/>
            </w:r>
            <w:r>
              <w:rPr>
                <w:noProof/>
                <w:webHidden/>
              </w:rPr>
              <w:instrText xml:space="preserve"> PAGEREF _Toc22974886 \h </w:instrText>
            </w:r>
            <w:r>
              <w:rPr>
                <w:noProof/>
                <w:webHidden/>
              </w:rPr>
            </w:r>
            <w:r>
              <w:rPr>
                <w:noProof/>
                <w:webHidden/>
              </w:rPr>
              <w:fldChar w:fldCharType="separate"/>
            </w:r>
            <w:r>
              <w:rPr>
                <w:noProof/>
                <w:webHidden/>
              </w:rPr>
              <w:t>79</w:t>
            </w:r>
            <w:r>
              <w:rPr>
                <w:noProof/>
                <w:webHidden/>
              </w:rPr>
              <w:fldChar w:fldCharType="end"/>
            </w:r>
          </w:hyperlink>
        </w:p>
        <w:p w14:paraId="7CA61803" w14:textId="70B11A74" w:rsidR="001A122E" w:rsidRDefault="001A122E">
          <w:pPr>
            <w:pStyle w:val="TOC3"/>
            <w:rPr>
              <w:rFonts w:asciiTheme="minorHAnsi" w:eastAsiaTheme="minorEastAsia" w:hAnsiTheme="minorHAnsi" w:cstheme="minorBidi"/>
              <w:noProof/>
              <w:spacing w:val="0"/>
              <w:sz w:val="22"/>
              <w:szCs w:val="22"/>
              <w:lang w:val="en-AU" w:eastAsia="en-AU"/>
            </w:rPr>
          </w:pPr>
          <w:hyperlink w:anchor="_Toc22974887" w:history="1">
            <w:r w:rsidRPr="008B033A">
              <w:rPr>
                <w:rStyle w:val="Hyperlink"/>
                <w:noProof/>
                <w:lang w:val="en-GB" w:eastAsia="en-GB"/>
              </w:rPr>
              <w:t>Revenue and Income</w:t>
            </w:r>
            <w:r>
              <w:rPr>
                <w:noProof/>
                <w:webHidden/>
              </w:rPr>
              <w:tab/>
            </w:r>
            <w:r>
              <w:rPr>
                <w:noProof/>
                <w:webHidden/>
              </w:rPr>
              <w:fldChar w:fldCharType="begin"/>
            </w:r>
            <w:r>
              <w:rPr>
                <w:noProof/>
                <w:webHidden/>
              </w:rPr>
              <w:instrText xml:space="preserve"> PAGEREF _Toc22974887 \h </w:instrText>
            </w:r>
            <w:r>
              <w:rPr>
                <w:noProof/>
                <w:webHidden/>
              </w:rPr>
            </w:r>
            <w:r>
              <w:rPr>
                <w:noProof/>
                <w:webHidden/>
              </w:rPr>
              <w:fldChar w:fldCharType="separate"/>
            </w:r>
            <w:r>
              <w:rPr>
                <w:noProof/>
                <w:webHidden/>
              </w:rPr>
              <w:t>80</w:t>
            </w:r>
            <w:r>
              <w:rPr>
                <w:noProof/>
                <w:webHidden/>
              </w:rPr>
              <w:fldChar w:fldCharType="end"/>
            </w:r>
          </w:hyperlink>
        </w:p>
        <w:p w14:paraId="0AF4151E" w14:textId="230DA92D" w:rsidR="001A122E" w:rsidRDefault="001A122E">
          <w:pPr>
            <w:pStyle w:val="TOC3"/>
            <w:rPr>
              <w:rFonts w:asciiTheme="minorHAnsi" w:eastAsiaTheme="minorEastAsia" w:hAnsiTheme="minorHAnsi" w:cstheme="minorBidi"/>
              <w:noProof/>
              <w:spacing w:val="0"/>
              <w:sz w:val="22"/>
              <w:szCs w:val="22"/>
              <w:lang w:val="en-AU" w:eastAsia="en-AU"/>
            </w:rPr>
          </w:pPr>
          <w:hyperlink w:anchor="_Toc22974888" w:history="1">
            <w:r w:rsidRPr="008B033A">
              <w:rPr>
                <w:rStyle w:val="Hyperlink"/>
                <w:noProof/>
                <w:lang w:val="en-GB" w:eastAsia="en-GB"/>
              </w:rPr>
              <w:t>9.13 Departmental output objectives and descriptions</w:t>
            </w:r>
            <w:r>
              <w:rPr>
                <w:noProof/>
                <w:webHidden/>
              </w:rPr>
              <w:tab/>
            </w:r>
            <w:r>
              <w:rPr>
                <w:noProof/>
                <w:webHidden/>
              </w:rPr>
              <w:fldChar w:fldCharType="begin"/>
            </w:r>
            <w:r>
              <w:rPr>
                <w:noProof/>
                <w:webHidden/>
              </w:rPr>
              <w:instrText xml:space="preserve"> PAGEREF _Toc22974888 \h </w:instrText>
            </w:r>
            <w:r>
              <w:rPr>
                <w:noProof/>
                <w:webHidden/>
              </w:rPr>
            </w:r>
            <w:r>
              <w:rPr>
                <w:noProof/>
                <w:webHidden/>
              </w:rPr>
              <w:fldChar w:fldCharType="separate"/>
            </w:r>
            <w:r>
              <w:rPr>
                <w:noProof/>
                <w:webHidden/>
              </w:rPr>
              <w:t>81</w:t>
            </w:r>
            <w:r>
              <w:rPr>
                <w:noProof/>
                <w:webHidden/>
              </w:rPr>
              <w:fldChar w:fldCharType="end"/>
            </w:r>
          </w:hyperlink>
        </w:p>
        <w:p w14:paraId="50DAD446" w14:textId="09FAB31F" w:rsidR="001A122E" w:rsidRDefault="001A122E">
          <w:pPr>
            <w:pStyle w:val="TOC3"/>
            <w:rPr>
              <w:rFonts w:asciiTheme="minorHAnsi" w:eastAsiaTheme="minorEastAsia" w:hAnsiTheme="minorHAnsi" w:cstheme="minorBidi"/>
              <w:noProof/>
              <w:spacing w:val="0"/>
              <w:sz w:val="22"/>
              <w:szCs w:val="22"/>
              <w:lang w:val="en-AU" w:eastAsia="en-AU"/>
            </w:rPr>
          </w:pPr>
          <w:hyperlink w:anchor="_Toc22974889" w:history="1">
            <w:r w:rsidRPr="008B033A">
              <w:rPr>
                <w:rStyle w:val="Hyperlink"/>
                <w:noProof/>
                <w:lang w:val="en-GB" w:eastAsia="en-GB"/>
              </w:rPr>
              <w:t>9.14 Glossary of technical terms</w:t>
            </w:r>
            <w:r>
              <w:rPr>
                <w:noProof/>
                <w:webHidden/>
              </w:rPr>
              <w:tab/>
            </w:r>
            <w:r>
              <w:rPr>
                <w:noProof/>
                <w:webHidden/>
              </w:rPr>
              <w:fldChar w:fldCharType="begin"/>
            </w:r>
            <w:r>
              <w:rPr>
                <w:noProof/>
                <w:webHidden/>
              </w:rPr>
              <w:instrText xml:space="preserve"> PAGEREF _Toc22974889 \h </w:instrText>
            </w:r>
            <w:r>
              <w:rPr>
                <w:noProof/>
                <w:webHidden/>
              </w:rPr>
            </w:r>
            <w:r>
              <w:rPr>
                <w:noProof/>
                <w:webHidden/>
              </w:rPr>
              <w:fldChar w:fldCharType="separate"/>
            </w:r>
            <w:r>
              <w:rPr>
                <w:noProof/>
                <w:webHidden/>
              </w:rPr>
              <w:t>83</w:t>
            </w:r>
            <w:r>
              <w:rPr>
                <w:noProof/>
                <w:webHidden/>
              </w:rPr>
              <w:fldChar w:fldCharType="end"/>
            </w:r>
          </w:hyperlink>
        </w:p>
        <w:p w14:paraId="760E59FE" w14:textId="4C152A10" w:rsidR="001A122E" w:rsidRDefault="001A122E">
          <w:pPr>
            <w:pStyle w:val="TOC3"/>
            <w:rPr>
              <w:rFonts w:asciiTheme="minorHAnsi" w:eastAsiaTheme="minorEastAsia" w:hAnsiTheme="minorHAnsi" w:cstheme="minorBidi"/>
              <w:noProof/>
              <w:spacing w:val="0"/>
              <w:sz w:val="22"/>
              <w:szCs w:val="22"/>
              <w:lang w:val="en-AU" w:eastAsia="en-AU"/>
            </w:rPr>
          </w:pPr>
          <w:hyperlink w:anchor="_Toc22974890" w:history="1">
            <w:r w:rsidRPr="008B033A">
              <w:rPr>
                <w:rStyle w:val="Hyperlink"/>
                <w:noProof/>
                <w:lang w:val="en-GB" w:eastAsia="en-GB"/>
              </w:rPr>
              <w:t>9.15 Style conventions</w:t>
            </w:r>
            <w:r>
              <w:rPr>
                <w:noProof/>
                <w:webHidden/>
              </w:rPr>
              <w:tab/>
            </w:r>
            <w:r>
              <w:rPr>
                <w:noProof/>
                <w:webHidden/>
              </w:rPr>
              <w:fldChar w:fldCharType="begin"/>
            </w:r>
            <w:r>
              <w:rPr>
                <w:noProof/>
                <w:webHidden/>
              </w:rPr>
              <w:instrText xml:space="preserve"> PAGEREF _Toc22974890 \h </w:instrText>
            </w:r>
            <w:r>
              <w:rPr>
                <w:noProof/>
                <w:webHidden/>
              </w:rPr>
            </w:r>
            <w:r>
              <w:rPr>
                <w:noProof/>
                <w:webHidden/>
              </w:rPr>
              <w:fldChar w:fldCharType="separate"/>
            </w:r>
            <w:r>
              <w:rPr>
                <w:noProof/>
                <w:webHidden/>
              </w:rPr>
              <w:t>86</w:t>
            </w:r>
            <w:r>
              <w:rPr>
                <w:noProof/>
                <w:webHidden/>
              </w:rPr>
              <w:fldChar w:fldCharType="end"/>
            </w:r>
          </w:hyperlink>
        </w:p>
        <w:p w14:paraId="77B09D75" w14:textId="2C4DB439" w:rsidR="004061B6" w:rsidRDefault="004061B6" w:rsidP="004061B6">
          <w:pPr>
            <w:rPr>
              <w:noProof/>
            </w:rPr>
          </w:pPr>
          <w:r>
            <w:rPr>
              <w:b/>
              <w:bCs/>
              <w:noProof/>
            </w:rPr>
            <w:fldChar w:fldCharType="end"/>
          </w:r>
        </w:p>
      </w:sdtContent>
    </w:sdt>
    <w:p w14:paraId="42ED40DD" w14:textId="22DE2FE2" w:rsidR="00E02EA4" w:rsidRDefault="00E02EA4" w:rsidP="00E02EA4"/>
    <w:p w14:paraId="40DFC386" w14:textId="77777777" w:rsidR="00E02EA4" w:rsidRDefault="00E02EA4" w:rsidP="00E02EA4"/>
    <w:p w14:paraId="773D6CE6" w14:textId="77777777" w:rsidR="00BA7105" w:rsidRPr="00BA7105" w:rsidRDefault="00A236A2" w:rsidP="00BA7105">
      <w:pPr>
        <w:pStyle w:val="Heading3"/>
      </w:pPr>
      <w:r>
        <w:br w:type="page"/>
      </w:r>
      <w:bookmarkStart w:id="2" w:name="_Toc22974809"/>
      <w:r w:rsidR="00BA7105" w:rsidRPr="00BA7105">
        <w:lastRenderedPageBreak/>
        <w:t>Notes to the financial statements</w:t>
      </w:r>
      <w:bookmarkEnd w:id="2"/>
    </w:p>
    <w:p w14:paraId="0A87B58F" w14:textId="0FD6F2DF" w:rsidR="00BA7105" w:rsidRPr="00BA7105" w:rsidRDefault="00BA7105" w:rsidP="003F7768">
      <w:pPr>
        <w:tabs>
          <w:tab w:val="right" w:pos="10206"/>
        </w:tabs>
        <w:rPr>
          <w:b/>
          <w:bCs/>
          <w:lang w:val="en-GB" w:eastAsia="en-GB"/>
        </w:rPr>
      </w:pPr>
      <w:r w:rsidRPr="00BA7105">
        <w:rPr>
          <w:b/>
          <w:bCs/>
          <w:lang w:val="en-GB" w:eastAsia="en-GB"/>
        </w:rPr>
        <w:t>1. About this report</w:t>
      </w:r>
    </w:p>
    <w:p w14:paraId="134CE81F" w14:textId="77777777" w:rsidR="00BA7105" w:rsidRPr="00BA7105" w:rsidRDefault="00BA7105" w:rsidP="003F7768">
      <w:pPr>
        <w:tabs>
          <w:tab w:val="right" w:pos="10206"/>
        </w:tabs>
        <w:rPr>
          <w:lang w:val="en-GB" w:eastAsia="en-GB"/>
        </w:rPr>
      </w:pPr>
      <w:r w:rsidRPr="00BA7105">
        <w:rPr>
          <w:lang w:val="en-GB" w:eastAsia="en-GB"/>
        </w:rPr>
        <w:t>The basis on which the financial statements have been prepared and compliance with reporting regulations</w:t>
      </w:r>
    </w:p>
    <w:p w14:paraId="0871B772" w14:textId="77777777" w:rsidR="00BA7105" w:rsidRPr="00BA7105" w:rsidRDefault="00BA7105" w:rsidP="003F7768">
      <w:pPr>
        <w:tabs>
          <w:tab w:val="right" w:pos="10206"/>
        </w:tabs>
        <w:rPr>
          <w:b/>
          <w:bCs/>
          <w:lang w:val="en-GB" w:eastAsia="en-GB"/>
        </w:rPr>
      </w:pPr>
      <w:r w:rsidRPr="00BA7105">
        <w:rPr>
          <w:b/>
          <w:bCs/>
          <w:lang w:val="en-GB" w:eastAsia="en-GB"/>
        </w:rPr>
        <w:t>2. Funding delivery of our services</w:t>
      </w:r>
    </w:p>
    <w:p w14:paraId="0D973D26" w14:textId="77777777" w:rsidR="00BA7105" w:rsidRPr="00BA7105" w:rsidRDefault="00BA7105" w:rsidP="003F7768">
      <w:pPr>
        <w:tabs>
          <w:tab w:val="right" w:pos="10206"/>
        </w:tabs>
        <w:rPr>
          <w:lang w:val="en-GB" w:eastAsia="en-GB"/>
        </w:rPr>
      </w:pPr>
      <w:r w:rsidRPr="00BA7105">
        <w:rPr>
          <w:lang w:val="en-GB" w:eastAsia="en-GB"/>
        </w:rPr>
        <w:t>Revenue recognised from taxes, grants, sales of goods and services and other sources</w:t>
      </w:r>
    </w:p>
    <w:p w14:paraId="7E119F23" w14:textId="44DD011C" w:rsidR="00BA7105" w:rsidRPr="00BA7105" w:rsidRDefault="00BA7105" w:rsidP="003F7768">
      <w:pPr>
        <w:tabs>
          <w:tab w:val="right" w:pos="10206"/>
        </w:tabs>
        <w:rPr>
          <w:lang w:val="en-GB" w:eastAsia="en-GB"/>
        </w:rPr>
      </w:pPr>
      <w:r w:rsidRPr="00BA7105">
        <w:rPr>
          <w:lang w:val="en-GB" w:eastAsia="en-GB"/>
        </w:rPr>
        <w:t>2.1</w:t>
      </w:r>
      <w:r w:rsidRPr="00BA7105">
        <w:rPr>
          <w:lang w:val="en-GB" w:eastAsia="en-GB"/>
        </w:rPr>
        <w:t> </w:t>
      </w:r>
      <w:r w:rsidRPr="00BA7105">
        <w:rPr>
          <w:lang w:val="en-GB" w:eastAsia="en-GB"/>
        </w:rPr>
        <w:t>Summary of income that funds the delivery of our services</w:t>
      </w:r>
    </w:p>
    <w:p w14:paraId="0512F4BC" w14:textId="66424790" w:rsidR="00BA7105" w:rsidRPr="00BA7105" w:rsidRDefault="00BA7105" w:rsidP="003F7768">
      <w:pPr>
        <w:tabs>
          <w:tab w:val="right" w:pos="10206"/>
        </w:tabs>
        <w:rPr>
          <w:lang w:val="en-GB" w:eastAsia="en-GB"/>
        </w:rPr>
      </w:pPr>
      <w:r w:rsidRPr="00BA7105">
        <w:rPr>
          <w:lang w:val="en-GB" w:eastAsia="en-GB"/>
        </w:rPr>
        <w:t>2.2</w:t>
      </w:r>
      <w:r w:rsidRPr="00BA7105">
        <w:rPr>
          <w:lang w:val="en-GB" w:eastAsia="en-GB"/>
        </w:rPr>
        <w:t> </w:t>
      </w:r>
      <w:r w:rsidRPr="00BA7105">
        <w:rPr>
          <w:lang w:val="en-GB" w:eastAsia="en-GB"/>
        </w:rPr>
        <w:t>Appropriation</w:t>
      </w:r>
    </w:p>
    <w:p w14:paraId="43437CE1" w14:textId="015F2E14" w:rsidR="00BA7105" w:rsidRPr="00BA7105" w:rsidRDefault="00BA7105" w:rsidP="003F7768">
      <w:pPr>
        <w:tabs>
          <w:tab w:val="right" w:pos="10206"/>
        </w:tabs>
        <w:rPr>
          <w:lang w:val="en-GB" w:eastAsia="en-GB"/>
        </w:rPr>
      </w:pPr>
      <w:r w:rsidRPr="00BA7105">
        <w:rPr>
          <w:lang w:val="en-GB" w:eastAsia="en-GB"/>
        </w:rPr>
        <w:t>2.3</w:t>
      </w:r>
      <w:r w:rsidRPr="00BA7105">
        <w:rPr>
          <w:lang w:val="en-GB" w:eastAsia="en-GB"/>
        </w:rPr>
        <w:t> </w:t>
      </w:r>
      <w:r w:rsidRPr="00BA7105">
        <w:rPr>
          <w:lang w:val="en-GB" w:eastAsia="en-GB"/>
        </w:rPr>
        <w:t>Summary of compliance with annual Parliamentary and special appropriations</w:t>
      </w:r>
    </w:p>
    <w:p w14:paraId="0F1AA081" w14:textId="1859AF4A" w:rsidR="00BA7105" w:rsidRPr="00BA7105" w:rsidRDefault="00BA7105" w:rsidP="003F7768">
      <w:pPr>
        <w:tabs>
          <w:tab w:val="right" w:pos="10206"/>
        </w:tabs>
        <w:rPr>
          <w:lang w:val="en-GB" w:eastAsia="en-GB"/>
        </w:rPr>
      </w:pPr>
      <w:r w:rsidRPr="00BA7105">
        <w:rPr>
          <w:lang w:val="en-GB" w:eastAsia="en-GB"/>
        </w:rPr>
        <w:t>2.4</w:t>
      </w:r>
      <w:r w:rsidRPr="00BA7105">
        <w:rPr>
          <w:lang w:val="en-GB" w:eastAsia="en-GB"/>
        </w:rPr>
        <w:t> </w:t>
      </w:r>
      <w:r w:rsidRPr="00BA7105">
        <w:rPr>
          <w:lang w:val="en-GB" w:eastAsia="en-GB"/>
        </w:rPr>
        <w:t>Income from transactions</w:t>
      </w:r>
    </w:p>
    <w:p w14:paraId="0B8C2366" w14:textId="109EB37D" w:rsidR="00BA7105" w:rsidRPr="00BA7105" w:rsidRDefault="00BA7105" w:rsidP="003F7768">
      <w:pPr>
        <w:tabs>
          <w:tab w:val="right" w:pos="10206"/>
        </w:tabs>
        <w:rPr>
          <w:lang w:val="en-GB" w:eastAsia="en-GB"/>
        </w:rPr>
      </w:pPr>
      <w:r w:rsidRPr="00BA7105">
        <w:rPr>
          <w:lang w:val="en-GB" w:eastAsia="en-GB"/>
        </w:rPr>
        <w:t>2.5</w:t>
      </w:r>
      <w:r w:rsidRPr="00BA7105">
        <w:rPr>
          <w:lang w:val="en-GB" w:eastAsia="en-GB"/>
        </w:rPr>
        <w:t> </w:t>
      </w:r>
      <w:r w:rsidRPr="00BA7105">
        <w:rPr>
          <w:lang w:val="en-GB" w:eastAsia="en-GB"/>
        </w:rPr>
        <w:t>Annotated income</w:t>
      </w:r>
    </w:p>
    <w:p w14:paraId="1A36ABD1" w14:textId="77777777" w:rsidR="00BA7105" w:rsidRPr="003F7768" w:rsidRDefault="00BA7105" w:rsidP="003F7768">
      <w:pPr>
        <w:tabs>
          <w:tab w:val="right" w:pos="10206"/>
        </w:tabs>
        <w:rPr>
          <w:b/>
          <w:bCs/>
          <w:lang w:val="en-GB" w:eastAsia="en-GB"/>
        </w:rPr>
      </w:pPr>
      <w:r w:rsidRPr="003F7768">
        <w:rPr>
          <w:b/>
          <w:bCs/>
          <w:lang w:val="en-GB" w:eastAsia="en-GB"/>
        </w:rPr>
        <w:t>3. The cost of delivering services</w:t>
      </w:r>
    </w:p>
    <w:p w14:paraId="3E6A2766" w14:textId="77777777" w:rsidR="00BA7105" w:rsidRPr="00BA7105" w:rsidRDefault="00BA7105" w:rsidP="003F7768">
      <w:pPr>
        <w:tabs>
          <w:tab w:val="right" w:pos="10206"/>
        </w:tabs>
        <w:rPr>
          <w:lang w:val="en-GB" w:eastAsia="en-GB"/>
        </w:rPr>
      </w:pPr>
      <w:r w:rsidRPr="00BA7105">
        <w:rPr>
          <w:lang w:val="en-GB" w:eastAsia="en-GB"/>
        </w:rPr>
        <w:t>Operating expenses of the department</w:t>
      </w:r>
    </w:p>
    <w:p w14:paraId="09764FEC" w14:textId="450E38EE" w:rsidR="00BA7105" w:rsidRPr="00BA7105" w:rsidRDefault="00BA7105" w:rsidP="003F7768">
      <w:pPr>
        <w:tabs>
          <w:tab w:val="right" w:pos="10206"/>
        </w:tabs>
        <w:rPr>
          <w:lang w:val="en-GB" w:eastAsia="en-GB"/>
        </w:rPr>
      </w:pPr>
      <w:r w:rsidRPr="00BA7105">
        <w:rPr>
          <w:lang w:val="en-GB" w:eastAsia="en-GB"/>
        </w:rPr>
        <w:t>3.1</w:t>
      </w:r>
      <w:r w:rsidRPr="00BA7105">
        <w:rPr>
          <w:lang w:val="en-GB" w:eastAsia="en-GB"/>
        </w:rPr>
        <w:t> </w:t>
      </w:r>
      <w:r w:rsidRPr="00BA7105">
        <w:rPr>
          <w:lang w:val="en-GB" w:eastAsia="en-GB"/>
        </w:rPr>
        <w:t>Expenses incurred in delivery of services</w:t>
      </w:r>
    </w:p>
    <w:p w14:paraId="1AE4B860" w14:textId="3A22A66F" w:rsidR="00BA7105" w:rsidRPr="00BA7105" w:rsidRDefault="00BA7105" w:rsidP="003F7768">
      <w:pPr>
        <w:tabs>
          <w:tab w:val="right" w:pos="10206"/>
        </w:tabs>
        <w:rPr>
          <w:lang w:val="en-GB" w:eastAsia="en-GB"/>
        </w:rPr>
      </w:pPr>
      <w:r w:rsidRPr="00BA7105">
        <w:rPr>
          <w:lang w:val="en-GB" w:eastAsia="en-GB"/>
        </w:rPr>
        <w:t>3.2</w:t>
      </w:r>
      <w:r w:rsidRPr="00BA7105">
        <w:rPr>
          <w:lang w:val="en-GB" w:eastAsia="en-GB"/>
        </w:rPr>
        <w:t> </w:t>
      </w:r>
      <w:r w:rsidRPr="00BA7105">
        <w:rPr>
          <w:lang w:val="en-GB" w:eastAsia="en-GB"/>
        </w:rPr>
        <w:t>Grants</w:t>
      </w:r>
    </w:p>
    <w:p w14:paraId="5381F1B9" w14:textId="005C0544" w:rsidR="00BA7105" w:rsidRPr="00BA7105" w:rsidRDefault="00BA7105" w:rsidP="003F7768">
      <w:pPr>
        <w:tabs>
          <w:tab w:val="right" w:pos="10206"/>
        </w:tabs>
        <w:rPr>
          <w:lang w:val="en-GB" w:eastAsia="en-GB"/>
        </w:rPr>
      </w:pPr>
      <w:r w:rsidRPr="00BA7105">
        <w:rPr>
          <w:lang w:val="en-GB" w:eastAsia="en-GB"/>
        </w:rPr>
        <w:t>3.3</w:t>
      </w:r>
      <w:r w:rsidRPr="00BA7105">
        <w:rPr>
          <w:lang w:val="en-GB" w:eastAsia="en-GB"/>
        </w:rPr>
        <w:t> </w:t>
      </w:r>
      <w:r w:rsidRPr="00BA7105">
        <w:rPr>
          <w:lang w:val="en-GB" w:eastAsia="en-GB"/>
        </w:rPr>
        <w:t>Employee benefits</w:t>
      </w:r>
    </w:p>
    <w:p w14:paraId="3B231E8C" w14:textId="2C30B671" w:rsidR="00BA7105" w:rsidRPr="00BA7105" w:rsidRDefault="00BA7105" w:rsidP="003F7768">
      <w:pPr>
        <w:tabs>
          <w:tab w:val="right" w:pos="10206"/>
        </w:tabs>
        <w:rPr>
          <w:lang w:val="en-GB" w:eastAsia="en-GB"/>
        </w:rPr>
      </w:pPr>
      <w:r w:rsidRPr="00BA7105">
        <w:rPr>
          <w:lang w:val="en-GB" w:eastAsia="en-GB"/>
        </w:rPr>
        <w:t>3.4</w:t>
      </w:r>
      <w:r w:rsidRPr="00BA7105">
        <w:rPr>
          <w:lang w:val="en-GB" w:eastAsia="en-GB"/>
        </w:rPr>
        <w:t> </w:t>
      </w:r>
      <w:r w:rsidRPr="00BA7105">
        <w:rPr>
          <w:lang w:val="en-GB" w:eastAsia="en-GB"/>
        </w:rPr>
        <w:t>Capital asset charge</w:t>
      </w:r>
    </w:p>
    <w:p w14:paraId="4D57C09E" w14:textId="140D0828" w:rsidR="00BA7105" w:rsidRPr="00BA7105" w:rsidRDefault="00BA7105" w:rsidP="003F7768">
      <w:pPr>
        <w:tabs>
          <w:tab w:val="right" w:pos="10206"/>
        </w:tabs>
        <w:rPr>
          <w:lang w:val="en-GB" w:eastAsia="en-GB"/>
        </w:rPr>
      </w:pPr>
      <w:r w:rsidRPr="00BA7105">
        <w:rPr>
          <w:lang w:val="en-GB" w:eastAsia="en-GB"/>
        </w:rPr>
        <w:t>3.5</w:t>
      </w:r>
      <w:r w:rsidRPr="00BA7105">
        <w:rPr>
          <w:lang w:val="en-GB" w:eastAsia="en-GB"/>
        </w:rPr>
        <w:t> </w:t>
      </w:r>
      <w:r w:rsidRPr="00BA7105">
        <w:rPr>
          <w:lang w:val="en-GB" w:eastAsia="en-GB"/>
        </w:rPr>
        <w:t>Other operating expenses</w:t>
      </w:r>
    </w:p>
    <w:p w14:paraId="3A854C7C" w14:textId="1F0E6EB3" w:rsidR="00BA7105" w:rsidRPr="003F7768" w:rsidRDefault="00BA7105" w:rsidP="003F7768">
      <w:pPr>
        <w:tabs>
          <w:tab w:val="right" w:pos="10206"/>
        </w:tabs>
        <w:rPr>
          <w:b/>
          <w:bCs/>
          <w:lang w:val="en-GB" w:eastAsia="en-GB"/>
        </w:rPr>
      </w:pPr>
      <w:r w:rsidRPr="003F7768">
        <w:rPr>
          <w:b/>
          <w:bCs/>
          <w:lang w:val="en-GB" w:eastAsia="en-GB"/>
        </w:rPr>
        <w:t>4. Disaggregated financial information by output</w:t>
      </w:r>
    </w:p>
    <w:p w14:paraId="26D3F7C8" w14:textId="07B98400" w:rsidR="00BA7105" w:rsidRPr="00BA7105" w:rsidRDefault="00BA7105" w:rsidP="003F7768">
      <w:pPr>
        <w:tabs>
          <w:tab w:val="right" w:pos="10206"/>
        </w:tabs>
        <w:rPr>
          <w:lang w:val="en-GB" w:eastAsia="en-GB"/>
        </w:rPr>
      </w:pPr>
      <w:r w:rsidRPr="00BA7105">
        <w:rPr>
          <w:lang w:val="en-GB" w:eastAsia="en-GB"/>
        </w:rPr>
        <w:t>Department outputs and Administered (non-controlled) items</w:t>
      </w:r>
    </w:p>
    <w:p w14:paraId="2CD5791E" w14:textId="317BF4BC" w:rsidR="00BA7105" w:rsidRPr="00BA7105" w:rsidRDefault="00BA7105" w:rsidP="003F7768">
      <w:pPr>
        <w:tabs>
          <w:tab w:val="right" w:pos="10206"/>
        </w:tabs>
        <w:rPr>
          <w:lang w:val="en-GB" w:eastAsia="en-GB"/>
        </w:rPr>
      </w:pPr>
      <w:r w:rsidRPr="00BA7105">
        <w:rPr>
          <w:lang w:val="en-GB" w:eastAsia="en-GB"/>
        </w:rPr>
        <w:t>4.1</w:t>
      </w:r>
      <w:r w:rsidR="003F7768">
        <w:rPr>
          <w:lang w:val="en-GB" w:eastAsia="en-GB"/>
        </w:rPr>
        <w:t> </w:t>
      </w:r>
      <w:r w:rsidRPr="00BA7105">
        <w:rPr>
          <w:lang w:val="en-GB" w:eastAsia="en-GB"/>
        </w:rPr>
        <w:t>Departmental outputs</w:t>
      </w:r>
    </w:p>
    <w:p w14:paraId="149435FD" w14:textId="2C3C57C7" w:rsidR="00BA7105" w:rsidRPr="00BA7105" w:rsidRDefault="00BA7105" w:rsidP="003F7768">
      <w:pPr>
        <w:tabs>
          <w:tab w:val="right" w:pos="10206"/>
        </w:tabs>
        <w:rPr>
          <w:lang w:val="en-GB" w:eastAsia="en-GB"/>
        </w:rPr>
      </w:pPr>
      <w:r w:rsidRPr="00BA7105">
        <w:rPr>
          <w:lang w:val="en-GB" w:eastAsia="en-GB"/>
        </w:rPr>
        <w:t>4.2</w:t>
      </w:r>
      <w:r w:rsidRPr="00BA7105">
        <w:rPr>
          <w:lang w:val="en-GB" w:eastAsia="en-GB"/>
        </w:rPr>
        <w:t> </w:t>
      </w:r>
      <w:r w:rsidRPr="00BA7105">
        <w:rPr>
          <w:lang w:val="en-GB" w:eastAsia="en-GB"/>
        </w:rPr>
        <w:t>Administered items</w:t>
      </w:r>
    </w:p>
    <w:p w14:paraId="14E7E655" w14:textId="17297507" w:rsidR="00BA7105" w:rsidRPr="00BA7105" w:rsidRDefault="00BA7105" w:rsidP="003F7768">
      <w:pPr>
        <w:tabs>
          <w:tab w:val="right" w:pos="10206"/>
        </w:tabs>
        <w:rPr>
          <w:lang w:val="en-GB" w:eastAsia="en-GB"/>
        </w:rPr>
      </w:pPr>
      <w:r w:rsidRPr="00BA7105">
        <w:rPr>
          <w:lang w:val="en-GB" w:eastAsia="en-GB"/>
        </w:rPr>
        <w:t>4.3</w:t>
      </w:r>
      <w:r w:rsidRPr="00BA7105">
        <w:rPr>
          <w:lang w:val="en-GB" w:eastAsia="en-GB"/>
        </w:rPr>
        <w:t> </w:t>
      </w:r>
      <w:r w:rsidRPr="00BA7105">
        <w:rPr>
          <w:lang w:val="en-GB" w:eastAsia="en-GB"/>
        </w:rPr>
        <w:t>Restructuring of administrative arrangements</w:t>
      </w:r>
    </w:p>
    <w:p w14:paraId="1F7BFFEE" w14:textId="5A33C678" w:rsidR="00BA7105" w:rsidRPr="003F7768" w:rsidRDefault="00BA7105" w:rsidP="003F7768">
      <w:pPr>
        <w:tabs>
          <w:tab w:val="right" w:pos="10206"/>
        </w:tabs>
        <w:rPr>
          <w:b/>
          <w:bCs/>
          <w:lang w:val="en-GB" w:eastAsia="en-GB"/>
        </w:rPr>
      </w:pPr>
      <w:r w:rsidRPr="003F7768">
        <w:rPr>
          <w:b/>
          <w:bCs/>
          <w:lang w:val="en-GB" w:eastAsia="en-GB"/>
        </w:rPr>
        <w:t>5. Key assets available to support output delivery</w:t>
      </w:r>
    </w:p>
    <w:p w14:paraId="73161803" w14:textId="0F51DBCA" w:rsidR="00BA7105" w:rsidRPr="00BA7105" w:rsidRDefault="00BA7105" w:rsidP="003F7768">
      <w:pPr>
        <w:tabs>
          <w:tab w:val="right" w:pos="10206"/>
        </w:tabs>
        <w:rPr>
          <w:lang w:val="en-GB" w:eastAsia="en-GB"/>
        </w:rPr>
      </w:pPr>
      <w:r w:rsidRPr="00BA7105">
        <w:rPr>
          <w:lang w:val="en-GB" w:eastAsia="en-GB"/>
        </w:rPr>
        <w:t>Land, property, infrastructure, plant and</w:t>
      </w:r>
      <w:r w:rsidRPr="00BA7105">
        <w:rPr>
          <w:rFonts w:ascii="Calibri" w:hAnsi="Calibri" w:cs="Calibri"/>
          <w:lang w:val="en-GB" w:eastAsia="en-GB"/>
        </w:rPr>
        <w:t> </w:t>
      </w:r>
      <w:r w:rsidRPr="00BA7105">
        <w:rPr>
          <w:lang w:val="en-GB" w:eastAsia="en-GB"/>
        </w:rPr>
        <w:t>equipment, intangible assets and joint</w:t>
      </w:r>
      <w:r w:rsidRPr="00BA7105">
        <w:rPr>
          <w:rFonts w:ascii="Calibri" w:hAnsi="Calibri" w:cs="Calibri"/>
          <w:lang w:val="en-GB" w:eastAsia="en-GB"/>
        </w:rPr>
        <w:t> </w:t>
      </w:r>
      <w:r w:rsidRPr="00BA7105">
        <w:rPr>
          <w:lang w:val="en-GB" w:eastAsia="en-GB"/>
        </w:rPr>
        <w:t>operations</w:t>
      </w:r>
    </w:p>
    <w:p w14:paraId="31A42107" w14:textId="51707DFD" w:rsidR="00BA7105" w:rsidRPr="00BA7105" w:rsidRDefault="00BA7105" w:rsidP="003F7768">
      <w:pPr>
        <w:tabs>
          <w:tab w:val="right" w:pos="10206"/>
        </w:tabs>
        <w:rPr>
          <w:lang w:val="en-GB" w:eastAsia="en-GB"/>
        </w:rPr>
      </w:pPr>
      <w:r w:rsidRPr="00BA7105">
        <w:rPr>
          <w:lang w:val="en-GB" w:eastAsia="en-GB"/>
        </w:rPr>
        <w:t>5.1</w:t>
      </w:r>
      <w:r w:rsidRPr="00BA7105">
        <w:rPr>
          <w:lang w:val="en-GB" w:eastAsia="en-GB"/>
        </w:rPr>
        <w:t> </w:t>
      </w:r>
      <w:r w:rsidRPr="00BA7105">
        <w:rPr>
          <w:lang w:val="en-GB" w:eastAsia="en-GB"/>
        </w:rPr>
        <w:t>Property, plant and equipment</w:t>
      </w:r>
    </w:p>
    <w:p w14:paraId="0093DFCA" w14:textId="77305284" w:rsidR="00BA7105" w:rsidRPr="00BA7105" w:rsidRDefault="00BA7105" w:rsidP="003F7768">
      <w:pPr>
        <w:tabs>
          <w:tab w:val="right" w:pos="10206"/>
        </w:tabs>
        <w:rPr>
          <w:lang w:val="en-GB" w:eastAsia="en-GB"/>
        </w:rPr>
      </w:pPr>
      <w:r w:rsidRPr="00BA7105">
        <w:rPr>
          <w:lang w:val="en-GB" w:eastAsia="en-GB"/>
        </w:rPr>
        <w:t>5.2</w:t>
      </w:r>
      <w:r w:rsidRPr="00BA7105">
        <w:rPr>
          <w:lang w:val="en-GB" w:eastAsia="en-GB"/>
        </w:rPr>
        <w:t> </w:t>
      </w:r>
      <w:r w:rsidRPr="00BA7105">
        <w:rPr>
          <w:lang w:val="en-GB" w:eastAsia="en-GB"/>
        </w:rPr>
        <w:t>Intangible assets</w:t>
      </w:r>
    </w:p>
    <w:p w14:paraId="43FCFE7B" w14:textId="4C223F8B" w:rsidR="00BA7105" w:rsidRPr="00BA7105" w:rsidRDefault="00BA7105" w:rsidP="003F7768">
      <w:pPr>
        <w:tabs>
          <w:tab w:val="right" w:pos="10206"/>
        </w:tabs>
        <w:rPr>
          <w:lang w:val="en-GB" w:eastAsia="en-GB"/>
        </w:rPr>
      </w:pPr>
      <w:r w:rsidRPr="00BA7105">
        <w:rPr>
          <w:lang w:val="en-GB" w:eastAsia="en-GB"/>
        </w:rPr>
        <w:t>5.3</w:t>
      </w:r>
      <w:r w:rsidRPr="00BA7105">
        <w:rPr>
          <w:lang w:val="en-GB" w:eastAsia="en-GB"/>
        </w:rPr>
        <w:t> </w:t>
      </w:r>
      <w:r w:rsidRPr="00BA7105">
        <w:rPr>
          <w:lang w:val="en-GB" w:eastAsia="en-GB"/>
        </w:rPr>
        <w:t>Joint operations</w:t>
      </w:r>
    </w:p>
    <w:p w14:paraId="5BBB9411" w14:textId="77777777" w:rsidR="00BA7105" w:rsidRPr="003F7768" w:rsidRDefault="00BA7105" w:rsidP="003F7768">
      <w:pPr>
        <w:rPr>
          <w:b/>
          <w:bCs/>
          <w:lang w:val="en-GB" w:eastAsia="en-GB"/>
        </w:rPr>
      </w:pPr>
      <w:r w:rsidRPr="003F7768">
        <w:rPr>
          <w:b/>
          <w:bCs/>
          <w:lang w:val="en-GB" w:eastAsia="en-GB"/>
        </w:rPr>
        <w:t>6. Other assets and liabilities</w:t>
      </w:r>
    </w:p>
    <w:p w14:paraId="462C3E3F" w14:textId="77777777" w:rsidR="00BA7105" w:rsidRPr="00BA7105" w:rsidRDefault="00BA7105" w:rsidP="003F7768">
      <w:pPr>
        <w:tabs>
          <w:tab w:val="right" w:pos="10206"/>
        </w:tabs>
        <w:rPr>
          <w:lang w:val="en-GB" w:eastAsia="en-GB"/>
        </w:rPr>
      </w:pPr>
      <w:r w:rsidRPr="00BA7105">
        <w:rPr>
          <w:lang w:val="en-GB" w:eastAsia="en-GB"/>
        </w:rPr>
        <w:t>Working capital balances and other key</w:t>
      </w:r>
      <w:r w:rsidRPr="00BA7105">
        <w:rPr>
          <w:rFonts w:ascii="Calibri" w:hAnsi="Calibri" w:cs="Calibri"/>
          <w:lang w:val="en-GB" w:eastAsia="en-GB"/>
        </w:rPr>
        <w:t> </w:t>
      </w:r>
      <w:r w:rsidRPr="00BA7105">
        <w:rPr>
          <w:lang w:val="en-GB" w:eastAsia="en-GB"/>
        </w:rPr>
        <w:t>assets and liabilities</w:t>
      </w:r>
    </w:p>
    <w:p w14:paraId="2A5CCA35" w14:textId="0F3E1968" w:rsidR="00BA7105" w:rsidRPr="00BA7105" w:rsidRDefault="00BA7105" w:rsidP="003F7768">
      <w:pPr>
        <w:tabs>
          <w:tab w:val="right" w:pos="10206"/>
        </w:tabs>
        <w:rPr>
          <w:lang w:val="en-GB" w:eastAsia="en-GB"/>
        </w:rPr>
      </w:pPr>
      <w:r w:rsidRPr="00BA7105">
        <w:rPr>
          <w:lang w:val="en-GB" w:eastAsia="en-GB"/>
        </w:rPr>
        <w:t>6.1</w:t>
      </w:r>
      <w:r w:rsidRPr="00BA7105">
        <w:rPr>
          <w:lang w:val="en-GB" w:eastAsia="en-GB"/>
        </w:rPr>
        <w:t> </w:t>
      </w:r>
      <w:r w:rsidRPr="00BA7105">
        <w:rPr>
          <w:lang w:val="en-GB" w:eastAsia="en-GB"/>
        </w:rPr>
        <w:t>Receivables</w:t>
      </w:r>
    </w:p>
    <w:p w14:paraId="44C62C7E" w14:textId="3CAF1DA6" w:rsidR="00BA7105" w:rsidRPr="00BA7105" w:rsidRDefault="00BA7105" w:rsidP="003F7768">
      <w:pPr>
        <w:tabs>
          <w:tab w:val="right" w:pos="10206"/>
        </w:tabs>
        <w:rPr>
          <w:lang w:val="en-GB" w:eastAsia="en-GB"/>
        </w:rPr>
      </w:pPr>
      <w:r w:rsidRPr="00BA7105">
        <w:rPr>
          <w:lang w:val="en-GB" w:eastAsia="en-GB"/>
        </w:rPr>
        <w:t>6.2</w:t>
      </w:r>
      <w:r w:rsidRPr="00BA7105">
        <w:rPr>
          <w:lang w:val="en-GB" w:eastAsia="en-GB"/>
        </w:rPr>
        <w:t> </w:t>
      </w:r>
      <w:r w:rsidRPr="00BA7105">
        <w:rPr>
          <w:lang w:val="en-GB" w:eastAsia="en-GB"/>
        </w:rPr>
        <w:t>Payables</w:t>
      </w:r>
    </w:p>
    <w:p w14:paraId="01A5C46E" w14:textId="0058860C" w:rsidR="00BA7105" w:rsidRPr="00BA7105" w:rsidRDefault="00BA7105" w:rsidP="003F7768">
      <w:pPr>
        <w:tabs>
          <w:tab w:val="right" w:pos="10206"/>
        </w:tabs>
        <w:rPr>
          <w:lang w:val="en-GB" w:eastAsia="en-GB"/>
        </w:rPr>
      </w:pPr>
      <w:r w:rsidRPr="00BA7105">
        <w:rPr>
          <w:lang w:val="en-GB" w:eastAsia="en-GB"/>
        </w:rPr>
        <w:t>6.3</w:t>
      </w:r>
      <w:r w:rsidRPr="00BA7105">
        <w:rPr>
          <w:lang w:val="en-GB" w:eastAsia="en-GB"/>
        </w:rPr>
        <w:t> </w:t>
      </w:r>
      <w:r w:rsidRPr="00BA7105">
        <w:rPr>
          <w:lang w:val="en-GB" w:eastAsia="en-GB"/>
        </w:rPr>
        <w:t xml:space="preserve">Other non-financial assets </w:t>
      </w:r>
    </w:p>
    <w:p w14:paraId="4F6D5D97" w14:textId="03DC9FA7" w:rsidR="00BA7105" w:rsidRPr="00BA7105" w:rsidRDefault="00BA7105" w:rsidP="003F7768">
      <w:pPr>
        <w:tabs>
          <w:tab w:val="right" w:pos="10206"/>
        </w:tabs>
        <w:rPr>
          <w:lang w:val="en-GB" w:eastAsia="en-GB"/>
        </w:rPr>
      </w:pPr>
      <w:r w:rsidRPr="00BA7105">
        <w:rPr>
          <w:lang w:val="en-GB" w:eastAsia="en-GB"/>
        </w:rPr>
        <w:t>6.4</w:t>
      </w:r>
      <w:r w:rsidRPr="00BA7105">
        <w:rPr>
          <w:lang w:val="en-GB" w:eastAsia="en-GB"/>
        </w:rPr>
        <w:t> </w:t>
      </w:r>
      <w:r w:rsidRPr="00BA7105">
        <w:rPr>
          <w:lang w:val="en-GB" w:eastAsia="en-GB"/>
        </w:rPr>
        <w:t>Other provisions</w:t>
      </w:r>
    </w:p>
    <w:p w14:paraId="31AC5B73" w14:textId="77777777" w:rsidR="00BA7105" w:rsidRPr="003F7768" w:rsidRDefault="00BA7105" w:rsidP="003F7768">
      <w:pPr>
        <w:keepNext/>
        <w:rPr>
          <w:b/>
          <w:bCs/>
          <w:lang w:val="en-GB" w:eastAsia="en-GB"/>
        </w:rPr>
      </w:pPr>
      <w:r w:rsidRPr="003F7768">
        <w:rPr>
          <w:b/>
          <w:bCs/>
          <w:lang w:val="en-GB" w:eastAsia="en-GB"/>
        </w:rPr>
        <w:lastRenderedPageBreak/>
        <w:t>7. How we financed our operations</w:t>
      </w:r>
    </w:p>
    <w:p w14:paraId="3C3D17CE" w14:textId="77777777" w:rsidR="00BA7105" w:rsidRPr="00BA7105" w:rsidRDefault="00BA7105" w:rsidP="003F7768">
      <w:pPr>
        <w:keepNext/>
        <w:tabs>
          <w:tab w:val="right" w:pos="10206"/>
        </w:tabs>
        <w:rPr>
          <w:lang w:val="en-GB" w:eastAsia="en-GB"/>
        </w:rPr>
      </w:pPr>
      <w:r w:rsidRPr="00BA7105">
        <w:rPr>
          <w:lang w:val="en-GB" w:eastAsia="en-GB"/>
        </w:rPr>
        <w:t>Borrowings, cash flow information, leases,</w:t>
      </w:r>
      <w:r w:rsidRPr="00BA7105">
        <w:rPr>
          <w:rFonts w:ascii="Calibri" w:hAnsi="Calibri" w:cs="Calibri"/>
          <w:lang w:val="en-GB" w:eastAsia="en-GB"/>
        </w:rPr>
        <w:t> </w:t>
      </w:r>
      <w:r w:rsidRPr="00BA7105">
        <w:rPr>
          <w:lang w:val="en-GB" w:eastAsia="en-GB"/>
        </w:rPr>
        <w:t>trusts and commitments</w:t>
      </w:r>
    </w:p>
    <w:p w14:paraId="0EC70930" w14:textId="50B9C528" w:rsidR="00BA7105" w:rsidRPr="00BA7105" w:rsidRDefault="00BA7105" w:rsidP="003F7768">
      <w:pPr>
        <w:tabs>
          <w:tab w:val="right" w:pos="10206"/>
        </w:tabs>
        <w:rPr>
          <w:lang w:val="en-GB" w:eastAsia="en-GB"/>
        </w:rPr>
      </w:pPr>
      <w:r w:rsidRPr="00BA7105">
        <w:rPr>
          <w:lang w:val="en-GB" w:eastAsia="en-GB"/>
        </w:rPr>
        <w:t>7.1</w:t>
      </w:r>
      <w:r w:rsidRPr="00BA7105">
        <w:rPr>
          <w:lang w:val="en-GB" w:eastAsia="en-GB"/>
        </w:rPr>
        <w:t> </w:t>
      </w:r>
      <w:r w:rsidRPr="00BA7105">
        <w:rPr>
          <w:lang w:val="en-GB" w:eastAsia="en-GB"/>
        </w:rPr>
        <w:t>Borrowings</w:t>
      </w:r>
    </w:p>
    <w:p w14:paraId="04B837A1" w14:textId="1B7F0060" w:rsidR="00BA7105" w:rsidRPr="00BA7105" w:rsidRDefault="00BA7105" w:rsidP="003F7768">
      <w:pPr>
        <w:tabs>
          <w:tab w:val="right" w:pos="10206"/>
        </w:tabs>
        <w:rPr>
          <w:lang w:val="en-GB" w:eastAsia="en-GB"/>
        </w:rPr>
      </w:pPr>
      <w:r w:rsidRPr="00BA7105">
        <w:rPr>
          <w:lang w:val="en-GB" w:eastAsia="en-GB"/>
        </w:rPr>
        <w:t>7.2</w:t>
      </w:r>
      <w:r w:rsidRPr="00BA7105">
        <w:rPr>
          <w:lang w:val="en-GB" w:eastAsia="en-GB"/>
        </w:rPr>
        <w:t> </w:t>
      </w:r>
      <w:r w:rsidRPr="00BA7105">
        <w:rPr>
          <w:lang w:val="en-GB" w:eastAsia="en-GB"/>
        </w:rPr>
        <w:t>Leases</w:t>
      </w:r>
    </w:p>
    <w:p w14:paraId="2A3AD004" w14:textId="5EA17D88" w:rsidR="00BA7105" w:rsidRPr="00BA7105" w:rsidRDefault="00BA7105" w:rsidP="003F7768">
      <w:pPr>
        <w:tabs>
          <w:tab w:val="right" w:pos="10206"/>
        </w:tabs>
        <w:rPr>
          <w:lang w:val="en-GB" w:eastAsia="en-GB"/>
        </w:rPr>
      </w:pPr>
      <w:r w:rsidRPr="00BA7105">
        <w:rPr>
          <w:lang w:val="en-GB" w:eastAsia="en-GB"/>
        </w:rPr>
        <w:t>7.3</w:t>
      </w:r>
      <w:r w:rsidRPr="00BA7105">
        <w:rPr>
          <w:lang w:val="en-GB" w:eastAsia="en-GB"/>
        </w:rPr>
        <w:t> </w:t>
      </w:r>
      <w:r w:rsidRPr="00BA7105">
        <w:rPr>
          <w:lang w:val="en-GB" w:eastAsia="en-GB"/>
        </w:rPr>
        <w:t>Cash flow information and balances</w:t>
      </w:r>
    </w:p>
    <w:p w14:paraId="2D4AE998" w14:textId="1514C9D4" w:rsidR="00BA7105" w:rsidRPr="00BA7105" w:rsidRDefault="00BA7105" w:rsidP="003F7768">
      <w:pPr>
        <w:tabs>
          <w:tab w:val="right" w:pos="10206"/>
        </w:tabs>
        <w:rPr>
          <w:lang w:val="en-GB" w:eastAsia="en-GB"/>
        </w:rPr>
      </w:pPr>
      <w:r w:rsidRPr="00BA7105">
        <w:rPr>
          <w:lang w:val="en-GB" w:eastAsia="en-GB"/>
        </w:rPr>
        <w:t>7.4</w:t>
      </w:r>
      <w:r w:rsidRPr="00BA7105">
        <w:rPr>
          <w:lang w:val="en-GB" w:eastAsia="en-GB"/>
        </w:rPr>
        <w:t> </w:t>
      </w:r>
      <w:r w:rsidRPr="00BA7105">
        <w:rPr>
          <w:lang w:val="en-GB" w:eastAsia="en-GB"/>
        </w:rPr>
        <w:t>Trust account balances</w:t>
      </w:r>
    </w:p>
    <w:p w14:paraId="2DF03247" w14:textId="6C5164D9" w:rsidR="00BA7105" w:rsidRPr="00BA7105" w:rsidRDefault="00BA7105" w:rsidP="003F7768">
      <w:pPr>
        <w:tabs>
          <w:tab w:val="right" w:pos="10206"/>
        </w:tabs>
        <w:rPr>
          <w:lang w:val="en-GB" w:eastAsia="en-GB"/>
        </w:rPr>
      </w:pPr>
      <w:r w:rsidRPr="00BA7105">
        <w:rPr>
          <w:lang w:val="en-GB" w:eastAsia="en-GB"/>
        </w:rPr>
        <w:t>7.5</w:t>
      </w:r>
      <w:r w:rsidRPr="00BA7105">
        <w:rPr>
          <w:lang w:val="en-GB" w:eastAsia="en-GB"/>
        </w:rPr>
        <w:t> </w:t>
      </w:r>
      <w:r w:rsidRPr="00BA7105">
        <w:rPr>
          <w:lang w:val="en-GB" w:eastAsia="en-GB"/>
        </w:rPr>
        <w:t>Commitments for expenditure</w:t>
      </w:r>
    </w:p>
    <w:p w14:paraId="72C5A143" w14:textId="526980F7" w:rsidR="00BA7105" w:rsidRPr="003F7768" w:rsidRDefault="00BA7105" w:rsidP="003F7768">
      <w:pPr>
        <w:tabs>
          <w:tab w:val="right" w:pos="10206"/>
        </w:tabs>
        <w:rPr>
          <w:b/>
          <w:bCs/>
          <w:lang w:val="en-GB" w:eastAsia="en-GB"/>
        </w:rPr>
      </w:pPr>
      <w:r w:rsidRPr="003F7768">
        <w:rPr>
          <w:b/>
          <w:bCs/>
          <w:lang w:val="en-GB" w:eastAsia="en-GB"/>
        </w:rPr>
        <w:t>8. Risks, contingencies</w:t>
      </w:r>
      <w:r w:rsidR="003F7768">
        <w:rPr>
          <w:b/>
          <w:bCs/>
          <w:lang w:val="en-GB" w:eastAsia="en-GB"/>
        </w:rPr>
        <w:t xml:space="preserve"> </w:t>
      </w:r>
      <w:r w:rsidRPr="003F7768">
        <w:rPr>
          <w:b/>
          <w:bCs/>
          <w:lang w:val="en-GB" w:eastAsia="en-GB"/>
        </w:rPr>
        <w:t>and valuation judgements</w:t>
      </w:r>
    </w:p>
    <w:p w14:paraId="22C86E85" w14:textId="77777777" w:rsidR="00BA7105" w:rsidRPr="00BA7105" w:rsidRDefault="00BA7105" w:rsidP="003F7768">
      <w:pPr>
        <w:tabs>
          <w:tab w:val="right" w:pos="10206"/>
        </w:tabs>
        <w:rPr>
          <w:lang w:val="en-GB" w:eastAsia="en-GB"/>
        </w:rPr>
      </w:pPr>
      <w:r w:rsidRPr="00BA7105">
        <w:rPr>
          <w:lang w:val="en-GB" w:eastAsia="en-GB"/>
        </w:rPr>
        <w:t>Financial risk management, contingent assets and liabilities as well as fair value</w:t>
      </w:r>
      <w:r w:rsidRPr="00BA7105">
        <w:rPr>
          <w:rFonts w:ascii="Calibri" w:hAnsi="Calibri" w:cs="Calibri"/>
          <w:lang w:val="en-GB" w:eastAsia="en-GB"/>
        </w:rPr>
        <w:t> </w:t>
      </w:r>
      <w:r w:rsidRPr="00BA7105">
        <w:rPr>
          <w:lang w:val="en-GB" w:eastAsia="en-GB"/>
        </w:rPr>
        <w:t>determination</w:t>
      </w:r>
    </w:p>
    <w:p w14:paraId="7E449C6F" w14:textId="5400A9BD" w:rsidR="00BA7105" w:rsidRPr="00BA7105" w:rsidRDefault="00BA7105" w:rsidP="003F7768">
      <w:pPr>
        <w:tabs>
          <w:tab w:val="right" w:pos="10206"/>
        </w:tabs>
        <w:rPr>
          <w:lang w:val="en-GB" w:eastAsia="en-GB"/>
        </w:rPr>
      </w:pPr>
      <w:r w:rsidRPr="00BA7105">
        <w:rPr>
          <w:lang w:val="en-GB" w:eastAsia="en-GB"/>
        </w:rPr>
        <w:t>8.1</w:t>
      </w:r>
      <w:r w:rsidRPr="00BA7105">
        <w:rPr>
          <w:lang w:val="en-GB" w:eastAsia="en-GB"/>
        </w:rPr>
        <w:t> </w:t>
      </w:r>
      <w:r w:rsidRPr="00BA7105">
        <w:rPr>
          <w:lang w:val="en-GB" w:eastAsia="en-GB"/>
        </w:rPr>
        <w:t>Financial instrument</w:t>
      </w:r>
      <w:r w:rsidR="003F7768">
        <w:rPr>
          <w:lang w:val="en-GB" w:eastAsia="en-GB"/>
        </w:rPr>
        <w:t xml:space="preserve"> </w:t>
      </w:r>
      <w:r w:rsidRPr="00BA7105">
        <w:rPr>
          <w:lang w:val="en-GB" w:eastAsia="en-GB"/>
        </w:rPr>
        <w:t>specific disclosures</w:t>
      </w:r>
    </w:p>
    <w:p w14:paraId="29325067" w14:textId="2A101A6C" w:rsidR="00BA7105" w:rsidRPr="00BA7105" w:rsidRDefault="00BA7105" w:rsidP="003F7768">
      <w:pPr>
        <w:tabs>
          <w:tab w:val="right" w:pos="10206"/>
        </w:tabs>
        <w:rPr>
          <w:lang w:val="en-GB" w:eastAsia="en-GB"/>
        </w:rPr>
      </w:pPr>
      <w:r w:rsidRPr="00BA7105">
        <w:rPr>
          <w:lang w:val="en-GB" w:eastAsia="en-GB"/>
        </w:rPr>
        <w:t>8.2</w:t>
      </w:r>
      <w:r w:rsidRPr="00BA7105">
        <w:rPr>
          <w:lang w:val="en-GB" w:eastAsia="en-GB"/>
        </w:rPr>
        <w:t> </w:t>
      </w:r>
      <w:r w:rsidRPr="00BA7105">
        <w:rPr>
          <w:lang w:val="en-GB" w:eastAsia="en-GB"/>
        </w:rPr>
        <w:t>Contingent assets and contingent liabilities</w:t>
      </w:r>
    </w:p>
    <w:p w14:paraId="0A433F7C" w14:textId="65194B10" w:rsidR="00BA7105" w:rsidRDefault="00BA7105" w:rsidP="003F7768">
      <w:pPr>
        <w:tabs>
          <w:tab w:val="right" w:pos="10206"/>
        </w:tabs>
        <w:rPr>
          <w:lang w:val="en-GB" w:eastAsia="en-GB"/>
        </w:rPr>
      </w:pPr>
      <w:r w:rsidRPr="00BA7105">
        <w:rPr>
          <w:lang w:val="en-GB" w:eastAsia="en-GB"/>
        </w:rPr>
        <w:t>8.3</w:t>
      </w:r>
      <w:r w:rsidRPr="00BA7105">
        <w:rPr>
          <w:lang w:val="en-GB" w:eastAsia="en-GB"/>
        </w:rPr>
        <w:t> </w:t>
      </w:r>
      <w:r w:rsidRPr="00BA7105">
        <w:rPr>
          <w:lang w:val="en-GB" w:eastAsia="en-GB"/>
        </w:rPr>
        <w:t>Fair value determination</w:t>
      </w:r>
    </w:p>
    <w:p w14:paraId="50E73723" w14:textId="77777777" w:rsidR="00BA7105" w:rsidRPr="007116F8" w:rsidRDefault="00BA7105" w:rsidP="007116F8">
      <w:pPr>
        <w:tabs>
          <w:tab w:val="right" w:pos="10206"/>
        </w:tabs>
        <w:rPr>
          <w:b/>
          <w:bCs/>
          <w:lang w:val="en-GB" w:eastAsia="en-GB"/>
        </w:rPr>
      </w:pPr>
      <w:r w:rsidRPr="007116F8">
        <w:rPr>
          <w:b/>
          <w:bCs/>
          <w:lang w:val="en-GB" w:eastAsia="en-GB"/>
        </w:rPr>
        <w:t>9. Other disclosures</w:t>
      </w:r>
    </w:p>
    <w:p w14:paraId="513B114E" w14:textId="01B8A257" w:rsidR="00BA7105" w:rsidRPr="00BA7105" w:rsidRDefault="00BA7105" w:rsidP="007116F8">
      <w:pPr>
        <w:tabs>
          <w:tab w:val="right" w:pos="10206"/>
        </w:tabs>
        <w:rPr>
          <w:lang w:val="en-GB" w:eastAsia="en-GB"/>
        </w:rPr>
      </w:pPr>
      <w:r w:rsidRPr="00BA7105">
        <w:rPr>
          <w:lang w:val="en-GB" w:eastAsia="en-GB"/>
        </w:rPr>
        <w:t>9.1</w:t>
      </w:r>
      <w:r w:rsidRPr="00BA7105">
        <w:rPr>
          <w:lang w:val="en-GB" w:eastAsia="en-GB"/>
        </w:rPr>
        <w:t> </w:t>
      </w:r>
      <w:r w:rsidRPr="00BA7105">
        <w:rPr>
          <w:lang w:val="en-GB" w:eastAsia="en-GB"/>
        </w:rPr>
        <w:t>Ex-gratia expenses</w:t>
      </w:r>
    </w:p>
    <w:p w14:paraId="6213C423" w14:textId="23389D01" w:rsidR="00BA7105" w:rsidRPr="00BA7105" w:rsidRDefault="00BA7105" w:rsidP="007116F8">
      <w:pPr>
        <w:tabs>
          <w:tab w:val="right" w:pos="10206"/>
        </w:tabs>
        <w:rPr>
          <w:lang w:val="en-GB" w:eastAsia="en-GB"/>
        </w:rPr>
      </w:pPr>
      <w:r w:rsidRPr="00BA7105">
        <w:rPr>
          <w:lang w:val="en-GB" w:eastAsia="en-GB"/>
        </w:rPr>
        <w:t>9.2</w:t>
      </w:r>
      <w:r w:rsidRPr="00BA7105">
        <w:rPr>
          <w:lang w:val="en-GB" w:eastAsia="en-GB"/>
        </w:rPr>
        <w:t> </w:t>
      </w:r>
      <w:r w:rsidRPr="00BA7105">
        <w:rPr>
          <w:lang w:val="en-GB" w:eastAsia="en-GB"/>
        </w:rPr>
        <w:t>Other economic flows included in net result</w:t>
      </w:r>
    </w:p>
    <w:p w14:paraId="2B5854A6" w14:textId="4DEBE816" w:rsidR="00BA7105" w:rsidRPr="00BA7105" w:rsidRDefault="00BA7105" w:rsidP="007116F8">
      <w:pPr>
        <w:tabs>
          <w:tab w:val="right" w:pos="10206"/>
        </w:tabs>
        <w:rPr>
          <w:lang w:val="en-GB" w:eastAsia="en-GB"/>
        </w:rPr>
      </w:pPr>
      <w:r w:rsidRPr="00BA7105">
        <w:rPr>
          <w:lang w:val="en-GB" w:eastAsia="en-GB"/>
        </w:rPr>
        <w:t>9.3</w:t>
      </w:r>
      <w:r w:rsidRPr="00BA7105">
        <w:rPr>
          <w:lang w:val="en-GB" w:eastAsia="en-GB"/>
        </w:rPr>
        <w:t> </w:t>
      </w:r>
      <w:r w:rsidRPr="00BA7105">
        <w:rPr>
          <w:lang w:val="en-GB" w:eastAsia="en-GB"/>
        </w:rPr>
        <w:t>Non-financial assets held for sale</w:t>
      </w:r>
    </w:p>
    <w:p w14:paraId="76B4274A" w14:textId="5911D30B" w:rsidR="00BA7105" w:rsidRPr="00BA7105" w:rsidRDefault="00BA7105" w:rsidP="007116F8">
      <w:pPr>
        <w:tabs>
          <w:tab w:val="right" w:pos="10206"/>
        </w:tabs>
        <w:rPr>
          <w:lang w:val="en-GB" w:eastAsia="en-GB"/>
        </w:rPr>
      </w:pPr>
      <w:r w:rsidRPr="00BA7105">
        <w:rPr>
          <w:lang w:val="en-GB" w:eastAsia="en-GB"/>
        </w:rPr>
        <w:t>9.4</w:t>
      </w:r>
      <w:r w:rsidRPr="00BA7105">
        <w:rPr>
          <w:lang w:val="en-GB" w:eastAsia="en-GB"/>
        </w:rPr>
        <w:t> </w:t>
      </w:r>
      <w:r w:rsidRPr="00BA7105">
        <w:rPr>
          <w:lang w:val="en-GB" w:eastAsia="en-GB"/>
        </w:rPr>
        <w:t>Equity disclosure</w:t>
      </w:r>
    </w:p>
    <w:p w14:paraId="78542A8E" w14:textId="1A8890B2" w:rsidR="00BA7105" w:rsidRPr="00BA7105" w:rsidRDefault="00BA7105" w:rsidP="007116F8">
      <w:pPr>
        <w:tabs>
          <w:tab w:val="right" w:pos="10206"/>
        </w:tabs>
        <w:rPr>
          <w:lang w:val="en-GB" w:eastAsia="en-GB"/>
        </w:rPr>
      </w:pPr>
      <w:r w:rsidRPr="00BA7105">
        <w:rPr>
          <w:lang w:val="en-GB" w:eastAsia="en-GB"/>
        </w:rPr>
        <w:t>9.5</w:t>
      </w:r>
      <w:r w:rsidRPr="00BA7105">
        <w:rPr>
          <w:lang w:val="en-GB" w:eastAsia="en-GB"/>
        </w:rPr>
        <w:t> </w:t>
      </w:r>
      <w:r w:rsidRPr="00BA7105">
        <w:rPr>
          <w:lang w:val="en-GB" w:eastAsia="en-GB"/>
        </w:rPr>
        <w:t xml:space="preserve">Entities consolidated pursuant to section 53(1)(b) of the </w:t>
      </w:r>
      <w:proofErr w:type="spellStart"/>
      <w:r w:rsidRPr="00BA7105">
        <w:rPr>
          <w:lang w:val="en-GB" w:eastAsia="en-GB"/>
        </w:rPr>
        <w:t>FMA</w:t>
      </w:r>
      <w:proofErr w:type="spellEnd"/>
      <w:r w:rsidRPr="00BA7105">
        <w:rPr>
          <w:lang w:val="en-GB" w:eastAsia="en-GB"/>
        </w:rPr>
        <w:t xml:space="preserve"> </w:t>
      </w:r>
    </w:p>
    <w:p w14:paraId="4FF18059" w14:textId="68064F95" w:rsidR="00BA7105" w:rsidRPr="00BA7105" w:rsidRDefault="00BA7105" w:rsidP="007116F8">
      <w:pPr>
        <w:tabs>
          <w:tab w:val="right" w:pos="10206"/>
        </w:tabs>
        <w:rPr>
          <w:lang w:val="en-GB" w:eastAsia="en-GB"/>
        </w:rPr>
      </w:pPr>
      <w:r w:rsidRPr="00BA7105">
        <w:rPr>
          <w:lang w:val="en-GB" w:eastAsia="en-GB"/>
        </w:rPr>
        <w:t>9.6</w:t>
      </w:r>
      <w:r w:rsidRPr="00BA7105">
        <w:rPr>
          <w:lang w:val="en-GB" w:eastAsia="en-GB"/>
        </w:rPr>
        <w:t> </w:t>
      </w:r>
      <w:r w:rsidRPr="00BA7105">
        <w:rPr>
          <w:lang w:val="en-GB" w:eastAsia="en-GB"/>
        </w:rPr>
        <w:t xml:space="preserve">Responsible persons </w:t>
      </w:r>
    </w:p>
    <w:p w14:paraId="7ED5AC6C" w14:textId="76F58E3F" w:rsidR="00BA7105" w:rsidRPr="00BA7105" w:rsidRDefault="00BA7105" w:rsidP="007116F8">
      <w:pPr>
        <w:tabs>
          <w:tab w:val="right" w:pos="10206"/>
        </w:tabs>
        <w:rPr>
          <w:lang w:val="en-GB" w:eastAsia="en-GB"/>
        </w:rPr>
      </w:pPr>
      <w:r w:rsidRPr="00BA7105">
        <w:rPr>
          <w:lang w:val="en-GB" w:eastAsia="en-GB"/>
        </w:rPr>
        <w:t>9.7</w:t>
      </w:r>
      <w:r w:rsidRPr="00BA7105">
        <w:rPr>
          <w:lang w:val="en-GB" w:eastAsia="en-GB"/>
        </w:rPr>
        <w:t> </w:t>
      </w:r>
      <w:r w:rsidRPr="00BA7105">
        <w:rPr>
          <w:lang w:val="en-GB" w:eastAsia="en-GB"/>
        </w:rPr>
        <w:t xml:space="preserve">Remuneration of executives </w:t>
      </w:r>
    </w:p>
    <w:p w14:paraId="6644A01F" w14:textId="744E0B7B" w:rsidR="00BA7105" w:rsidRPr="00BA7105" w:rsidRDefault="00BA7105" w:rsidP="007116F8">
      <w:pPr>
        <w:tabs>
          <w:tab w:val="right" w:pos="10206"/>
        </w:tabs>
        <w:rPr>
          <w:lang w:val="en-GB" w:eastAsia="en-GB"/>
        </w:rPr>
      </w:pPr>
      <w:r w:rsidRPr="00BA7105">
        <w:rPr>
          <w:lang w:val="en-GB" w:eastAsia="en-GB"/>
        </w:rPr>
        <w:t>9.8</w:t>
      </w:r>
      <w:r w:rsidRPr="00BA7105">
        <w:rPr>
          <w:lang w:val="en-GB" w:eastAsia="en-GB"/>
        </w:rPr>
        <w:t> </w:t>
      </w:r>
      <w:r w:rsidRPr="00BA7105">
        <w:rPr>
          <w:lang w:val="en-GB" w:eastAsia="en-GB"/>
        </w:rPr>
        <w:t>Related parties</w:t>
      </w:r>
    </w:p>
    <w:p w14:paraId="71BFACE3" w14:textId="52B29B51" w:rsidR="00BA7105" w:rsidRPr="00BA7105" w:rsidRDefault="00BA7105" w:rsidP="007116F8">
      <w:pPr>
        <w:tabs>
          <w:tab w:val="right" w:pos="10206"/>
        </w:tabs>
        <w:rPr>
          <w:lang w:val="en-GB" w:eastAsia="en-GB"/>
        </w:rPr>
      </w:pPr>
      <w:r w:rsidRPr="00BA7105">
        <w:rPr>
          <w:lang w:val="en-GB" w:eastAsia="en-GB"/>
        </w:rPr>
        <w:t>9.9</w:t>
      </w:r>
      <w:r w:rsidRPr="00BA7105">
        <w:rPr>
          <w:lang w:val="en-GB" w:eastAsia="en-GB"/>
        </w:rPr>
        <w:t> </w:t>
      </w:r>
      <w:r w:rsidRPr="00BA7105">
        <w:rPr>
          <w:lang w:val="en-GB" w:eastAsia="en-GB"/>
        </w:rPr>
        <w:t>Remuneration of auditors</w:t>
      </w:r>
    </w:p>
    <w:p w14:paraId="61586252" w14:textId="0E7DDF7F" w:rsidR="00BA7105" w:rsidRPr="00BA7105" w:rsidRDefault="00BA7105" w:rsidP="007116F8">
      <w:pPr>
        <w:tabs>
          <w:tab w:val="right" w:pos="10206"/>
        </w:tabs>
        <w:rPr>
          <w:lang w:val="en-GB" w:eastAsia="en-GB"/>
        </w:rPr>
      </w:pPr>
      <w:r w:rsidRPr="00BA7105">
        <w:rPr>
          <w:lang w:val="en-GB" w:eastAsia="en-GB"/>
        </w:rPr>
        <w:t>9.10</w:t>
      </w:r>
      <w:r w:rsidRPr="00BA7105">
        <w:rPr>
          <w:lang w:val="en-GB" w:eastAsia="en-GB"/>
        </w:rPr>
        <w:t> </w:t>
      </w:r>
      <w:r w:rsidRPr="00BA7105">
        <w:rPr>
          <w:lang w:val="en-GB" w:eastAsia="en-GB"/>
        </w:rPr>
        <w:t>Subsequent events</w:t>
      </w:r>
    </w:p>
    <w:p w14:paraId="16C0C653" w14:textId="708F7C39" w:rsidR="00BA7105" w:rsidRPr="00BA7105" w:rsidRDefault="00BA7105" w:rsidP="007116F8">
      <w:pPr>
        <w:tabs>
          <w:tab w:val="right" w:pos="10206"/>
        </w:tabs>
        <w:rPr>
          <w:lang w:val="en-GB" w:eastAsia="en-GB"/>
        </w:rPr>
      </w:pPr>
      <w:r w:rsidRPr="00BA7105">
        <w:rPr>
          <w:lang w:val="en-GB" w:eastAsia="en-GB"/>
        </w:rPr>
        <w:t>9.11</w:t>
      </w:r>
      <w:r w:rsidRPr="00BA7105">
        <w:rPr>
          <w:lang w:val="en-GB" w:eastAsia="en-GB"/>
        </w:rPr>
        <w:t> </w:t>
      </w:r>
      <w:r w:rsidRPr="00BA7105">
        <w:rPr>
          <w:lang w:val="en-GB" w:eastAsia="en-GB"/>
        </w:rPr>
        <w:t>Other accounting policies</w:t>
      </w:r>
    </w:p>
    <w:p w14:paraId="7C850C28" w14:textId="2EBB99A1" w:rsidR="00BA7105" w:rsidRPr="00BA7105" w:rsidRDefault="00BA7105" w:rsidP="007116F8">
      <w:pPr>
        <w:tabs>
          <w:tab w:val="right" w:pos="10206"/>
        </w:tabs>
        <w:rPr>
          <w:lang w:val="en-GB" w:eastAsia="en-GB"/>
        </w:rPr>
      </w:pPr>
      <w:r w:rsidRPr="00BA7105">
        <w:rPr>
          <w:lang w:val="en-GB" w:eastAsia="en-GB"/>
        </w:rPr>
        <w:t>9.12</w:t>
      </w:r>
      <w:r w:rsidRPr="00BA7105">
        <w:rPr>
          <w:lang w:val="en-GB" w:eastAsia="en-GB"/>
        </w:rPr>
        <w:t> </w:t>
      </w:r>
      <w:r w:rsidRPr="00BA7105">
        <w:rPr>
          <w:lang w:val="en-GB" w:eastAsia="en-GB"/>
        </w:rPr>
        <w:t>Australian Accounting Standards (AAS) issued that are</w:t>
      </w:r>
      <w:r w:rsidRPr="00BA7105">
        <w:rPr>
          <w:rFonts w:ascii="Calibri" w:hAnsi="Calibri" w:cs="Calibri"/>
          <w:lang w:val="en-GB" w:eastAsia="en-GB"/>
        </w:rPr>
        <w:t> </w:t>
      </w:r>
      <w:r w:rsidRPr="00BA7105">
        <w:rPr>
          <w:lang w:val="en-GB" w:eastAsia="en-GB"/>
        </w:rPr>
        <w:t>not yet effective</w:t>
      </w:r>
    </w:p>
    <w:p w14:paraId="1730489B" w14:textId="73F9B30A" w:rsidR="00BA7105" w:rsidRPr="00BA7105" w:rsidRDefault="00BA7105" w:rsidP="007116F8">
      <w:pPr>
        <w:tabs>
          <w:tab w:val="right" w:pos="10206"/>
        </w:tabs>
        <w:rPr>
          <w:lang w:val="en-GB" w:eastAsia="en-GB"/>
        </w:rPr>
      </w:pPr>
      <w:r w:rsidRPr="00BA7105">
        <w:rPr>
          <w:lang w:val="en-GB" w:eastAsia="en-GB"/>
        </w:rPr>
        <w:t>9.13 Departmental output objectives and</w:t>
      </w:r>
      <w:r w:rsidRPr="00BA7105">
        <w:rPr>
          <w:rFonts w:ascii="Calibri" w:hAnsi="Calibri" w:cs="Calibri"/>
          <w:lang w:val="en-GB" w:eastAsia="en-GB"/>
        </w:rPr>
        <w:t> </w:t>
      </w:r>
      <w:r w:rsidRPr="00BA7105">
        <w:rPr>
          <w:lang w:val="en-GB" w:eastAsia="en-GB"/>
        </w:rPr>
        <w:t>descriptions</w:t>
      </w:r>
    </w:p>
    <w:p w14:paraId="325E0F57" w14:textId="5B70A504" w:rsidR="00BA7105" w:rsidRPr="00BA7105" w:rsidRDefault="00BA7105" w:rsidP="007116F8">
      <w:pPr>
        <w:tabs>
          <w:tab w:val="right" w:pos="10206"/>
        </w:tabs>
        <w:rPr>
          <w:lang w:val="en-GB" w:eastAsia="en-GB"/>
        </w:rPr>
      </w:pPr>
      <w:r w:rsidRPr="00BA7105">
        <w:rPr>
          <w:lang w:val="en-GB" w:eastAsia="en-GB"/>
        </w:rPr>
        <w:t>9.14 Glossary of technical terms</w:t>
      </w:r>
    </w:p>
    <w:p w14:paraId="5D7F5CD0" w14:textId="1817E258" w:rsidR="00BA7105" w:rsidRPr="00BA7105" w:rsidRDefault="00BA7105" w:rsidP="007116F8">
      <w:pPr>
        <w:tabs>
          <w:tab w:val="right" w:pos="10206"/>
        </w:tabs>
        <w:rPr>
          <w:lang w:val="en-GB" w:eastAsia="en-GB"/>
        </w:rPr>
      </w:pPr>
      <w:r w:rsidRPr="00BA7105">
        <w:rPr>
          <w:lang w:val="en-GB" w:eastAsia="en-GB"/>
        </w:rPr>
        <w:t>9.15 Style conventions</w:t>
      </w:r>
    </w:p>
    <w:p w14:paraId="730EC0A1" w14:textId="77777777" w:rsidR="007116F8" w:rsidRDefault="007116F8" w:rsidP="007116F8">
      <w:pPr>
        <w:rPr>
          <w:rFonts w:eastAsia="MS Gothic" w:cs="Times New Roman"/>
          <w:sz w:val="32"/>
          <w:szCs w:val="26"/>
          <w:lang w:val="en-GB" w:eastAsia="en-GB"/>
        </w:rPr>
      </w:pPr>
      <w:r>
        <w:rPr>
          <w:lang w:val="en-GB" w:eastAsia="en-GB"/>
        </w:rPr>
        <w:br w:type="page"/>
      </w:r>
    </w:p>
    <w:p w14:paraId="7A187A17" w14:textId="2224A65B" w:rsidR="00BA7105" w:rsidRPr="00BA7105" w:rsidRDefault="00BA7105" w:rsidP="007116F8">
      <w:pPr>
        <w:pStyle w:val="Heading2"/>
        <w:rPr>
          <w:lang w:val="en-GB" w:eastAsia="en-GB"/>
        </w:rPr>
      </w:pPr>
      <w:bookmarkStart w:id="3" w:name="_Toc22974810"/>
      <w:r w:rsidRPr="00BA7105">
        <w:rPr>
          <w:lang w:val="en-GB" w:eastAsia="en-GB"/>
        </w:rPr>
        <w:lastRenderedPageBreak/>
        <w:t>Accountable Officer's and</w:t>
      </w:r>
      <w:r w:rsidR="007116F8">
        <w:rPr>
          <w:lang w:val="en-GB" w:eastAsia="en-GB"/>
        </w:rPr>
        <w:t xml:space="preserve"> </w:t>
      </w:r>
      <w:r w:rsidRPr="00BA7105">
        <w:rPr>
          <w:lang w:val="en-GB" w:eastAsia="en-GB"/>
        </w:rPr>
        <w:t>Chief Finance Officer's declaration</w:t>
      </w:r>
      <w:bookmarkEnd w:id="3"/>
    </w:p>
    <w:p w14:paraId="1810BF17" w14:textId="77777777" w:rsidR="00BA7105" w:rsidRPr="00BA7105" w:rsidRDefault="00BA7105" w:rsidP="007116F8">
      <w:pPr>
        <w:rPr>
          <w:lang w:val="en-GB" w:eastAsia="en-GB"/>
        </w:rPr>
      </w:pPr>
      <w:r w:rsidRPr="00BA7105">
        <w:rPr>
          <w:lang w:val="en-GB" w:eastAsia="en-GB"/>
        </w:rPr>
        <w:t xml:space="preserve">The attached financial statements for the Department of Jobs, Precincts and Regions have been prepared in accordance with Standing Direction 5.2 of the </w:t>
      </w:r>
      <w:r w:rsidRPr="007116F8">
        <w:rPr>
          <w:i/>
          <w:iCs/>
          <w:lang w:val="en-GB" w:eastAsia="en-GB"/>
        </w:rPr>
        <w:t>Financial Management Act 1994</w:t>
      </w:r>
      <w:r w:rsidRPr="007116F8">
        <w:rPr>
          <w:lang w:val="en-GB" w:eastAsia="en-GB"/>
        </w:rPr>
        <w:t xml:space="preserve">, </w:t>
      </w:r>
      <w:r w:rsidRPr="00BA7105">
        <w:rPr>
          <w:lang w:val="en-GB" w:eastAsia="en-GB"/>
        </w:rPr>
        <w:t>applicable Financial Reporting Directions, Australian Accounting Standards including interpretations and other mandatory professional reporting requirements.</w:t>
      </w:r>
    </w:p>
    <w:p w14:paraId="557F9D36" w14:textId="77777777" w:rsidR="00BA7105" w:rsidRPr="00BA7105" w:rsidRDefault="00BA7105" w:rsidP="007116F8">
      <w:pPr>
        <w:rPr>
          <w:lang w:val="en-GB" w:eastAsia="en-GB"/>
        </w:rPr>
      </w:pPr>
      <w:r w:rsidRPr="00BA7105">
        <w:rPr>
          <w:lang w:val="en-GB" w:eastAsia="en-GB"/>
        </w:rPr>
        <w:t>We further state that, in our opinion, the information set out in the comprehensive operating statement, balance sheet, statement of changes in equity, cash flow statement and accompanying notes, presents fairly the financial transactions during the six month period ended 30 June 2019 and the financial position of the Department of Jobs, Precincts and Regions as at 30 June 2019.</w:t>
      </w:r>
    </w:p>
    <w:p w14:paraId="1BBF01E0" w14:textId="77777777" w:rsidR="00BA7105" w:rsidRPr="00BA7105" w:rsidRDefault="00BA7105" w:rsidP="007116F8">
      <w:pPr>
        <w:rPr>
          <w:lang w:val="en-GB" w:eastAsia="en-GB"/>
        </w:rPr>
      </w:pPr>
      <w:r w:rsidRPr="00BA7105">
        <w:rPr>
          <w:lang w:val="en-GB" w:eastAsia="en-GB"/>
        </w:rPr>
        <w:t xml:space="preserve">At the time of signing, we are not aware of any circumstance which would render any </w:t>
      </w:r>
      <w:proofErr w:type="gramStart"/>
      <w:r w:rsidRPr="00BA7105">
        <w:rPr>
          <w:lang w:val="en-GB" w:eastAsia="en-GB"/>
        </w:rPr>
        <w:t>particulars included</w:t>
      </w:r>
      <w:proofErr w:type="gramEnd"/>
      <w:r w:rsidRPr="00BA7105">
        <w:rPr>
          <w:lang w:val="en-GB" w:eastAsia="en-GB"/>
        </w:rPr>
        <w:t xml:space="preserve"> in</w:t>
      </w:r>
      <w:r w:rsidRPr="00BA7105">
        <w:rPr>
          <w:rFonts w:ascii="Calibri" w:hAnsi="Calibri" w:cs="Calibri"/>
          <w:lang w:val="en-GB" w:eastAsia="en-GB"/>
        </w:rPr>
        <w:t> </w:t>
      </w:r>
      <w:r w:rsidRPr="00BA7105">
        <w:rPr>
          <w:lang w:val="en-GB" w:eastAsia="en-GB"/>
        </w:rPr>
        <w:t>the financial statements to be misleading or inaccurate.</w:t>
      </w:r>
    </w:p>
    <w:p w14:paraId="2597942D" w14:textId="1800DCF2" w:rsidR="00A236A2" w:rsidRDefault="00BA7105" w:rsidP="007116F8">
      <w:pPr>
        <w:rPr>
          <w:lang w:val="en-GB" w:eastAsia="en-GB"/>
        </w:rPr>
      </w:pPr>
      <w:r w:rsidRPr="00BA7105">
        <w:rPr>
          <w:lang w:val="en-GB" w:eastAsia="en-GB"/>
        </w:rPr>
        <w:t>We authorise the attached financial statements for issue on 3 October 2019.</w:t>
      </w:r>
    </w:p>
    <w:p w14:paraId="7428FE83" w14:textId="63B8D62F" w:rsidR="007116F8" w:rsidRDefault="007116F8" w:rsidP="007116F8">
      <w:pPr>
        <w:rPr>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803F1A" w:rsidRPr="0015468C" w14:paraId="4D0BD28D" w14:textId="77777777" w:rsidTr="00803F1A">
        <w:tc>
          <w:tcPr>
            <w:tcW w:w="5228" w:type="dxa"/>
          </w:tcPr>
          <w:p w14:paraId="38FEBB97" w14:textId="77777777" w:rsidR="0015468C" w:rsidRPr="0015468C" w:rsidRDefault="0015468C" w:rsidP="0015468C">
            <w:pPr>
              <w:rPr>
                <w:b/>
                <w:bCs/>
                <w:lang w:val="en-GB" w:eastAsia="en-GB"/>
              </w:rPr>
            </w:pPr>
            <w:r w:rsidRPr="0015468C">
              <w:rPr>
                <w:b/>
                <w:bCs/>
                <w:lang w:val="en-GB" w:eastAsia="en-GB"/>
              </w:rPr>
              <w:t xml:space="preserve">Simon </w:t>
            </w:r>
            <w:proofErr w:type="spellStart"/>
            <w:r w:rsidRPr="0015468C">
              <w:rPr>
                <w:b/>
                <w:bCs/>
                <w:lang w:val="en-GB" w:eastAsia="en-GB"/>
              </w:rPr>
              <w:t>Phemister</w:t>
            </w:r>
            <w:proofErr w:type="spellEnd"/>
          </w:p>
          <w:p w14:paraId="1F6F6C3F" w14:textId="77777777" w:rsidR="0015468C" w:rsidRPr="0015468C" w:rsidRDefault="0015468C" w:rsidP="0015468C">
            <w:pPr>
              <w:rPr>
                <w:lang w:val="en-GB" w:eastAsia="en-GB"/>
              </w:rPr>
            </w:pPr>
            <w:r w:rsidRPr="0015468C">
              <w:rPr>
                <w:b/>
                <w:bCs/>
                <w:lang w:val="en-GB" w:eastAsia="en-GB"/>
              </w:rPr>
              <w:t>Secretary</w:t>
            </w:r>
            <w:r w:rsidRPr="0015468C">
              <w:rPr>
                <w:lang w:val="en-GB" w:eastAsia="en-GB"/>
              </w:rPr>
              <w:br/>
              <w:t>Department of Jobs, Precincts and Regions</w:t>
            </w:r>
          </w:p>
          <w:p w14:paraId="1FB44143" w14:textId="10985EF1" w:rsidR="00803F1A" w:rsidRPr="0015468C" w:rsidRDefault="0015468C" w:rsidP="0015468C">
            <w:r w:rsidRPr="0015468C">
              <w:rPr>
                <w:lang w:val="en-GB" w:eastAsia="en-GB"/>
              </w:rPr>
              <w:t>3 October 2019</w:t>
            </w:r>
            <w:r w:rsidRPr="0015468C">
              <w:rPr>
                <w:lang w:val="en-GB" w:eastAsia="en-GB"/>
              </w:rPr>
              <w:br/>
              <w:t>Melbourne</w:t>
            </w:r>
          </w:p>
        </w:tc>
        <w:tc>
          <w:tcPr>
            <w:tcW w:w="5228" w:type="dxa"/>
          </w:tcPr>
          <w:p w14:paraId="214051AC" w14:textId="77777777" w:rsidR="0015468C" w:rsidRPr="0015468C" w:rsidRDefault="0015468C" w:rsidP="0015468C">
            <w:pPr>
              <w:rPr>
                <w:b/>
                <w:bCs/>
                <w:lang w:val="en-GB" w:eastAsia="en-GB"/>
              </w:rPr>
            </w:pPr>
            <w:r w:rsidRPr="0015468C">
              <w:rPr>
                <w:b/>
                <w:bCs/>
                <w:lang w:val="en-GB" w:eastAsia="en-GB"/>
              </w:rPr>
              <w:t xml:space="preserve">Jessica </w:t>
            </w:r>
            <w:proofErr w:type="spellStart"/>
            <w:r w:rsidRPr="0015468C">
              <w:rPr>
                <w:b/>
                <w:bCs/>
                <w:lang w:val="en-GB" w:eastAsia="en-GB"/>
              </w:rPr>
              <w:t>Lambous</w:t>
            </w:r>
            <w:proofErr w:type="spellEnd"/>
          </w:p>
          <w:p w14:paraId="3E6CD190" w14:textId="7503A008" w:rsidR="0015468C" w:rsidRPr="0015468C" w:rsidRDefault="0015468C" w:rsidP="0015468C">
            <w:pPr>
              <w:rPr>
                <w:lang w:val="en-GB" w:eastAsia="en-GB"/>
              </w:rPr>
            </w:pPr>
            <w:r w:rsidRPr="0015468C">
              <w:rPr>
                <w:b/>
                <w:bCs/>
                <w:lang w:val="en-GB" w:eastAsia="en-GB"/>
              </w:rPr>
              <w:t xml:space="preserve">Executive </w:t>
            </w:r>
            <w:proofErr w:type="spellStart"/>
            <w:proofErr w:type="gramStart"/>
            <w:r w:rsidRPr="0015468C">
              <w:rPr>
                <w:b/>
                <w:bCs/>
                <w:lang w:val="en-GB" w:eastAsia="en-GB"/>
              </w:rPr>
              <w:t>Director,Finance</w:t>
            </w:r>
            <w:proofErr w:type="spellEnd"/>
            <w:proofErr w:type="gramEnd"/>
            <w:r w:rsidRPr="0015468C">
              <w:rPr>
                <w:b/>
                <w:bCs/>
                <w:lang w:val="en-GB" w:eastAsia="en-GB"/>
              </w:rPr>
              <w:t xml:space="preserve"> and Procurement</w:t>
            </w:r>
            <w:r w:rsidRPr="0015468C">
              <w:rPr>
                <w:b/>
                <w:bCs/>
                <w:lang w:val="en-GB" w:eastAsia="en-GB"/>
              </w:rPr>
              <w:br/>
            </w:r>
            <w:r w:rsidRPr="0015468C">
              <w:rPr>
                <w:lang w:val="en-GB" w:eastAsia="en-GB"/>
              </w:rPr>
              <w:t>Department of Jobs, Precincts and Regions</w:t>
            </w:r>
          </w:p>
          <w:p w14:paraId="61386F1F" w14:textId="6FB0699C" w:rsidR="00803F1A" w:rsidRPr="0015468C" w:rsidRDefault="0015468C" w:rsidP="0015468C">
            <w:r w:rsidRPr="0015468C">
              <w:rPr>
                <w:lang w:val="en-GB" w:eastAsia="en-GB"/>
              </w:rPr>
              <w:t>3 October 2019</w:t>
            </w:r>
            <w:r w:rsidRPr="0015468C">
              <w:rPr>
                <w:lang w:val="en-GB" w:eastAsia="en-GB"/>
              </w:rPr>
              <w:br/>
              <w:t>Melbourne</w:t>
            </w:r>
          </w:p>
        </w:tc>
      </w:tr>
    </w:tbl>
    <w:p w14:paraId="44FDA6CF" w14:textId="12101884" w:rsidR="007116F8" w:rsidRDefault="007116F8" w:rsidP="007116F8"/>
    <w:p w14:paraId="510FE287" w14:textId="77777777" w:rsidR="00803F1A" w:rsidRDefault="00803F1A" w:rsidP="00741FA2">
      <w:pPr>
        <w:rPr>
          <w:rFonts w:eastAsia="MS Gothic" w:cs="Times New Roman"/>
          <w:sz w:val="32"/>
          <w:szCs w:val="26"/>
          <w:lang w:val="en-GB" w:eastAsia="en-GB"/>
        </w:rPr>
      </w:pPr>
      <w:r>
        <w:rPr>
          <w:lang w:val="en-GB" w:eastAsia="en-GB"/>
        </w:rPr>
        <w:br w:type="page"/>
      </w:r>
    </w:p>
    <w:p w14:paraId="39C69CF4" w14:textId="15860238" w:rsidR="007116F8" w:rsidRPr="007116F8" w:rsidRDefault="007116F8" w:rsidP="007116F8">
      <w:pPr>
        <w:pStyle w:val="Heading2"/>
        <w:rPr>
          <w:lang w:val="en-GB" w:eastAsia="en-GB"/>
        </w:rPr>
      </w:pPr>
      <w:bookmarkStart w:id="4" w:name="_Toc22974811"/>
      <w:r w:rsidRPr="007116F8">
        <w:rPr>
          <w:lang w:val="en-GB" w:eastAsia="en-GB"/>
        </w:rPr>
        <w:lastRenderedPageBreak/>
        <w:t>Comprehensive operating statement</w:t>
      </w:r>
      <w:r>
        <w:rPr>
          <w:lang w:val="en-GB" w:eastAsia="en-GB"/>
        </w:rPr>
        <w:t xml:space="preserve"> </w:t>
      </w:r>
      <w:r w:rsidRPr="007116F8">
        <w:rPr>
          <w:lang w:val="en-GB" w:eastAsia="en-GB"/>
        </w:rPr>
        <w:t xml:space="preserve">for the </w:t>
      </w:r>
      <w:proofErr w:type="gramStart"/>
      <w:r w:rsidRPr="007116F8">
        <w:rPr>
          <w:lang w:val="en-GB" w:eastAsia="en-GB"/>
        </w:rPr>
        <w:t>six</w:t>
      </w:r>
      <w:r w:rsidRPr="007116F8">
        <w:rPr>
          <w:rFonts w:ascii="Calibri" w:hAnsi="Calibri" w:cs="Calibri"/>
          <w:lang w:val="en-GB" w:eastAsia="en-GB"/>
        </w:rPr>
        <w:t> </w:t>
      </w:r>
      <w:r w:rsidRPr="007116F8">
        <w:rPr>
          <w:lang w:val="en-GB" w:eastAsia="en-GB"/>
        </w:rPr>
        <w:t>month</w:t>
      </w:r>
      <w:proofErr w:type="gramEnd"/>
      <w:r w:rsidRPr="007116F8">
        <w:rPr>
          <w:lang w:val="en-GB" w:eastAsia="en-GB"/>
        </w:rPr>
        <w:t xml:space="preserve"> period ended 30</w:t>
      </w:r>
      <w:r w:rsidRPr="007116F8">
        <w:rPr>
          <w:rFonts w:ascii="Calibri" w:hAnsi="Calibri" w:cs="Calibri"/>
          <w:lang w:val="en-GB" w:eastAsia="en-GB"/>
        </w:rPr>
        <w:t> </w:t>
      </w:r>
      <w:r w:rsidRPr="007116F8">
        <w:rPr>
          <w:lang w:val="en-GB" w:eastAsia="en-GB"/>
        </w:rPr>
        <w:t>June 2019</w:t>
      </w:r>
      <w:bookmarkEnd w:id="4"/>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76"/>
        <w:gridCol w:w="940"/>
        <w:gridCol w:w="2977"/>
      </w:tblGrid>
      <w:tr w:rsidR="00803F1A" w:rsidRPr="007116F8" w14:paraId="4E438547" w14:textId="77777777" w:rsidTr="00741FA2">
        <w:tblPrEx>
          <w:tblCellMar>
            <w:top w:w="0" w:type="dxa"/>
            <w:left w:w="0" w:type="dxa"/>
            <w:bottom w:w="0" w:type="dxa"/>
            <w:right w:w="0" w:type="dxa"/>
          </w:tblCellMar>
        </w:tblPrEx>
        <w:trPr>
          <w:cantSplit/>
          <w:tblHeader/>
        </w:trPr>
        <w:tc>
          <w:tcPr>
            <w:tcW w:w="6576" w:type="dxa"/>
            <w:shd w:val="solid" w:color="FFFFFF" w:fill="auto"/>
          </w:tcPr>
          <w:p w14:paraId="4925515A" w14:textId="77777777" w:rsidR="00803F1A" w:rsidRPr="007116F8" w:rsidRDefault="00803F1A" w:rsidP="00803F1A">
            <w:pPr>
              <w:pStyle w:val="TableColumnHeaderTable"/>
              <w:jc w:val="right"/>
            </w:pPr>
          </w:p>
        </w:tc>
        <w:tc>
          <w:tcPr>
            <w:tcW w:w="940" w:type="dxa"/>
            <w:shd w:val="solid" w:color="FFFFFF" w:fill="auto"/>
          </w:tcPr>
          <w:p w14:paraId="37AEB7FF" w14:textId="77777777" w:rsidR="00803F1A" w:rsidRPr="007116F8" w:rsidRDefault="00803F1A" w:rsidP="00803F1A">
            <w:pPr>
              <w:pStyle w:val="TableColumnHeaderTable"/>
              <w:jc w:val="right"/>
              <w:rPr>
                <w:lang w:val="en-AU"/>
              </w:rPr>
            </w:pPr>
          </w:p>
        </w:tc>
        <w:tc>
          <w:tcPr>
            <w:tcW w:w="2977" w:type="dxa"/>
            <w:shd w:val="solid" w:color="FFFFFF" w:fill="auto"/>
          </w:tcPr>
          <w:p w14:paraId="44D5845C" w14:textId="1F072563" w:rsidR="00803F1A" w:rsidRPr="007116F8" w:rsidRDefault="00803F1A" w:rsidP="00803F1A">
            <w:pPr>
              <w:pStyle w:val="TableColumnHeaderTable"/>
              <w:jc w:val="right"/>
              <w:rPr>
                <w:lang w:val="en-AU"/>
              </w:rPr>
            </w:pPr>
            <w:r w:rsidRPr="007116F8">
              <w:t>($ thousand)</w:t>
            </w:r>
          </w:p>
        </w:tc>
      </w:tr>
      <w:tr w:rsidR="00803F1A" w:rsidRPr="007116F8" w14:paraId="57DC8AB8" w14:textId="77777777" w:rsidTr="00741FA2">
        <w:tblPrEx>
          <w:tblCellMar>
            <w:top w:w="0" w:type="dxa"/>
            <w:left w:w="0" w:type="dxa"/>
            <w:bottom w:w="0" w:type="dxa"/>
            <w:right w:w="0" w:type="dxa"/>
          </w:tblCellMar>
        </w:tblPrEx>
        <w:trPr>
          <w:cantSplit/>
          <w:tblHeader/>
        </w:trPr>
        <w:tc>
          <w:tcPr>
            <w:tcW w:w="6576" w:type="dxa"/>
            <w:shd w:val="solid" w:color="FFFFFF" w:fill="auto"/>
          </w:tcPr>
          <w:p w14:paraId="31ECC352" w14:textId="77777777" w:rsidR="00803F1A" w:rsidRPr="007116F8" w:rsidRDefault="00803F1A" w:rsidP="00803F1A">
            <w:pPr>
              <w:pStyle w:val="TableColumnHeaderTable"/>
              <w:jc w:val="right"/>
            </w:pPr>
          </w:p>
        </w:tc>
        <w:tc>
          <w:tcPr>
            <w:tcW w:w="940" w:type="dxa"/>
            <w:shd w:val="solid" w:color="FFFFFF" w:fill="auto"/>
          </w:tcPr>
          <w:p w14:paraId="630DFA54" w14:textId="70A3C92C" w:rsidR="00803F1A" w:rsidRPr="007116F8" w:rsidRDefault="00803F1A" w:rsidP="00803F1A">
            <w:pPr>
              <w:pStyle w:val="TableColumnHeaderTable"/>
              <w:jc w:val="right"/>
              <w:rPr>
                <w:lang w:val="en-AU"/>
              </w:rPr>
            </w:pPr>
            <w:r w:rsidRPr="007116F8">
              <w:t>Note</w:t>
            </w:r>
          </w:p>
        </w:tc>
        <w:tc>
          <w:tcPr>
            <w:tcW w:w="2977" w:type="dxa"/>
            <w:shd w:val="solid" w:color="FFFFFF" w:fill="auto"/>
          </w:tcPr>
          <w:p w14:paraId="2A4944AE" w14:textId="605171B9" w:rsidR="00803F1A" w:rsidRPr="007116F8" w:rsidRDefault="00803F1A" w:rsidP="00803F1A">
            <w:pPr>
              <w:pStyle w:val="TableColumnHeaderTable"/>
              <w:jc w:val="right"/>
              <w:rPr>
                <w:lang w:val="en-AU"/>
              </w:rPr>
            </w:pPr>
            <w:r w:rsidRPr="007116F8">
              <w:t>Six months to</w:t>
            </w:r>
            <w:r w:rsidR="00741FA2">
              <w:t xml:space="preserve"> </w:t>
            </w:r>
            <w:r w:rsidRPr="007116F8">
              <w:t>30 June 2019</w:t>
            </w:r>
          </w:p>
        </w:tc>
      </w:tr>
      <w:tr w:rsidR="007116F8" w:rsidRPr="007116F8" w14:paraId="4443A7A1" w14:textId="77777777" w:rsidTr="00741FA2">
        <w:tblPrEx>
          <w:tblCellMar>
            <w:top w:w="0" w:type="dxa"/>
            <w:left w:w="0" w:type="dxa"/>
            <w:bottom w:w="0" w:type="dxa"/>
            <w:right w:w="0" w:type="dxa"/>
          </w:tblCellMar>
        </w:tblPrEx>
        <w:trPr>
          <w:cantSplit/>
        </w:trPr>
        <w:tc>
          <w:tcPr>
            <w:tcW w:w="6576" w:type="dxa"/>
            <w:shd w:val="solid" w:color="FFFFFF" w:fill="auto"/>
          </w:tcPr>
          <w:p w14:paraId="55197EA2" w14:textId="77777777" w:rsidR="007116F8" w:rsidRPr="007116F8" w:rsidRDefault="007116F8" w:rsidP="0070597B">
            <w:pPr>
              <w:spacing w:before="60" w:after="60"/>
              <w:rPr>
                <w:b/>
                <w:bCs/>
                <w:lang w:val="en-GB" w:eastAsia="en-GB"/>
              </w:rPr>
            </w:pPr>
            <w:r w:rsidRPr="007116F8">
              <w:rPr>
                <w:b/>
                <w:bCs/>
                <w:lang w:val="en-GB" w:eastAsia="en-GB"/>
              </w:rPr>
              <w:t>Income from transactions</w:t>
            </w:r>
          </w:p>
        </w:tc>
        <w:tc>
          <w:tcPr>
            <w:tcW w:w="940" w:type="dxa"/>
            <w:shd w:val="solid" w:color="FFFFFF" w:fill="auto"/>
          </w:tcPr>
          <w:p w14:paraId="4E1BEBA3" w14:textId="77777777" w:rsidR="007116F8" w:rsidRPr="007116F8" w:rsidRDefault="007116F8" w:rsidP="0070597B">
            <w:pPr>
              <w:spacing w:before="60" w:after="60"/>
              <w:jc w:val="right"/>
              <w:rPr>
                <w:b/>
                <w:bCs/>
                <w:lang w:val="en-AU" w:eastAsia="en-GB"/>
              </w:rPr>
            </w:pPr>
          </w:p>
        </w:tc>
        <w:tc>
          <w:tcPr>
            <w:tcW w:w="2977" w:type="dxa"/>
            <w:shd w:val="solid" w:color="FFFFFF" w:fill="auto"/>
          </w:tcPr>
          <w:p w14:paraId="202B9D70" w14:textId="77777777" w:rsidR="007116F8" w:rsidRPr="007116F8" w:rsidRDefault="007116F8" w:rsidP="0070597B">
            <w:pPr>
              <w:spacing w:before="60" w:after="60"/>
              <w:jc w:val="right"/>
              <w:rPr>
                <w:b/>
                <w:bCs/>
                <w:lang w:val="en-AU" w:eastAsia="en-GB"/>
              </w:rPr>
            </w:pPr>
          </w:p>
        </w:tc>
      </w:tr>
      <w:tr w:rsidR="007116F8" w:rsidRPr="007116F8" w14:paraId="194DC999" w14:textId="77777777" w:rsidTr="00741FA2">
        <w:tblPrEx>
          <w:tblCellMar>
            <w:top w:w="0" w:type="dxa"/>
            <w:left w:w="0" w:type="dxa"/>
            <w:bottom w:w="0" w:type="dxa"/>
            <w:right w:w="0" w:type="dxa"/>
          </w:tblCellMar>
        </w:tblPrEx>
        <w:trPr>
          <w:cantSplit/>
        </w:trPr>
        <w:tc>
          <w:tcPr>
            <w:tcW w:w="6576" w:type="dxa"/>
          </w:tcPr>
          <w:p w14:paraId="7282B270" w14:textId="77777777" w:rsidR="007116F8" w:rsidRPr="007116F8" w:rsidRDefault="007116F8" w:rsidP="0070597B">
            <w:pPr>
              <w:spacing w:before="60" w:after="60"/>
              <w:rPr>
                <w:lang w:val="en-GB" w:eastAsia="en-GB"/>
              </w:rPr>
            </w:pPr>
            <w:r w:rsidRPr="007116F8">
              <w:rPr>
                <w:lang w:val="en-GB" w:eastAsia="en-GB"/>
              </w:rPr>
              <w:t>Output appropriations</w:t>
            </w:r>
          </w:p>
        </w:tc>
        <w:tc>
          <w:tcPr>
            <w:tcW w:w="940" w:type="dxa"/>
          </w:tcPr>
          <w:p w14:paraId="1B04628F" w14:textId="77777777" w:rsidR="007116F8" w:rsidRPr="007116F8" w:rsidRDefault="007116F8" w:rsidP="0070597B">
            <w:pPr>
              <w:spacing w:before="60" w:after="60"/>
              <w:jc w:val="right"/>
              <w:rPr>
                <w:lang w:val="en-GB" w:eastAsia="en-GB"/>
              </w:rPr>
            </w:pPr>
            <w:r w:rsidRPr="007116F8">
              <w:rPr>
                <w:lang w:val="en-GB" w:eastAsia="en-GB"/>
              </w:rPr>
              <w:t>2.3</w:t>
            </w:r>
          </w:p>
        </w:tc>
        <w:tc>
          <w:tcPr>
            <w:tcW w:w="2977" w:type="dxa"/>
          </w:tcPr>
          <w:p w14:paraId="1245C2C5" w14:textId="77777777" w:rsidR="007116F8" w:rsidRPr="007116F8" w:rsidRDefault="007116F8" w:rsidP="0070597B">
            <w:pPr>
              <w:spacing w:before="60" w:after="60"/>
              <w:jc w:val="right"/>
              <w:rPr>
                <w:lang w:val="en-GB" w:eastAsia="en-GB"/>
              </w:rPr>
            </w:pPr>
            <w:r w:rsidRPr="007116F8">
              <w:rPr>
                <w:lang w:val="en-GB" w:eastAsia="en-GB"/>
              </w:rPr>
              <w:t>1,035,328</w:t>
            </w:r>
          </w:p>
        </w:tc>
      </w:tr>
      <w:tr w:rsidR="007116F8" w:rsidRPr="007116F8" w14:paraId="45CA21BF" w14:textId="77777777" w:rsidTr="00741FA2">
        <w:tblPrEx>
          <w:tblCellMar>
            <w:top w:w="0" w:type="dxa"/>
            <w:left w:w="0" w:type="dxa"/>
            <w:bottom w:w="0" w:type="dxa"/>
            <w:right w:w="0" w:type="dxa"/>
          </w:tblCellMar>
        </w:tblPrEx>
        <w:trPr>
          <w:cantSplit/>
        </w:trPr>
        <w:tc>
          <w:tcPr>
            <w:tcW w:w="6576" w:type="dxa"/>
          </w:tcPr>
          <w:p w14:paraId="583BB7BD" w14:textId="77777777" w:rsidR="007116F8" w:rsidRPr="007116F8" w:rsidRDefault="007116F8" w:rsidP="0070597B">
            <w:pPr>
              <w:spacing w:before="60" w:after="60"/>
              <w:rPr>
                <w:lang w:val="en-GB" w:eastAsia="en-GB"/>
              </w:rPr>
            </w:pPr>
            <w:r w:rsidRPr="007116F8">
              <w:rPr>
                <w:lang w:val="en-GB" w:eastAsia="en-GB"/>
              </w:rPr>
              <w:t>Special appropriations</w:t>
            </w:r>
          </w:p>
        </w:tc>
        <w:tc>
          <w:tcPr>
            <w:tcW w:w="940" w:type="dxa"/>
          </w:tcPr>
          <w:p w14:paraId="0604C09B" w14:textId="77777777" w:rsidR="007116F8" w:rsidRPr="007116F8" w:rsidRDefault="007116F8" w:rsidP="0070597B">
            <w:pPr>
              <w:spacing w:before="60" w:after="60"/>
              <w:jc w:val="right"/>
              <w:rPr>
                <w:lang w:val="en-GB" w:eastAsia="en-GB"/>
              </w:rPr>
            </w:pPr>
            <w:r w:rsidRPr="007116F8">
              <w:rPr>
                <w:lang w:val="en-GB" w:eastAsia="en-GB"/>
              </w:rPr>
              <w:t>2.3</w:t>
            </w:r>
          </w:p>
        </w:tc>
        <w:tc>
          <w:tcPr>
            <w:tcW w:w="2977" w:type="dxa"/>
          </w:tcPr>
          <w:p w14:paraId="7F5D9FD8" w14:textId="77777777" w:rsidR="007116F8" w:rsidRPr="007116F8" w:rsidRDefault="007116F8" w:rsidP="0070597B">
            <w:pPr>
              <w:spacing w:before="60" w:after="60"/>
              <w:jc w:val="right"/>
              <w:rPr>
                <w:lang w:val="en-GB" w:eastAsia="en-GB"/>
              </w:rPr>
            </w:pPr>
            <w:r w:rsidRPr="007116F8">
              <w:rPr>
                <w:lang w:val="en-GB" w:eastAsia="en-GB"/>
              </w:rPr>
              <w:t>1,052</w:t>
            </w:r>
          </w:p>
        </w:tc>
      </w:tr>
      <w:tr w:rsidR="007116F8" w:rsidRPr="007116F8" w14:paraId="200C973B" w14:textId="77777777" w:rsidTr="00741FA2">
        <w:tblPrEx>
          <w:tblCellMar>
            <w:top w:w="0" w:type="dxa"/>
            <w:left w:w="0" w:type="dxa"/>
            <w:bottom w:w="0" w:type="dxa"/>
            <w:right w:w="0" w:type="dxa"/>
          </w:tblCellMar>
        </w:tblPrEx>
        <w:trPr>
          <w:cantSplit/>
        </w:trPr>
        <w:tc>
          <w:tcPr>
            <w:tcW w:w="6576" w:type="dxa"/>
          </w:tcPr>
          <w:p w14:paraId="767D7506" w14:textId="77777777" w:rsidR="007116F8" w:rsidRPr="007116F8" w:rsidRDefault="007116F8" w:rsidP="0070597B">
            <w:pPr>
              <w:spacing w:before="60" w:after="60"/>
              <w:rPr>
                <w:lang w:val="en-GB" w:eastAsia="en-GB"/>
              </w:rPr>
            </w:pPr>
            <w:r w:rsidRPr="007116F8">
              <w:rPr>
                <w:lang w:val="en-GB" w:eastAsia="en-GB"/>
              </w:rPr>
              <w:t>Regional Jobs and Infrastructure Fund appropriations</w:t>
            </w:r>
          </w:p>
        </w:tc>
        <w:tc>
          <w:tcPr>
            <w:tcW w:w="940" w:type="dxa"/>
          </w:tcPr>
          <w:p w14:paraId="45FF62D0" w14:textId="77777777" w:rsidR="007116F8" w:rsidRPr="007116F8" w:rsidRDefault="007116F8" w:rsidP="0070597B">
            <w:pPr>
              <w:spacing w:before="60" w:after="60"/>
              <w:jc w:val="right"/>
              <w:rPr>
                <w:lang w:val="en-GB" w:eastAsia="en-GB"/>
              </w:rPr>
            </w:pPr>
            <w:r w:rsidRPr="007116F8">
              <w:rPr>
                <w:lang w:val="en-GB" w:eastAsia="en-GB"/>
              </w:rPr>
              <w:t>2.3</w:t>
            </w:r>
          </w:p>
        </w:tc>
        <w:tc>
          <w:tcPr>
            <w:tcW w:w="2977" w:type="dxa"/>
          </w:tcPr>
          <w:p w14:paraId="717E944F" w14:textId="77777777" w:rsidR="007116F8" w:rsidRPr="007116F8" w:rsidRDefault="007116F8" w:rsidP="0070597B">
            <w:pPr>
              <w:spacing w:before="60" w:after="60"/>
              <w:jc w:val="right"/>
              <w:rPr>
                <w:lang w:val="en-GB" w:eastAsia="en-GB"/>
              </w:rPr>
            </w:pPr>
            <w:r w:rsidRPr="007116F8">
              <w:rPr>
                <w:lang w:val="en-GB" w:eastAsia="en-GB"/>
              </w:rPr>
              <w:t>62,500</w:t>
            </w:r>
          </w:p>
        </w:tc>
      </w:tr>
      <w:tr w:rsidR="007116F8" w:rsidRPr="007116F8" w14:paraId="17211D9D" w14:textId="77777777" w:rsidTr="00741FA2">
        <w:tblPrEx>
          <w:tblCellMar>
            <w:top w:w="0" w:type="dxa"/>
            <w:left w:w="0" w:type="dxa"/>
            <w:bottom w:w="0" w:type="dxa"/>
            <w:right w:w="0" w:type="dxa"/>
          </w:tblCellMar>
        </w:tblPrEx>
        <w:trPr>
          <w:cantSplit/>
        </w:trPr>
        <w:tc>
          <w:tcPr>
            <w:tcW w:w="6576" w:type="dxa"/>
          </w:tcPr>
          <w:p w14:paraId="1E128814" w14:textId="77777777" w:rsidR="007116F8" w:rsidRPr="007116F8" w:rsidRDefault="007116F8" w:rsidP="0070597B">
            <w:pPr>
              <w:spacing w:before="60" w:after="60"/>
              <w:rPr>
                <w:lang w:val="en-GB" w:eastAsia="en-GB"/>
              </w:rPr>
            </w:pPr>
            <w:r w:rsidRPr="007116F8">
              <w:rPr>
                <w:lang w:val="en-GB" w:eastAsia="en-GB"/>
              </w:rPr>
              <w:t>Grants</w:t>
            </w:r>
          </w:p>
        </w:tc>
        <w:tc>
          <w:tcPr>
            <w:tcW w:w="940" w:type="dxa"/>
          </w:tcPr>
          <w:p w14:paraId="47FB3258" w14:textId="77777777" w:rsidR="007116F8" w:rsidRPr="007116F8" w:rsidRDefault="007116F8" w:rsidP="0070597B">
            <w:pPr>
              <w:spacing w:before="60" w:after="60"/>
              <w:jc w:val="right"/>
              <w:rPr>
                <w:lang w:val="en-GB" w:eastAsia="en-GB"/>
              </w:rPr>
            </w:pPr>
            <w:r w:rsidRPr="007116F8">
              <w:rPr>
                <w:lang w:val="en-GB" w:eastAsia="en-GB"/>
              </w:rPr>
              <w:t>2.4.1</w:t>
            </w:r>
          </w:p>
        </w:tc>
        <w:tc>
          <w:tcPr>
            <w:tcW w:w="2977" w:type="dxa"/>
          </w:tcPr>
          <w:p w14:paraId="0AC733F6" w14:textId="77777777" w:rsidR="007116F8" w:rsidRPr="007116F8" w:rsidRDefault="007116F8" w:rsidP="0070597B">
            <w:pPr>
              <w:spacing w:before="60" w:after="60"/>
              <w:jc w:val="right"/>
              <w:rPr>
                <w:lang w:val="en-GB" w:eastAsia="en-GB"/>
              </w:rPr>
            </w:pPr>
            <w:r w:rsidRPr="007116F8">
              <w:rPr>
                <w:lang w:val="en-GB" w:eastAsia="en-GB"/>
              </w:rPr>
              <w:t>45,050</w:t>
            </w:r>
          </w:p>
        </w:tc>
      </w:tr>
      <w:tr w:rsidR="007116F8" w:rsidRPr="007116F8" w14:paraId="78573531" w14:textId="77777777" w:rsidTr="00741FA2">
        <w:tblPrEx>
          <w:tblCellMar>
            <w:top w:w="0" w:type="dxa"/>
            <w:left w:w="0" w:type="dxa"/>
            <w:bottom w:w="0" w:type="dxa"/>
            <w:right w:w="0" w:type="dxa"/>
          </w:tblCellMar>
        </w:tblPrEx>
        <w:trPr>
          <w:cantSplit/>
        </w:trPr>
        <w:tc>
          <w:tcPr>
            <w:tcW w:w="6576" w:type="dxa"/>
          </w:tcPr>
          <w:p w14:paraId="6C79E12E" w14:textId="77777777" w:rsidR="007116F8" w:rsidRPr="007116F8" w:rsidRDefault="007116F8" w:rsidP="0070597B">
            <w:pPr>
              <w:spacing w:before="60" w:after="60"/>
              <w:rPr>
                <w:lang w:val="en-GB" w:eastAsia="en-GB"/>
              </w:rPr>
            </w:pPr>
            <w:r w:rsidRPr="007116F8">
              <w:rPr>
                <w:lang w:val="en-GB" w:eastAsia="en-GB"/>
              </w:rPr>
              <w:t>Sale of goods and services</w:t>
            </w:r>
          </w:p>
        </w:tc>
        <w:tc>
          <w:tcPr>
            <w:tcW w:w="940" w:type="dxa"/>
          </w:tcPr>
          <w:p w14:paraId="1AC0970D" w14:textId="77777777" w:rsidR="007116F8" w:rsidRPr="007116F8" w:rsidRDefault="007116F8" w:rsidP="0070597B">
            <w:pPr>
              <w:spacing w:before="60" w:after="60"/>
              <w:jc w:val="right"/>
              <w:rPr>
                <w:lang w:val="en-GB" w:eastAsia="en-GB"/>
              </w:rPr>
            </w:pPr>
            <w:r w:rsidRPr="007116F8">
              <w:rPr>
                <w:lang w:val="en-GB" w:eastAsia="en-GB"/>
              </w:rPr>
              <w:t>2.4.2</w:t>
            </w:r>
          </w:p>
        </w:tc>
        <w:tc>
          <w:tcPr>
            <w:tcW w:w="2977" w:type="dxa"/>
          </w:tcPr>
          <w:p w14:paraId="696F9294" w14:textId="77777777" w:rsidR="007116F8" w:rsidRPr="007116F8" w:rsidRDefault="007116F8" w:rsidP="0070597B">
            <w:pPr>
              <w:spacing w:before="60" w:after="60"/>
              <w:jc w:val="right"/>
              <w:rPr>
                <w:lang w:val="en-GB" w:eastAsia="en-GB"/>
              </w:rPr>
            </w:pPr>
            <w:r w:rsidRPr="007116F8">
              <w:rPr>
                <w:lang w:val="en-GB" w:eastAsia="en-GB"/>
              </w:rPr>
              <w:t>9,329</w:t>
            </w:r>
          </w:p>
        </w:tc>
      </w:tr>
      <w:tr w:rsidR="007116F8" w:rsidRPr="007116F8" w14:paraId="2B151168" w14:textId="77777777" w:rsidTr="00741FA2">
        <w:tblPrEx>
          <w:tblCellMar>
            <w:top w:w="0" w:type="dxa"/>
            <w:left w:w="0" w:type="dxa"/>
            <w:bottom w:w="0" w:type="dxa"/>
            <w:right w:w="0" w:type="dxa"/>
          </w:tblCellMar>
        </w:tblPrEx>
        <w:trPr>
          <w:cantSplit/>
        </w:trPr>
        <w:tc>
          <w:tcPr>
            <w:tcW w:w="6576" w:type="dxa"/>
          </w:tcPr>
          <w:p w14:paraId="44A09B8D" w14:textId="77777777" w:rsidR="007116F8" w:rsidRPr="007116F8" w:rsidRDefault="007116F8" w:rsidP="0070597B">
            <w:pPr>
              <w:spacing w:before="60" w:after="60"/>
              <w:rPr>
                <w:lang w:val="en-GB" w:eastAsia="en-GB"/>
              </w:rPr>
            </w:pPr>
            <w:r w:rsidRPr="007116F8">
              <w:rPr>
                <w:lang w:val="en-GB" w:eastAsia="en-GB"/>
              </w:rPr>
              <w:t>Interest income</w:t>
            </w:r>
          </w:p>
        </w:tc>
        <w:tc>
          <w:tcPr>
            <w:tcW w:w="940" w:type="dxa"/>
          </w:tcPr>
          <w:p w14:paraId="607C48B6" w14:textId="77777777" w:rsidR="007116F8" w:rsidRPr="007116F8" w:rsidRDefault="007116F8" w:rsidP="0070597B">
            <w:pPr>
              <w:spacing w:before="60" w:after="60"/>
              <w:jc w:val="right"/>
              <w:rPr>
                <w:lang w:val="en-GB" w:eastAsia="en-GB"/>
              </w:rPr>
            </w:pPr>
            <w:r w:rsidRPr="007116F8">
              <w:rPr>
                <w:lang w:val="en-GB" w:eastAsia="en-GB"/>
              </w:rPr>
              <w:t>2.4.3</w:t>
            </w:r>
          </w:p>
        </w:tc>
        <w:tc>
          <w:tcPr>
            <w:tcW w:w="2977" w:type="dxa"/>
          </w:tcPr>
          <w:p w14:paraId="1AFE5BD1" w14:textId="77777777" w:rsidR="007116F8" w:rsidRPr="007116F8" w:rsidRDefault="007116F8" w:rsidP="0070597B">
            <w:pPr>
              <w:spacing w:before="60" w:after="60"/>
              <w:jc w:val="right"/>
              <w:rPr>
                <w:lang w:val="en-GB" w:eastAsia="en-GB"/>
              </w:rPr>
            </w:pPr>
            <w:r w:rsidRPr="007116F8">
              <w:rPr>
                <w:lang w:val="en-GB" w:eastAsia="en-GB"/>
              </w:rPr>
              <w:t>2,324</w:t>
            </w:r>
          </w:p>
        </w:tc>
      </w:tr>
      <w:tr w:rsidR="007116F8" w:rsidRPr="007116F8" w14:paraId="26FDC108" w14:textId="77777777" w:rsidTr="00741FA2">
        <w:tblPrEx>
          <w:tblCellMar>
            <w:top w:w="0" w:type="dxa"/>
            <w:left w:w="0" w:type="dxa"/>
            <w:bottom w:w="0" w:type="dxa"/>
            <w:right w:w="0" w:type="dxa"/>
          </w:tblCellMar>
        </w:tblPrEx>
        <w:trPr>
          <w:cantSplit/>
        </w:trPr>
        <w:tc>
          <w:tcPr>
            <w:tcW w:w="6576" w:type="dxa"/>
          </w:tcPr>
          <w:p w14:paraId="62498A43" w14:textId="77777777" w:rsidR="007116F8" w:rsidRPr="007116F8" w:rsidRDefault="007116F8" w:rsidP="0070597B">
            <w:pPr>
              <w:spacing w:before="60" w:after="60"/>
              <w:rPr>
                <w:lang w:val="en-GB" w:eastAsia="en-GB"/>
              </w:rPr>
            </w:pPr>
            <w:r w:rsidRPr="007116F8">
              <w:rPr>
                <w:lang w:val="en-GB" w:eastAsia="en-GB"/>
              </w:rPr>
              <w:t>Other income</w:t>
            </w:r>
          </w:p>
        </w:tc>
        <w:tc>
          <w:tcPr>
            <w:tcW w:w="940" w:type="dxa"/>
          </w:tcPr>
          <w:p w14:paraId="3A4A111E" w14:textId="77777777" w:rsidR="007116F8" w:rsidRPr="007116F8" w:rsidRDefault="007116F8" w:rsidP="0070597B">
            <w:pPr>
              <w:spacing w:before="60" w:after="60"/>
              <w:jc w:val="right"/>
              <w:rPr>
                <w:lang w:val="en-GB" w:eastAsia="en-GB"/>
              </w:rPr>
            </w:pPr>
            <w:r w:rsidRPr="007116F8">
              <w:rPr>
                <w:lang w:val="en-GB" w:eastAsia="en-GB"/>
              </w:rPr>
              <w:t>2.4.4</w:t>
            </w:r>
          </w:p>
        </w:tc>
        <w:tc>
          <w:tcPr>
            <w:tcW w:w="2977" w:type="dxa"/>
          </w:tcPr>
          <w:p w14:paraId="467F9180" w14:textId="77777777" w:rsidR="007116F8" w:rsidRPr="007116F8" w:rsidRDefault="007116F8" w:rsidP="0070597B">
            <w:pPr>
              <w:spacing w:before="60" w:after="60"/>
              <w:jc w:val="right"/>
              <w:rPr>
                <w:lang w:val="en-GB" w:eastAsia="en-GB"/>
              </w:rPr>
            </w:pPr>
            <w:r w:rsidRPr="007116F8">
              <w:rPr>
                <w:lang w:val="en-GB" w:eastAsia="en-GB"/>
              </w:rPr>
              <w:t>5,541</w:t>
            </w:r>
          </w:p>
        </w:tc>
      </w:tr>
      <w:tr w:rsidR="007116F8" w:rsidRPr="0070597B" w14:paraId="11D1793D" w14:textId="77777777" w:rsidTr="00741FA2">
        <w:tblPrEx>
          <w:tblCellMar>
            <w:top w:w="0" w:type="dxa"/>
            <w:left w:w="0" w:type="dxa"/>
            <w:bottom w:w="0" w:type="dxa"/>
            <w:right w:w="0" w:type="dxa"/>
          </w:tblCellMar>
        </w:tblPrEx>
        <w:trPr>
          <w:cantSplit/>
        </w:trPr>
        <w:tc>
          <w:tcPr>
            <w:tcW w:w="6576" w:type="dxa"/>
          </w:tcPr>
          <w:p w14:paraId="6FE3081A" w14:textId="77777777" w:rsidR="007116F8" w:rsidRPr="0070597B" w:rsidRDefault="007116F8" w:rsidP="0070597B">
            <w:pPr>
              <w:spacing w:before="60" w:after="60"/>
              <w:rPr>
                <w:rFonts w:ascii="VIC Medium" w:hAnsi="VIC Medium" w:cs="VIC Medium"/>
                <w:b/>
                <w:bCs/>
                <w:lang w:val="en-GB" w:eastAsia="en-GB"/>
              </w:rPr>
            </w:pPr>
            <w:r w:rsidRPr="0070597B">
              <w:rPr>
                <w:rFonts w:ascii="VIC Medium" w:hAnsi="VIC Medium" w:cs="VIC Medium"/>
                <w:b/>
                <w:bCs/>
                <w:lang w:val="en-GB" w:eastAsia="en-GB"/>
              </w:rPr>
              <w:t>Total income from transactions</w:t>
            </w:r>
          </w:p>
        </w:tc>
        <w:tc>
          <w:tcPr>
            <w:tcW w:w="940" w:type="dxa"/>
          </w:tcPr>
          <w:p w14:paraId="73BAB020" w14:textId="77777777" w:rsidR="007116F8" w:rsidRPr="0070597B" w:rsidRDefault="007116F8" w:rsidP="0070597B">
            <w:pPr>
              <w:spacing w:before="60" w:after="60"/>
              <w:jc w:val="right"/>
              <w:rPr>
                <w:b/>
                <w:bCs/>
                <w:lang w:val="en-AU" w:eastAsia="en-GB"/>
              </w:rPr>
            </w:pPr>
          </w:p>
        </w:tc>
        <w:tc>
          <w:tcPr>
            <w:tcW w:w="2977" w:type="dxa"/>
          </w:tcPr>
          <w:p w14:paraId="5C039E01" w14:textId="77777777" w:rsidR="007116F8" w:rsidRPr="0070597B" w:rsidRDefault="007116F8" w:rsidP="0070597B">
            <w:pPr>
              <w:spacing w:before="60" w:after="60"/>
              <w:jc w:val="right"/>
              <w:rPr>
                <w:rFonts w:ascii="VIC Medium" w:hAnsi="VIC Medium" w:cs="VIC Medium"/>
                <w:b/>
                <w:bCs/>
                <w:lang w:val="en-GB" w:eastAsia="en-GB"/>
              </w:rPr>
            </w:pPr>
            <w:r w:rsidRPr="0070597B">
              <w:rPr>
                <w:rFonts w:ascii="VIC Medium" w:hAnsi="VIC Medium" w:cs="VIC Medium"/>
                <w:b/>
                <w:bCs/>
                <w:lang w:val="en-GB" w:eastAsia="en-GB"/>
              </w:rPr>
              <w:t>1,161,124</w:t>
            </w:r>
          </w:p>
        </w:tc>
      </w:tr>
      <w:tr w:rsidR="007116F8" w:rsidRPr="0070597B" w14:paraId="407D5AE0" w14:textId="77777777" w:rsidTr="00741FA2">
        <w:tblPrEx>
          <w:tblCellMar>
            <w:top w:w="0" w:type="dxa"/>
            <w:left w:w="0" w:type="dxa"/>
            <w:bottom w:w="0" w:type="dxa"/>
            <w:right w:w="0" w:type="dxa"/>
          </w:tblCellMar>
        </w:tblPrEx>
        <w:trPr>
          <w:cantSplit/>
        </w:trPr>
        <w:tc>
          <w:tcPr>
            <w:tcW w:w="6576" w:type="dxa"/>
            <w:shd w:val="solid" w:color="FFFFFF" w:fill="auto"/>
          </w:tcPr>
          <w:p w14:paraId="2C24C9B7" w14:textId="77777777" w:rsidR="007116F8" w:rsidRPr="0070597B" w:rsidRDefault="007116F8" w:rsidP="0070597B">
            <w:pPr>
              <w:spacing w:before="60" w:after="60"/>
              <w:rPr>
                <w:b/>
                <w:bCs/>
                <w:lang w:val="en-GB" w:eastAsia="en-GB"/>
              </w:rPr>
            </w:pPr>
            <w:r w:rsidRPr="0070597B">
              <w:rPr>
                <w:b/>
                <w:bCs/>
                <w:lang w:val="en-GB" w:eastAsia="en-GB"/>
              </w:rPr>
              <w:t>Expenses from transactions</w:t>
            </w:r>
          </w:p>
        </w:tc>
        <w:tc>
          <w:tcPr>
            <w:tcW w:w="940" w:type="dxa"/>
            <w:shd w:val="solid" w:color="FFFFFF" w:fill="auto"/>
          </w:tcPr>
          <w:p w14:paraId="1A5B3FEF" w14:textId="77777777" w:rsidR="007116F8" w:rsidRPr="0070597B" w:rsidRDefault="007116F8" w:rsidP="00803F1A">
            <w:pPr>
              <w:spacing w:before="60" w:after="60"/>
              <w:jc w:val="right"/>
              <w:rPr>
                <w:b/>
                <w:bCs/>
                <w:lang w:val="en-AU" w:eastAsia="en-GB"/>
              </w:rPr>
            </w:pPr>
          </w:p>
        </w:tc>
        <w:tc>
          <w:tcPr>
            <w:tcW w:w="2977" w:type="dxa"/>
            <w:shd w:val="solid" w:color="FFFFFF" w:fill="auto"/>
          </w:tcPr>
          <w:p w14:paraId="39B06E1F" w14:textId="77777777" w:rsidR="007116F8" w:rsidRPr="0070597B" w:rsidRDefault="007116F8" w:rsidP="00803F1A">
            <w:pPr>
              <w:spacing w:before="60" w:after="60"/>
              <w:jc w:val="right"/>
              <w:rPr>
                <w:b/>
                <w:bCs/>
                <w:lang w:val="en-AU" w:eastAsia="en-GB"/>
              </w:rPr>
            </w:pPr>
          </w:p>
        </w:tc>
      </w:tr>
      <w:tr w:rsidR="007116F8" w:rsidRPr="007116F8" w14:paraId="5137EBC6" w14:textId="77777777" w:rsidTr="00741FA2">
        <w:tblPrEx>
          <w:tblCellMar>
            <w:top w:w="0" w:type="dxa"/>
            <w:left w:w="0" w:type="dxa"/>
            <w:bottom w:w="0" w:type="dxa"/>
            <w:right w:w="0" w:type="dxa"/>
          </w:tblCellMar>
        </w:tblPrEx>
        <w:trPr>
          <w:cantSplit/>
        </w:trPr>
        <w:tc>
          <w:tcPr>
            <w:tcW w:w="6576" w:type="dxa"/>
          </w:tcPr>
          <w:p w14:paraId="24142562" w14:textId="77777777" w:rsidR="007116F8" w:rsidRPr="007116F8" w:rsidRDefault="007116F8" w:rsidP="0070597B">
            <w:pPr>
              <w:spacing w:before="60" w:after="60"/>
              <w:rPr>
                <w:lang w:val="en-GB" w:eastAsia="en-GB"/>
              </w:rPr>
            </w:pPr>
            <w:r w:rsidRPr="007116F8">
              <w:rPr>
                <w:lang w:val="en-GB" w:eastAsia="en-GB"/>
              </w:rPr>
              <w:t>Grants</w:t>
            </w:r>
          </w:p>
        </w:tc>
        <w:tc>
          <w:tcPr>
            <w:tcW w:w="940" w:type="dxa"/>
          </w:tcPr>
          <w:p w14:paraId="33EAEA8F" w14:textId="77777777" w:rsidR="007116F8" w:rsidRPr="007116F8" w:rsidRDefault="007116F8" w:rsidP="0070597B">
            <w:pPr>
              <w:spacing w:before="60" w:after="60"/>
              <w:jc w:val="right"/>
              <w:rPr>
                <w:lang w:val="en-GB" w:eastAsia="en-GB"/>
              </w:rPr>
            </w:pPr>
            <w:r w:rsidRPr="007116F8">
              <w:rPr>
                <w:lang w:val="en-GB" w:eastAsia="en-GB"/>
              </w:rPr>
              <w:t>3.2</w:t>
            </w:r>
          </w:p>
        </w:tc>
        <w:tc>
          <w:tcPr>
            <w:tcW w:w="2977" w:type="dxa"/>
          </w:tcPr>
          <w:p w14:paraId="56352E24" w14:textId="77777777" w:rsidR="007116F8" w:rsidRPr="007116F8" w:rsidRDefault="007116F8" w:rsidP="0070597B">
            <w:pPr>
              <w:spacing w:before="60" w:after="60"/>
              <w:jc w:val="right"/>
              <w:rPr>
                <w:lang w:val="en-GB" w:eastAsia="en-GB"/>
              </w:rPr>
            </w:pPr>
            <w:r w:rsidRPr="007116F8">
              <w:rPr>
                <w:lang w:val="en-GB" w:eastAsia="en-GB"/>
              </w:rPr>
              <w:t>(730,003)</w:t>
            </w:r>
          </w:p>
        </w:tc>
      </w:tr>
      <w:tr w:rsidR="007116F8" w:rsidRPr="007116F8" w14:paraId="64C72C89" w14:textId="77777777" w:rsidTr="00741FA2">
        <w:tblPrEx>
          <w:tblCellMar>
            <w:top w:w="0" w:type="dxa"/>
            <w:left w:w="0" w:type="dxa"/>
            <w:bottom w:w="0" w:type="dxa"/>
            <w:right w:w="0" w:type="dxa"/>
          </w:tblCellMar>
        </w:tblPrEx>
        <w:trPr>
          <w:cantSplit/>
        </w:trPr>
        <w:tc>
          <w:tcPr>
            <w:tcW w:w="6576" w:type="dxa"/>
          </w:tcPr>
          <w:p w14:paraId="695CFCD2" w14:textId="77777777" w:rsidR="007116F8" w:rsidRPr="007116F8" w:rsidRDefault="007116F8" w:rsidP="0070597B">
            <w:pPr>
              <w:spacing w:before="60" w:after="60"/>
              <w:rPr>
                <w:lang w:val="en-GB" w:eastAsia="en-GB"/>
              </w:rPr>
            </w:pPr>
            <w:r w:rsidRPr="007116F8">
              <w:rPr>
                <w:lang w:val="en-GB" w:eastAsia="en-GB"/>
              </w:rPr>
              <w:t>Employee benefits</w:t>
            </w:r>
          </w:p>
        </w:tc>
        <w:tc>
          <w:tcPr>
            <w:tcW w:w="940" w:type="dxa"/>
          </w:tcPr>
          <w:p w14:paraId="2F5BE1BA" w14:textId="77777777" w:rsidR="007116F8" w:rsidRPr="007116F8" w:rsidRDefault="007116F8" w:rsidP="0070597B">
            <w:pPr>
              <w:spacing w:before="60" w:after="60"/>
              <w:jc w:val="right"/>
              <w:rPr>
                <w:lang w:val="en-GB" w:eastAsia="en-GB"/>
              </w:rPr>
            </w:pPr>
            <w:r w:rsidRPr="007116F8">
              <w:rPr>
                <w:lang w:val="en-GB" w:eastAsia="en-GB"/>
              </w:rPr>
              <w:t>3.3.1</w:t>
            </w:r>
          </w:p>
        </w:tc>
        <w:tc>
          <w:tcPr>
            <w:tcW w:w="2977" w:type="dxa"/>
          </w:tcPr>
          <w:p w14:paraId="72EF6373" w14:textId="77777777" w:rsidR="007116F8" w:rsidRPr="007116F8" w:rsidRDefault="007116F8" w:rsidP="0070597B">
            <w:pPr>
              <w:spacing w:before="60" w:after="60"/>
              <w:jc w:val="right"/>
              <w:rPr>
                <w:lang w:val="en-GB" w:eastAsia="en-GB"/>
              </w:rPr>
            </w:pPr>
            <w:r w:rsidRPr="007116F8">
              <w:rPr>
                <w:lang w:val="en-GB" w:eastAsia="en-GB"/>
              </w:rPr>
              <w:t>(179,145)</w:t>
            </w:r>
          </w:p>
        </w:tc>
      </w:tr>
      <w:tr w:rsidR="007116F8" w:rsidRPr="007116F8" w14:paraId="3A9BE129" w14:textId="77777777" w:rsidTr="00741FA2">
        <w:tblPrEx>
          <w:tblCellMar>
            <w:top w:w="0" w:type="dxa"/>
            <w:left w:w="0" w:type="dxa"/>
            <w:bottom w:w="0" w:type="dxa"/>
            <w:right w:w="0" w:type="dxa"/>
          </w:tblCellMar>
        </w:tblPrEx>
        <w:trPr>
          <w:cantSplit/>
        </w:trPr>
        <w:tc>
          <w:tcPr>
            <w:tcW w:w="6576" w:type="dxa"/>
          </w:tcPr>
          <w:p w14:paraId="4804640D" w14:textId="77777777" w:rsidR="007116F8" w:rsidRPr="007116F8" w:rsidRDefault="007116F8" w:rsidP="0070597B">
            <w:pPr>
              <w:spacing w:before="60" w:after="60"/>
              <w:rPr>
                <w:lang w:val="en-GB" w:eastAsia="en-GB"/>
              </w:rPr>
            </w:pPr>
            <w:r w:rsidRPr="007116F8">
              <w:rPr>
                <w:lang w:val="en-GB" w:eastAsia="en-GB"/>
              </w:rPr>
              <w:t>Capital asset charge</w:t>
            </w:r>
          </w:p>
        </w:tc>
        <w:tc>
          <w:tcPr>
            <w:tcW w:w="940" w:type="dxa"/>
          </w:tcPr>
          <w:p w14:paraId="6B7F3038" w14:textId="77777777" w:rsidR="007116F8" w:rsidRPr="007116F8" w:rsidRDefault="007116F8" w:rsidP="0070597B">
            <w:pPr>
              <w:spacing w:before="60" w:after="60"/>
              <w:jc w:val="right"/>
              <w:rPr>
                <w:lang w:val="en-GB" w:eastAsia="en-GB"/>
              </w:rPr>
            </w:pPr>
            <w:r w:rsidRPr="007116F8">
              <w:rPr>
                <w:lang w:val="en-GB" w:eastAsia="en-GB"/>
              </w:rPr>
              <w:t>3.4</w:t>
            </w:r>
          </w:p>
        </w:tc>
        <w:tc>
          <w:tcPr>
            <w:tcW w:w="2977" w:type="dxa"/>
          </w:tcPr>
          <w:p w14:paraId="0969CAF5" w14:textId="77777777" w:rsidR="007116F8" w:rsidRPr="007116F8" w:rsidRDefault="007116F8" w:rsidP="0070597B">
            <w:pPr>
              <w:spacing w:before="60" w:after="60"/>
              <w:jc w:val="right"/>
              <w:rPr>
                <w:lang w:val="en-GB" w:eastAsia="en-GB"/>
              </w:rPr>
            </w:pPr>
            <w:r w:rsidRPr="007116F8">
              <w:rPr>
                <w:lang w:val="en-GB" w:eastAsia="en-GB"/>
              </w:rPr>
              <w:t>(35,152)</w:t>
            </w:r>
          </w:p>
        </w:tc>
      </w:tr>
      <w:tr w:rsidR="007116F8" w:rsidRPr="007116F8" w14:paraId="2313EDF6" w14:textId="77777777" w:rsidTr="00741FA2">
        <w:tblPrEx>
          <w:tblCellMar>
            <w:top w:w="0" w:type="dxa"/>
            <w:left w:w="0" w:type="dxa"/>
            <w:bottom w:w="0" w:type="dxa"/>
            <w:right w:w="0" w:type="dxa"/>
          </w:tblCellMar>
        </w:tblPrEx>
        <w:trPr>
          <w:cantSplit/>
        </w:trPr>
        <w:tc>
          <w:tcPr>
            <w:tcW w:w="6576" w:type="dxa"/>
          </w:tcPr>
          <w:p w14:paraId="0919B8AA" w14:textId="77777777" w:rsidR="007116F8" w:rsidRPr="007116F8" w:rsidRDefault="007116F8" w:rsidP="0070597B">
            <w:pPr>
              <w:spacing w:before="60" w:after="60"/>
              <w:rPr>
                <w:lang w:val="en-GB" w:eastAsia="en-GB"/>
              </w:rPr>
            </w:pPr>
            <w:r w:rsidRPr="007116F8">
              <w:rPr>
                <w:lang w:val="en-GB" w:eastAsia="en-GB"/>
              </w:rPr>
              <w:t>Depreciation and amortisation</w:t>
            </w:r>
          </w:p>
        </w:tc>
        <w:tc>
          <w:tcPr>
            <w:tcW w:w="940" w:type="dxa"/>
          </w:tcPr>
          <w:p w14:paraId="3ACE1246" w14:textId="77777777" w:rsidR="007116F8" w:rsidRPr="007116F8" w:rsidRDefault="007116F8" w:rsidP="0070597B">
            <w:pPr>
              <w:spacing w:before="60" w:after="60"/>
              <w:jc w:val="right"/>
              <w:rPr>
                <w:lang w:val="en-GB" w:eastAsia="en-GB"/>
              </w:rPr>
            </w:pPr>
            <w:r w:rsidRPr="007116F8">
              <w:rPr>
                <w:lang w:val="en-GB" w:eastAsia="en-GB"/>
              </w:rPr>
              <w:t>5.1.1</w:t>
            </w:r>
          </w:p>
        </w:tc>
        <w:tc>
          <w:tcPr>
            <w:tcW w:w="2977" w:type="dxa"/>
          </w:tcPr>
          <w:p w14:paraId="0E9FC9F8" w14:textId="77777777" w:rsidR="007116F8" w:rsidRPr="007116F8" w:rsidRDefault="007116F8" w:rsidP="0070597B">
            <w:pPr>
              <w:spacing w:before="60" w:after="60"/>
              <w:jc w:val="right"/>
              <w:rPr>
                <w:lang w:val="en-GB" w:eastAsia="en-GB"/>
              </w:rPr>
            </w:pPr>
            <w:r w:rsidRPr="007116F8">
              <w:rPr>
                <w:lang w:val="en-GB" w:eastAsia="en-GB"/>
              </w:rPr>
              <w:t>(18,073)</w:t>
            </w:r>
          </w:p>
        </w:tc>
      </w:tr>
      <w:tr w:rsidR="007116F8" w:rsidRPr="007116F8" w14:paraId="7E78E5FA" w14:textId="77777777" w:rsidTr="00741FA2">
        <w:tblPrEx>
          <w:tblCellMar>
            <w:top w:w="0" w:type="dxa"/>
            <w:left w:w="0" w:type="dxa"/>
            <w:bottom w:w="0" w:type="dxa"/>
            <w:right w:w="0" w:type="dxa"/>
          </w:tblCellMar>
        </w:tblPrEx>
        <w:trPr>
          <w:cantSplit/>
        </w:trPr>
        <w:tc>
          <w:tcPr>
            <w:tcW w:w="6576" w:type="dxa"/>
          </w:tcPr>
          <w:p w14:paraId="4E9CB90E" w14:textId="77777777" w:rsidR="007116F8" w:rsidRPr="007116F8" w:rsidRDefault="007116F8" w:rsidP="0070597B">
            <w:pPr>
              <w:spacing w:before="60" w:after="60"/>
              <w:rPr>
                <w:lang w:val="en-GB" w:eastAsia="en-GB"/>
              </w:rPr>
            </w:pPr>
            <w:r w:rsidRPr="007116F8">
              <w:rPr>
                <w:lang w:val="en-GB" w:eastAsia="en-GB"/>
              </w:rPr>
              <w:t>Interest expense</w:t>
            </w:r>
          </w:p>
        </w:tc>
        <w:tc>
          <w:tcPr>
            <w:tcW w:w="940" w:type="dxa"/>
          </w:tcPr>
          <w:p w14:paraId="6D741AE3" w14:textId="77777777" w:rsidR="007116F8" w:rsidRPr="007116F8" w:rsidRDefault="007116F8" w:rsidP="0070597B">
            <w:pPr>
              <w:spacing w:before="60" w:after="60"/>
              <w:jc w:val="right"/>
              <w:rPr>
                <w:lang w:val="en-GB" w:eastAsia="en-GB"/>
              </w:rPr>
            </w:pPr>
            <w:r w:rsidRPr="007116F8">
              <w:rPr>
                <w:lang w:val="en-GB" w:eastAsia="en-GB"/>
              </w:rPr>
              <w:t>7.1.2</w:t>
            </w:r>
          </w:p>
        </w:tc>
        <w:tc>
          <w:tcPr>
            <w:tcW w:w="2977" w:type="dxa"/>
          </w:tcPr>
          <w:p w14:paraId="1A385746" w14:textId="77777777" w:rsidR="007116F8" w:rsidRPr="007116F8" w:rsidRDefault="007116F8" w:rsidP="0070597B">
            <w:pPr>
              <w:spacing w:before="60" w:after="60"/>
              <w:jc w:val="right"/>
              <w:rPr>
                <w:lang w:val="en-GB" w:eastAsia="en-GB"/>
              </w:rPr>
            </w:pPr>
            <w:r w:rsidRPr="007116F8">
              <w:rPr>
                <w:lang w:val="en-GB" w:eastAsia="en-GB"/>
              </w:rPr>
              <w:t>(16,258)</w:t>
            </w:r>
          </w:p>
        </w:tc>
      </w:tr>
      <w:tr w:rsidR="007116F8" w:rsidRPr="007116F8" w14:paraId="0B31972C" w14:textId="77777777" w:rsidTr="00741FA2">
        <w:tblPrEx>
          <w:tblCellMar>
            <w:top w:w="0" w:type="dxa"/>
            <w:left w:w="0" w:type="dxa"/>
            <w:bottom w:w="0" w:type="dxa"/>
            <w:right w:w="0" w:type="dxa"/>
          </w:tblCellMar>
        </w:tblPrEx>
        <w:trPr>
          <w:cantSplit/>
        </w:trPr>
        <w:tc>
          <w:tcPr>
            <w:tcW w:w="6576" w:type="dxa"/>
          </w:tcPr>
          <w:p w14:paraId="7F1BA7F2" w14:textId="77777777" w:rsidR="007116F8" w:rsidRPr="007116F8" w:rsidRDefault="007116F8" w:rsidP="0070597B">
            <w:pPr>
              <w:spacing w:before="60" w:after="60"/>
              <w:rPr>
                <w:lang w:val="en-GB" w:eastAsia="en-GB"/>
              </w:rPr>
            </w:pPr>
            <w:r w:rsidRPr="007116F8">
              <w:rPr>
                <w:lang w:val="en-GB" w:eastAsia="en-GB"/>
              </w:rPr>
              <w:t>Other operating expenses</w:t>
            </w:r>
          </w:p>
        </w:tc>
        <w:tc>
          <w:tcPr>
            <w:tcW w:w="940" w:type="dxa"/>
          </w:tcPr>
          <w:p w14:paraId="6306E021" w14:textId="77777777" w:rsidR="007116F8" w:rsidRPr="007116F8" w:rsidRDefault="007116F8" w:rsidP="0070597B">
            <w:pPr>
              <w:spacing w:before="60" w:after="60"/>
              <w:jc w:val="right"/>
              <w:rPr>
                <w:lang w:val="en-GB" w:eastAsia="en-GB"/>
              </w:rPr>
            </w:pPr>
            <w:r w:rsidRPr="007116F8">
              <w:rPr>
                <w:lang w:val="en-GB" w:eastAsia="en-GB"/>
              </w:rPr>
              <w:t>3.5</w:t>
            </w:r>
          </w:p>
        </w:tc>
        <w:tc>
          <w:tcPr>
            <w:tcW w:w="2977" w:type="dxa"/>
          </w:tcPr>
          <w:p w14:paraId="19D13D83" w14:textId="77777777" w:rsidR="007116F8" w:rsidRPr="007116F8" w:rsidRDefault="007116F8" w:rsidP="0070597B">
            <w:pPr>
              <w:spacing w:before="60" w:after="60"/>
              <w:jc w:val="right"/>
              <w:rPr>
                <w:lang w:val="en-GB" w:eastAsia="en-GB"/>
              </w:rPr>
            </w:pPr>
            <w:r w:rsidRPr="007116F8">
              <w:rPr>
                <w:lang w:val="en-GB" w:eastAsia="en-GB"/>
              </w:rPr>
              <w:t>(193,635)</w:t>
            </w:r>
          </w:p>
        </w:tc>
      </w:tr>
      <w:tr w:rsidR="007116F8" w:rsidRPr="0070597B" w14:paraId="3C8EE631" w14:textId="77777777" w:rsidTr="00741FA2">
        <w:tblPrEx>
          <w:tblCellMar>
            <w:top w:w="0" w:type="dxa"/>
            <w:left w:w="0" w:type="dxa"/>
            <w:bottom w:w="0" w:type="dxa"/>
            <w:right w:w="0" w:type="dxa"/>
          </w:tblCellMar>
        </w:tblPrEx>
        <w:trPr>
          <w:cantSplit/>
        </w:trPr>
        <w:tc>
          <w:tcPr>
            <w:tcW w:w="6576" w:type="dxa"/>
          </w:tcPr>
          <w:p w14:paraId="08811887" w14:textId="77777777" w:rsidR="007116F8" w:rsidRPr="0070597B" w:rsidRDefault="007116F8" w:rsidP="0070597B">
            <w:pPr>
              <w:spacing w:before="60" w:after="60"/>
              <w:rPr>
                <w:b/>
                <w:bCs/>
                <w:lang w:val="en-GB" w:eastAsia="en-GB"/>
              </w:rPr>
            </w:pPr>
            <w:r w:rsidRPr="0070597B">
              <w:rPr>
                <w:b/>
                <w:bCs/>
                <w:lang w:val="en-GB" w:eastAsia="en-GB"/>
              </w:rPr>
              <w:t>Total expenses from transactions</w:t>
            </w:r>
          </w:p>
        </w:tc>
        <w:tc>
          <w:tcPr>
            <w:tcW w:w="940" w:type="dxa"/>
          </w:tcPr>
          <w:p w14:paraId="5B96A698" w14:textId="77777777" w:rsidR="007116F8" w:rsidRPr="0070597B" w:rsidRDefault="007116F8" w:rsidP="0070597B">
            <w:pPr>
              <w:spacing w:before="60" w:after="60"/>
              <w:jc w:val="right"/>
              <w:rPr>
                <w:b/>
                <w:bCs/>
                <w:lang w:val="en-AU" w:eastAsia="en-GB"/>
              </w:rPr>
            </w:pPr>
          </w:p>
        </w:tc>
        <w:tc>
          <w:tcPr>
            <w:tcW w:w="2977" w:type="dxa"/>
          </w:tcPr>
          <w:p w14:paraId="3D81EDDC" w14:textId="77777777" w:rsidR="007116F8" w:rsidRPr="0070597B" w:rsidRDefault="007116F8" w:rsidP="0070597B">
            <w:pPr>
              <w:spacing w:before="60" w:after="60"/>
              <w:jc w:val="right"/>
              <w:rPr>
                <w:b/>
                <w:bCs/>
                <w:lang w:val="en-GB" w:eastAsia="en-GB"/>
              </w:rPr>
            </w:pPr>
            <w:r w:rsidRPr="0070597B">
              <w:rPr>
                <w:b/>
                <w:bCs/>
                <w:lang w:val="en-GB" w:eastAsia="en-GB"/>
              </w:rPr>
              <w:t>(1,172,266)</w:t>
            </w:r>
          </w:p>
        </w:tc>
      </w:tr>
      <w:tr w:rsidR="007116F8" w:rsidRPr="007116F8" w14:paraId="7F031B63" w14:textId="77777777" w:rsidTr="00741FA2">
        <w:tblPrEx>
          <w:tblCellMar>
            <w:top w:w="0" w:type="dxa"/>
            <w:left w:w="0" w:type="dxa"/>
            <w:bottom w:w="0" w:type="dxa"/>
            <w:right w:w="0" w:type="dxa"/>
          </w:tblCellMar>
        </w:tblPrEx>
        <w:trPr>
          <w:cantSplit/>
        </w:trPr>
        <w:tc>
          <w:tcPr>
            <w:tcW w:w="6576" w:type="dxa"/>
          </w:tcPr>
          <w:p w14:paraId="5121B466" w14:textId="77777777" w:rsidR="007116F8" w:rsidRPr="007116F8" w:rsidRDefault="007116F8" w:rsidP="0070597B">
            <w:pPr>
              <w:spacing w:before="60" w:after="60"/>
              <w:rPr>
                <w:lang w:val="en-AU" w:eastAsia="en-GB"/>
              </w:rPr>
            </w:pPr>
          </w:p>
        </w:tc>
        <w:tc>
          <w:tcPr>
            <w:tcW w:w="940" w:type="dxa"/>
          </w:tcPr>
          <w:p w14:paraId="15129BA7" w14:textId="77777777" w:rsidR="007116F8" w:rsidRPr="007116F8" w:rsidRDefault="007116F8" w:rsidP="00803F1A">
            <w:pPr>
              <w:spacing w:before="60" w:after="60"/>
              <w:jc w:val="right"/>
              <w:rPr>
                <w:lang w:val="en-AU" w:eastAsia="en-GB"/>
              </w:rPr>
            </w:pPr>
          </w:p>
        </w:tc>
        <w:tc>
          <w:tcPr>
            <w:tcW w:w="2977" w:type="dxa"/>
          </w:tcPr>
          <w:p w14:paraId="05EA0D0B" w14:textId="77777777" w:rsidR="007116F8" w:rsidRPr="007116F8" w:rsidRDefault="007116F8" w:rsidP="00803F1A">
            <w:pPr>
              <w:spacing w:before="60" w:after="60"/>
              <w:jc w:val="right"/>
              <w:rPr>
                <w:lang w:val="en-AU" w:eastAsia="en-GB"/>
              </w:rPr>
            </w:pPr>
          </w:p>
        </w:tc>
      </w:tr>
      <w:tr w:rsidR="007116F8" w:rsidRPr="0070597B" w14:paraId="74EF9948" w14:textId="77777777" w:rsidTr="00741FA2">
        <w:tblPrEx>
          <w:tblCellMar>
            <w:top w:w="0" w:type="dxa"/>
            <w:left w:w="0" w:type="dxa"/>
            <w:bottom w:w="0" w:type="dxa"/>
            <w:right w:w="0" w:type="dxa"/>
          </w:tblCellMar>
        </w:tblPrEx>
        <w:trPr>
          <w:cantSplit/>
        </w:trPr>
        <w:tc>
          <w:tcPr>
            <w:tcW w:w="6576" w:type="dxa"/>
          </w:tcPr>
          <w:p w14:paraId="353E8E3D" w14:textId="77777777" w:rsidR="007116F8" w:rsidRPr="0070597B" w:rsidRDefault="007116F8" w:rsidP="0070597B">
            <w:pPr>
              <w:spacing w:before="60" w:after="60"/>
              <w:rPr>
                <w:b/>
                <w:bCs/>
                <w:lang w:val="en-GB" w:eastAsia="en-GB"/>
              </w:rPr>
            </w:pPr>
            <w:r w:rsidRPr="0070597B">
              <w:rPr>
                <w:b/>
                <w:bCs/>
                <w:lang w:val="en-GB" w:eastAsia="en-GB"/>
              </w:rPr>
              <w:t>Net result from transactions</w:t>
            </w:r>
          </w:p>
        </w:tc>
        <w:tc>
          <w:tcPr>
            <w:tcW w:w="940" w:type="dxa"/>
          </w:tcPr>
          <w:p w14:paraId="3BE39BF1" w14:textId="77777777" w:rsidR="007116F8" w:rsidRPr="0070597B" w:rsidRDefault="007116F8" w:rsidP="00803F1A">
            <w:pPr>
              <w:spacing w:before="60" w:after="60"/>
              <w:jc w:val="right"/>
              <w:rPr>
                <w:b/>
                <w:bCs/>
                <w:lang w:val="en-AU" w:eastAsia="en-GB"/>
              </w:rPr>
            </w:pPr>
          </w:p>
        </w:tc>
        <w:tc>
          <w:tcPr>
            <w:tcW w:w="2977" w:type="dxa"/>
          </w:tcPr>
          <w:p w14:paraId="25E247F7" w14:textId="77777777" w:rsidR="007116F8" w:rsidRPr="0070597B" w:rsidRDefault="007116F8" w:rsidP="00803F1A">
            <w:pPr>
              <w:spacing w:before="60" w:after="60"/>
              <w:jc w:val="right"/>
              <w:rPr>
                <w:b/>
                <w:bCs/>
                <w:lang w:val="en-GB" w:eastAsia="en-GB"/>
              </w:rPr>
            </w:pPr>
            <w:r w:rsidRPr="0070597B">
              <w:rPr>
                <w:b/>
                <w:bCs/>
                <w:lang w:val="en-GB" w:eastAsia="en-GB"/>
              </w:rPr>
              <w:t>(11,142)</w:t>
            </w:r>
          </w:p>
        </w:tc>
      </w:tr>
      <w:tr w:rsidR="007116F8" w:rsidRPr="007116F8" w14:paraId="2470E067" w14:textId="77777777" w:rsidTr="00741FA2">
        <w:tblPrEx>
          <w:tblCellMar>
            <w:top w:w="0" w:type="dxa"/>
            <w:left w:w="0" w:type="dxa"/>
            <w:bottom w:w="0" w:type="dxa"/>
            <w:right w:w="0" w:type="dxa"/>
          </w:tblCellMar>
        </w:tblPrEx>
        <w:trPr>
          <w:cantSplit/>
        </w:trPr>
        <w:tc>
          <w:tcPr>
            <w:tcW w:w="6576" w:type="dxa"/>
          </w:tcPr>
          <w:p w14:paraId="26D85518" w14:textId="77777777" w:rsidR="007116F8" w:rsidRPr="007116F8" w:rsidRDefault="007116F8" w:rsidP="0070597B">
            <w:pPr>
              <w:spacing w:before="60" w:after="60"/>
              <w:rPr>
                <w:lang w:val="en-AU" w:eastAsia="en-GB"/>
              </w:rPr>
            </w:pPr>
          </w:p>
        </w:tc>
        <w:tc>
          <w:tcPr>
            <w:tcW w:w="940" w:type="dxa"/>
          </w:tcPr>
          <w:p w14:paraId="54454FF6" w14:textId="77777777" w:rsidR="007116F8" w:rsidRPr="007116F8" w:rsidRDefault="007116F8" w:rsidP="00803F1A">
            <w:pPr>
              <w:spacing w:before="60" w:after="60"/>
              <w:jc w:val="right"/>
              <w:rPr>
                <w:lang w:val="en-AU" w:eastAsia="en-GB"/>
              </w:rPr>
            </w:pPr>
          </w:p>
        </w:tc>
        <w:tc>
          <w:tcPr>
            <w:tcW w:w="2977" w:type="dxa"/>
          </w:tcPr>
          <w:p w14:paraId="02196CD5" w14:textId="77777777" w:rsidR="007116F8" w:rsidRPr="007116F8" w:rsidRDefault="007116F8" w:rsidP="00803F1A">
            <w:pPr>
              <w:spacing w:before="60" w:after="60"/>
              <w:jc w:val="right"/>
              <w:rPr>
                <w:lang w:val="en-AU" w:eastAsia="en-GB"/>
              </w:rPr>
            </w:pPr>
          </w:p>
        </w:tc>
      </w:tr>
      <w:tr w:rsidR="0070597B" w:rsidRPr="0070597B" w14:paraId="4254563B" w14:textId="77777777" w:rsidTr="00741FA2">
        <w:tblPrEx>
          <w:tblCellMar>
            <w:top w:w="0" w:type="dxa"/>
            <w:left w:w="0" w:type="dxa"/>
            <w:bottom w:w="0" w:type="dxa"/>
            <w:right w:w="0" w:type="dxa"/>
          </w:tblCellMar>
        </w:tblPrEx>
        <w:trPr>
          <w:cantSplit/>
        </w:trPr>
        <w:tc>
          <w:tcPr>
            <w:tcW w:w="6576" w:type="dxa"/>
            <w:shd w:val="solid" w:color="FFFFFF" w:fill="auto"/>
          </w:tcPr>
          <w:p w14:paraId="195D8BAA" w14:textId="77777777" w:rsidR="007116F8" w:rsidRPr="0070597B" w:rsidRDefault="007116F8" w:rsidP="0070597B">
            <w:pPr>
              <w:spacing w:before="60" w:after="60"/>
              <w:rPr>
                <w:b/>
                <w:bCs/>
                <w:lang w:val="en-GB" w:eastAsia="en-GB"/>
              </w:rPr>
            </w:pPr>
            <w:r w:rsidRPr="0070597B">
              <w:rPr>
                <w:b/>
                <w:bCs/>
                <w:lang w:val="en-GB" w:eastAsia="en-GB"/>
              </w:rPr>
              <w:t>Other economic flows included in net result</w:t>
            </w:r>
          </w:p>
        </w:tc>
        <w:tc>
          <w:tcPr>
            <w:tcW w:w="940" w:type="dxa"/>
            <w:shd w:val="solid" w:color="FFFFFF" w:fill="auto"/>
          </w:tcPr>
          <w:p w14:paraId="34C3C4BC" w14:textId="77777777" w:rsidR="007116F8" w:rsidRPr="0070597B" w:rsidRDefault="007116F8" w:rsidP="00803F1A">
            <w:pPr>
              <w:spacing w:before="60" w:after="60"/>
              <w:jc w:val="right"/>
              <w:rPr>
                <w:b/>
                <w:bCs/>
                <w:lang w:val="en-AU" w:eastAsia="en-GB"/>
              </w:rPr>
            </w:pPr>
          </w:p>
        </w:tc>
        <w:tc>
          <w:tcPr>
            <w:tcW w:w="2977" w:type="dxa"/>
            <w:shd w:val="solid" w:color="FFFFFF" w:fill="auto"/>
          </w:tcPr>
          <w:p w14:paraId="555F412E" w14:textId="77777777" w:rsidR="007116F8" w:rsidRPr="0070597B" w:rsidRDefault="007116F8" w:rsidP="00803F1A">
            <w:pPr>
              <w:spacing w:before="60" w:after="60"/>
              <w:jc w:val="right"/>
              <w:rPr>
                <w:b/>
                <w:bCs/>
                <w:lang w:val="en-AU" w:eastAsia="en-GB"/>
              </w:rPr>
            </w:pPr>
          </w:p>
        </w:tc>
      </w:tr>
      <w:tr w:rsidR="0070597B" w:rsidRPr="007116F8" w14:paraId="518D0C9D" w14:textId="77777777" w:rsidTr="00741FA2">
        <w:tblPrEx>
          <w:tblCellMar>
            <w:top w:w="0" w:type="dxa"/>
            <w:left w:w="0" w:type="dxa"/>
            <w:bottom w:w="0" w:type="dxa"/>
            <w:right w:w="0" w:type="dxa"/>
          </w:tblCellMar>
        </w:tblPrEx>
        <w:trPr>
          <w:cantSplit/>
        </w:trPr>
        <w:tc>
          <w:tcPr>
            <w:tcW w:w="6576" w:type="dxa"/>
          </w:tcPr>
          <w:p w14:paraId="387CEB14" w14:textId="77777777" w:rsidR="007116F8" w:rsidRPr="007116F8" w:rsidRDefault="007116F8" w:rsidP="0070597B">
            <w:pPr>
              <w:spacing w:before="60" w:after="60"/>
              <w:rPr>
                <w:lang w:val="en-GB" w:eastAsia="en-GB"/>
              </w:rPr>
            </w:pPr>
            <w:r w:rsidRPr="007116F8">
              <w:rPr>
                <w:lang w:val="en-GB" w:eastAsia="en-GB"/>
              </w:rPr>
              <w:t>Net loss on non-financial assets</w:t>
            </w:r>
            <w:r w:rsidRPr="007116F8">
              <w:rPr>
                <w:vertAlign w:val="superscript"/>
                <w:lang w:val="en-GB" w:eastAsia="en-GB"/>
              </w:rPr>
              <w:t>(a)</w:t>
            </w:r>
          </w:p>
        </w:tc>
        <w:tc>
          <w:tcPr>
            <w:tcW w:w="940" w:type="dxa"/>
          </w:tcPr>
          <w:p w14:paraId="2B532958" w14:textId="77777777" w:rsidR="007116F8" w:rsidRPr="007116F8" w:rsidRDefault="007116F8" w:rsidP="0070597B">
            <w:pPr>
              <w:spacing w:before="60" w:after="60"/>
              <w:jc w:val="right"/>
              <w:rPr>
                <w:lang w:val="en-GB" w:eastAsia="en-GB"/>
              </w:rPr>
            </w:pPr>
            <w:r w:rsidRPr="007116F8">
              <w:rPr>
                <w:lang w:val="en-GB" w:eastAsia="en-GB"/>
              </w:rPr>
              <w:t>9.2</w:t>
            </w:r>
          </w:p>
        </w:tc>
        <w:tc>
          <w:tcPr>
            <w:tcW w:w="2977" w:type="dxa"/>
          </w:tcPr>
          <w:p w14:paraId="3065EEF5" w14:textId="77777777" w:rsidR="007116F8" w:rsidRPr="007116F8" w:rsidRDefault="007116F8" w:rsidP="0070597B">
            <w:pPr>
              <w:spacing w:before="60" w:after="60"/>
              <w:jc w:val="right"/>
              <w:rPr>
                <w:lang w:val="en-GB" w:eastAsia="en-GB"/>
              </w:rPr>
            </w:pPr>
            <w:r w:rsidRPr="007116F8">
              <w:rPr>
                <w:lang w:val="en-GB" w:eastAsia="en-GB"/>
              </w:rPr>
              <w:t>(827)</w:t>
            </w:r>
          </w:p>
        </w:tc>
      </w:tr>
      <w:tr w:rsidR="0070597B" w:rsidRPr="007116F8" w14:paraId="77989487" w14:textId="77777777" w:rsidTr="00741FA2">
        <w:tblPrEx>
          <w:tblCellMar>
            <w:top w:w="0" w:type="dxa"/>
            <w:left w:w="0" w:type="dxa"/>
            <w:bottom w:w="0" w:type="dxa"/>
            <w:right w:w="0" w:type="dxa"/>
          </w:tblCellMar>
        </w:tblPrEx>
        <w:trPr>
          <w:cantSplit/>
        </w:trPr>
        <w:tc>
          <w:tcPr>
            <w:tcW w:w="6576" w:type="dxa"/>
          </w:tcPr>
          <w:p w14:paraId="2B29B42F" w14:textId="77777777" w:rsidR="007116F8" w:rsidRPr="007116F8" w:rsidRDefault="007116F8" w:rsidP="0070597B">
            <w:pPr>
              <w:spacing w:before="60" w:after="60"/>
              <w:rPr>
                <w:lang w:val="en-GB" w:eastAsia="en-GB"/>
              </w:rPr>
            </w:pPr>
            <w:r w:rsidRPr="007116F8">
              <w:rPr>
                <w:lang w:val="en-GB" w:eastAsia="en-GB"/>
              </w:rPr>
              <w:t>Net loss on financial instruments</w:t>
            </w:r>
            <w:r w:rsidRPr="007116F8">
              <w:rPr>
                <w:vertAlign w:val="superscript"/>
                <w:lang w:val="en-GB" w:eastAsia="en-GB"/>
              </w:rPr>
              <w:t>(b)</w:t>
            </w:r>
          </w:p>
        </w:tc>
        <w:tc>
          <w:tcPr>
            <w:tcW w:w="940" w:type="dxa"/>
          </w:tcPr>
          <w:p w14:paraId="79F23E0C" w14:textId="77777777" w:rsidR="007116F8" w:rsidRPr="007116F8" w:rsidRDefault="007116F8" w:rsidP="0070597B">
            <w:pPr>
              <w:spacing w:before="60" w:after="60"/>
              <w:jc w:val="right"/>
              <w:rPr>
                <w:lang w:val="en-GB" w:eastAsia="en-GB"/>
              </w:rPr>
            </w:pPr>
            <w:r w:rsidRPr="007116F8">
              <w:rPr>
                <w:lang w:val="en-GB" w:eastAsia="en-GB"/>
              </w:rPr>
              <w:t>9.2</w:t>
            </w:r>
          </w:p>
        </w:tc>
        <w:tc>
          <w:tcPr>
            <w:tcW w:w="2977" w:type="dxa"/>
          </w:tcPr>
          <w:p w14:paraId="5D433D6E" w14:textId="77777777" w:rsidR="007116F8" w:rsidRPr="007116F8" w:rsidRDefault="007116F8" w:rsidP="0070597B">
            <w:pPr>
              <w:spacing w:before="60" w:after="60"/>
              <w:jc w:val="right"/>
              <w:rPr>
                <w:lang w:val="en-GB" w:eastAsia="en-GB"/>
              </w:rPr>
            </w:pPr>
            <w:r w:rsidRPr="007116F8">
              <w:rPr>
                <w:lang w:val="en-GB" w:eastAsia="en-GB"/>
              </w:rPr>
              <w:t>(964)</w:t>
            </w:r>
          </w:p>
        </w:tc>
      </w:tr>
      <w:tr w:rsidR="0070597B" w:rsidRPr="007116F8" w14:paraId="192C4813" w14:textId="77777777" w:rsidTr="00741FA2">
        <w:tblPrEx>
          <w:tblCellMar>
            <w:top w:w="0" w:type="dxa"/>
            <w:left w:w="0" w:type="dxa"/>
            <w:bottom w:w="0" w:type="dxa"/>
            <w:right w:w="0" w:type="dxa"/>
          </w:tblCellMar>
        </w:tblPrEx>
        <w:trPr>
          <w:cantSplit/>
        </w:trPr>
        <w:tc>
          <w:tcPr>
            <w:tcW w:w="6576" w:type="dxa"/>
          </w:tcPr>
          <w:p w14:paraId="3386EAA4" w14:textId="77777777" w:rsidR="007116F8" w:rsidRPr="007116F8" w:rsidRDefault="007116F8" w:rsidP="0070597B">
            <w:pPr>
              <w:spacing w:before="60" w:after="60"/>
              <w:rPr>
                <w:lang w:val="en-GB" w:eastAsia="en-GB"/>
              </w:rPr>
            </w:pPr>
            <w:r w:rsidRPr="007116F8">
              <w:rPr>
                <w:lang w:val="en-GB" w:eastAsia="en-GB"/>
              </w:rPr>
              <w:t>Other losses from other economic flows</w:t>
            </w:r>
          </w:p>
        </w:tc>
        <w:tc>
          <w:tcPr>
            <w:tcW w:w="940" w:type="dxa"/>
          </w:tcPr>
          <w:p w14:paraId="59E4691F" w14:textId="77777777" w:rsidR="007116F8" w:rsidRPr="007116F8" w:rsidRDefault="007116F8" w:rsidP="0070597B">
            <w:pPr>
              <w:spacing w:before="60" w:after="60"/>
              <w:jc w:val="right"/>
              <w:rPr>
                <w:lang w:val="en-GB" w:eastAsia="en-GB"/>
              </w:rPr>
            </w:pPr>
            <w:r w:rsidRPr="007116F8">
              <w:rPr>
                <w:lang w:val="en-GB" w:eastAsia="en-GB"/>
              </w:rPr>
              <w:t>9.2</w:t>
            </w:r>
          </w:p>
        </w:tc>
        <w:tc>
          <w:tcPr>
            <w:tcW w:w="2977" w:type="dxa"/>
          </w:tcPr>
          <w:p w14:paraId="2AA1B868" w14:textId="77777777" w:rsidR="007116F8" w:rsidRPr="007116F8" w:rsidRDefault="007116F8" w:rsidP="0070597B">
            <w:pPr>
              <w:spacing w:before="60" w:after="60"/>
              <w:jc w:val="right"/>
              <w:rPr>
                <w:lang w:val="en-GB" w:eastAsia="en-GB"/>
              </w:rPr>
            </w:pPr>
            <w:r w:rsidRPr="007116F8">
              <w:rPr>
                <w:lang w:val="en-GB" w:eastAsia="en-GB"/>
              </w:rPr>
              <w:t>(506)</w:t>
            </w:r>
          </w:p>
        </w:tc>
      </w:tr>
      <w:tr w:rsidR="0070597B" w:rsidRPr="0070597B" w14:paraId="5170CCB8" w14:textId="77777777" w:rsidTr="00741FA2">
        <w:tblPrEx>
          <w:tblCellMar>
            <w:top w:w="0" w:type="dxa"/>
            <w:left w:w="0" w:type="dxa"/>
            <w:bottom w:w="0" w:type="dxa"/>
            <w:right w:w="0" w:type="dxa"/>
          </w:tblCellMar>
        </w:tblPrEx>
        <w:trPr>
          <w:cantSplit/>
        </w:trPr>
        <w:tc>
          <w:tcPr>
            <w:tcW w:w="6576" w:type="dxa"/>
          </w:tcPr>
          <w:p w14:paraId="52D5AFA8" w14:textId="77777777" w:rsidR="007116F8" w:rsidRPr="0070597B" w:rsidRDefault="007116F8" w:rsidP="0070597B">
            <w:pPr>
              <w:spacing w:before="60" w:after="60"/>
              <w:rPr>
                <w:b/>
                <w:bCs/>
                <w:lang w:val="en-GB" w:eastAsia="en-GB"/>
              </w:rPr>
            </w:pPr>
            <w:r w:rsidRPr="0070597B">
              <w:rPr>
                <w:b/>
                <w:bCs/>
                <w:lang w:val="en-GB" w:eastAsia="en-GB"/>
              </w:rPr>
              <w:t>Total other economic flows included in net result</w:t>
            </w:r>
          </w:p>
        </w:tc>
        <w:tc>
          <w:tcPr>
            <w:tcW w:w="940" w:type="dxa"/>
          </w:tcPr>
          <w:p w14:paraId="6AC0A70E" w14:textId="77777777" w:rsidR="007116F8" w:rsidRPr="0070597B" w:rsidRDefault="007116F8" w:rsidP="0070597B">
            <w:pPr>
              <w:spacing w:before="60" w:after="60"/>
              <w:jc w:val="right"/>
              <w:rPr>
                <w:b/>
                <w:bCs/>
                <w:lang w:val="en-AU" w:eastAsia="en-GB"/>
              </w:rPr>
            </w:pPr>
          </w:p>
        </w:tc>
        <w:tc>
          <w:tcPr>
            <w:tcW w:w="2977" w:type="dxa"/>
          </w:tcPr>
          <w:p w14:paraId="7BD5BAEB" w14:textId="77777777" w:rsidR="007116F8" w:rsidRPr="0070597B" w:rsidRDefault="007116F8" w:rsidP="0070597B">
            <w:pPr>
              <w:spacing w:before="60" w:after="60"/>
              <w:jc w:val="right"/>
              <w:rPr>
                <w:b/>
                <w:bCs/>
                <w:lang w:val="en-GB" w:eastAsia="en-GB"/>
              </w:rPr>
            </w:pPr>
            <w:r w:rsidRPr="0070597B">
              <w:rPr>
                <w:b/>
                <w:bCs/>
                <w:lang w:val="en-GB" w:eastAsia="en-GB"/>
              </w:rPr>
              <w:t>(2,297)</w:t>
            </w:r>
          </w:p>
        </w:tc>
      </w:tr>
      <w:tr w:rsidR="007116F8" w:rsidRPr="007116F8" w14:paraId="5C12AA69" w14:textId="77777777" w:rsidTr="00741FA2">
        <w:tblPrEx>
          <w:tblCellMar>
            <w:top w:w="0" w:type="dxa"/>
            <w:left w:w="0" w:type="dxa"/>
            <w:bottom w:w="0" w:type="dxa"/>
            <w:right w:w="0" w:type="dxa"/>
          </w:tblCellMar>
        </w:tblPrEx>
        <w:trPr>
          <w:cantSplit/>
        </w:trPr>
        <w:tc>
          <w:tcPr>
            <w:tcW w:w="6576" w:type="dxa"/>
          </w:tcPr>
          <w:p w14:paraId="6F6A98B7" w14:textId="77777777" w:rsidR="007116F8" w:rsidRPr="007116F8" w:rsidRDefault="007116F8" w:rsidP="0070597B">
            <w:pPr>
              <w:spacing w:before="60" w:after="60"/>
              <w:rPr>
                <w:lang w:val="en-AU" w:eastAsia="en-GB"/>
              </w:rPr>
            </w:pPr>
          </w:p>
        </w:tc>
        <w:tc>
          <w:tcPr>
            <w:tcW w:w="940" w:type="dxa"/>
          </w:tcPr>
          <w:p w14:paraId="67719791" w14:textId="77777777" w:rsidR="007116F8" w:rsidRPr="007116F8" w:rsidRDefault="007116F8" w:rsidP="0070597B">
            <w:pPr>
              <w:spacing w:before="60" w:after="60"/>
              <w:jc w:val="right"/>
              <w:rPr>
                <w:lang w:val="en-AU" w:eastAsia="en-GB"/>
              </w:rPr>
            </w:pPr>
          </w:p>
        </w:tc>
        <w:tc>
          <w:tcPr>
            <w:tcW w:w="2977" w:type="dxa"/>
          </w:tcPr>
          <w:p w14:paraId="0BD095E2" w14:textId="77777777" w:rsidR="007116F8" w:rsidRPr="007116F8" w:rsidRDefault="007116F8" w:rsidP="0070597B">
            <w:pPr>
              <w:spacing w:before="60" w:after="60"/>
              <w:jc w:val="right"/>
              <w:rPr>
                <w:lang w:val="en-AU" w:eastAsia="en-GB"/>
              </w:rPr>
            </w:pPr>
          </w:p>
        </w:tc>
      </w:tr>
      <w:tr w:rsidR="007116F8" w:rsidRPr="0070597B" w14:paraId="7B75F24D" w14:textId="77777777" w:rsidTr="00741FA2">
        <w:tblPrEx>
          <w:tblCellMar>
            <w:top w:w="0" w:type="dxa"/>
            <w:left w:w="0" w:type="dxa"/>
            <w:bottom w:w="0" w:type="dxa"/>
            <w:right w:w="0" w:type="dxa"/>
          </w:tblCellMar>
        </w:tblPrEx>
        <w:trPr>
          <w:cantSplit/>
        </w:trPr>
        <w:tc>
          <w:tcPr>
            <w:tcW w:w="6576" w:type="dxa"/>
          </w:tcPr>
          <w:p w14:paraId="53205788" w14:textId="77777777" w:rsidR="007116F8" w:rsidRPr="0070597B" w:rsidRDefault="007116F8" w:rsidP="0070597B">
            <w:pPr>
              <w:spacing w:before="60" w:after="60"/>
              <w:rPr>
                <w:b/>
                <w:bCs/>
                <w:lang w:val="en-GB" w:eastAsia="en-GB"/>
              </w:rPr>
            </w:pPr>
            <w:r w:rsidRPr="0070597B">
              <w:rPr>
                <w:b/>
                <w:bCs/>
                <w:lang w:val="en-GB" w:eastAsia="en-GB"/>
              </w:rPr>
              <w:t>Net result</w:t>
            </w:r>
          </w:p>
        </w:tc>
        <w:tc>
          <w:tcPr>
            <w:tcW w:w="940" w:type="dxa"/>
          </w:tcPr>
          <w:p w14:paraId="1ACAF0FF" w14:textId="77777777" w:rsidR="007116F8" w:rsidRPr="0070597B" w:rsidRDefault="007116F8" w:rsidP="0070597B">
            <w:pPr>
              <w:spacing w:before="60" w:after="60"/>
              <w:rPr>
                <w:b/>
                <w:bCs/>
                <w:lang w:val="en-AU" w:eastAsia="en-GB"/>
              </w:rPr>
            </w:pPr>
          </w:p>
        </w:tc>
        <w:tc>
          <w:tcPr>
            <w:tcW w:w="2977" w:type="dxa"/>
          </w:tcPr>
          <w:p w14:paraId="768C3263" w14:textId="77777777" w:rsidR="007116F8" w:rsidRPr="0070597B" w:rsidRDefault="007116F8" w:rsidP="0070597B">
            <w:pPr>
              <w:spacing w:before="60" w:after="60"/>
              <w:jc w:val="right"/>
              <w:rPr>
                <w:b/>
                <w:bCs/>
                <w:lang w:val="en-GB" w:eastAsia="en-GB"/>
              </w:rPr>
            </w:pPr>
            <w:r w:rsidRPr="0070597B">
              <w:rPr>
                <w:b/>
                <w:bCs/>
                <w:lang w:val="en-GB" w:eastAsia="en-GB"/>
              </w:rPr>
              <w:t>(13,439)</w:t>
            </w:r>
          </w:p>
        </w:tc>
      </w:tr>
      <w:tr w:rsidR="007116F8" w:rsidRPr="007116F8" w14:paraId="334205B5" w14:textId="77777777" w:rsidTr="00741FA2">
        <w:tblPrEx>
          <w:tblCellMar>
            <w:top w:w="0" w:type="dxa"/>
            <w:left w:w="0" w:type="dxa"/>
            <w:bottom w:w="0" w:type="dxa"/>
            <w:right w:w="0" w:type="dxa"/>
          </w:tblCellMar>
        </w:tblPrEx>
        <w:trPr>
          <w:cantSplit/>
        </w:trPr>
        <w:tc>
          <w:tcPr>
            <w:tcW w:w="6576" w:type="dxa"/>
          </w:tcPr>
          <w:p w14:paraId="76DD7B5D" w14:textId="77777777" w:rsidR="007116F8" w:rsidRPr="007116F8" w:rsidRDefault="007116F8" w:rsidP="0070597B">
            <w:pPr>
              <w:spacing w:before="60" w:after="60"/>
              <w:rPr>
                <w:lang w:val="en-AU" w:eastAsia="en-GB"/>
              </w:rPr>
            </w:pPr>
          </w:p>
        </w:tc>
        <w:tc>
          <w:tcPr>
            <w:tcW w:w="940" w:type="dxa"/>
          </w:tcPr>
          <w:p w14:paraId="29D2A7AE" w14:textId="77777777" w:rsidR="007116F8" w:rsidRPr="007116F8" w:rsidRDefault="007116F8" w:rsidP="0070597B">
            <w:pPr>
              <w:spacing w:before="60" w:after="60"/>
              <w:rPr>
                <w:lang w:val="en-AU" w:eastAsia="en-GB"/>
              </w:rPr>
            </w:pPr>
          </w:p>
        </w:tc>
        <w:tc>
          <w:tcPr>
            <w:tcW w:w="2977" w:type="dxa"/>
          </w:tcPr>
          <w:p w14:paraId="117792A9" w14:textId="77777777" w:rsidR="007116F8" w:rsidRPr="007116F8" w:rsidRDefault="007116F8" w:rsidP="0070597B">
            <w:pPr>
              <w:spacing w:before="60" w:after="60"/>
              <w:rPr>
                <w:lang w:val="en-AU" w:eastAsia="en-GB"/>
              </w:rPr>
            </w:pPr>
          </w:p>
        </w:tc>
      </w:tr>
      <w:tr w:rsidR="007116F8" w:rsidRPr="0070597B" w14:paraId="25D073C7" w14:textId="77777777" w:rsidTr="00741FA2">
        <w:tblPrEx>
          <w:tblCellMar>
            <w:top w:w="0" w:type="dxa"/>
            <w:left w:w="0" w:type="dxa"/>
            <w:bottom w:w="0" w:type="dxa"/>
            <w:right w:w="0" w:type="dxa"/>
          </w:tblCellMar>
        </w:tblPrEx>
        <w:trPr>
          <w:cantSplit/>
        </w:trPr>
        <w:tc>
          <w:tcPr>
            <w:tcW w:w="6576" w:type="dxa"/>
          </w:tcPr>
          <w:p w14:paraId="06E1BFF5" w14:textId="77777777" w:rsidR="007116F8" w:rsidRPr="0070597B" w:rsidRDefault="007116F8" w:rsidP="0070597B">
            <w:pPr>
              <w:spacing w:before="60" w:after="60"/>
              <w:rPr>
                <w:b/>
                <w:bCs/>
                <w:lang w:val="en-GB" w:eastAsia="en-GB"/>
              </w:rPr>
            </w:pPr>
            <w:r w:rsidRPr="0070597B">
              <w:rPr>
                <w:b/>
                <w:bCs/>
                <w:lang w:val="en-GB" w:eastAsia="en-GB"/>
              </w:rPr>
              <w:t>Comprehensive result</w:t>
            </w:r>
          </w:p>
        </w:tc>
        <w:tc>
          <w:tcPr>
            <w:tcW w:w="940" w:type="dxa"/>
          </w:tcPr>
          <w:p w14:paraId="1D8DCD42" w14:textId="77777777" w:rsidR="007116F8" w:rsidRPr="0070597B" w:rsidRDefault="007116F8" w:rsidP="0070597B">
            <w:pPr>
              <w:spacing w:before="60" w:after="60"/>
              <w:rPr>
                <w:b/>
                <w:bCs/>
                <w:lang w:val="en-AU" w:eastAsia="en-GB"/>
              </w:rPr>
            </w:pPr>
          </w:p>
        </w:tc>
        <w:tc>
          <w:tcPr>
            <w:tcW w:w="2977" w:type="dxa"/>
          </w:tcPr>
          <w:p w14:paraId="640819BE" w14:textId="77777777" w:rsidR="007116F8" w:rsidRPr="0070597B" w:rsidRDefault="007116F8" w:rsidP="0070597B">
            <w:pPr>
              <w:spacing w:before="60" w:after="60"/>
              <w:jc w:val="right"/>
              <w:rPr>
                <w:b/>
                <w:bCs/>
                <w:lang w:val="en-GB" w:eastAsia="en-GB"/>
              </w:rPr>
            </w:pPr>
            <w:r w:rsidRPr="0070597B">
              <w:rPr>
                <w:b/>
                <w:bCs/>
                <w:lang w:val="en-GB" w:eastAsia="en-GB"/>
              </w:rPr>
              <w:t>(13,439)</w:t>
            </w:r>
          </w:p>
        </w:tc>
      </w:tr>
      <w:tr w:rsidR="007116F8" w:rsidRPr="007116F8" w14:paraId="1948C8CC" w14:textId="77777777" w:rsidTr="00741FA2">
        <w:tblPrEx>
          <w:tblCellMar>
            <w:top w:w="0" w:type="dxa"/>
            <w:left w:w="0" w:type="dxa"/>
            <w:bottom w:w="0" w:type="dxa"/>
            <w:right w:w="0" w:type="dxa"/>
          </w:tblCellMar>
        </w:tblPrEx>
        <w:trPr>
          <w:cantSplit/>
        </w:trPr>
        <w:tc>
          <w:tcPr>
            <w:tcW w:w="10493" w:type="dxa"/>
            <w:gridSpan w:val="3"/>
            <w:shd w:val="solid" w:color="FFFFFF" w:fill="auto"/>
            <w:tcMar>
              <w:top w:w="113" w:type="dxa"/>
              <w:left w:w="28" w:type="dxa"/>
              <w:bottom w:w="113" w:type="dxa"/>
              <w:right w:w="28" w:type="dxa"/>
            </w:tcMar>
          </w:tcPr>
          <w:p w14:paraId="48F66665" w14:textId="77777777" w:rsidR="007116F8" w:rsidRPr="007116F8" w:rsidRDefault="007116F8" w:rsidP="0070597B">
            <w:pPr>
              <w:spacing w:before="60" w:after="60"/>
              <w:rPr>
                <w:lang w:val="en-GB" w:eastAsia="en-GB"/>
              </w:rPr>
            </w:pPr>
            <w:r w:rsidRPr="007116F8">
              <w:rPr>
                <w:lang w:val="en-GB" w:eastAsia="en-GB"/>
              </w:rPr>
              <w:t>The above comprehensive operating statement should be read in conjunction with the notes to the financial statements.</w:t>
            </w:r>
          </w:p>
          <w:p w14:paraId="2FC30703" w14:textId="6B423C2D" w:rsidR="007116F8" w:rsidRPr="007116F8" w:rsidRDefault="007116F8" w:rsidP="0070597B">
            <w:pPr>
              <w:spacing w:before="60" w:after="60"/>
              <w:rPr>
                <w:lang w:val="en-GB" w:eastAsia="en-GB"/>
              </w:rPr>
            </w:pPr>
            <w:r w:rsidRPr="007116F8">
              <w:rPr>
                <w:lang w:val="en-GB" w:eastAsia="en-GB"/>
              </w:rPr>
              <w:t xml:space="preserve">(a) Net loss on non-financial </w:t>
            </w:r>
            <w:r w:rsidR="0070597B" w:rsidRPr="007116F8">
              <w:rPr>
                <w:lang w:val="en-GB" w:eastAsia="en-GB"/>
              </w:rPr>
              <w:t>assets</w:t>
            </w:r>
            <w:r w:rsidRPr="007116F8">
              <w:rPr>
                <w:lang w:val="en-GB" w:eastAsia="en-GB"/>
              </w:rPr>
              <w:t xml:space="preserve"> includes unrealised and realised gains/(losses) from revaluations, impairments, and disposals of all physical assets and intangible assets, except when these are taken through the asset revaluation surplus.</w:t>
            </w:r>
          </w:p>
          <w:p w14:paraId="67F0BB27" w14:textId="7451B5C3" w:rsidR="007116F8" w:rsidRPr="007116F8" w:rsidRDefault="007116F8" w:rsidP="0070597B">
            <w:pPr>
              <w:spacing w:before="60" w:after="60"/>
              <w:rPr>
                <w:lang w:val="en-GB" w:eastAsia="en-GB"/>
              </w:rPr>
            </w:pPr>
            <w:r w:rsidRPr="007116F8">
              <w:rPr>
                <w:lang w:val="en-GB" w:eastAsia="en-GB"/>
              </w:rPr>
              <w:t>(b) Net loss on financial instruments’ includes bad and doubtful debts from other economic flows, unrealised and realised gains/(losses) from revaluations, impairments and reversals of impairment, and gains/(losses) from disposals of financial instruments, except when these are taken through the financial assets available for sale revaluation surplus.</w:t>
            </w:r>
          </w:p>
        </w:tc>
      </w:tr>
    </w:tbl>
    <w:p w14:paraId="184BF6BB" w14:textId="77777777" w:rsidR="007116F8" w:rsidRPr="007116F8" w:rsidRDefault="007116F8" w:rsidP="0070597B">
      <w:pPr>
        <w:rPr>
          <w:lang w:val="en-GB" w:eastAsia="en-GB"/>
        </w:rPr>
      </w:pPr>
    </w:p>
    <w:p w14:paraId="1B5EA514" w14:textId="76419F05" w:rsidR="0015468C" w:rsidRPr="0015468C" w:rsidRDefault="0015468C" w:rsidP="0015468C">
      <w:pPr>
        <w:pStyle w:val="Heading2"/>
        <w:rPr>
          <w:lang w:val="en-GB" w:eastAsia="en-GB"/>
        </w:rPr>
      </w:pPr>
      <w:bookmarkStart w:id="5" w:name="_Toc22974812"/>
      <w:r w:rsidRPr="0015468C">
        <w:rPr>
          <w:lang w:val="en-GB" w:eastAsia="en-GB"/>
        </w:rPr>
        <w:lastRenderedPageBreak/>
        <w:t>Balance sheet</w:t>
      </w:r>
      <w:r>
        <w:rPr>
          <w:lang w:val="en-GB" w:eastAsia="en-GB"/>
        </w:rPr>
        <w:t xml:space="preserve"> </w:t>
      </w:r>
      <w:r w:rsidRPr="0015468C">
        <w:rPr>
          <w:lang w:val="en-GB" w:eastAsia="en-GB"/>
        </w:rPr>
        <w:t>as at 30</w:t>
      </w:r>
      <w:r w:rsidRPr="0015468C">
        <w:rPr>
          <w:rFonts w:ascii="Calibri" w:hAnsi="Calibri" w:cs="Calibri"/>
          <w:lang w:val="en-GB" w:eastAsia="en-GB"/>
        </w:rPr>
        <w:t> </w:t>
      </w:r>
      <w:r w:rsidRPr="0015468C">
        <w:rPr>
          <w:lang w:val="en-GB" w:eastAsia="en-GB"/>
        </w:rPr>
        <w:t>June 2019</w:t>
      </w:r>
      <w:bookmarkEnd w:id="5"/>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76"/>
        <w:gridCol w:w="1082"/>
        <w:gridCol w:w="2835"/>
      </w:tblGrid>
      <w:tr w:rsidR="0015468C" w:rsidRPr="0015468C" w14:paraId="7CCBF76F" w14:textId="77777777" w:rsidTr="00741FA2">
        <w:tblPrEx>
          <w:tblCellMar>
            <w:top w:w="0" w:type="dxa"/>
            <w:left w:w="0" w:type="dxa"/>
            <w:bottom w:w="0" w:type="dxa"/>
            <w:right w:w="0" w:type="dxa"/>
          </w:tblCellMar>
        </w:tblPrEx>
        <w:trPr>
          <w:trHeight w:val="60"/>
        </w:trPr>
        <w:tc>
          <w:tcPr>
            <w:tcW w:w="6576" w:type="dxa"/>
          </w:tcPr>
          <w:p w14:paraId="18EFA71E" w14:textId="77777777" w:rsidR="0015468C" w:rsidRPr="0015468C" w:rsidRDefault="0015468C" w:rsidP="0015468C">
            <w:pPr>
              <w:pStyle w:val="TableColumnHeaderTable"/>
              <w:spacing w:before="60" w:after="60"/>
              <w:jc w:val="right"/>
            </w:pPr>
          </w:p>
        </w:tc>
        <w:tc>
          <w:tcPr>
            <w:tcW w:w="1082" w:type="dxa"/>
          </w:tcPr>
          <w:p w14:paraId="3CEADBE0" w14:textId="77777777" w:rsidR="0015468C" w:rsidRPr="0015468C" w:rsidRDefault="0015468C" w:rsidP="0015468C">
            <w:pPr>
              <w:pStyle w:val="TableColumnHeaderTable"/>
              <w:spacing w:before="60" w:after="60"/>
              <w:jc w:val="right"/>
            </w:pPr>
          </w:p>
        </w:tc>
        <w:tc>
          <w:tcPr>
            <w:tcW w:w="2835" w:type="dxa"/>
            <w:vAlign w:val="bottom"/>
          </w:tcPr>
          <w:p w14:paraId="19020023" w14:textId="77777777" w:rsidR="0015468C" w:rsidRPr="0015468C" w:rsidRDefault="0015468C" w:rsidP="0015468C">
            <w:pPr>
              <w:pStyle w:val="TableColumnHeaderTable"/>
              <w:spacing w:before="60" w:after="60"/>
              <w:jc w:val="right"/>
            </w:pPr>
            <w:r w:rsidRPr="0015468C">
              <w:t>($ thousand)</w:t>
            </w:r>
          </w:p>
        </w:tc>
      </w:tr>
      <w:tr w:rsidR="0015468C" w:rsidRPr="0015468C" w14:paraId="57E1A388" w14:textId="77777777" w:rsidTr="00741FA2">
        <w:tblPrEx>
          <w:tblCellMar>
            <w:top w:w="0" w:type="dxa"/>
            <w:left w:w="0" w:type="dxa"/>
            <w:bottom w:w="0" w:type="dxa"/>
            <w:right w:w="0" w:type="dxa"/>
          </w:tblCellMar>
        </w:tblPrEx>
        <w:trPr>
          <w:trHeight w:val="60"/>
        </w:trPr>
        <w:tc>
          <w:tcPr>
            <w:tcW w:w="6576" w:type="dxa"/>
            <w:vAlign w:val="bottom"/>
          </w:tcPr>
          <w:p w14:paraId="37E04A6C" w14:textId="77777777" w:rsidR="0015468C" w:rsidRPr="0015468C" w:rsidRDefault="0015468C" w:rsidP="0015468C">
            <w:pPr>
              <w:pStyle w:val="TableColumnHeaderTable"/>
              <w:spacing w:before="60" w:after="60"/>
              <w:jc w:val="right"/>
            </w:pPr>
          </w:p>
        </w:tc>
        <w:tc>
          <w:tcPr>
            <w:tcW w:w="1082" w:type="dxa"/>
            <w:vAlign w:val="bottom"/>
          </w:tcPr>
          <w:p w14:paraId="3293D6B2" w14:textId="77777777" w:rsidR="0015468C" w:rsidRPr="0015468C" w:rsidRDefault="0015468C" w:rsidP="0015468C">
            <w:pPr>
              <w:pStyle w:val="TableColumnHeaderTable"/>
              <w:spacing w:before="60" w:after="60"/>
              <w:jc w:val="right"/>
            </w:pPr>
            <w:r w:rsidRPr="0015468C">
              <w:t>Note</w:t>
            </w:r>
          </w:p>
        </w:tc>
        <w:tc>
          <w:tcPr>
            <w:tcW w:w="2835" w:type="dxa"/>
            <w:vAlign w:val="bottom"/>
          </w:tcPr>
          <w:p w14:paraId="6CA02CC0" w14:textId="77777777" w:rsidR="0015468C" w:rsidRPr="0015468C" w:rsidRDefault="0015468C" w:rsidP="0015468C">
            <w:pPr>
              <w:pStyle w:val="TableColumnHeaderTable"/>
              <w:spacing w:before="60" w:after="60"/>
              <w:jc w:val="right"/>
            </w:pPr>
            <w:r w:rsidRPr="0015468C">
              <w:t>Six months to 30 June 2019</w:t>
            </w:r>
          </w:p>
        </w:tc>
      </w:tr>
      <w:tr w:rsidR="0006744C" w:rsidRPr="0015468C" w14:paraId="4D63934A" w14:textId="77777777" w:rsidTr="007909CA">
        <w:tblPrEx>
          <w:tblCellMar>
            <w:top w:w="0" w:type="dxa"/>
            <w:left w:w="0" w:type="dxa"/>
            <w:bottom w:w="0" w:type="dxa"/>
            <w:right w:w="0" w:type="dxa"/>
          </w:tblCellMar>
        </w:tblPrEx>
        <w:trPr>
          <w:trHeight w:val="60"/>
        </w:trPr>
        <w:tc>
          <w:tcPr>
            <w:tcW w:w="10493" w:type="dxa"/>
            <w:gridSpan w:val="3"/>
            <w:shd w:val="solid" w:color="FFFFFF" w:fill="auto"/>
          </w:tcPr>
          <w:p w14:paraId="6C77DCEE" w14:textId="17AD4FE1" w:rsidR="0006744C" w:rsidRPr="0015468C" w:rsidRDefault="0006744C" w:rsidP="0006744C">
            <w:pPr>
              <w:spacing w:before="60" w:after="60"/>
              <w:rPr>
                <w:b/>
                <w:bCs/>
                <w:sz w:val="24"/>
                <w:lang w:val="en-AU" w:eastAsia="en-GB"/>
              </w:rPr>
            </w:pPr>
            <w:r w:rsidRPr="0015468C">
              <w:rPr>
                <w:b/>
                <w:bCs/>
                <w:lang w:val="en-GB" w:eastAsia="en-GB"/>
              </w:rPr>
              <w:t>Assets</w:t>
            </w:r>
          </w:p>
        </w:tc>
      </w:tr>
      <w:tr w:rsidR="0006744C" w:rsidRPr="0015468C" w14:paraId="56D38800" w14:textId="77777777" w:rsidTr="007909CA">
        <w:tblPrEx>
          <w:tblCellMar>
            <w:top w:w="0" w:type="dxa"/>
            <w:left w:w="0" w:type="dxa"/>
            <w:bottom w:w="0" w:type="dxa"/>
            <w:right w:w="0" w:type="dxa"/>
          </w:tblCellMar>
        </w:tblPrEx>
        <w:trPr>
          <w:trHeight w:val="60"/>
        </w:trPr>
        <w:tc>
          <w:tcPr>
            <w:tcW w:w="10493" w:type="dxa"/>
            <w:gridSpan w:val="3"/>
            <w:shd w:val="solid" w:color="FFFFFF" w:fill="auto"/>
          </w:tcPr>
          <w:p w14:paraId="1514B795" w14:textId="5F08C272" w:rsidR="0006744C" w:rsidRPr="0015468C" w:rsidRDefault="0006744C" w:rsidP="0006744C">
            <w:pPr>
              <w:spacing w:before="60" w:after="60"/>
              <w:rPr>
                <w:b/>
                <w:bCs/>
                <w:sz w:val="24"/>
                <w:lang w:val="en-AU" w:eastAsia="en-GB"/>
              </w:rPr>
            </w:pPr>
            <w:r w:rsidRPr="0015468C">
              <w:rPr>
                <w:b/>
                <w:bCs/>
                <w:lang w:val="en-GB" w:eastAsia="en-GB"/>
              </w:rPr>
              <w:t>Financial assets</w:t>
            </w:r>
          </w:p>
        </w:tc>
      </w:tr>
      <w:tr w:rsidR="0015468C" w:rsidRPr="0015468C" w14:paraId="22AADED0" w14:textId="77777777" w:rsidTr="00741FA2">
        <w:tblPrEx>
          <w:tblCellMar>
            <w:top w:w="0" w:type="dxa"/>
            <w:left w:w="0" w:type="dxa"/>
            <w:bottom w:w="0" w:type="dxa"/>
            <w:right w:w="0" w:type="dxa"/>
          </w:tblCellMar>
        </w:tblPrEx>
        <w:trPr>
          <w:trHeight w:val="60"/>
        </w:trPr>
        <w:tc>
          <w:tcPr>
            <w:tcW w:w="6576" w:type="dxa"/>
          </w:tcPr>
          <w:p w14:paraId="0C153CAC" w14:textId="77777777" w:rsidR="0015468C" w:rsidRPr="0015468C" w:rsidRDefault="0015468C" w:rsidP="0015468C">
            <w:pPr>
              <w:spacing w:before="60" w:after="60"/>
              <w:rPr>
                <w:color w:val="000000"/>
                <w:lang w:val="en-GB" w:eastAsia="en-GB"/>
              </w:rPr>
            </w:pPr>
            <w:r w:rsidRPr="0015468C">
              <w:rPr>
                <w:color w:val="000000"/>
                <w:lang w:val="en-GB" w:eastAsia="en-GB"/>
              </w:rPr>
              <w:t>Cash and cash equivalents</w:t>
            </w:r>
          </w:p>
        </w:tc>
        <w:tc>
          <w:tcPr>
            <w:tcW w:w="1082" w:type="dxa"/>
          </w:tcPr>
          <w:p w14:paraId="25C54FB4" w14:textId="77777777" w:rsidR="0015468C" w:rsidRPr="0015468C" w:rsidRDefault="0015468C" w:rsidP="0015468C">
            <w:pPr>
              <w:spacing w:before="60" w:after="60"/>
              <w:jc w:val="right"/>
              <w:rPr>
                <w:color w:val="000000"/>
                <w:lang w:val="en-GB" w:eastAsia="en-GB"/>
              </w:rPr>
            </w:pPr>
            <w:r w:rsidRPr="0015468C">
              <w:rPr>
                <w:color w:val="000000"/>
                <w:lang w:val="en-GB" w:eastAsia="en-GB"/>
              </w:rPr>
              <w:t>7.3.1</w:t>
            </w:r>
          </w:p>
        </w:tc>
        <w:tc>
          <w:tcPr>
            <w:tcW w:w="2835" w:type="dxa"/>
          </w:tcPr>
          <w:p w14:paraId="1D8F6F3B" w14:textId="77777777" w:rsidR="0015468C" w:rsidRPr="0015468C" w:rsidRDefault="0015468C" w:rsidP="0015468C">
            <w:pPr>
              <w:spacing w:before="60" w:after="60"/>
              <w:jc w:val="right"/>
              <w:rPr>
                <w:color w:val="000000"/>
                <w:lang w:val="en-GB" w:eastAsia="en-GB"/>
              </w:rPr>
            </w:pPr>
            <w:r w:rsidRPr="0015468C">
              <w:rPr>
                <w:color w:val="000000"/>
                <w:lang w:val="en-GB" w:eastAsia="en-GB"/>
              </w:rPr>
              <w:t>511,871</w:t>
            </w:r>
          </w:p>
        </w:tc>
      </w:tr>
      <w:tr w:rsidR="0015468C" w:rsidRPr="0015468C" w14:paraId="0646515A" w14:textId="77777777" w:rsidTr="00741FA2">
        <w:tblPrEx>
          <w:tblCellMar>
            <w:top w:w="0" w:type="dxa"/>
            <w:left w:w="0" w:type="dxa"/>
            <w:bottom w:w="0" w:type="dxa"/>
            <w:right w:w="0" w:type="dxa"/>
          </w:tblCellMar>
        </w:tblPrEx>
        <w:trPr>
          <w:trHeight w:val="60"/>
        </w:trPr>
        <w:tc>
          <w:tcPr>
            <w:tcW w:w="6576" w:type="dxa"/>
          </w:tcPr>
          <w:p w14:paraId="103283C5" w14:textId="77777777" w:rsidR="0015468C" w:rsidRPr="0015468C" w:rsidRDefault="0015468C" w:rsidP="0015468C">
            <w:pPr>
              <w:spacing w:before="60" w:after="60"/>
              <w:rPr>
                <w:color w:val="000000"/>
                <w:lang w:val="en-GB" w:eastAsia="en-GB"/>
              </w:rPr>
            </w:pPr>
            <w:r w:rsidRPr="0015468C">
              <w:rPr>
                <w:color w:val="000000"/>
                <w:lang w:val="en-GB" w:eastAsia="en-GB"/>
              </w:rPr>
              <w:t>Receivables</w:t>
            </w:r>
          </w:p>
        </w:tc>
        <w:tc>
          <w:tcPr>
            <w:tcW w:w="1082" w:type="dxa"/>
          </w:tcPr>
          <w:p w14:paraId="7CF5C480" w14:textId="77777777" w:rsidR="0015468C" w:rsidRPr="0015468C" w:rsidRDefault="0015468C" w:rsidP="0015468C">
            <w:pPr>
              <w:spacing w:before="60" w:after="60"/>
              <w:jc w:val="right"/>
              <w:rPr>
                <w:color w:val="000000"/>
                <w:lang w:val="en-GB" w:eastAsia="en-GB"/>
              </w:rPr>
            </w:pPr>
            <w:r w:rsidRPr="0015468C">
              <w:rPr>
                <w:color w:val="000000"/>
                <w:lang w:val="en-GB" w:eastAsia="en-GB"/>
              </w:rPr>
              <w:t>6.1</w:t>
            </w:r>
          </w:p>
        </w:tc>
        <w:tc>
          <w:tcPr>
            <w:tcW w:w="2835" w:type="dxa"/>
          </w:tcPr>
          <w:p w14:paraId="7B805B95" w14:textId="77777777" w:rsidR="0015468C" w:rsidRPr="0015468C" w:rsidRDefault="0015468C" w:rsidP="0015468C">
            <w:pPr>
              <w:spacing w:before="60" w:after="60"/>
              <w:jc w:val="right"/>
              <w:rPr>
                <w:color w:val="000000"/>
                <w:lang w:val="en-GB" w:eastAsia="en-GB"/>
              </w:rPr>
            </w:pPr>
            <w:r w:rsidRPr="0015468C">
              <w:rPr>
                <w:color w:val="000000"/>
                <w:lang w:val="en-GB" w:eastAsia="en-GB"/>
              </w:rPr>
              <w:t>809,419</w:t>
            </w:r>
          </w:p>
        </w:tc>
      </w:tr>
      <w:tr w:rsidR="0015468C" w:rsidRPr="0015468C" w14:paraId="6B6501BC" w14:textId="77777777" w:rsidTr="00741FA2">
        <w:tblPrEx>
          <w:tblCellMar>
            <w:top w:w="0" w:type="dxa"/>
            <w:left w:w="0" w:type="dxa"/>
            <w:bottom w:w="0" w:type="dxa"/>
            <w:right w:w="0" w:type="dxa"/>
          </w:tblCellMar>
        </w:tblPrEx>
        <w:trPr>
          <w:trHeight w:val="60"/>
        </w:trPr>
        <w:tc>
          <w:tcPr>
            <w:tcW w:w="6576" w:type="dxa"/>
          </w:tcPr>
          <w:p w14:paraId="52ABA4AA" w14:textId="77777777" w:rsidR="0015468C" w:rsidRPr="0015468C" w:rsidRDefault="0015468C" w:rsidP="0015468C">
            <w:pPr>
              <w:spacing w:before="60" w:after="60"/>
              <w:rPr>
                <w:color w:val="000000"/>
                <w:lang w:val="en-GB" w:eastAsia="en-GB"/>
              </w:rPr>
            </w:pPr>
            <w:r w:rsidRPr="0015468C">
              <w:rPr>
                <w:color w:val="000000"/>
                <w:lang w:val="en-GB" w:eastAsia="en-GB"/>
              </w:rPr>
              <w:t>Investments</w:t>
            </w:r>
          </w:p>
        </w:tc>
        <w:tc>
          <w:tcPr>
            <w:tcW w:w="1082" w:type="dxa"/>
          </w:tcPr>
          <w:p w14:paraId="1DD8E5BA" w14:textId="77777777" w:rsidR="0015468C" w:rsidRPr="0015468C" w:rsidRDefault="0015468C" w:rsidP="0015468C">
            <w:pPr>
              <w:spacing w:before="60" w:after="60"/>
              <w:jc w:val="right"/>
              <w:rPr>
                <w:sz w:val="24"/>
                <w:lang w:val="en-AU" w:eastAsia="en-GB"/>
              </w:rPr>
            </w:pPr>
          </w:p>
        </w:tc>
        <w:tc>
          <w:tcPr>
            <w:tcW w:w="2835" w:type="dxa"/>
          </w:tcPr>
          <w:p w14:paraId="24F1CD7D" w14:textId="77777777" w:rsidR="0015468C" w:rsidRPr="0015468C" w:rsidRDefault="0015468C" w:rsidP="0015468C">
            <w:pPr>
              <w:spacing w:before="60" w:after="60"/>
              <w:jc w:val="right"/>
              <w:rPr>
                <w:color w:val="000000"/>
                <w:lang w:val="en-GB" w:eastAsia="en-GB"/>
              </w:rPr>
            </w:pPr>
            <w:r w:rsidRPr="0015468C">
              <w:rPr>
                <w:color w:val="000000"/>
                <w:lang w:val="en-GB" w:eastAsia="en-GB"/>
              </w:rPr>
              <w:t>71</w:t>
            </w:r>
          </w:p>
        </w:tc>
      </w:tr>
      <w:tr w:rsidR="0015468C" w:rsidRPr="0015468C" w14:paraId="79EA9C37" w14:textId="77777777" w:rsidTr="00741FA2">
        <w:tblPrEx>
          <w:tblCellMar>
            <w:top w:w="0" w:type="dxa"/>
            <w:left w:w="0" w:type="dxa"/>
            <w:bottom w:w="0" w:type="dxa"/>
            <w:right w:w="0" w:type="dxa"/>
          </w:tblCellMar>
        </w:tblPrEx>
        <w:trPr>
          <w:trHeight w:val="60"/>
        </w:trPr>
        <w:tc>
          <w:tcPr>
            <w:tcW w:w="6576" w:type="dxa"/>
          </w:tcPr>
          <w:p w14:paraId="1D007486" w14:textId="77777777" w:rsidR="0015468C" w:rsidRPr="0015468C" w:rsidRDefault="0015468C" w:rsidP="0015468C">
            <w:pPr>
              <w:spacing w:before="60" w:after="60"/>
              <w:rPr>
                <w:b/>
                <w:bCs/>
                <w:color w:val="000000"/>
                <w:lang w:val="en-GB" w:eastAsia="en-GB"/>
              </w:rPr>
            </w:pPr>
            <w:r w:rsidRPr="0015468C">
              <w:rPr>
                <w:b/>
                <w:bCs/>
                <w:color w:val="000000"/>
                <w:lang w:val="en-GB" w:eastAsia="en-GB"/>
              </w:rPr>
              <w:t>Total financial assets</w:t>
            </w:r>
          </w:p>
        </w:tc>
        <w:tc>
          <w:tcPr>
            <w:tcW w:w="1082" w:type="dxa"/>
          </w:tcPr>
          <w:p w14:paraId="3582E975" w14:textId="77777777" w:rsidR="0015468C" w:rsidRPr="0015468C" w:rsidRDefault="0015468C" w:rsidP="0015468C">
            <w:pPr>
              <w:spacing w:before="60" w:after="60"/>
              <w:jc w:val="right"/>
              <w:rPr>
                <w:b/>
                <w:bCs/>
                <w:sz w:val="24"/>
                <w:lang w:val="en-AU" w:eastAsia="en-GB"/>
              </w:rPr>
            </w:pPr>
          </w:p>
        </w:tc>
        <w:tc>
          <w:tcPr>
            <w:tcW w:w="2835" w:type="dxa"/>
          </w:tcPr>
          <w:p w14:paraId="7A4310DB" w14:textId="77777777" w:rsidR="0015468C" w:rsidRPr="0015468C" w:rsidRDefault="0015468C" w:rsidP="0015468C">
            <w:pPr>
              <w:spacing w:before="60" w:after="60"/>
              <w:jc w:val="right"/>
              <w:rPr>
                <w:b/>
                <w:bCs/>
                <w:color w:val="000000"/>
                <w:lang w:val="en-GB" w:eastAsia="en-GB"/>
              </w:rPr>
            </w:pPr>
            <w:r w:rsidRPr="0015468C">
              <w:rPr>
                <w:b/>
                <w:bCs/>
                <w:color w:val="000000"/>
                <w:lang w:val="en-GB" w:eastAsia="en-GB"/>
              </w:rPr>
              <w:t xml:space="preserve">1,321,361 </w:t>
            </w:r>
          </w:p>
        </w:tc>
      </w:tr>
      <w:tr w:rsidR="0006744C" w:rsidRPr="0015468C" w14:paraId="78EC4CAF" w14:textId="77777777" w:rsidTr="007909CA">
        <w:tblPrEx>
          <w:tblCellMar>
            <w:top w:w="0" w:type="dxa"/>
            <w:left w:w="0" w:type="dxa"/>
            <w:bottom w:w="0" w:type="dxa"/>
            <w:right w:w="0" w:type="dxa"/>
          </w:tblCellMar>
        </w:tblPrEx>
        <w:trPr>
          <w:trHeight w:val="60"/>
        </w:trPr>
        <w:tc>
          <w:tcPr>
            <w:tcW w:w="10493" w:type="dxa"/>
            <w:gridSpan w:val="3"/>
            <w:shd w:val="solid" w:color="FFFFFF" w:fill="auto"/>
          </w:tcPr>
          <w:p w14:paraId="7815D72A" w14:textId="3FE052EA" w:rsidR="0006744C" w:rsidRPr="0015468C" w:rsidRDefault="0006744C" w:rsidP="0006744C">
            <w:pPr>
              <w:spacing w:before="60" w:after="60"/>
              <w:rPr>
                <w:b/>
                <w:bCs/>
                <w:sz w:val="24"/>
                <w:lang w:val="en-AU" w:eastAsia="en-GB"/>
              </w:rPr>
            </w:pPr>
            <w:r w:rsidRPr="0015468C">
              <w:rPr>
                <w:b/>
                <w:bCs/>
                <w:lang w:val="en-GB" w:eastAsia="en-GB"/>
              </w:rPr>
              <w:t>Non-financial assets</w:t>
            </w:r>
          </w:p>
        </w:tc>
      </w:tr>
      <w:tr w:rsidR="0015468C" w:rsidRPr="0015468C" w14:paraId="19BEC232" w14:textId="77777777" w:rsidTr="00741FA2">
        <w:tblPrEx>
          <w:tblCellMar>
            <w:top w:w="0" w:type="dxa"/>
            <w:left w:w="0" w:type="dxa"/>
            <w:bottom w:w="0" w:type="dxa"/>
            <w:right w:w="0" w:type="dxa"/>
          </w:tblCellMar>
        </w:tblPrEx>
        <w:trPr>
          <w:trHeight w:val="60"/>
        </w:trPr>
        <w:tc>
          <w:tcPr>
            <w:tcW w:w="6576" w:type="dxa"/>
          </w:tcPr>
          <w:p w14:paraId="1C46BB1B" w14:textId="77777777" w:rsidR="0015468C" w:rsidRPr="0015468C" w:rsidRDefault="0015468C" w:rsidP="0015468C">
            <w:pPr>
              <w:spacing w:before="60" w:after="60"/>
              <w:rPr>
                <w:color w:val="000000"/>
                <w:lang w:val="en-GB" w:eastAsia="en-GB"/>
              </w:rPr>
            </w:pPr>
            <w:r w:rsidRPr="0015468C">
              <w:rPr>
                <w:color w:val="000000"/>
                <w:lang w:val="en-GB" w:eastAsia="en-GB"/>
              </w:rPr>
              <w:t>Non-financial assets held for sale</w:t>
            </w:r>
          </w:p>
        </w:tc>
        <w:tc>
          <w:tcPr>
            <w:tcW w:w="1082" w:type="dxa"/>
          </w:tcPr>
          <w:p w14:paraId="6084B314" w14:textId="77777777" w:rsidR="0015468C" w:rsidRPr="0015468C" w:rsidRDefault="0015468C" w:rsidP="0015468C">
            <w:pPr>
              <w:spacing w:before="60" w:after="60"/>
              <w:jc w:val="right"/>
              <w:rPr>
                <w:color w:val="000000"/>
                <w:lang w:val="en-GB" w:eastAsia="en-GB"/>
              </w:rPr>
            </w:pPr>
            <w:r w:rsidRPr="0015468C">
              <w:rPr>
                <w:color w:val="000000"/>
                <w:lang w:val="en-GB" w:eastAsia="en-GB"/>
              </w:rPr>
              <w:t>9.3</w:t>
            </w:r>
          </w:p>
        </w:tc>
        <w:tc>
          <w:tcPr>
            <w:tcW w:w="2835" w:type="dxa"/>
          </w:tcPr>
          <w:p w14:paraId="5DD6EFEA" w14:textId="77777777" w:rsidR="0015468C" w:rsidRPr="0015468C" w:rsidRDefault="0015468C" w:rsidP="0015468C">
            <w:pPr>
              <w:spacing w:before="60" w:after="60"/>
              <w:jc w:val="right"/>
              <w:rPr>
                <w:color w:val="000000"/>
                <w:lang w:val="en-GB" w:eastAsia="en-GB"/>
              </w:rPr>
            </w:pPr>
            <w:r w:rsidRPr="0015468C">
              <w:rPr>
                <w:color w:val="000000"/>
                <w:lang w:val="en-GB" w:eastAsia="en-GB"/>
              </w:rPr>
              <w:t>350</w:t>
            </w:r>
          </w:p>
        </w:tc>
      </w:tr>
      <w:tr w:rsidR="0015468C" w:rsidRPr="0015468C" w14:paraId="63806742" w14:textId="77777777" w:rsidTr="00741FA2">
        <w:tblPrEx>
          <w:tblCellMar>
            <w:top w:w="0" w:type="dxa"/>
            <w:left w:w="0" w:type="dxa"/>
            <w:bottom w:w="0" w:type="dxa"/>
            <w:right w:w="0" w:type="dxa"/>
          </w:tblCellMar>
        </w:tblPrEx>
        <w:trPr>
          <w:trHeight w:val="60"/>
        </w:trPr>
        <w:tc>
          <w:tcPr>
            <w:tcW w:w="6576" w:type="dxa"/>
          </w:tcPr>
          <w:p w14:paraId="462CB801" w14:textId="77777777" w:rsidR="0015468C" w:rsidRPr="0015468C" w:rsidRDefault="0015468C" w:rsidP="0015468C">
            <w:pPr>
              <w:spacing w:before="60" w:after="60"/>
              <w:rPr>
                <w:color w:val="000000"/>
                <w:lang w:val="en-GB" w:eastAsia="en-GB"/>
              </w:rPr>
            </w:pPr>
            <w:r w:rsidRPr="0015468C">
              <w:rPr>
                <w:color w:val="000000"/>
                <w:lang w:val="en-GB" w:eastAsia="en-GB"/>
              </w:rPr>
              <w:t>Property, plant and equipment</w:t>
            </w:r>
          </w:p>
        </w:tc>
        <w:tc>
          <w:tcPr>
            <w:tcW w:w="1082" w:type="dxa"/>
          </w:tcPr>
          <w:p w14:paraId="3C9BCEE9" w14:textId="77777777" w:rsidR="0015468C" w:rsidRPr="0015468C" w:rsidRDefault="0015468C" w:rsidP="0015468C">
            <w:pPr>
              <w:spacing w:before="60" w:after="60"/>
              <w:jc w:val="right"/>
              <w:rPr>
                <w:color w:val="000000"/>
                <w:lang w:val="en-GB" w:eastAsia="en-GB"/>
              </w:rPr>
            </w:pPr>
            <w:r w:rsidRPr="0015468C">
              <w:rPr>
                <w:color w:val="000000"/>
                <w:lang w:val="en-GB" w:eastAsia="en-GB"/>
              </w:rPr>
              <w:t>5.1</w:t>
            </w:r>
          </w:p>
        </w:tc>
        <w:tc>
          <w:tcPr>
            <w:tcW w:w="2835" w:type="dxa"/>
          </w:tcPr>
          <w:p w14:paraId="405DA499" w14:textId="77777777" w:rsidR="0015468C" w:rsidRPr="0015468C" w:rsidRDefault="0015468C" w:rsidP="0015468C">
            <w:pPr>
              <w:spacing w:before="60" w:after="60"/>
              <w:jc w:val="right"/>
              <w:rPr>
                <w:color w:val="000000"/>
                <w:lang w:val="en-GB" w:eastAsia="en-GB"/>
              </w:rPr>
            </w:pPr>
            <w:r w:rsidRPr="0015468C">
              <w:rPr>
                <w:color w:val="000000"/>
                <w:lang w:val="en-GB" w:eastAsia="en-GB"/>
              </w:rPr>
              <w:t>1,253,362</w:t>
            </w:r>
          </w:p>
        </w:tc>
      </w:tr>
      <w:tr w:rsidR="0015468C" w:rsidRPr="0015468C" w14:paraId="5BAC522B" w14:textId="77777777" w:rsidTr="00741FA2">
        <w:tblPrEx>
          <w:tblCellMar>
            <w:top w:w="0" w:type="dxa"/>
            <w:left w:w="0" w:type="dxa"/>
            <w:bottom w:w="0" w:type="dxa"/>
            <w:right w:w="0" w:type="dxa"/>
          </w:tblCellMar>
        </w:tblPrEx>
        <w:trPr>
          <w:trHeight w:val="60"/>
        </w:trPr>
        <w:tc>
          <w:tcPr>
            <w:tcW w:w="6576" w:type="dxa"/>
          </w:tcPr>
          <w:p w14:paraId="50063B79" w14:textId="77777777" w:rsidR="0015468C" w:rsidRPr="0015468C" w:rsidRDefault="0015468C" w:rsidP="0015468C">
            <w:pPr>
              <w:spacing w:before="60" w:after="60"/>
              <w:rPr>
                <w:color w:val="000000"/>
                <w:lang w:val="en-GB" w:eastAsia="en-GB"/>
              </w:rPr>
            </w:pPr>
            <w:r w:rsidRPr="0015468C">
              <w:rPr>
                <w:color w:val="000000"/>
                <w:lang w:val="en-GB" w:eastAsia="en-GB"/>
              </w:rPr>
              <w:t>Intangible assets</w:t>
            </w:r>
          </w:p>
        </w:tc>
        <w:tc>
          <w:tcPr>
            <w:tcW w:w="1082" w:type="dxa"/>
          </w:tcPr>
          <w:p w14:paraId="1A246B66" w14:textId="77777777" w:rsidR="0015468C" w:rsidRPr="0015468C" w:rsidRDefault="0015468C" w:rsidP="0015468C">
            <w:pPr>
              <w:spacing w:before="60" w:after="60"/>
              <w:jc w:val="right"/>
              <w:rPr>
                <w:color w:val="000000"/>
                <w:lang w:val="en-GB" w:eastAsia="en-GB"/>
              </w:rPr>
            </w:pPr>
            <w:r w:rsidRPr="0015468C">
              <w:rPr>
                <w:color w:val="000000"/>
                <w:lang w:val="en-GB" w:eastAsia="en-GB"/>
              </w:rPr>
              <w:t>5.2</w:t>
            </w:r>
          </w:p>
        </w:tc>
        <w:tc>
          <w:tcPr>
            <w:tcW w:w="2835" w:type="dxa"/>
          </w:tcPr>
          <w:p w14:paraId="0238E4C0" w14:textId="77777777" w:rsidR="0015468C" w:rsidRPr="0015468C" w:rsidRDefault="0015468C" w:rsidP="0015468C">
            <w:pPr>
              <w:spacing w:before="60" w:after="60"/>
              <w:jc w:val="right"/>
              <w:rPr>
                <w:color w:val="000000"/>
                <w:lang w:val="en-GB" w:eastAsia="en-GB"/>
              </w:rPr>
            </w:pPr>
            <w:r w:rsidRPr="0015468C">
              <w:rPr>
                <w:color w:val="000000"/>
                <w:lang w:val="en-GB" w:eastAsia="en-GB"/>
              </w:rPr>
              <w:t>35,442</w:t>
            </w:r>
          </w:p>
        </w:tc>
      </w:tr>
      <w:tr w:rsidR="0015468C" w:rsidRPr="0015468C" w14:paraId="733FF393" w14:textId="77777777" w:rsidTr="00741FA2">
        <w:tblPrEx>
          <w:tblCellMar>
            <w:top w:w="0" w:type="dxa"/>
            <w:left w:w="0" w:type="dxa"/>
            <w:bottom w:w="0" w:type="dxa"/>
            <w:right w:w="0" w:type="dxa"/>
          </w:tblCellMar>
        </w:tblPrEx>
        <w:trPr>
          <w:trHeight w:val="60"/>
        </w:trPr>
        <w:tc>
          <w:tcPr>
            <w:tcW w:w="6576" w:type="dxa"/>
          </w:tcPr>
          <w:p w14:paraId="7CD93335" w14:textId="77777777" w:rsidR="0015468C" w:rsidRPr="0015468C" w:rsidRDefault="0015468C" w:rsidP="0015468C">
            <w:pPr>
              <w:spacing w:before="60" w:after="60"/>
              <w:rPr>
                <w:color w:val="000000"/>
                <w:lang w:val="en-GB" w:eastAsia="en-GB"/>
              </w:rPr>
            </w:pPr>
            <w:r w:rsidRPr="0015468C">
              <w:rPr>
                <w:color w:val="000000"/>
                <w:lang w:val="en-GB" w:eastAsia="en-GB"/>
              </w:rPr>
              <w:t>Biological assets</w:t>
            </w:r>
          </w:p>
        </w:tc>
        <w:tc>
          <w:tcPr>
            <w:tcW w:w="1082" w:type="dxa"/>
          </w:tcPr>
          <w:p w14:paraId="338E6533" w14:textId="77777777" w:rsidR="0015468C" w:rsidRPr="0015468C" w:rsidRDefault="0015468C" w:rsidP="0015468C">
            <w:pPr>
              <w:spacing w:before="60" w:after="60"/>
              <w:jc w:val="right"/>
              <w:rPr>
                <w:color w:val="000000"/>
                <w:lang w:val="en-GB" w:eastAsia="en-GB"/>
              </w:rPr>
            </w:pPr>
            <w:r w:rsidRPr="0015468C">
              <w:rPr>
                <w:color w:val="000000"/>
                <w:lang w:val="en-GB" w:eastAsia="en-GB"/>
              </w:rPr>
              <w:t>8.3.2</w:t>
            </w:r>
          </w:p>
        </w:tc>
        <w:tc>
          <w:tcPr>
            <w:tcW w:w="2835" w:type="dxa"/>
          </w:tcPr>
          <w:p w14:paraId="78CD338F" w14:textId="77777777" w:rsidR="0015468C" w:rsidRPr="0015468C" w:rsidRDefault="0015468C" w:rsidP="0015468C">
            <w:pPr>
              <w:spacing w:before="60" w:after="60"/>
              <w:jc w:val="right"/>
              <w:rPr>
                <w:color w:val="000000"/>
                <w:lang w:val="en-GB" w:eastAsia="en-GB"/>
              </w:rPr>
            </w:pPr>
            <w:r w:rsidRPr="0015468C">
              <w:rPr>
                <w:color w:val="000000"/>
                <w:lang w:val="en-GB" w:eastAsia="en-GB"/>
              </w:rPr>
              <w:t>2,165</w:t>
            </w:r>
          </w:p>
        </w:tc>
      </w:tr>
      <w:tr w:rsidR="0015468C" w:rsidRPr="0015468C" w14:paraId="3D3E63F5" w14:textId="77777777" w:rsidTr="00741FA2">
        <w:tblPrEx>
          <w:tblCellMar>
            <w:top w:w="0" w:type="dxa"/>
            <w:left w:w="0" w:type="dxa"/>
            <w:bottom w:w="0" w:type="dxa"/>
            <w:right w:w="0" w:type="dxa"/>
          </w:tblCellMar>
        </w:tblPrEx>
        <w:trPr>
          <w:trHeight w:val="60"/>
        </w:trPr>
        <w:tc>
          <w:tcPr>
            <w:tcW w:w="6576" w:type="dxa"/>
          </w:tcPr>
          <w:p w14:paraId="77704DB4" w14:textId="77777777" w:rsidR="0015468C" w:rsidRPr="0015468C" w:rsidRDefault="0015468C" w:rsidP="0015468C">
            <w:pPr>
              <w:spacing w:before="60" w:after="60"/>
              <w:rPr>
                <w:color w:val="000000"/>
                <w:lang w:val="en-GB" w:eastAsia="en-GB"/>
              </w:rPr>
            </w:pPr>
            <w:r w:rsidRPr="0015468C">
              <w:rPr>
                <w:color w:val="000000"/>
                <w:lang w:val="en-GB" w:eastAsia="en-GB"/>
              </w:rPr>
              <w:t>Other non-financial assets</w:t>
            </w:r>
          </w:p>
        </w:tc>
        <w:tc>
          <w:tcPr>
            <w:tcW w:w="1082" w:type="dxa"/>
          </w:tcPr>
          <w:p w14:paraId="2A61E39C" w14:textId="77777777" w:rsidR="0015468C" w:rsidRPr="0015468C" w:rsidRDefault="0015468C" w:rsidP="0015468C">
            <w:pPr>
              <w:spacing w:before="60" w:after="60"/>
              <w:jc w:val="right"/>
              <w:rPr>
                <w:color w:val="000000"/>
                <w:lang w:val="en-GB" w:eastAsia="en-GB"/>
              </w:rPr>
            </w:pPr>
            <w:r w:rsidRPr="0015468C">
              <w:rPr>
                <w:color w:val="000000"/>
                <w:lang w:val="en-GB" w:eastAsia="en-GB"/>
              </w:rPr>
              <w:t>6.3</w:t>
            </w:r>
          </w:p>
        </w:tc>
        <w:tc>
          <w:tcPr>
            <w:tcW w:w="2835" w:type="dxa"/>
          </w:tcPr>
          <w:p w14:paraId="08659CD6" w14:textId="77777777" w:rsidR="0015468C" w:rsidRPr="0015468C" w:rsidRDefault="0015468C" w:rsidP="0015468C">
            <w:pPr>
              <w:spacing w:before="60" w:after="60"/>
              <w:jc w:val="right"/>
              <w:rPr>
                <w:color w:val="000000"/>
                <w:lang w:val="en-GB" w:eastAsia="en-GB"/>
              </w:rPr>
            </w:pPr>
            <w:r w:rsidRPr="0015468C">
              <w:rPr>
                <w:color w:val="000000"/>
                <w:lang w:val="en-GB" w:eastAsia="en-GB"/>
              </w:rPr>
              <w:t>6,590</w:t>
            </w:r>
          </w:p>
        </w:tc>
      </w:tr>
      <w:tr w:rsidR="0015468C" w:rsidRPr="0015468C" w14:paraId="2DA75D1B" w14:textId="77777777" w:rsidTr="00741FA2">
        <w:tblPrEx>
          <w:tblCellMar>
            <w:top w:w="0" w:type="dxa"/>
            <w:left w:w="0" w:type="dxa"/>
            <w:bottom w:w="0" w:type="dxa"/>
            <w:right w:w="0" w:type="dxa"/>
          </w:tblCellMar>
        </w:tblPrEx>
        <w:trPr>
          <w:trHeight w:val="60"/>
        </w:trPr>
        <w:tc>
          <w:tcPr>
            <w:tcW w:w="6576" w:type="dxa"/>
          </w:tcPr>
          <w:p w14:paraId="1D8D79E9" w14:textId="77777777" w:rsidR="0015468C" w:rsidRPr="0015468C" w:rsidRDefault="0015468C" w:rsidP="0015468C">
            <w:pPr>
              <w:spacing w:before="60" w:after="60"/>
              <w:rPr>
                <w:b/>
                <w:bCs/>
                <w:color w:val="000000"/>
                <w:lang w:val="en-GB" w:eastAsia="en-GB"/>
              </w:rPr>
            </w:pPr>
            <w:r w:rsidRPr="0015468C">
              <w:rPr>
                <w:b/>
                <w:bCs/>
                <w:color w:val="000000"/>
                <w:lang w:val="en-GB" w:eastAsia="en-GB"/>
              </w:rPr>
              <w:t>Total non-financial assets</w:t>
            </w:r>
          </w:p>
        </w:tc>
        <w:tc>
          <w:tcPr>
            <w:tcW w:w="1082" w:type="dxa"/>
          </w:tcPr>
          <w:p w14:paraId="578A9332" w14:textId="77777777" w:rsidR="0015468C" w:rsidRPr="0015468C" w:rsidRDefault="0015468C" w:rsidP="0015468C">
            <w:pPr>
              <w:spacing w:before="60" w:after="60"/>
              <w:jc w:val="right"/>
              <w:rPr>
                <w:b/>
                <w:bCs/>
                <w:sz w:val="24"/>
                <w:lang w:val="en-AU" w:eastAsia="en-GB"/>
              </w:rPr>
            </w:pPr>
          </w:p>
        </w:tc>
        <w:tc>
          <w:tcPr>
            <w:tcW w:w="2835" w:type="dxa"/>
          </w:tcPr>
          <w:p w14:paraId="7A3DBDCD" w14:textId="77777777" w:rsidR="0015468C" w:rsidRPr="0015468C" w:rsidRDefault="0015468C" w:rsidP="0015468C">
            <w:pPr>
              <w:spacing w:before="60" w:after="60"/>
              <w:jc w:val="right"/>
              <w:rPr>
                <w:b/>
                <w:bCs/>
                <w:color w:val="000000"/>
                <w:lang w:val="en-GB" w:eastAsia="en-GB"/>
              </w:rPr>
            </w:pPr>
            <w:r w:rsidRPr="0015468C">
              <w:rPr>
                <w:b/>
                <w:bCs/>
                <w:color w:val="000000"/>
                <w:lang w:val="en-GB" w:eastAsia="en-GB"/>
              </w:rPr>
              <w:t>1,297,909</w:t>
            </w:r>
          </w:p>
        </w:tc>
      </w:tr>
      <w:tr w:rsidR="0015468C" w:rsidRPr="0015468C" w14:paraId="74ACF6D4" w14:textId="77777777" w:rsidTr="00741FA2">
        <w:tblPrEx>
          <w:tblCellMar>
            <w:top w:w="0" w:type="dxa"/>
            <w:left w:w="0" w:type="dxa"/>
            <w:bottom w:w="0" w:type="dxa"/>
            <w:right w:w="0" w:type="dxa"/>
          </w:tblCellMar>
        </w:tblPrEx>
        <w:trPr>
          <w:trHeight w:val="60"/>
        </w:trPr>
        <w:tc>
          <w:tcPr>
            <w:tcW w:w="6576" w:type="dxa"/>
          </w:tcPr>
          <w:p w14:paraId="08ABA390" w14:textId="77777777" w:rsidR="0015468C" w:rsidRPr="0015468C" w:rsidRDefault="0015468C" w:rsidP="0015468C">
            <w:pPr>
              <w:spacing w:before="60" w:after="60"/>
              <w:rPr>
                <w:b/>
                <w:bCs/>
                <w:color w:val="000000"/>
                <w:lang w:val="en-GB" w:eastAsia="en-GB"/>
              </w:rPr>
            </w:pPr>
            <w:r w:rsidRPr="0015468C">
              <w:rPr>
                <w:b/>
                <w:bCs/>
                <w:color w:val="000000"/>
                <w:lang w:val="en-GB" w:eastAsia="en-GB"/>
              </w:rPr>
              <w:t>Total assets</w:t>
            </w:r>
          </w:p>
        </w:tc>
        <w:tc>
          <w:tcPr>
            <w:tcW w:w="1082" w:type="dxa"/>
          </w:tcPr>
          <w:p w14:paraId="3BAE7B1E" w14:textId="77777777" w:rsidR="0015468C" w:rsidRPr="0015468C" w:rsidRDefault="0015468C" w:rsidP="0015468C">
            <w:pPr>
              <w:spacing w:before="60" w:after="60"/>
              <w:jc w:val="right"/>
              <w:rPr>
                <w:b/>
                <w:bCs/>
                <w:sz w:val="24"/>
                <w:lang w:val="en-AU" w:eastAsia="en-GB"/>
              </w:rPr>
            </w:pPr>
          </w:p>
        </w:tc>
        <w:tc>
          <w:tcPr>
            <w:tcW w:w="2835" w:type="dxa"/>
          </w:tcPr>
          <w:p w14:paraId="2FB60365" w14:textId="77777777" w:rsidR="0015468C" w:rsidRPr="0015468C" w:rsidRDefault="0015468C" w:rsidP="0015468C">
            <w:pPr>
              <w:spacing w:before="60" w:after="60"/>
              <w:jc w:val="right"/>
              <w:rPr>
                <w:b/>
                <w:bCs/>
                <w:color w:val="000000"/>
                <w:lang w:val="en-GB" w:eastAsia="en-GB"/>
              </w:rPr>
            </w:pPr>
            <w:r w:rsidRPr="0015468C">
              <w:rPr>
                <w:b/>
                <w:bCs/>
                <w:color w:val="000000"/>
                <w:lang w:val="en-GB" w:eastAsia="en-GB"/>
              </w:rPr>
              <w:t>2,619,270</w:t>
            </w:r>
          </w:p>
        </w:tc>
      </w:tr>
      <w:tr w:rsidR="0006744C" w:rsidRPr="0015468C" w14:paraId="7D212C71" w14:textId="77777777" w:rsidTr="007909CA">
        <w:tblPrEx>
          <w:tblCellMar>
            <w:top w:w="0" w:type="dxa"/>
            <w:left w:w="0" w:type="dxa"/>
            <w:bottom w:w="0" w:type="dxa"/>
            <w:right w:w="0" w:type="dxa"/>
          </w:tblCellMar>
        </w:tblPrEx>
        <w:trPr>
          <w:trHeight w:val="60"/>
        </w:trPr>
        <w:tc>
          <w:tcPr>
            <w:tcW w:w="10493" w:type="dxa"/>
            <w:gridSpan w:val="3"/>
            <w:shd w:val="solid" w:color="FFFFFF" w:fill="auto"/>
          </w:tcPr>
          <w:p w14:paraId="5EBFBF77" w14:textId="3445392C" w:rsidR="0006744C" w:rsidRPr="0015468C" w:rsidRDefault="0006744C" w:rsidP="0006744C">
            <w:pPr>
              <w:spacing w:before="60" w:after="60"/>
              <w:rPr>
                <w:b/>
                <w:bCs/>
                <w:sz w:val="24"/>
                <w:lang w:val="en-AU" w:eastAsia="en-GB"/>
              </w:rPr>
            </w:pPr>
            <w:r w:rsidRPr="0015468C">
              <w:rPr>
                <w:b/>
                <w:bCs/>
                <w:lang w:val="en-GB" w:eastAsia="en-GB"/>
              </w:rPr>
              <w:t>Liabilities</w:t>
            </w:r>
          </w:p>
        </w:tc>
      </w:tr>
      <w:tr w:rsidR="0015468C" w:rsidRPr="0015468C" w14:paraId="0B912303" w14:textId="77777777" w:rsidTr="00741FA2">
        <w:tblPrEx>
          <w:tblCellMar>
            <w:top w:w="0" w:type="dxa"/>
            <w:left w:w="0" w:type="dxa"/>
            <w:bottom w:w="0" w:type="dxa"/>
            <w:right w:w="0" w:type="dxa"/>
          </w:tblCellMar>
        </w:tblPrEx>
        <w:trPr>
          <w:trHeight w:val="60"/>
        </w:trPr>
        <w:tc>
          <w:tcPr>
            <w:tcW w:w="6576" w:type="dxa"/>
          </w:tcPr>
          <w:p w14:paraId="7CB2E0AF" w14:textId="77777777" w:rsidR="0015468C" w:rsidRPr="0015468C" w:rsidRDefault="0015468C" w:rsidP="0015468C">
            <w:pPr>
              <w:spacing w:before="60" w:after="60"/>
              <w:rPr>
                <w:color w:val="000000"/>
                <w:lang w:val="en-GB" w:eastAsia="en-GB"/>
              </w:rPr>
            </w:pPr>
            <w:r w:rsidRPr="0015468C">
              <w:rPr>
                <w:color w:val="000000"/>
                <w:lang w:val="en-GB" w:eastAsia="en-GB"/>
              </w:rPr>
              <w:t>Payables</w:t>
            </w:r>
          </w:p>
        </w:tc>
        <w:tc>
          <w:tcPr>
            <w:tcW w:w="1082" w:type="dxa"/>
          </w:tcPr>
          <w:p w14:paraId="7562A0AB" w14:textId="77777777" w:rsidR="0015468C" w:rsidRPr="0015468C" w:rsidRDefault="0015468C" w:rsidP="0015468C">
            <w:pPr>
              <w:spacing w:before="60" w:after="60"/>
              <w:jc w:val="right"/>
              <w:rPr>
                <w:color w:val="000000"/>
                <w:lang w:val="en-GB" w:eastAsia="en-GB"/>
              </w:rPr>
            </w:pPr>
            <w:r w:rsidRPr="0015468C">
              <w:rPr>
                <w:color w:val="000000"/>
                <w:lang w:val="en-GB" w:eastAsia="en-GB"/>
              </w:rPr>
              <w:t>6.2</w:t>
            </w:r>
          </w:p>
        </w:tc>
        <w:tc>
          <w:tcPr>
            <w:tcW w:w="2835" w:type="dxa"/>
          </w:tcPr>
          <w:p w14:paraId="63BAAD24" w14:textId="77777777" w:rsidR="0015468C" w:rsidRPr="0015468C" w:rsidRDefault="0015468C" w:rsidP="0015468C">
            <w:pPr>
              <w:spacing w:before="60" w:after="60"/>
              <w:jc w:val="right"/>
              <w:rPr>
                <w:color w:val="000000"/>
                <w:lang w:val="en-GB" w:eastAsia="en-GB"/>
              </w:rPr>
            </w:pPr>
            <w:r w:rsidRPr="0015468C">
              <w:rPr>
                <w:color w:val="000000"/>
                <w:lang w:val="en-GB" w:eastAsia="en-GB"/>
              </w:rPr>
              <w:t>357,883</w:t>
            </w:r>
          </w:p>
        </w:tc>
      </w:tr>
      <w:tr w:rsidR="0015468C" w:rsidRPr="0015468C" w14:paraId="4244E52A" w14:textId="77777777" w:rsidTr="00741FA2">
        <w:tblPrEx>
          <w:tblCellMar>
            <w:top w:w="0" w:type="dxa"/>
            <w:left w:w="0" w:type="dxa"/>
            <w:bottom w:w="0" w:type="dxa"/>
            <w:right w:w="0" w:type="dxa"/>
          </w:tblCellMar>
        </w:tblPrEx>
        <w:trPr>
          <w:trHeight w:val="60"/>
        </w:trPr>
        <w:tc>
          <w:tcPr>
            <w:tcW w:w="6576" w:type="dxa"/>
          </w:tcPr>
          <w:p w14:paraId="59F8D0E7" w14:textId="77777777" w:rsidR="0015468C" w:rsidRPr="0015468C" w:rsidRDefault="0015468C" w:rsidP="0015468C">
            <w:pPr>
              <w:spacing w:before="60" w:after="60"/>
              <w:rPr>
                <w:color w:val="000000"/>
                <w:lang w:val="en-GB" w:eastAsia="en-GB"/>
              </w:rPr>
            </w:pPr>
            <w:r w:rsidRPr="0015468C">
              <w:rPr>
                <w:color w:val="000000"/>
                <w:lang w:val="en-GB" w:eastAsia="en-GB"/>
              </w:rPr>
              <w:t>Borrowings</w:t>
            </w:r>
          </w:p>
        </w:tc>
        <w:tc>
          <w:tcPr>
            <w:tcW w:w="1082" w:type="dxa"/>
          </w:tcPr>
          <w:p w14:paraId="39730B34" w14:textId="77777777" w:rsidR="0015468C" w:rsidRPr="0015468C" w:rsidRDefault="0015468C" w:rsidP="0015468C">
            <w:pPr>
              <w:spacing w:before="60" w:after="60"/>
              <w:jc w:val="right"/>
              <w:rPr>
                <w:color w:val="000000"/>
                <w:lang w:val="en-GB" w:eastAsia="en-GB"/>
              </w:rPr>
            </w:pPr>
            <w:r w:rsidRPr="0015468C">
              <w:rPr>
                <w:color w:val="000000"/>
                <w:lang w:val="en-GB" w:eastAsia="en-GB"/>
              </w:rPr>
              <w:t>7.1</w:t>
            </w:r>
          </w:p>
        </w:tc>
        <w:tc>
          <w:tcPr>
            <w:tcW w:w="2835" w:type="dxa"/>
          </w:tcPr>
          <w:p w14:paraId="0D81A934" w14:textId="77777777" w:rsidR="0015468C" w:rsidRPr="0015468C" w:rsidRDefault="0015468C" w:rsidP="0015468C">
            <w:pPr>
              <w:spacing w:before="60" w:after="60"/>
              <w:jc w:val="right"/>
              <w:rPr>
                <w:color w:val="000000"/>
                <w:lang w:val="en-GB" w:eastAsia="en-GB"/>
              </w:rPr>
            </w:pPr>
            <w:r w:rsidRPr="0015468C">
              <w:rPr>
                <w:color w:val="000000"/>
                <w:lang w:val="en-GB" w:eastAsia="en-GB"/>
              </w:rPr>
              <w:t>636,326</w:t>
            </w:r>
          </w:p>
        </w:tc>
      </w:tr>
      <w:tr w:rsidR="0015468C" w:rsidRPr="0015468C" w14:paraId="7BE0F14B" w14:textId="77777777" w:rsidTr="00741FA2">
        <w:tblPrEx>
          <w:tblCellMar>
            <w:top w:w="0" w:type="dxa"/>
            <w:left w:w="0" w:type="dxa"/>
            <w:bottom w:w="0" w:type="dxa"/>
            <w:right w:w="0" w:type="dxa"/>
          </w:tblCellMar>
        </w:tblPrEx>
        <w:trPr>
          <w:trHeight w:val="60"/>
        </w:trPr>
        <w:tc>
          <w:tcPr>
            <w:tcW w:w="6576" w:type="dxa"/>
          </w:tcPr>
          <w:p w14:paraId="68185BB7" w14:textId="77777777" w:rsidR="0015468C" w:rsidRPr="0015468C" w:rsidRDefault="0015468C" w:rsidP="0015468C">
            <w:pPr>
              <w:spacing w:before="60" w:after="60"/>
              <w:rPr>
                <w:color w:val="000000"/>
                <w:lang w:val="en-GB" w:eastAsia="en-GB"/>
              </w:rPr>
            </w:pPr>
            <w:r w:rsidRPr="0015468C">
              <w:rPr>
                <w:color w:val="000000"/>
                <w:lang w:val="en-GB" w:eastAsia="en-GB"/>
              </w:rPr>
              <w:t>Employee provisions</w:t>
            </w:r>
          </w:p>
        </w:tc>
        <w:tc>
          <w:tcPr>
            <w:tcW w:w="1082" w:type="dxa"/>
          </w:tcPr>
          <w:p w14:paraId="0983650F" w14:textId="77777777" w:rsidR="0015468C" w:rsidRPr="0015468C" w:rsidRDefault="0015468C" w:rsidP="0015468C">
            <w:pPr>
              <w:spacing w:before="60" w:after="60"/>
              <w:jc w:val="right"/>
              <w:rPr>
                <w:color w:val="000000"/>
                <w:lang w:val="en-GB" w:eastAsia="en-GB"/>
              </w:rPr>
            </w:pPr>
            <w:r w:rsidRPr="0015468C">
              <w:rPr>
                <w:color w:val="000000"/>
                <w:lang w:val="en-GB" w:eastAsia="en-GB"/>
              </w:rPr>
              <w:t>3.3.2</w:t>
            </w:r>
          </w:p>
        </w:tc>
        <w:tc>
          <w:tcPr>
            <w:tcW w:w="2835" w:type="dxa"/>
          </w:tcPr>
          <w:p w14:paraId="10C8A14E" w14:textId="77777777" w:rsidR="0015468C" w:rsidRPr="0015468C" w:rsidRDefault="0015468C" w:rsidP="0015468C">
            <w:pPr>
              <w:spacing w:before="60" w:after="60"/>
              <w:jc w:val="right"/>
              <w:rPr>
                <w:color w:val="000000"/>
                <w:lang w:val="en-GB" w:eastAsia="en-GB"/>
              </w:rPr>
            </w:pPr>
            <w:r w:rsidRPr="0015468C">
              <w:rPr>
                <w:color w:val="000000"/>
                <w:lang w:val="en-GB" w:eastAsia="en-GB"/>
              </w:rPr>
              <w:t>99,865</w:t>
            </w:r>
          </w:p>
        </w:tc>
      </w:tr>
      <w:tr w:rsidR="0015468C" w:rsidRPr="0015468C" w14:paraId="4E285157" w14:textId="77777777" w:rsidTr="00741FA2">
        <w:tblPrEx>
          <w:tblCellMar>
            <w:top w:w="0" w:type="dxa"/>
            <w:left w:w="0" w:type="dxa"/>
            <w:bottom w:w="0" w:type="dxa"/>
            <w:right w:w="0" w:type="dxa"/>
          </w:tblCellMar>
        </w:tblPrEx>
        <w:trPr>
          <w:trHeight w:val="60"/>
        </w:trPr>
        <w:tc>
          <w:tcPr>
            <w:tcW w:w="6576" w:type="dxa"/>
          </w:tcPr>
          <w:p w14:paraId="7F95C0C7" w14:textId="77777777" w:rsidR="0015468C" w:rsidRPr="0015468C" w:rsidRDefault="0015468C" w:rsidP="0015468C">
            <w:pPr>
              <w:spacing w:before="60" w:after="60"/>
              <w:rPr>
                <w:color w:val="000000"/>
                <w:lang w:val="en-GB" w:eastAsia="en-GB"/>
              </w:rPr>
            </w:pPr>
            <w:r w:rsidRPr="0015468C">
              <w:rPr>
                <w:color w:val="000000"/>
                <w:lang w:val="en-GB" w:eastAsia="en-GB"/>
              </w:rPr>
              <w:t>Provisions</w:t>
            </w:r>
          </w:p>
        </w:tc>
        <w:tc>
          <w:tcPr>
            <w:tcW w:w="1082" w:type="dxa"/>
          </w:tcPr>
          <w:p w14:paraId="2F11A049" w14:textId="77777777" w:rsidR="0015468C" w:rsidRPr="0015468C" w:rsidRDefault="0015468C" w:rsidP="0015468C">
            <w:pPr>
              <w:spacing w:before="60" w:after="60"/>
              <w:jc w:val="right"/>
              <w:rPr>
                <w:color w:val="000000"/>
                <w:lang w:val="en-GB" w:eastAsia="en-GB"/>
              </w:rPr>
            </w:pPr>
            <w:r w:rsidRPr="0015468C">
              <w:rPr>
                <w:color w:val="000000"/>
                <w:lang w:val="en-GB" w:eastAsia="en-GB"/>
              </w:rPr>
              <w:t>6.4</w:t>
            </w:r>
          </w:p>
        </w:tc>
        <w:tc>
          <w:tcPr>
            <w:tcW w:w="2835" w:type="dxa"/>
          </w:tcPr>
          <w:p w14:paraId="523ECC16" w14:textId="77777777" w:rsidR="0015468C" w:rsidRPr="0015468C" w:rsidRDefault="0015468C" w:rsidP="0015468C">
            <w:pPr>
              <w:spacing w:before="60" w:after="60"/>
              <w:jc w:val="right"/>
              <w:rPr>
                <w:color w:val="000000"/>
                <w:lang w:val="en-GB" w:eastAsia="en-GB"/>
              </w:rPr>
            </w:pPr>
            <w:r w:rsidRPr="0015468C">
              <w:rPr>
                <w:color w:val="000000"/>
                <w:lang w:val="en-GB" w:eastAsia="en-GB"/>
              </w:rPr>
              <w:t>10,206</w:t>
            </w:r>
          </w:p>
        </w:tc>
      </w:tr>
      <w:tr w:rsidR="0015468C" w:rsidRPr="0015468C" w14:paraId="1ADCE5FA" w14:textId="77777777" w:rsidTr="00741FA2">
        <w:tblPrEx>
          <w:tblCellMar>
            <w:top w:w="0" w:type="dxa"/>
            <w:left w:w="0" w:type="dxa"/>
            <w:bottom w:w="0" w:type="dxa"/>
            <w:right w:w="0" w:type="dxa"/>
          </w:tblCellMar>
        </w:tblPrEx>
        <w:trPr>
          <w:trHeight w:val="60"/>
        </w:trPr>
        <w:tc>
          <w:tcPr>
            <w:tcW w:w="6576" w:type="dxa"/>
          </w:tcPr>
          <w:p w14:paraId="7BC55F47" w14:textId="77777777" w:rsidR="0015468C" w:rsidRPr="0015468C" w:rsidRDefault="0015468C" w:rsidP="0015468C">
            <w:pPr>
              <w:spacing w:before="60" w:after="60"/>
              <w:rPr>
                <w:b/>
                <w:bCs/>
                <w:color w:val="000000"/>
                <w:lang w:val="en-GB" w:eastAsia="en-GB"/>
              </w:rPr>
            </w:pPr>
            <w:r w:rsidRPr="0015468C">
              <w:rPr>
                <w:b/>
                <w:bCs/>
                <w:color w:val="000000"/>
                <w:lang w:val="en-GB" w:eastAsia="en-GB"/>
              </w:rPr>
              <w:t>Total liabilities</w:t>
            </w:r>
          </w:p>
        </w:tc>
        <w:tc>
          <w:tcPr>
            <w:tcW w:w="1082" w:type="dxa"/>
          </w:tcPr>
          <w:p w14:paraId="5DE51D7A" w14:textId="77777777" w:rsidR="0015468C" w:rsidRPr="0015468C" w:rsidRDefault="0015468C" w:rsidP="0015468C">
            <w:pPr>
              <w:spacing w:before="60" w:after="60"/>
              <w:jc w:val="right"/>
              <w:rPr>
                <w:b/>
                <w:bCs/>
                <w:sz w:val="24"/>
                <w:lang w:val="en-AU" w:eastAsia="en-GB"/>
              </w:rPr>
            </w:pPr>
          </w:p>
        </w:tc>
        <w:tc>
          <w:tcPr>
            <w:tcW w:w="2835" w:type="dxa"/>
          </w:tcPr>
          <w:p w14:paraId="39A8C6BC" w14:textId="77777777" w:rsidR="0015468C" w:rsidRPr="0015468C" w:rsidRDefault="0015468C" w:rsidP="0015468C">
            <w:pPr>
              <w:spacing w:before="60" w:after="60"/>
              <w:jc w:val="right"/>
              <w:rPr>
                <w:b/>
                <w:bCs/>
                <w:color w:val="000000"/>
                <w:lang w:val="en-GB" w:eastAsia="en-GB"/>
              </w:rPr>
            </w:pPr>
            <w:r w:rsidRPr="0015468C">
              <w:rPr>
                <w:b/>
                <w:bCs/>
                <w:color w:val="000000"/>
                <w:lang w:val="en-GB" w:eastAsia="en-GB"/>
              </w:rPr>
              <w:t>1,104,280</w:t>
            </w:r>
          </w:p>
        </w:tc>
      </w:tr>
      <w:tr w:rsidR="0015468C" w:rsidRPr="0015468C" w14:paraId="6E12B39B" w14:textId="77777777" w:rsidTr="00741FA2">
        <w:tblPrEx>
          <w:tblCellMar>
            <w:top w:w="0" w:type="dxa"/>
            <w:left w:w="0" w:type="dxa"/>
            <w:bottom w:w="0" w:type="dxa"/>
            <w:right w:w="0" w:type="dxa"/>
          </w:tblCellMar>
        </w:tblPrEx>
        <w:trPr>
          <w:trHeight w:val="60"/>
        </w:trPr>
        <w:tc>
          <w:tcPr>
            <w:tcW w:w="6576" w:type="dxa"/>
          </w:tcPr>
          <w:p w14:paraId="276F6CD5" w14:textId="77777777" w:rsidR="0015468C" w:rsidRPr="0015468C" w:rsidRDefault="0015468C" w:rsidP="0015468C">
            <w:pPr>
              <w:spacing w:before="60" w:after="60"/>
              <w:rPr>
                <w:b/>
                <w:bCs/>
                <w:color w:val="000000"/>
                <w:lang w:val="en-GB" w:eastAsia="en-GB"/>
              </w:rPr>
            </w:pPr>
            <w:r w:rsidRPr="0015468C">
              <w:rPr>
                <w:b/>
                <w:bCs/>
                <w:color w:val="000000"/>
                <w:lang w:val="en-GB" w:eastAsia="en-GB"/>
              </w:rPr>
              <w:t>Net assets</w:t>
            </w:r>
          </w:p>
        </w:tc>
        <w:tc>
          <w:tcPr>
            <w:tcW w:w="1082" w:type="dxa"/>
          </w:tcPr>
          <w:p w14:paraId="78AEE604" w14:textId="77777777" w:rsidR="0015468C" w:rsidRPr="0015468C" w:rsidRDefault="0015468C" w:rsidP="0015468C">
            <w:pPr>
              <w:spacing w:before="60" w:after="60"/>
              <w:jc w:val="right"/>
              <w:rPr>
                <w:b/>
                <w:bCs/>
                <w:sz w:val="24"/>
                <w:lang w:val="en-AU" w:eastAsia="en-GB"/>
              </w:rPr>
            </w:pPr>
          </w:p>
        </w:tc>
        <w:tc>
          <w:tcPr>
            <w:tcW w:w="2835" w:type="dxa"/>
          </w:tcPr>
          <w:p w14:paraId="68BB21F5" w14:textId="77777777" w:rsidR="0015468C" w:rsidRPr="0015468C" w:rsidRDefault="0015468C" w:rsidP="0015468C">
            <w:pPr>
              <w:spacing w:before="60" w:after="60"/>
              <w:jc w:val="right"/>
              <w:rPr>
                <w:b/>
                <w:bCs/>
                <w:color w:val="000000"/>
                <w:lang w:val="en-GB" w:eastAsia="en-GB"/>
              </w:rPr>
            </w:pPr>
            <w:r w:rsidRPr="0015468C">
              <w:rPr>
                <w:b/>
                <w:bCs/>
                <w:color w:val="000000"/>
                <w:lang w:val="en-GB" w:eastAsia="en-GB"/>
              </w:rPr>
              <w:t>1,514,990</w:t>
            </w:r>
          </w:p>
        </w:tc>
      </w:tr>
      <w:tr w:rsidR="0015468C" w:rsidRPr="0015468C" w14:paraId="44C0D9CC" w14:textId="77777777" w:rsidTr="00741FA2">
        <w:tblPrEx>
          <w:tblCellMar>
            <w:top w:w="0" w:type="dxa"/>
            <w:left w:w="0" w:type="dxa"/>
            <w:bottom w:w="0" w:type="dxa"/>
            <w:right w:w="0" w:type="dxa"/>
          </w:tblCellMar>
        </w:tblPrEx>
        <w:trPr>
          <w:trHeight w:val="60"/>
        </w:trPr>
        <w:tc>
          <w:tcPr>
            <w:tcW w:w="6576" w:type="dxa"/>
          </w:tcPr>
          <w:p w14:paraId="5E8127F5" w14:textId="77777777" w:rsidR="0015468C" w:rsidRPr="0015468C" w:rsidRDefault="0015468C" w:rsidP="0015468C">
            <w:pPr>
              <w:spacing w:before="60" w:after="60"/>
              <w:rPr>
                <w:color w:val="000000"/>
                <w:lang w:val="en-GB" w:eastAsia="en-GB"/>
              </w:rPr>
            </w:pPr>
            <w:r w:rsidRPr="0015468C">
              <w:rPr>
                <w:color w:val="000000"/>
                <w:lang w:val="en-GB" w:eastAsia="en-GB"/>
              </w:rPr>
              <w:t>Contributed capital</w:t>
            </w:r>
          </w:p>
        </w:tc>
        <w:tc>
          <w:tcPr>
            <w:tcW w:w="1082" w:type="dxa"/>
          </w:tcPr>
          <w:p w14:paraId="1BE6DC84" w14:textId="77777777" w:rsidR="0015468C" w:rsidRPr="0015468C" w:rsidRDefault="0015468C" w:rsidP="0015468C">
            <w:pPr>
              <w:spacing w:before="60" w:after="60"/>
              <w:jc w:val="right"/>
              <w:rPr>
                <w:color w:val="000000"/>
                <w:lang w:val="en-GB" w:eastAsia="en-GB"/>
              </w:rPr>
            </w:pPr>
            <w:r w:rsidRPr="0015468C">
              <w:rPr>
                <w:color w:val="000000"/>
                <w:lang w:val="en-GB" w:eastAsia="en-GB"/>
              </w:rPr>
              <w:t>9.4</w:t>
            </w:r>
          </w:p>
        </w:tc>
        <w:tc>
          <w:tcPr>
            <w:tcW w:w="2835" w:type="dxa"/>
          </w:tcPr>
          <w:p w14:paraId="02A666C2" w14:textId="77777777" w:rsidR="0015468C" w:rsidRPr="0015468C" w:rsidRDefault="0015468C" w:rsidP="0015468C">
            <w:pPr>
              <w:spacing w:before="60" w:after="60"/>
              <w:jc w:val="right"/>
              <w:rPr>
                <w:color w:val="000000"/>
                <w:lang w:val="en-GB" w:eastAsia="en-GB"/>
              </w:rPr>
            </w:pPr>
            <w:r w:rsidRPr="0015468C">
              <w:rPr>
                <w:color w:val="000000"/>
                <w:lang w:val="en-GB" w:eastAsia="en-GB"/>
              </w:rPr>
              <w:t>1,528,429</w:t>
            </w:r>
          </w:p>
        </w:tc>
      </w:tr>
      <w:tr w:rsidR="0015468C" w:rsidRPr="00441ACA" w14:paraId="72FB201D" w14:textId="77777777" w:rsidTr="00741FA2">
        <w:tblPrEx>
          <w:tblCellMar>
            <w:top w:w="0" w:type="dxa"/>
            <w:left w:w="0" w:type="dxa"/>
            <w:bottom w:w="0" w:type="dxa"/>
            <w:right w:w="0" w:type="dxa"/>
          </w:tblCellMar>
        </w:tblPrEx>
        <w:trPr>
          <w:trHeight w:val="60"/>
        </w:trPr>
        <w:tc>
          <w:tcPr>
            <w:tcW w:w="6576" w:type="dxa"/>
          </w:tcPr>
          <w:p w14:paraId="35703F3A" w14:textId="77777777" w:rsidR="0015468C" w:rsidRPr="00441ACA" w:rsidRDefault="0015468C" w:rsidP="0015468C">
            <w:pPr>
              <w:spacing w:before="60" w:after="60"/>
              <w:rPr>
                <w:color w:val="000000"/>
                <w:lang w:val="en-GB" w:eastAsia="en-GB"/>
              </w:rPr>
            </w:pPr>
            <w:r w:rsidRPr="00441ACA">
              <w:rPr>
                <w:color w:val="000000"/>
                <w:lang w:val="en-GB" w:eastAsia="en-GB"/>
              </w:rPr>
              <w:t>Accumulated deficit</w:t>
            </w:r>
          </w:p>
        </w:tc>
        <w:tc>
          <w:tcPr>
            <w:tcW w:w="1082" w:type="dxa"/>
          </w:tcPr>
          <w:p w14:paraId="2E3675EE" w14:textId="77777777" w:rsidR="0015468C" w:rsidRPr="00441ACA" w:rsidRDefault="0015468C" w:rsidP="0015468C">
            <w:pPr>
              <w:spacing w:before="60" w:after="60"/>
              <w:jc w:val="right"/>
              <w:rPr>
                <w:sz w:val="24"/>
                <w:lang w:val="en-AU" w:eastAsia="en-GB"/>
              </w:rPr>
            </w:pPr>
          </w:p>
        </w:tc>
        <w:tc>
          <w:tcPr>
            <w:tcW w:w="2835" w:type="dxa"/>
          </w:tcPr>
          <w:p w14:paraId="7A56E77A" w14:textId="77777777" w:rsidR="0015468C" w:rsidRPr="00441ACA" w:rsidRDefault="0015468C" w:rsidP="0015468C">
            <w:pPr>
              <w:spacing w:before="60" w:after="60"/>
              <w:jc w:val="right"/>
              <w:rPr>
                <w:color w:val="000000"/>
                <w:lang w:val="en-GB" w:eastAsia="en-GB"/>
              </w:rPr>
            </w:pPr>
            <w:r w:rsidRPr="00441ACA">
              <w:rPr>
                <w:color w:val="000000"/>
                <w:lang w:val="en-GB" w:eastAsia="en-GB"/>
              </w:rPr>
              <w:t>(13,439)</w:t>
            </w:r>
          </w:p>
        </w:tc>
      </w:tr>
      <w:tr w:rsidR="0015468C" w:rsidRPr="0015468C" w14:paraId="0E70CE6C" w14:textId="77777777" w:rsidTr="00741FA2">
        <w:tblPrEx>
          <w:tblCellMar>
            <w:top w:w="0" w:type="dxa"/>
            <w:left w:w="0" w:type="dxa"/>
            <w:bottom w:w="0" w:type="dxa"/>
            <w:right w:w="0" w:type="dxa"/>
          </w:tblCellMar>
        </w:tblPrEx>
        <w:trPr>
          <w:trHeight w:val="60"/>
        </w:trPr>
        <w:tc>
          <w:tcPr>
            <w:tcW w:w="6576" w:type="dxa"/>
          </w:tcPr>
          <w:p w14:paraId="270BEED9" w14:textId="77777777" w:rsidR="0015468C" w:rsidRPr="0015468C" w:rsidRDefault="0015468C" w:rsidP="0015468C">
            <w:pPr>
              <w:spacing w:before="60" w:after="60"/>
              <w:rPr>
                <w:b/>
                <w:bCs/>
                <w:color w:val="000000"/>
                <w:lang w:val="en-GB" w:eastAsia="en-GB"/>
              </w:rPr>
            </w:pPr>
            <w:r w:rsidRPr="0015468C">
              <w:rPr>
                <w:b/>
                <w:bCs/>
                <w:color w:val="000000"/>
                <w:lang w:val="en-GB" w:eastAsia="en-GB"/>
              </w:rPr>
              <w:t>Net worth</w:t>
            </w:r>
          </w:p>
        </w:tc>
        <w:tc>
          <w:tcPr>
            <w:tcW w:w="1082" w:type="dxa"/>
          </w:tcPr>
          <w:p w14:paraId="0FD6CD7B" w14:textId="77777777" w:rsidR="0015468C" w:rsidRPr="0015468C" w:rsidRDefault="0015468C" w:rsidP="0015468C">
            <w:pPr>
              <w:spacing w:before="60" w:after="60"/>
              <w:jc w:val="right"/>
              <w:rPr>
                <w:b/>
                <w:bCs/>
                <w:sz w:val="24"/>
                <w:lang w:val="en-AU" w:eastAsia="en-GB"/>
              </w:rPr>
            </w:pPr>
          </w:p>
        </w:tc>
        <w:tc>
          <w:tcPr>
            <w:tcW w:w="2835" w:type="dxa"/>
          </w:tcPr>
          <w:p w14:paraId="3E95A892" w14:textId="77777777" w:rsidR="0015468C" w:rsidRPr="0015468C" w:rsidRDefault="0015468C" w:rsidP="0015468C">
            <w:pPr>
              <w:spacing w:before="60" w:after="60"/>
              <w:jc w:val="right"/>
              <w:rPr>
                <w:b/>
                <w:bCs/>
                <w:color w:val="000000"/>
                <w:lang w:val="en-GB" w:eastAsia="en-GB"/>
              </w:rPr>
            </w:pPr>
            <w:r w:rsidRPr="0015468C">
              <w:rPr>
                <w:b/>
                <w:bCs/>
                <w:color w:val="000000"/>
                <w:lang w:val="en-GB" w:eastAsia="en-GB"/>
              </w:rPr>
              <w:t>1,514,990</w:t>
            </w:r>
          </w:p>
        </w:tc>
      </w:tr>
      <w:tr w:rsidR="0015468C" w:rsidRPr="0015468C" w14:paraId="0D785FB3" w14:textId="77777777" w:rsidTr="00741FA2">
        <w:tblPrEx>
          <w:tblCellMar>
            <w:top w:w="0" w:type="dxa"/>
            <w:left w:w="0" w:type="dxa"/>
            <w:bottom w:w="0" w:type="dxa"/>
            <w:right w:w="0" w:type="dxa"/>
          </w:tblCellMar>
        </w:tblPrEx>
        <w:trPr>
          <w:trHeight w:val="60"/>
        </w:trPr>
        <w:tc>
          <w:tcPr>
            <w:tcW w:w="10493" w:type="dxa"/>
            <w:gridSpan w:val="3"/>
            <w:shd w:val="solid" w:color="FFFFFF" w:fill="auto"/>
            <w:tcMar>
              <w:top w:w="113" w:type="dxa"/>
              <w:left w:w="28" w:type="dxa"/>
              <w:bottom w:w="113" w:type="dxa"/>
              <w:right w:w="28" w:type="dxa"/>
            </w:tcMar>
          </w:tcPr>
          <w:p w14:paraId="18ABAF7F" w14:textId="77777777" w:rsidR="0015468C" w:rsidRPr="0015468C" w:rsidRDefault="0015468C" w:rsidP="0015468C">
            <w:pPr>
              <w:rPr>
                <w:lang w:val="en-GB" w:eastAsia="en-GB"/>
              </w:rPr>
            </w:pPr>
            <w:r w:rsidRPr="0015468C">
              <w:rPr>
                <w:lang w:val="en-GB" w:eastAsia="en-GB"/>
              </w:rPr>
              <w:t>The above balance sheet should be read in conjunction with the notes to the financial statements.</w:t>
            </w:r>
          </w:p>
        </w:tc>
      </w:tr>
    </w:tbl>
    <w:p w14:paraId="5DFC1138" w14:textId="77777777" w:rsidR="0015468C" w:rsidRPr="0015468C" w:rsidRDefault="0015468C" w:rsidP="0015468C">
      <w:pPr>
        <w:rPr>
          <w:lang w:val="en-GB" w:eastAsia="en-GB"/>
        </w:rPr>
      </w:pPr>
    </w:p>
    <w:p w14:paraId="036B7248" w14:textId="77777777" w:rsidR="00441ACA" w:rsidRDefault="00441ACA" w:rsidP="00441ACA">
      <w:pPr>
        <w:rPr>
          <w:lang w:val="en-GB" w:eastAsia="en-GB"/>
        </w:rPr>
      </w:pPr>
      <w:r>
        <w:rPr>
          <w:lang w:val="en-GB" w:eastAsia="en-GB"/>
        </w:rPr>
        <w:br w:type="page"/>
      </w:r>
    </w:p>
    <w:p w14:paraId="54A72A1C" w14:textId="0148F1F0" w:rsidR="00441ACA" w:rsidRPr="00441ACA" w:rsidRDefault="00441ACA" w:rsidP="00441ACA">
      <w:pPr>
        <w:pStyle w:val="Heading2"/>
        <w:rPr>
          <w:lang w:val="en-GB" w:eastAsia="en-GB"/>
        </w:rPr>
      </w:pPr>
      <w:bookmarkStart w:id="6" w:name="_Toc22974813"/>
      <w:r w:rsidRPr="00441ACA">
        <w:rPr>
          <w:lang w:val="en-GB" w:eastAsia="en-GB"/>
        </w:rPr>
        <w:lastRenderedPageBreak/>
        <w:t>Statement of changes in equity</w:t>
      </w:r>
      <w:r>
        <w:rPr>
          <w:lang w:val="en-GB" w:eastAsia="en-GB"/>
        </w:rPr>
        <w:t xml:space="preserve"> </w:t>
      </w:r>
      <w:r w:rsidRPr="00441ACA">
        <w:rPr>
          <w:lang w:val="en-GB" w:eastAsia="en-GB"/>
        </w:rPr>
        <w:t>for the six months period ended 30 June 2019</w:t>
      </w:r>
      <w:bookmarkEnd w:id="6"/>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49"/>
        <w:gridCol w:w="1024"/>
        <w:gridCol w:w="1588"/>
        <w:gridCol w:w="1417"/>
        <w:gridCol w:w="1134"/>
        <w:gridCol w:w="6"/>
      </w:tblGrid>
      <w:tr w:rsidR="00441ACA" w:rsidRPr="00441ACA" w14:paraId="792D3AEE" w14:textId="77777777" w:rsidTr="00E67F69">
        <w:tblPrEx>
          <w:tblCellMar>
            <w:top w:w="0" w:type="dxa"/>
            <w:left w:w="0" w:type="dxa"/>
            <w:bottom w:w="0" w:type="dxa"/>
            <w:right w:w="0" w:type="dxa"/>
          </w:tblCellMar>
        </w:tblPrEx>
        <w:trPr>
          <w:gridAfter w:val="1"/>
          <w:wAfter w:w="6" w:type="dxa"/>
          <w:trHeight w:val="60"/>
        </w:trPr>
        <w:tc>
          <w:tcPr>
            <w:tcW w:w="4649" w:type="dxa"/>
            <w:tcMar>
              <w:left w:w="28" w:type="dxa"/>
              <w:right w:w="28" w:type="dxa"/>
            </w:tcMar>
          </w:tcPr>
          <w:p w14:paraId="2C076038" w14:textId="77777777" w:rsidR="00441ACA" w:rsidRPr="00441ACA" w:rsidRDefault="00441ACA" w:rsidP="00441ACA">
            <w:pPr>
              <w:pStyle w:val="TableColumnHeaderTable"/>
              <w:spacing w:before="60" w:after="60"/>
              <w:jc w:val="right"/>
            </w:pPr>
          </w:p>
        </w:tc>
        <w:tc>
          <w:tcPr>
            <w:tcW w:w="1024" w:type="dxa"/>
            <w:tcMar>
              <w:left w:w="28" w:type="dxa"/>
              <w:right w:w="28" w:type="dxa"/>
            </w:tcMar>
            <w:vAlign w:val="bottom"/>
          </w:tcPr>
          <w:p w14:paraId="32031B56" w14:textId="77777777" w:rsidR="00441ACA" w:rsidRPr="00441ACA" w:rsidRDefault="00441ACA" w:rsidP="00441ACA">
            <w:pPr>
              <w:pStyle w:val="TableColumnHeaderTable"/>
              <w:spacing w:before="60" w:after="60"/>
              <w:jc w:val="right"/>
            </w:pPr>
          </w:p>
        </w:tc>
        <w:tc>
          <w:tcPr>
            <w:tcW w:w="4139" w:type="dxa"/>
            <w:gridSpan w:val="3"/>
            <w:tcMar>
              <w:left w:w="28" w:type="dxa"/>
              <w:right w:w="28" w:type="dxa"/>
            </w:tcMar>
            <w:vAlign w:val="bottom"/>
          </w:tcPr>
          <w:p w14:paraId="3C3C87A9" w14:textId="77777777" w:rsidR="00441ACA" w:rsidRPr="00441ACA" w:rsidRDefault="00441ACA" w:rsidP="00441ACA">
            <w:pPr>
              <w:pStyle w:val="TableColumnHeaderTable"/>
              <w:spacing w:before="60" w:after="60"/>
              <w:jc w:val="center"/>
            </w:pPr>
            <w:r w:rsidRPr="00441ACA">
              <w:t>($ thousand)</w:t>
            </w:r>
          </w:p>
        </w:tc>
      </w:tr>
      <w:tr w:rsidR="00441ACA" w:rsidRPr="00441ACA" w14:paraId="7ED3CE2E" w14:textId="77777777" w:rsidTr="00E67F69">
        <w:tblPrEx>
          <w:tblCellMar>
            <w:top w:w="0" w:type="dxa"/>
            <w:left w:w="0" w:type="dxa"/>
            <w:bottom w:w="0" w:type="dxa"/>
            <w:right w:w="0" w:type="dxa"/>
          </w:tblCellMar>
        </w:tblPrEx>
        <w:trPr>
          <w:gridAfter w:val="1"/>
          <w:wAfter w:w="6" w:type="dxa"/>
          <w:trHeight w:val="60"/>
        </w:trPr>
        <w:tc>
          <w:tcPr>
            <w:tcW w:w="4649" w:type="dxa"/>
            <w:tcMar>
              <w:left w:w="28" w:type="dxa"/>
              <w:right w:w="28" w:type="dxa"/>
            </w:tcMar>
            <w:vAlign w:val="bottom"/>
          </w:tcPr>
          <w:p w14:paraId="573AA2D0" w14:textId="77777777" w:rsidR="00441ACA" w:rsidRPr="00441ACA" w:rsidRDefault="00441ACA" w:rsidP="00441ACA">
            <w:pPr>
              <w:pStyle w:val="TableColumnHeaderTable"/>
              <w:spacing w:before="60" w:after="60"/>
              <w:jc w:val="right"/>
            </w:pPr>
          </w:p>
        </w:tc>
        <w:tc>
          <w:tcPr>
            <w:tcW w:w="1024" w:type="dxa"/>
            <w:tcMar>
              <w:left w:w="28" w:type="dxa"/>
              <w:right w:w="28" w:type="dxa"/>
            </w:tcMar>
            <w:vAlign w:val="bottom"/>
          </w:tcPr>
          <w:p w14:paraId="7F84E432" w14:textId="77777777" w:rsidR="00441ACA" w:rsidRPr="00441ACA" w:rsidRDefault="00441ACA" w:rsidP="00441ACA">
            <w:pPr>
              <w:pStyle w:val="TableColumnHeaderTable"/>
              <w:spacing w:before="60" w:after="60"/>
              <w:jc w:val="right"/>
            </w:pPr>
            <w:r w:rsidRPr="00441ACA">
              <w:t>Note</w:t>
            </w:r>
          </w:p>
        </w:tc>
        <w:tc>
          <w:tcPr>
            <w:tcW w:w="1588" w:type="dxa"/>
            <w:tcMar>
              <w:left w:w="28" w:type="dxa"/>
              <w:right w:w="28" w:type="dxa"/>
            </w:tcMar>
            <w:vAlign w:val="bottom"/>
          </w:tcPr>
          <w:p w14:paraId="28333BD1" w14:textId="77777777" w:rsidR="00441ACA" w:rsidRPr="00441ACA" w:rsidRDefault="00441ACA" w:rsidP="00441ACA">
            <w:pPr>
              <w:pStyle w:val="TableColumnHeaderTable"/>
              <w:spacing w:before="60" w:after="60"/>
              <w:jc w:val="right"/>
            </w:pPr>
            <w:r w:rsidRPr="00441ACA">
              <w:t>Contributed</w:t>
            </w:r>
            <w:r w:rsidRPr="00441ACA">
              <w:br/>
              <w:t>capital</w:t>
            </w:r>
          </w:p>
        </w:tc>
        <w:tc>
          <w:tcPr>
            <w:tcW w:w="1417" w:type="dxa"/>
            <w:tcMar>
              <w:left w:w="28" w:type="dxa"/>
              <w:right w:w="28" w:type="dxa"/>
            </w:tcMar>
            <w:vAlign w:val="bottom"/>
          </w:tcPr>
          <w:p w14:paraId="508A78E6" w14:textId="77777777" w:rsidR="00441ACA" w:rsidRPr="00441ACA" w:rsidRDefault="00441ACA" w:rsidP="00441ACA">
            <w:pPr>
              <w:pStyle w:val="TableColumnHeaderTable"/>
              <w:spacing w:before="60" w:after="60"/>
              <w:jc w:val="right"/>
            </w:pPr>
            <w:r w:rsidRPr="00441ACA">
              <w:t>Accumulated</w:t>
            </w:r>
            <w:r w:rsidRPr="00441ACA">
              <w:br/>
              <w:t>deficit</w:t>
            </w:r>
          </w:p>
        </w:tc>
        <w:tc>
          <w:tcPr>
            <w:tcW w:w="1134" w:type="dxa"/>
            <w:tcMar>
              <w:left w:w="28" w:type="dxa"/>
              <w:right w:w="28" w:type="dxa"/>
            </w:tcMar>
            <w:vAlign w:val="bottom"/>
          </w:tcPr>
          <w:p w14:paraId="6B4CDD54" w14:textId="77777777" w:rsidR="00441ACA" w:rsidRPr="00441ACA" w:rsidRDefault="00441ACA" w:rsidP="00441ACA">
            <w:pPr>
              <w:pStyle w:val="TableColumnHeaderTable"/>
              <w:spacing w:before="60" w:after="60"/>
              <w:jc w:val="right"/>
            </w:pPr>
            <w:r w:rsidRPr="00441ACA">
              <w:t>Total</w:t>
            </w:r>
          </w:p>
        </w:tc>
      </w:tr>
      <w:tr w:rsidR="00441ACA" w:rsidRPr="00441ACA" w14:paraId="5CF0D758" w14:textId="77777777" w:rsidTr="00E67F69">
        <w:tblPrEx>
          <w:tblCellMar>
            <w:top w:w="0" w:type="dxa"/>
            <w:left w:w="0" w:type="dxa"/>
            <w:bottom w:w="0" w:type="dxa"/>
            <w:right w:w="0" w:type="dxa"/>
          </w:tblCellMar>
        </w:tblPrEx>
        <w:trPr>
          <w:gridAfter w:val="1"/>
          <w:wAfter w:w="6" w:type="dxa"/>
          <w:trHeight w:val="60"/>
        </w:trPr>
        <w:tc>
          <w:tcPr>
            <w:tcW w:w="4649" w:type="dxa"/>
            <w:tcMar>
              <w:left w:w="28" w:type="dxa"/>
              <w:right w:w="28" w:type="dxa"/>
            </w:tcMar>
          </w:tcPr>
          <w:p w14:paraId="1E99C5DB" w14:textId="77777777" w:rsidR="00441ACA" w:rsidRPr="00441ACA" w:rsidRDefault="00441ACA" w:rsidP="00441ACA">
            <w:pPr>
              <w:spacing w:before="60" w:after="60"/>
              <w:rPr>
                <w:b/>
                <w:bCs/>
                <w:lang w:val="en-GB" w:eastAsia="en-GB"/>
              </w:rPr>
            </w:pPr>
            <w:r w:rsidRPr="00441ACA">
              <w:rPr>
                <w:b/>
                <w:bCs/>
                <w:lang w:val="en-GB" w:eastAsia="en-GB"/>
              </w:rPr>
              <w:t>Balance at 1 January 2019</w:t>
            </w:r>
          </w:p>
        </w:tc>
        <w:tc>
          <w:tcPr>
            <w:tcW w:w="1024" w:type="dxa"/>
            <w:tcMar>
              <w:left w:w="28" w:type="dxa"/>
              <w:right w:w="28" w:type="dxa"/>
            </w:tcMar>
          </w:tcPr>
          <w:p w14:paraId="0C4821E0" w14:textId="77777777" w:rsidR="00441ACA" w:rsidRPr="00441ACA" w:rsidRDefault="00441ACA" w:rsidP="00441ACA">
            <w:pPr>
              <w:spacing w:before="60" w:after="60"/>
              <w:jc w:val="right"/>
              <w:rPr>
                <w:b/>
                <w:bCs/>
                <w:sz w:val="24"/>
                <w:lang w:val="en-AU" w:eastAsia="en-GB"/>
              </w:rPr>
            </w:pPr>
          </w:p>
        </w:tc>
        <w:tc>
          <w:tcPr>
            <w:tcW w:w="1588" w:type="dxa"/>
            <w:tcMar>
              <w:left w:w="28" w:type="dxa"/>
              <w:right w:w="28" w:type="dxa"/>
            </w:tcMar>
          </w:tcPr>
          <w:p w14:paraId="46485482" w14:textId="77777777" w:rsidR="00441ACA" w:rsidRPr="00441ACA" w:rsidRDefault="00441ACA" w:rsidP="00441ACA">
            <w:pPr>
              <w:spacing w:before="60" w:after="60"/>
              <w:jc w:val="right"/>
              <w:rPr>
                <w:b/>
                <w:bCs/>
                <w:lang w:val="en-GB" w:eastAsia="en-GB"/>
              </w:rPr>
            </w:pPr>
            <w:r w:rsidRPr="00441ACA">
              <w:rPr>
                <w:b/>
                <w:bCs/>
                <w:lang w:val="en-GB" w:eastAsia="en-GB"/>
              </w:rPr>
              <w:t xml:space="preserve"> –</w:t>
            </w:r>
          </w:p>
        </w:tc>
        <w:tc>
          <w:tcPr>
            <w:tcW w:w="1417" w:type="dxa"/>
            <w:tcMar>
              <w:left w:w="28" w:type="dxa"/>
              <w:right w:w="28" w:type="dxa"/>
            </w:tcMar>
          </w:tcPr>
          <w:p w14:paraId="5FDED9AA" w14:textId="77777777" w:rsidR="00441ACA" w:rsidRPr="00441ACA" w:rsidRDefault="00441ACA" w:rsidP="00441ACA">
            <w:pPr>
              <w:spacing w:before="60" w:after="60"/>
              <w:jc w:val="right"/>
              <w:rPr>
                <w:b/>
                <w:bCs/>
                <w:lang w:val="en-GB" w:eastAsia="en-GB"/>
              </w:rPr>
            </w:pPr>
            <w:r w:rsidRPr="00441ACA">
              <w:rPr>
                <w:b/>
                <w:bCs/>
                <w:lang w:val="en-GB" w:eastAsia="en-GB"/>
              </w:rPr>
              <w:t xml:space="preserve"> –</w:t>
            </w:r>
          </w:p>
        </w:tc>
        <w:tc>
          <w:tcPr>
            <w:tcW w:w="1134" w:type="dxa"/>
            <w:tcMar>
              <w:left w:w="28" w:type="dxa"/>
              <w:right w:w="28" w:type="dxa"/>
            </w:tcMar>
          </w:tcPr>
          <w:p w14:paraId="035131D1" w14:textId="77777777" w:rsidR="00441ACA" w:rsidRPr="00441ACA" w:rsidRDefault="00441ACA" w:rsidP="00441ACA">
            <w:pPr>
              <w:spacing w:before="60" w:after="60"/>
              <w:jc w:val="right"/>
              <w:rPr>
                <w:b/>
                <w:bCs/>
                <w:lang w:val="en-GB" w:eastAsia="en-GB"/>
              </w:rPr>
            </w:pPr>
            <w:r w:rsidRPr="00441ACA">
              <w:rPr>
                <w:b/>
                <w:bCs/>
                <w:lang w:val="en-GB" w:eastAsia="en-GB"/>
              </w:rPr>
              <w:t xml:space="preserve"> –</w:t>
            </w:r>
          </w:p>
        </w:tc>
      </w:tr>
      <w:tr w:rsidR="00441ACA" w:rsidRPr="00441ACA" w14:paraId="7C0A14C7" w14:textId="77777777" w:rsidTr="00E67F69">
        <w:tblPrEx>
          <w:tblCellMar>
            <w:top w:w="0" w:type="dxa"/>
            <w:left w:w="0" w:type="dxa"/>
            <w:bottom w:w="0" w:type="dxa"/>
            <w:right w:w="0" w:type="dxa"/>
          </w:tblCellMar>
        </w:tblPrEx>
        <w:trPr>
          <w:gridAfter w:val="1"/>
          <w:wAfter w:w="6" w:type="dxa"/>
          <w:trHeight w:val="60"/>
        </w:trPr>
        <w:tc>
          <w:tcPr>
            <w:tcW w:w="4649" w:type="dxa"/>
            <w:tcMar>
              <w:left w:w="28" w:type="dxa"/>
              <w:right w:w="28" w:type="dxa"/>
            </w:tcMar>
          </w:tcPr>
          <w:p w14:paraId="1E82428F" w14:textId="77777777" w:rsidR="00441ACA" w:rsidRPr="00441ACA" w:rsidRDefault="00441ACA" w:rsidP="00441ACA">
            <w:pPr>
              <w:spacing w:before="60" w:after="60"/>
              <w:rPr>
                <w:lang w:val="en-GB" w:eastAsia="en-GB"/>
              </w:rPr>
            </w:pPr>
            <w:r w:rsidRPr="00441ACA">
              <w:rPr>
                <w:lang w:val="en-GB" w:eastAsia="en-GB"/>
              </w:rPr>
              <w:t>Net result for the period</w:t>
            </w:r>
          </w:p>
        </w:tc>
        <w:tc>
          <w:tcPr>
            <w:tcW w:w="1024" w:type="dxa"/>
            <w:tcMar>
              <w:left w:w="28" w:type="dxa"/>
              <w:right w:w="28" w:type="dxa"/>
            </w:tcMar>
          </w:tcPr>
          <w:p w14:paraId="06402E89" w14:textId="77777777" w:rsidR="00441ACA" w:rsidRPr="00441ACA" w:rsidRDefault="00441ACA" w:rsidP="00441ACA">
            <w:pPr>
              <w:spacing w:before="60" w:after="60"/>
              <w:jc w:val="right"/>
              <w:rPr>
                <w:sz w:val="24"/>
                <w:lang w:val="en-AU" w:eastAsia="en-GB"/>
              </w:rPr>
            </w:pPr>
          </w:p>
        </w:tc>
        <w:tc>
          <w:tcPr>
            <w:tcW w:w="1588" w:type="dxa"/>
            <w:tcMar>
              <w:left w:w="28" w:type="dxa"/>
              <w:right w:w="28" w:type="dxa"/>
            </w:tcMar>
          </w:tcPr>
          <w:p w14:paraId="6745F54A" w14:textId="77777777" w:rsidR="00441ACA" w:rsidRPr="00441ACA" w:rsidRDefault="00441ACA" w:rsidP="00441ACA">
            <w:pPr>
              <w:spacing w:before="60" w:after="60"/>
              <w:jc w:val="right"/>
              <w:rPr>
                <w:lang w:val="en-GB" w:eastAsia="en-GB"/>
              </w:rPr>
            </w:pPr>
            <w:r w:rsidRPr="00441ACA">
              <w:rPr>
                <w:lang w:val="en-GB" w:eastAsia="en-GB"/>
              </w:rPr>
              <w:t xml:space="preserve"> –</w:t>
            </w:r>
          </w:p>
        </w:tc>
        <w:tc>
          <w:tcPr>
            <w:tcW w:w="1417" w:type="dxa"/>
            <w:tcMar>
              <w:left w:w="28" w:type="dxa"/>
              <w:right w:w="28" w:type="dxa"/>
            </w:tcMar>
          </w:tcPr>
          <w:p w14:paraId="01E00894" w14:textId="77777777" w:rsidR="00441ACA" w:rsidRPr="00441ACA" w:rsidRDefault="00441ACA" w:rsidP="00441ACA">
            <w:pPr>
              <w:spacing w:before="60" w:after="60"/>
              <w:jc w:val="right"/>
              <w:rPr>
                <w:lang w:val="en-GB" w:eastAsia="en-GB"/>
              </w:rPr>
            </w:pPr>
            <w:r w:rsidRPr="00441ACA">
              <w:rPr>
                <w:lang w:val="en-GB" w:eastAsia="en-GB"/>
              </w:rPr>
              <w:t>(13,439)</w:t>
            </w:r>
          </w:p>
        </w:tc>
        <w:tc>
          <w:tcPr>
            <w:tcW w:w="1134" w:type="dxa"/>
            <w:tcMar>
              <w:left w:w="28" w:type="dxa"/>
              <w:right w:w="28" w:type="dxa"/>
            </w:tcMar>
          </w:tcPr>
          <w:p w14:paraId="0AB5D070" w14:textId="77777777" w:rsidR="00441ACA" w:rsidRPr="00441ACA" w:rsidRDefault="00441ACA" w:rsidP="00441ACA">
            <w:pPr>
              <w:spacing w:before="60" w:after="60"/>
              <w:jc w:val="right"/>
              <w:rPr>
                <w:lang w:val="en-GB" w:eastAsia="en-GB"/>
              </w:rPr>
            </w:pPr>
            <w:r w:rsidRPr="00441ACA">
              <w:rPr>
                <w:lang w:val="en-GB" w:eastAsia="en-GB"/>
              </w:rPr>
              <w:t>(13,439)</w:t>
            </w:r>
          </w:p>
        </w:tc>
      </w:tr>
      <w:tr w:rsidR="00441ACA" w:rsidRPr="00441ACA" w14:paraId="1B2F7C00" w14:textId="77777777" w:rsidTr="00E67F69">
        <w:tblPrEx>
          <w:tblCellMar>
            <w:top w:w="0" w:type="dxa"/>
            <w:left w:w="0" w:type="dxa"/>
            <w:bottom w:w="0" w:type="dxa"/>
            <w:right w:w="0" w:type="dxa"/>
          </w:tblCellMar>
        </w:tblPrEx>
        <w:trPr>
          <w:gridAfter w:val="1"/>
          <w:wAfter w:w="6" w:type="dxa"/>
          <w:trHeight w:val="60"/>
        </w:trPr>
        <w:tc>
          <w:tcPr>
            <w:tcW w:w="4649" w:type="dxa"/>
            <w:tcMar>
              <w:left w:w="28" w:type="dxa"/>
              <w:right w:w="28" w:type="dxa"/>
            </w:tcMar>
          </w:tcPr>
          <w:p w14:paraId="29CC210D" w14:textId="77777777" w:rsidR="00441ACA" w:rsidRPr="00441ACA" w:rsidRDefault="00441ACA" w:rsidP="00441ACA">
            <w:pPr>
              <w:spacing w:before="60" w:after="60"/>
              <w:rPr>
                <w:lang w:val="en-GB" w:eastAsia="en-GB"/>
              </w:rPr>
            </w:pPr>
            <w:r w:rsidRPr="00441ACA">
              <w:rPr>
                <w:lang w:val="en-GB" w:eastAsia="en-GB"/>
              </w:rPr>
              <w:t>Capital funding to agencies within portfolio</w:t>
            </w:r>
          </w:p>
        </w:tc>
        <w:tc>
          <w:tcPr>
            <w:tcW w:w="1024" w:type="dxa"/>
            <w:tcMar>
              <w:left w:w="28" w:type="dxa"/>
              <w:right w:w="28" w:type="dxa"/>
            </w:tcMar>
          </w:tcPr>
          <w:p w14:paraId="171CC9B7" w14:textId="77777777" w:rsidR="00441ACA" w:rsidRPr="00441ACA" w:rsidRDefault="00441ACA" w:rsidP="00441ACA">
            <w:pPr>
              <w:spacing w:before="60" w:after="60"/>
              <w:jc w:val="right"/>
              <w:rPr>
                <w:lang w:val="en-GB" w:eastAsia="en-GB"/>
              </w:rPr>
            </w:pPr>
            <w:r w:rsidRPr="00441ACA">
              <w:rPr>
                <w:lang w:val="en-GB" w:eastAsia="en-GB"/>
              </w:rPr>
              <w:t>9.4</w:t>
            </w:r>
          </w:p>
        </w:tc>
        <w:tc>
          <w:tcPr>
            <w:tcW w:w="1588" w:type="dxa"/>
            <w:tcMar>
              <w:left w:w="28" w:type="dxa"/>
              <w:right w:w="28" w:type="dxa"/>
            </w:tcMar>
          </w:tcPr>
          <w:p w14:paraId="46732ABA" w14:textId="77777777" w:rsidR="00441ACA" w:rsidRPr="00441ACA" w:rsidRDefault="00441ACA" w:rsidP="00441ACA">
            <w:pPr>
              <w:spacing w:before="60" w:after="60"/>
              <w:jc w:val="right"/>
              <w:rPr>
                <w:lang w:val="en-GB" w:eastAsia="en-GB"/>
              </w:rPr>
            </w:pPr>
            <w:r w:rsidRPr="00441ACA">
              <w:rPr>
                <w:lang w:val="en-GB" w:eastAsia="en-GB"/>
              </w:rPr>
              <w:t>(80,616)</w:t>
            </w:r>
          </w:p>
        </w:tc>
        <w:tc>
          <w:tcPr>
            <w:tcW w:w="1417" w:type="dxa"/>
            <w:tcMar>
              <w:left w:w="28" w:type="dxa"/>
              <w:right w:w="28" w:type="dxa"/>
            </w:tcMar>
          </w:tcPr>
          <w:p w14:paraId="4B3AF2B8" w14:textId="77777777" w:rsidR="00441ACA" w:rsidRPr="00441ACA" w:rsidRDefault="00441ACA" w:rsidP="00441ACA">
            <w:pPr>
              <w:spacing w:before="60" w:after="60"/>
              <w:jc w:val="right"/>
              <w:rPr>
                <w:lang w:val="en-GB" w:eastAsia="en-GB"/>
              </w:rPr>
            </w:pPr>
            <w:r w:rsidRPr="00441ACA">
              <w:rPr>
                <w:lang w:val="en-GB" w:eastAsia="en-GB"/>
              </w:rPr>
              <w:t xml:space="preserve"> –</w:t>
            </w:r>
          </w:p>
        </w:tc>
        <w:tc>
          <w:tcPr>
            <w:tcW w:w="1134" w:type="dxa"/>
            <w:tcMar>
              <w:left w:w="28" w:type="dxa"/>
              <w:right w:w="28" w:type="dxa"/>
            </w:tcMar>
          </w:tcPr>
          <w:p w14:paraId="2F7E4BD2" w14:textId="77777777" w:rsidR="00441ACA" w:rsidRPr="00441ACA" w:rsidRDefault="00441ACA" w:rsidP="00441ACA">
            <w:pPr>
              <w:spacing w:before="60" w:after="60"/>
              <w:jc w:val="right"/>
              <w:rPr>
                <w:lang w:val="en-GB" w:eastAsia="en-GB"/>
              </w:rPr>
            </w:pPr>
            <w:r w:rsidRPr="00441ACA">
              <w:rPr>
                <w:lang w:val="en-GB" w:eastAsia="en-GB"/>
              </w:rPr>
              <w:t>(80,616)</w:t>
            </w:r>
          </w:p>
        </w:tc>
      </w:tr>
      <w:tr w:rsidR="00441ACA" w:rsidRPr="00441ACA" w14:paraId="16AC58EA" w14:textId="77777777" w:rsidTr="00E67F69">
        <w:tblPrEx>
          <w:tblCellMar>
            <w:top w:w="0" w:type="dxa"/>
            <w:left w:w="0" w:type="dxa"/>
            <w:bottom w:w="0" w:type="dxa"/>
            <w:right w:w="0" w:type="dxa"/>
          </w:tblCellMar>
        </w:tblPrEx>
        <w:trPr>
          <w:gridAfter w:val="1"/>
          <w:wAfter w:w="6" w:type="dxa"/>
          <w:trHeight w:val="60"/>
        </w:trPr>
        <w:tc>
          <w:tcPr>
            <w:tcW w:w="4649" w:type="dxa"/>
            <w:tcMar>
              <w:left w:w="28" w:type="dxa"/>
              <w:right w:w="28" w:type="dxa"/>
            </w:tcMar>
          </w:tcPr>
          <w:p w14:paraId="07B4D522" w14:textId="77777777" w:rsidR="00441ACA" w:rsidRPr="00441ACA" w:rsidRDefault="00441ACA" w:rsidP="00441ACA">
            <w:pPr>
              <w:spacing w:before="60" w:after="60"/>
              <w:rPr>
                <w:lang w:val="en-GB" w:eastAsia="en-GB"/>
              </w:rPr>
            </w:pPr>
            <w:r w:rsidRPr="00441ACA">
              <w:rPr>
                <w:lang w:val="en-GB" w:eastAsia="en-GB"/>
              </w:rPr>
              <w:t>Capital appropriations</w:t>
            </w:r>
          </w:p>
        </w:tc>
        <w:tc>
          <w:tcPr>
            <w:tcW w:w="1024" w:type="dxa"/>
            <w:tcMar>
              <w:left w:w="28" w:type="dxa"/>
              <w:right w:w="28" w:type="dxa"/>
            </w:tcMar>
          </w:tcPr>
          <w:p w14:paraId="3F61379E" w14:textId="77777777" w:rsidR="00441ACA" w:rsidRPr="00441ACA" w:rsidRDefault="00441ACA" w:rsidP="00441ACA">
            <w:pPr>
              <w:spacing w:before="60" w:after="60"/>
              <w:jc w:val="right"/>
              <w:rPr>
                <w:lang w:val="en-GB" w:eastAsia="en-GB"/>
              </w:rPr>
            </w:pPr>
            <w:r w:rsidRPr="00441ACA">
              <w:rPr>
                <w:lang w:val="en-GB" w:eastAsia="en-GB"/>
              </w:rPr>
              <w:t>2.3</w:t>
            </w:r>
          </w:p>
        </w:tc>
        <w:tc>
          <w:tcPr>
            <w:tcW w:w="1588" w:type="dxa"/>
            <w:tcMar>
              <w:left w:w="28" w:type="dxa"/>
              <w:right w:w="28" w:type="dxa"/>
            </w:tcMar>
          </w:tcPr>
          <w:p w14:paraId="0F9F8011" w14:textId="77777777" w:rsidR="00441ACA" w:rsidRPr="00441ACA" w:rsidRDefault="00441ACA" w:rsidP="00441ACA">
            <w:pPr>
              <w:spacing w:before="60" w:after="60"/>
              <w:jc w:val="right"/>
              <w:rPr>
                <w:lang w:val="en-GB" w:eastAsia="en-GB"/>
              </w:rPr>
            </w:pPr>
            <w:r w:rsidRPr="00441ACA">
              <w:rPr>
                <w:lang w:val="en-GB" w:eastAsia="en-GB"/>
              </w:rPr>
              <w:t>100,203</w:t>
            </w:r>
          </w:p>
        </w:tc>
        <w:tc>
          <w:tcPr>
            <w:tcW w:w="1417" w:type="dxa"/>
            <w:tcMar>
              <w:left w:w="28" w:type="dxa"/>
              <w:right w:w="28" w:type="dxa"/>
            </w:tcMar>
          </w:tcPr>
          <w:p w14:paraId="7500D394" w14:textId="77777777" w:rsidR="00441ACA" w:rsidRPr="00441ACA" w:rsidRDefault="00441ACA" w:rsidP="00441ACA">
            <w:pPr>
              <w:spacing w:before="60" w:after="60"/>
              <w:jc w:val="right"/>
              <w:rPr>
                <w:lang w:val="en-GB" w:eastAsia="en-GB"/>
              </w:rPr>
            </w:pPr>
            <w:r w:rsidRPr="00441ACA">
              <w:rPr>
                <w:lang w:val="en-GB" w:eastAsia="en-GB"/>
              </w:rPr>
              <w:t xml:space="preserve"> –</w:t>
            </w:r>
          </w:p>
        </w:tc>
        <w:tc>
          <w:tcPr>
            <w:tcW w:w="1134" w:type="dxa"/>
            <w:tcMar>
              <w:left w:w="28" w:type="dxa"/>
              <w:right w:w="28" w:type="dxa"/>
            </w:tcMar>
          </w:tcPr>
          <w:p w14:paraId="3BC1D8F1" w14:textId="77777777" w:rsidR="00441ACA" w:rsidRPr="00441ACA" w:rsidRDefault="00441ACA" w:rsidP="00441ACA">
            <w:pPr>
              <w:spacing w:before="60" w:after="60"/>
              <w:jc w:val="right"/>
              <w:rPr>
                <w:lang w:val="en-GB" w:eastAsia="en-GB"/>
              </w:rPr>
            </w:pPr>
            <w:r w:rsidRPr="00441ACA">
              <w:rPr>
                <w:lang w:val="en-GB" w:eastAsia="en-GB"/>
              </w:rPr>
              <w:t>100,203</w:t>
            </w:r>
          </w:p>
        </w:tc>
      </w:tr>
      <w:tr w:rsidR="00441ACA" w:rsidRPr="00441ACA" w14:paraId="531A4AE0" w14:textId="77777777" w:rsidTr="00E67F69">
        <w:tblPrEx>
          <w:tblCellMar>
            <w:top w:w="0" w:type="dxa"/>
            <w:left w:w="0" w:type="dxa"/>
            <w:bottom w:w="0" w:type="dxa"/>
            <w:right w:w="0" w:type="dxa"/>
          </w:tblCellMar>
        </w:tblPrEx>
        <w:trPr>
          <w:gridAfter w:val="1"/>
          <w:wAfter w:w="6" w:type="dxa"/>
          <w:trHeight w:val="60"/>
        </w:trPr>
        <w:tc>
          <w:tcPr>
            <w:tcW w:w="4649" w:type="dxa"/>
            <w:tcMar>
              <w:left w:w="28" w:type="dxa"/>
              <w:right w:w="28" w:type="dxa"/>
            </w:tcMar>
          </w:tcPr>
          <w:p w14:paraId="6CDBC7CC" w14:textId="77777777" w:rsidR="00441ACA" w:rsidRPr="00441ACA" w:rsidRDefault="00441ACA" w:rsidP="00441ACA">
            <w:pPr>
              <w:spacing w:before="60" w:after="60"/>
              <w:rPr>
                <w:lang w:val="en-GB" w:eastAsia="en-GB"/>
              </w:rPr>
            </w:pPr>
            <w:r w:rsidRPr="00441ACA">
              <w:rPr>
                <w:lang w:val="en-GB" w:eastAsia="en-GB"/>
              </w:rPr>
              <w:t>Administrative restructure – net assets received</w:t>
            </w:r>
          </w:p>
        </w:tc>
        <w:tc>
          <w:tcPr>
            <w:tcW w:w="1024" w:type="dxa"/>
            <w:tcMar>
              <w:left w:w="28" w:type="dxa"/>
              <w:right w:w="28" w:type="dxa"/>
            </w:tcMar>
          </w:tcPr>
          <w:p w14:paraId="468CBF31" w14:textId="77777777" w:rsidR="00441ACA" w:rsidRPr="00441ACA" w:rsidRDefault="00441ACA" w:rsidP="00441ACA">
            <w:pPr>
              <w:spacing w:before="60" w:after="60"/>
              <w:jc w:val="right"/>
              <w:rPr>
                <w:lang w:val="en-GB" w:eastAsia="en-GB"/>
              </w:rPr>
            </w:pPr>
            <w:r w:rsidRPr="00441ACA">
              <w:rPr>
                <w:lang w:val="en-GB" w:eastAsia="en-GB"/>
              </w:rPr>
              <w:t>9.4</w:t>
            </w:r>
          </w:p>
        </w:tc>
        <w:tc>
          <w:tcPr>
            <w:tcW w:w="1588" w:type="dxa"/>
            <w:tcMar>
              <w:left w:w="28" w:type="dxa"/>
              <w:right w:w="28" w:type="dxa"/>
            </w:tcMar>
          </w:tcPr>
          <w:p w14:paraId="208F8BCD" w14:textId="77777777" w:rsidR="00441ACA" w:rsidRPr="00441ACA" w:rsidRDefault="00441ACA" w:rsidP="00441ACA">
            <w:pPr>
              <w:spacing w:before="60" w:after="60"/>
              <w:jc w:val="right"/>
              <w:rPr>
                <w:lang w:val="en-GB" w:eastAsia="en-GB"/>
              </w:rPr>
            </w:pPr>
            <w:r w:rsidRPr="00441ACA">
              <w:rPr>
                <w:lang w:val="en-GB" w:eastAsia="en-GB"/>
              </w:rPr>
              <w:t>4,581</w:t>
            </w:r>
          </w:p>
        </w:tc>
        <w:tc>
          <w:tcPr>
            <w:tcW w:w="1417" w:type="dxa"/>
            <w:tcMar>
              <w:left w:w="28" w:type="dxa"/>
              <w:right w:w="28" w:type="dxa"/>
            </w:tcMar>
          </w:tcPr>
          <w:p w14:paraId="3DF2F883" w14:textId="77777777" w:rsidR="00441ACA" w:rsidRPr="00441ACA" w:rsidRDefault="00441ACA" w:rsidP="00441ACA">
            <w:pPr>
              <w:spacing w:before="60" w:after="60"/>
              <w:jc w:val="right"/>
              <w:rPr>
                <w:lang w:val="en-GB" w:eastAsia="en-GB"/>
              </w:rPr>
            </w:pPr>
            <w:r w:rsidRPr="00441ACA">
              <w:rPr>
                <w:lang w:val="en-GB" w:eastAsia="en-GB"/>
              </w:rPr>
              <w:t xml:space="preserve"> –</w:t>
            </w:r>
          </w:p>
        </w:tc>
        <w:tc>
          <w:tcPr>
            <w:tcW w:w="1134" w:type="dxa"/>
            <w:tcMar>
              <w:left w:w="28" w:type="dxa"/>
              <w:right w:w="28" w:type="dxa"/>
            </w:tcMar>
          </w:tcPr>
          <w:p w14:paraId="2D34868B" w14:textId="77777777" w:rsidR="00441ACA" w:rsidRPr="00441ACA" w:rsidRDefault="00441ACA" w:rsidP="00441ACA">
            <w:pPr>
              <w:spacing w:before="60" w:after="60"/>
              <w:jc w:val="right"/>
              <w:rPr>
                <w:lang w:val="en-GB" w:eastAsia="en-GB"/>
              </w:rPr>
            </w:pPr>
            <w:r w:rsidRPr="00441ACA">
              <w:rPr>
                <w:lang w:val="en-GB" w:eastAsia="en-GB"/>
              </w:rPr>
              <w:t>4,581</w:t>
            </w:r>
          </w:p>
        </w:tc>
      </w:tr>
      <w:tr w:rsidR="00441ACA" w:rsidRPr="00441ACA" w14:paraId="2F3708A8" w14:textId="77777777" w:rsidTr="00E67F69">
        <w:tblPrEx>
          <w:tblCellMar>
            <w:top w:w="0" w:type="dxa"/>
            <w:left w:w="0" w:type="dxa"/>
            <w:bottom w:w="0" w:type="dxa"/>
            <w:right w:w="0" w:type="dxa"/>
          </w:tblCellMar>
        </w:tblPrEx>
        <w:trPr>
          <w:gridAfter w:val="1"/>
          <w:wAfter w:w="6" w:type="dxa"/>
          <w:trHeight w:val="60"/>
        </w:trPr>
        <w:tc>
          <w:tcPr>
            <w:tcW w:w="4649" w:type="dxa"/>
            <w:tcMar>
              <w:left w:w="28" w:type="dxa"/>
              <w:right w:w="28" w:type="dxa"/>
            </w:tcMar>
          </w:tcPr>
          <w:p w14:paraId="32B75F0C" w14:textId="77777777" w:rsidR="00441ACA" w:rsidRPr="00441ACA" w:rsidRDefault="00441ACA" w:rsidP="00441ACA">
            <w:pPr>
              <w:spacing w:before="60" w:after="60"/>
              <w:rPr>
                <w:lang w:val="en-GB" w:eastAsia="en-GB"/>
              </w:rPr>
            </w:pPr>
            <w:r w:rsidRPr="00441ACA">
              <w:rPr>
                <w:lang w:val="en-GB" w:eastAsia="en-GB"/>
              </w:rPr>
              <w:t>Net assets transferred from other government entities</w:t>
            </w:r>
          </w:p>
        </w:tc>
        <w:tc>
          <w:tcPr>
            <w:tcW w:w="1024" w:type="dxa"/>
            <w:tcMar>
              <w:left w:w="28" w:type="dxa"/>
              <w:right w:w="28" w:type="dxa"/>
            </w:tcMar>
          </w:tcPr>
          <w:p w14:paraId="3FC629E0" w14:textId="77777777" w:rsidR="00441ACA" w:rsidRPr="00441ACA" w:rsidRDefault="00441ACA" w:rsidP="00441ACA">
            <w:pPr>
              <w:spacing w:before="60" w:after="60"/>
              <w:jc w:val="right"/>
              <w:rPr>
                <w:lang w:val="en-GB" w:eastAsia="en-GB"/>
              </w:rPr>
            </w:pPr>
            <w:r w:rsidRPr="00441ACA">
              <w:rPr>
                <w:lang w:val="en-GB" w:eastAsia="en-GB"/>
              </w:rPr>
              <w:t>9.4</w:t>
            </w:r>
          </w:p>
        </w:tc>
        <w:tc>
          <w:tcPr>
            <w:tcW w:w="1588" w:type="dxa"/>
            <w:tcMar>
              <w:left w:w="28" w:type="dxa"/>
              <w:right w:w="28" w:type="dxa"/>
            </w:tcMar>
          </w:tcPr>
          <w:p w14:paraId="30413A09" w14:textId="77777777" w:rsidR="00441ACA" w:rsidRPr="00441ACA" w:rsidRDefault="00441ACA" w:rsidP="00441ACA">
            <w:pPr>
              <w:spacing w:before="60" w:after="60"/>
              <w:jc w:val="right"/>
              <w:rPr>
                <w:lang w:val="en-GB" w:eastAsia="en-GB"/>
              </w:rPr>
            </w:pPr>
            <w:r w:rsidRPr="00441ACA">
              <w:rPr>
                <w:lang w:val="en-GB" w:eastAsia="en-GB"/>
              </w:rPr>
              <w:t>1,715,285</w:t>
            </w:r>
          </w:p>
        </w:tc>
        <w:tc>
          <w:tcPr>
            <w:tcW w:w="1417" w:type="dxa"/>
            <w:tcMar>
              <w:left w:w="28" w:type="dxa"/>
              <w:right w:w="28" w:type="dxa"/>
            </w:tcMar>
          </w:tcPr>
          <w:p w14:paraId="515C45EF" w14:textId="77777777" w:rsidR="00441ACA" w:rsidRPr="00441ACA" w:rsidRDefault="00441ACA" w:rsidP="00441ACA">
            <w:pPr>
              <w:spacing w:before="60" w:after="60"/>
              <w:jc w:val="right"/>
              <w:rPr>
                <w:lang w:val="en-GB" w:eastAsia="en-GB"/>
              </w:rPr>
            </w:pPr>
            <w:r w:rsidRPr="00441ACA">
              <w:rPr>
                <w:lang w:val="en-GB" w:eastAsia="en-GB"/>
              </w:rPr>
              <w:t xml:space="preserve"> –</w:t>
            </w:r>
          </w:p>
        </w:tc>
        <w:tc>
          <w:tcPr>
            <w:tcW w:w="1134" w:type="dxa"/>
            <w:tcMar>
              <w:left w:w="28" w:type="dxa"/>
              <w:right w:w="28" w:type="dxa"/>
            </w:tcMar>
          </w:tcPr>
          <w:p w14:paraId="5BF3B36B" w14:textId="77777777" w:rsidR="00441ACA" w:rsidRPr="00441ACA" w:rsidRDefault="00441ACA" w:rsidP="00441ACA">
            <w:pPr>
              <w:spacing w:before="60" w:after="60"/>
              <w:jc w:val="right"/>
              <w:rPr>
                <w:lang w:val="en-GB" w:eastAsia="en-GB"/>
              </w:rPr>
            </w:pPr>
            <w:r w:rsidRPr="00441ACA">
              <w:rPr>
                <w:lang w:val="en-GB" w:eastAsia="en-GB"/>
              </w:rPr>
              <w:t>1,715,285</w:t>
            </w:r>
          </w:p>
        </w:tc>
      </w:tr>
      <w:tr w:rsidR="00441ACA" w:rsidRPr="00441ACA" w14:paraId="70B45B36" w14:textId="77777777" w:rsidTr="00E67F69">
        <w:tblPrEx>
          <w:tblCellMar>
            <w:top w:w="0" w:type="dxa"/>
            <w:left w:w="0" w:type="dxa"/>
            <w:bottom w:w="0" w:type="dxa"/>
            <w:right w:w="0" w:type="dxa"/>
          </w:tblCellMar>
        </w:tblPrEx>
        <w:trPr>
          <w:gridAfter w:val="1"/>
          <w:wAfter w:w="6" w:type="dxa"/>
          <w:trHeight w:val="60"/>
        </w:trPr>
        <w:tc>
          <w:tcPr>
            <w:tcW w:w="4649" w:type="dxa"/>
            <w:tcMar>
              <w:left w:w="28" w:type="dxa"/>
              <w:right w:w="28" w:type="dxa"/>
            </w:tcMar>
          </w:tcPr>
          <w:p w14:paraId="6D53E760" w14:textId="77777777" w:rsidR="00441ACA" w:rsidRPr="00441ACA" w:rsidRDefault="00441ACA" w:rsidP="00441ACA">
            <w:pPr>
              <w:spacing w:before="60" w:after="60"/>
              <w:rPr>
                <w:lang w:val="en-GB" w:eastAsia="en-GB"/>
              </w:rPr>
            </w:pPr>
            <w:r w:rsidRPr="00441ACA">
              <w:rPr>
                <w:lang w:val="en-GB" w:eastAsia="en-GB"/>
              </w:rPr>
              <w:t>Net assets transferred to other government entities</w:t>
            </w:r>
          </w:p>
        </w:tc>
        <w:tc>
          <w:tcPr>
            <w:tcW w:w="1024" w:type="dxa"/>
            <w:tcMar>
              <w:left w:w="28" w:type="dxa"/>
              <w:right w:w="28" w:type="dxa"/>
            </w:tcMar>
          </w:tcPr>
          <w:p w14:paraId="46E03F9E" w14:textId="77777777" w:rsidR="00441ACA" w:rsidRPr="00441ACA" w:rsidRDefault="00441ACA" w:rsidP="00441ACA">
            <w:pPr>
              <w:spacing w:before="60" w:after="60"/>
              <w:jc w:val="right"/>
              <w:rPr>
                <w:lang w:val="en-GB" w:eastAsia="en-GB"/>
              </w:rPr>
            </w:pPr>
            <w:r w:rsidRPr="00441ACA">
              <w:rPr>
                <w:lang w:val="en-GB" w:eastAsia="en-GB"/>
              </w:rPr>
              <w:t>9.4</w:t>
            </w:r>
          </w:p>
        </w:tc>
        <w:tc>
          <w:tcPr>
            <w:tcW w:w="1588" w:type="dxa"/>
            <w:tcMar>
              <w:left w:w="28" w:type="dxa"/>
              <w:right w:w="28" w:type="dxa"/>
            </w:tcMar>
          </w:tcPr>
          <w:p w14:paraId="23F5600D" w14:textId="77777777" w:rsidR="00441ACA" w:rsidRPr="00441ACA" w:rsidRDefault="00441ACA" w:rsidP="00441ACA">
            <w:pPr>
              <w:spacing w:before="60" w:after="60"/>
              <w:jc w:val="right"/>
              <w:rPr>
                <w:lang w:val="en-GB" w:eastAsia="en-GB"/>
              </w:rPr>
            </w:pPr>
            <w:r w:rsidRPr="00441ACA">
              <w:rPr>
                <w:lang w:val="en-GB" w:eastAsia="en-GB"/>
              </w:rPr>
              <w:t>(211,024)</w:t>
            </w:r>
          </w:p>
        </w:tc>
        <w:tc>
          <w:tcPr>
            <w:tcW w:w="1417" w:type="dxa"/>
            <w:tcMar>
              <w:left w:w="28" w:type="dxa"/>
              <w:right w:w="28" w:type="dxa"/>
            </w:tcMar>
          </w:tcPr>
          <w:p w14:paraId="1772896C" w14:textId="77777777" w:rsidR="00441ACA" w:rsidRPr="00441ACA" w:rsidRDefault="00441ACA" w:rsidP="00441ACA">
            <w:pPr>
              <w:spacing w:before="60" w:after="60"/>
              <w:jc w:val="right"/>
              <w:rPr>
                <w:lang w:val="en-GB" w:eastAsia="en-GB"/>
              </w:rPr>
            </w:pPr>
            <w:r w:rsidRPr="00441ACA">
              <w:rPr>
                <w:lang w:val="en-GB" w:eastAsia="en-GB"/>
              </w:rPr>
              <w:t xml:space="preserve"> –</w:t>
            </w:r>
          </w:p>
        </w:tc>
        <w:tc>
          <w:tcPr>
            <w:tcW w:w="1134" w:type="dxa"/>
            <w:tcMar>
              <w:left w:w="28" w:type="dxa"/>
              <w:right w:w="28" w:type="dxa"/>
            </w:tcMar>
          </w:tcPr>
          <w:p w14:paraId="200EBEA4" w14:textId="77777777" w:rsidR="00441ACA" w:rsidRPr="00441ACA" w:rsidRDefault="00441ACA" w:rsidP="00441ACA">
            <w:pPr>
              <w:spacing w:before="60" w:after="60"/>
              <w:jc w:val="right"/>
              <w:rPr>
                <w:lang w:val="en-GB" w:eastAsia="en-GB"/>
              </w:rPr>
            </w:pPr>
            <w:r w:rsidRPr="00441ACA">
              <w:rPr>
                <w:lang w:val="en-GB" w:eastAsia="en-GB"/>
              </w:rPr>
              <w:t>(211,024)</w:t>
            </w:r>
          </w:p>
        </w:tc>
      </w:tr>
      <w:tr w:rsidR="00441ACA" w:rsidRPr="00441ACA" w14:paraId="4145831F" w14:textId="77777777" w:rsidTr="00E67F69">
        <w:tblPrEx>
          <w:tblCellMar>
            <w:top w:w="0" w:type="dxa"/>
            <w:left w:w="0" w:type="dxa"/>
            <w:bottom w:w="0" w:type="dxa"/>
            <w:right w:w="0" w:type="dxa"/>
          </w:tblCellMar>
        </w:tblPrEx>
        <w:trPr>
          <w:gridAfter w:val="1"/>
          <w:wAfter w:w="6" w:type="dxa"/>
          <w:trHeight w:val="60"/>
        </w:trPr>
        <w:tc>
          <w:tcPr>
            <w:tcW w:w="4649" w:type="dxa"/>
            <w:tcMar>
              <w:left w:w="28" w:type="dxa"/>
              <w:right w:w="28" w:type="dxa"/>
            </w:tcMar>
          </w:tcPr>
          <w:p w14:paraId="521C2B50" w14:textId="77777777" w:rsidR="00441ACA" w:rsidRPr="00441ACA" w:rsidRDefault="00441ACA" w:rsidP="00441ACA">
            <w:pPr>
              <w:spacing w:before="60" w:after="60"/>
              <w:rPr>
                <w:b/>
                <w:bCs/>
                <w:lang w:val="en-GB" w:eastAsia="en-GB"/>
              </w:rPr>
            </w:pPr>
            <w:r w:rsidRPr="00441ACA">
              <w:rPr>
                <w:b/>
                <w:bCs/>
                <w:lang w:val="en-GB" w:eastAsia="en-GB"/>
              </w:rPr>
              <w:t>Balance at 30 June 2019</w:t>
            </w:r>
          </w:p>
        </w:tc>
        <w:tc>
          <w:tcPr>
            <w:tcW w:w="1024" w:type="dxa"/>
            <w:tcMar>
              <w:left w:w="28" w:type="dxa"/>
              <w:right w:w="28" w:type="dxa"/>
            </w:tcMar>
          </w:tcPr>
          <w:p w14:paraId="1DB69047" w14:textId="77777777" w:rsidR="00441ACA" w:rsidRPr="00441ACA" w:rsidRDefault="00441ACA" w:rsidP="00441ACA">
            <w:pPr>
              <w:spacing w:before="60" w:after="60"/>
              <w:jc w:val="right"/>
              <w:rPr>
                <w:b/>
                <w:bCs/>
                <w:sz w:val="24"/>
                <w:lang w:val="en-AU" w:eastAsia="en-GB"/>
              </w:rPr>
            </w:pPr>
          </w:p>
        </w:tc>
        <w:tc>
          <w:tcPr>
            <w:tcW w:w="1588" w:type="dxa"/>
            <w:tcMar>
              <w:left w:w="28" w:type="dxa"/>
              <w:right w:w="28" w:type="dxa"/>
            </w:tcMar>
          </w:tcPr>
          <w:p w14:paraId="7FC9C310" w14:textId="77777777" w:rsidR="00441ACA" w:rsidRPr="00441ACA" w:rsidRDefault="00441ACA" w:rsidP="00441ACA">
            <w:pPr>
              <w:spacing w:before="60" w:after="60"/>
              <w:jc w:val="right"/>
              <w:rPr>
                <w:b/>
                <w:bCs/>
                <w:lang w:val="en-GB" w:eastAsia="en-GB"/>
              </w:rPr>
            </w:pPr>
            <w:r w:rsidRPr="00441ACA">
              <w:rPr>
                <w:b/>
                <w:bCs/>
                <w:lang w:val="en-GB" w:eastAsia="en-GB"/>
              </w:rPr>
              <w:t>1,528,429</w:t>
            </w:r>
          </w:p>
        </w:tc>
        <w:tc>
          <w:tcPr>
            <w:tcW w:w="1417" w:type="dxa"/>
            <w:tcMar>
              <w:left w:w="28" w:type="dxa"/>
              <w:right w:w="28" w:type="dxa"/>
            </w:tcMar>
          </w:tcPr>
          <w:p w14:paraId="7A4D43C1" w14:textId="77777777" w:rsidR="00441ACA" w:rsidRPr="00441ACA" w:rsidRDefault="00441ACA" w:rsidP="00441ACA">
            <w:pPr>
              <w:spacing w:before="60" w:after="60"/>
              <w:jc w:val="right"/>
              <w:rPr>
                <w:b/>
                <w:bCs/>
                <w:lang w:val="en-GB" w:eastAsia="en-GB"/>
              </w:rPr>
            </w:pPr>
            <w:r w:rsidRPr="00441ACA">
              <w:rPr>
                <w:b/>
                <w:bCs/>
                <w:lang w:val="en-GB" w:eastAsia="en-GB"/>
              </w:rPr>
              <w:t>(13,439)</w:t>
            </w:r>
          </w:p>
        </w:tc>
        <w:tc>
          <w:tcPr>
            <w:tcW w:w="1134" w:type="dxa"/>
            <w:tcMar>
              <w:left w:w="28" w:type="dxa"/>
              <w:right w:w="28" w:type="dxa"/>
            </w:tcMar>
          </w:tcPr>
          <w:p w14:paraId="012D4891" w14:textId="77777777" w:rsidR="00441ACA" w:rsidRPr="00441ACA" w:rsidRDefault="00441ACA" w:rsidP="00441ACA">
            <w:pPr>
              <w:spacing w:before="60" w:after="60"/>
              <w:jc w:val="right"/>
              <w:rPr>
                <w:b/>
                <w:bCs/>
                <w:lang w:val="en-GB" w:eastAsia="en-GB"/>
              </w:rPr>
            </w:pPr>
            <w:r w:rsidRPr="00441ACA">
              <w:rPr>
                <w:b/>
                <w:bCs/>
                <w:lang w:val="en-GB" w:eastAsia="en-GB"/>
              </w:rPr>
              <w:t>1,514,990</w:t>
            </w:r>
          </w:p>
        </w:tc>
      </w:tr>
      <w:tr w:rsidR="00441ACA" w:rsidRPr="00441ACA" w14:paraId="4BFCDB12" w14:textId="77777777" w:rsidTr="00E67F69">
        <w:tblPrEx>
          <w:tblCellMar>
            <w:top w:w="0" w:type="dxa"/>
            <w:left w:w="0" w:type="dxa"/>
            <w:bottom w:w="0" w:type="dxa"/>
            <w:right w:w="0" w:type="dxa"/>
          </w:tblCellMar>
        </w:tblPrEx>
        <w:trPr>
          <w:trHeight w:val="60"/>
        </w:trPr>
        <w:tc>
          <w:tcPr>
            <w:tcW w:w="9818" w:type="dxa"/>
            <w:gridSpan w:val="6"/>
            <w:shd w:val="solid" w:color="FFFFFF" w:fill="auto"/>
            <w:tcMar>
              <w:top w:w="113" w:type="dxa"/>
              <w:left w:w="28" w:type="dxa"/>
              <w:bottom w:w="113" w:type="dxa"/>
              <w:right w:w="28" w:type="dxa"/>
            </w:tcMar>
          </w:tcPr>
          <w:p w14:paraId="22C408B1" w14:textId="77777777" w:rsidR="00441ACA" w:rsidRPr="00441ACA" w:rsidRDefault="00441ACA" w:rsidP="00441ACA">
            <w:pPr>
              <w:spacing w:before="60" w:after="60"/>
              <w:rPr>
                <w:lang w:val="en-GB" w:eastAsia="en-GB"/>
              </w:rPr>
            </w:pPr>
            <w:r w:rsidRPr="00441ACA">
              <w:rPr>
                <w:lang w:val="en-GB" w:eastAsia="en-GB"/>
              </w:rPr>
              <w:t>The above statement of changes in equity should be read in conjunction with the notes to the financial statements.</w:t>
            </w:r>
          </w:p>
          <w:p w14:paraId="558E37BB" w14:textId="77777777" w:rsidR="00441ACA" w:rsidRPr="00441ACA" w:rsidRDefault="00441ACA" w:rsidP="00280421">
            <w:pPr>
              <w:pStyle w:val="ListParagraph"/>
              <w:numPr>
                <w:ilvl w:val="0"/>
                <w:numId w:val="4"/>
              </w:numPr>
              <w:spacing w:before="60" w:after="60"/>
              <w:ind w:left="360" w:hanging="248"/>
              <w:rPr>
                <w:lang w:val="en-GB" w:eastAsia="en-GB"/>
              </w:rPr>
            </w:pPr>
            <w:r w:rsidRPr="00441ACA">
              <w:rPr>
                <w:lang w:val="en-GB" w:eastAsia="en-GB"/>
              </w:rPr>
              <w:t xml:space="preserve">Rural Assistance Commissioner net assets as at 1 January 2019 are consolidated within </w:t>
            </w:r>
            <w:proofErr w:type="spellStart"/>
            <w:r w:rsidRPr="00441ACA">
              <w:rPr>
                <w:lang w:val="en-GB" w:eastAsia="en-GB"/>
              </w:rPr>
              <w:t>DJPR</w:t>
            </w:r>
            <w:proofErr w:type="spellEnd"/>
            <w:r w:rsidRPr="00441ACA">
              <w:rPr>
                <w:lang w:val="en-GB" w:eastAsia="en-GB"/>
              </w:rPr>
              <w:t xml:space="preserve"> financial statements.</w:t>
            </w:r>
          </w:p>
        </w:tc>
      </w:tr>
    </w:tbl>
    <w:p w14:paraId="3E6D2F16" w14:textId="77777777" w:rsidR="00441ACA" w:rsidRPr="00441ACA" w:rsidRDefault="00441ACA" w:rsidP="00441ACA">
      <w:pPr>
        <w:rPr>
          <w:lang w:val="en-GB" w:eastAsia="en-GB"/>
        </w:rPr>
      </w:pPr>
    </w:p>
    <w:p w14:paraId="40353B35" w14:textId="77777777" w:rsidR="00441ACA" w:rsidRDefault="00441ACA" w:rsidP="00441ACA">
      <w:pPr>
        <w:rPr>
          <w:rFonts w:eastAsia="MS Gothic" w:cs="Times New Roman"/>
          <w:sz w:val="32"/>
          <w:szCs w:val="26"/>
          <w:lang w:val="en-GB" w:eastAsia="en-GB"/>
        </w:rPr>
      </w:pPr>
      <w:r>
        <w:rPr>
          <w:lang w:val="en-GB" w:eastAsia="en-GB"/>
        </w:rPr>
        <w:br w:type="page"/>
      </w:r>
    </w:p>
    <w:p w14:paraId="7DD2D4F5" w14:textId="48891A3E" w:rsidR="00441ACA" w:rsidRPr="00441ACA" w:rsidRDefault="00441ACA" w:rsidP="00441ACA">
      <w:pPr>
        <w:pStyle w:val="Heading2"/>
        <w:rPr>
          <w:lang w:val="en-GB" w:eastAsia="en-GB"/>
        </w:rPr>
      </w:pPr>
      <w:bookmarkStart w:id="7" w:name="_Toc22974814"/>
      <w:r w:rsidRPr="00441ACA">
        <w:rPr>
          <w:lang w:val="en-GB" w:eastAsia="en-GB"/>
        </w:rPr>
        <w:lastRenderedPageBreak/>
        <w:t>Cash flow statement for</w:t>
      </w:r>
      <w:r>
        <w:rPr>
          <w:lang w:val="en-GB" w:eastAsia="en-GB"/>
        </w:rPr>
        <w:t xml:space="preserve"> </w:t>
      </w:r>
      <w:r w:rsidRPr="00441ACA">
        <w:rPr>
          <w:lang w:val="en-GB" w:eastAsia="en-GB"/>
        </w:rPr>
        <w:t xml:space="preserve">the </w:t>
      </w:r>
      <w:r w:rsidR="00BC4991" w:rsidRPr="00441ACA">
        <w:rPr>
          <w:lang w:val="en-GB" w:eastAsia="en-GB"/>
        </w:rPr>
        <w:t>six-month</w:t>
      </w:r>
      <w:r w:rsidRPr="00441ACA">
        <w:rPr>
          <w:lang w:val="en-GB" w:eastAsia="en-GB"/>
        </w:rPr>
        <w:t xml:space="preserve"> period ended 30 June 2019</w:t>
      </w:r>
      <w:bookmarkEnd w:id="7"/>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36"/>
        <w:gridCol w:w="1138"/>
        <w:gridCol w:w="3119"/>
      </w:tblGrid>
      <w:tr w:rsidR="00441ACA" w:rsidRPr="00441ACA" w14:paraId="5B03BBE6" w14:textId="77777777" w:rsidTr="00741FA2">
        <w:tblPrEx>
          <w:tblCellMar>
            <w:top w:w="0" w:type="dxa"/>
            <w:left w:w="0" w:type="dxa"/>
            <w:bottom w:w="0" w:type="dxa"/>
            <w:right w:w="0" w:type="dxa"/>
          </w:tblCellMar>
        </w:tblPrEx>
        <w:trPr>
          <w:trHeight w:val="60"/>
          <w:tblHeader/>
        </w:trPr>
        <w:tc>
          <w:tcPr>
            <w:tcW w:w="6236" w:type="dxa"/>
          </w:tcPr>
          <w:p w14:paraId="1C40B3F1" w14:textId="77777777" w:rsidR="00441ACA" w:rsidRPr="00441ACA" w:rsidRDefault="00441ACA" w:rsidP="0003257F">
            <w:pPr>
              <w:pStyle w:val="TableColumnHeaderTable"/>
              <w:spacing w:before="40" w:after="40"/>
              <w:jc w:val="right"/>
            </w:pPr>
          </w:p>
        </w:tc>
        <w:tc>
          <w:tcPr>
            <w:tcW w:w="1138" w:type="dxa"/>
          </w:tcPr>
          <w:p w14:paraId="7943DE9E" w14:textId="77777777" w:rsidR="00441ACA" w:rsidRPr="00441ACA" w:rsidRDefault="00441ACA" w:rsidP="0003257F">
            <w:pPr>
              <w:pStyle w:val="TableColumnHeaderTable"/>
              <w:spacing w:before="40" w:after="40"/>
              <w:jc w:val="right"/>
            </w:pPr>
          </w:p>
        </w:tc>
        <w:tc>
          <w:tcPr>
            <w:tcW w:w="3119" w:type="dxa"/>
            <w:vAlign w:val="bottom"/>
          </w:tcPr>
          <w:p w14:paraId="3BC04AD6" w14:textId="77777777" w:rsidR="00441ACA" w:rsidRPr="00441ACA" w:rsidRDefault="00441ACA" w:rsidP="0003257F">
            <w:pPr>
              <w:pStyle w:val="TableColumnHeaderTable"/>
              <w:spacing w:before="40" w:after="40"/>
              <w:jc w:val="right"/>
            </w:pPr>
            <w:r w:rsidRPr="00441ACA">
              <w:t>($ thousand)</w:t>
            </w:r>
          </w:p>
        </w:tc>
      </w:tr>
      <w:tr w:rsidR="00441ACA" w:rsidRPr="00441ACA" w14:paraId="4EFF8D42" w14:textId="77777777" w:rsidTr="00741FA2">
        <w:tblPrEx>
          <w:tblCellMar>
            <w:top w:w="0" w:type="dxa"/>
            <w:left w:w="0" w:type="dxa"/>
            <w:bottom w:w="0" w:type="dxa"/>
            <w:right w:w="0" w:type="dxa"/>
          </w:tblCellMar>
        </w:tblPrEx>
        <w:trPr>
          <w:trHeight w:val="60"/>
          <w:tblHeader/>
        </w:trPr>
        <w:tc>
          <w:tcPr>
            <w:tcW w:w="6236" w:type="dxa"/>
            <w:vAlign w:val="bottom"/>
          </w:tcPr>
          <w:p w14:paraId="394C3D53" w14:textId="77777777" w:rsidR="00441ACA" w:rsidRPr="00441ACA" w:rsidRDefault="00441ACA" w:rsidP="0003257F">
            <w:pPr>
              <w:pStyle w:val="TableColumnHeaderTable"/>
              <w:spacing w:before="40" w:after="40"/>
              <w:jc w:val="right"/>
            </w:pPr>
          </w:p>
        </w:tc>
        <w:tc>
          <w:tcPr>
            <w:tcW w:w="1138" w:type="dxa"/>
            <w:vAlign w:val="bottom"/>
          </w:tcPr>
          <w:p w14:paraId="3CD959AB" w14:textId="77777777" w:rsidR="00441ACA" w:rsidRPr="00441ACA" w:rsidRDefault="00441ACA" w:rsidP="0003257F">
            <w:pPr>
              <w:pStyle w:val="TableColumnHeaderTable"/>
              <w:spacing w:before="40" w:after="40"/>
              <w:jc w:val="right"/>
            </w:pPr>
            <w:r w:rsidRPr="00441ACA">
              <w:t>Note</w:t>
            </w:r>
          </w:p>
        </w:tc>
        <w:tc>
          <w:tcPr>
            <w:tcW w:w="3119" w:type="dxa"/>
            <w:vAlign w:val="bottom"/>
          </w:tcPr>
          <w:p w14:paraId="7951B7A7" w14:textId="1045A982" w:rsidR="00441ACA" w:rsidRPr="00441ACA" w:rsidRDefault="00441ACA" w:rsidP="0003257F">
            <w:pPr>
              <w:pStyle w:val="TableColumnHeaderTable"/>
              <w:spacing w:before="40" w:after="40"/>
              <w:jc w:val="right"/>
            </w:pPr>
            <w:r w:rsidRPr="00441ACA">
              <w:t>Six months</w:t>
            </w:r>
            <w:r w:rsidR="00741FA2">
              <w:t xml:space="preserve"> </w:t>
            </w:r>
            <w:r w:rsidRPr="00441ACA">
              <w:t>to 30 June 2019</w:t>
            </w:r>
          </w:p>
        </w:tc>
      </w:tr>
      <w:tr w:rsidR="00441ACA" w:rsidRPr="00BF2F21" w14:paraId="725A3F0B" w14:textId="77777777" w:rsidTr="00741FA2">
        <w:tblPrEx>
          <w:tblCellMar>
            <w:top w:w="0" w:type="dxa"/>
            <w:left w:w="0" w:type="dxa"/>
            <w:bottom w:w="0" w:type="dxa"/>
            <w:right w:w="0" w:type="dxa"/>
          </w:tblCellMar>
        </w:tblPrEx>
        <w:trPr>
          <w:trHeight w:val="60"/>
        </w:trPr>
        <w:tc>
          <w:tcPr>
            <w:tcW w:w="6236" w:type="dxa"/>
            <w:shd w:val="solid" w:color="FFFFFF" w:fill="auto"/>
          </w:tcPr>
          <w:p w14:paraId="3CDB061A" w14:textId="77777777" w:rsidR="00441ACA" w:rsidRPr="00BF2F21" w:rsidRDefault="00441ACA" w:rsidP="0003257F">
            <w:pPr>
              <w:spacing w:before="40" w:after="40"/>
              <w:rPr>
                <w:b/>
                <w:bCs/>
                <w:lang w:val="en-GB" w:eastAsia="en-GB"/>
              </w:rPr>
            </w:pPr>
            <w:r w:rsidRPr="00BF2F21">
              <w:rPr>
                <w:b/>
                <w:bCs/>
                <w:lang w:val="en-GB" w:eastAsia="en-GB"/>
              </w:rPr>
              <w:t>Cash flows from operating activities</w:t>
            </w:r>
          </w:p>
        </w:tc>
        <w:tc>
          <w:tcPr>
            <w:tcW w:w="1138" w:type="dxa"/>
            <w:shd w:val="solid" w:color="FFFFFF" w:fill="auto"/>
          </w:tcPr>
          <w:p w14:paraId="3985E737" w14:textId="77777777" w:rsidR="00441ACA" w:rsidRPr="00BF2F21" w:rsidRDefault="00441ACA" w:rsidP="0003257F">
            <w:pPr>
              <w:spacing w:before="40" w:after="40"/>
              <w:jc w:val="right"/>
              <w:rPr>
                <w:b/>
                <w:bCs/>
                <w:sz w:val="24"/>
                <w:lang w:val="en-AU" w:eastAsia="en-GB"/>
              </w:rPr>
            </w:pPr>
          </w:p>
        </w:tc>
        <w:tc>
          <w:tcPr>
            <w:tcW w:w="3119" w:type="dxa"/>
            <w:shd w:val="solid" w:color="FFFFFF" w:fill="auto"/>
          </w:tcPr>
          <w:p w14:paraId="610405AA" w14:textId="77777777" w:rsidR="00441ACA" w:rsidRPr="00BF2F21" w:rsidRDefault="00441ACA" w:rsidP="0003257F">
            <w:pPr>
              <w:spacing w:before="40" w:after="40"/>
              <w:jc w:val="right"/>
              <w:rPr>
                <w:b/>
                <w:bCs/>
                <w:sz w:val="24"/>
                <w:lang w:val="en-AU" w:eastAsia="en-GB"/>
              </w:rPr>
            </w:pPr>
          </w:p>
        </w:tc>
      </w:tr>
      <w:tr w:rsidR="00441ACA" w:rsidRPr="00BF2F21" w14:paraId="0A5521C2" w14:textId="77777777" w:rsidTr="00741FA2">
        <w:tblPrEx>
          <w:tblCellMar>
            <w:top w:w="0" w:type="dxa"/>
            <w:left w:w="0" w:type="dxa"/>
            <w:bottom w:w="0" w:type="dxa"/>
            <w:right w:w="0" w:type="dxa"/>
          </w:tblCellMar>
        </w:tblPrEx>
        <w:trPr>
          <w:trHeight w:val="60"/>
        </w:trPr>
        <w:tc>
          <w:tcPr>
            <w:tcW w:w="6236" w:type="dxa"/>
            <w:shd w:val="solid" w:color="FFFFFF" w:fill="auto"/>
          </w:tcPr>
          <w:p w14:paraId="0B31859B" w14:textId="77777777" w:rsidR="00441ACA" w:rsidRPr="00BF2F21" w:rsidRDefault="00441ACA" w:rsidP="0003257F">
            <w:pPr>
              <w:spacing w:before="40" w:after="40"/>
              <w:rPr>
                <w:b/>
                <w:bCs/>
                <w:lang w:val="en-GB" w:eastAsia="en-GB"/>
              </w:rPr>
            </w:pPr>
            <w:r w:rsidRPr="00BF2F21">
              <w:rPr>
                <w:b/>
                <w:bCs/>
                <w:lang w:val="en-GB" w:eastAsia="en-GB"/>
              </w:rPr>
              <w:t>Receipts</w:t>
            </w:r>
          </w:p>
        </w:tc>
        <w:tc>
          <w:tcPr>
            <w:tcW w:w="1138" w:type="dxa"/>
            <w:shd w:val="solid" w:color="FFFFFF" w:fill="auto"/>
          </w:tcPr>
          <w:p w14:paraId="05DF417C" w14:textId="77777777" w:rsidR="00441ACA" w:rsidRPr="00BF2F21" w:rsidRDefault="00441ACA" w:rsidP="0003257F">
            <w:pPr>
              <w:spacing w:before="40" w:after="40"/>
              <w:jc w:val="right"/>
              <w:rPr>
                <w:b/>
                <w:bCs/>
                <w:sz w:val="24"/>
                <w:lang w:val="en-AU" w:eastAsia="en-GB"/>
              </w:rPr>
            </w:pPr>
          </w:p>
        </w:tc>
        <w:tc>
          <w:tcPr>
            <w:tcW w:w="3119" w:type="dxa"/>
            <w:shd w:val="solid" w:color="FFFFFF" w:fill="auto"/>
          </w:tcPr>
          <w:p w14:paraId="60DFF209" w14:textId="77777777" w:rsidR="00441ACA" w:rsidRPr="00BF2F21" w:rsidRDefault="00441ACA" w:rsidP="0003257F">
            <w:pPr>
              <w:spacing w:before="40" w:after="40"/>
              <w:jc w:val="right"/>
              <w:rPr>
                <w:b/>
                <w:bCs/>
                <w:sz w:val="24"/>
                <w:lang w:val="en-AU" w:eastAsia="en-GB"/>
              </w:rPr>
            </w:pPr>
          </w:p>
        </w:tc>
      </w:tr>
      <w:tr w:rsidR="00441ACA" w:rsidRPr="00BF2F21" w14:paraId="3AFE5F4E" w14:textId="77777777" w:rsidTr="00741FA2">
        <w:tblPrEx>
          <w:tblCellMar>
            <w:top w:w="0" w:type="dxa"/>
            <w:left w:w="0" w:type="dxa"/>
            <w:bottom w:w="0" w:type="dxa"/>
            <w:right w:w="0" w:type="dxa"/>
          </w:tblCellMar>
        </w:tblPrEx>
        <w:trPr>
          <w:trHeight w:val="60"/>
        </w:trPr>
        <w:tc>
          <w:tcPr>
            <w:tcW w:w="6236" w:type="dxa"/>
          </w:tcPr>
          <w:p w14:paraId="7EFCC4D2" w14:textId="77777777" w:rsidR="00441ACA" w:rsidRPr="00BF2F21" w:rsidRDefault="00441ACA" w:rsidP="0003257F">
            <w:pPr>
              <w:spacing w:before="40" w:after="40"/>
              <w:rPr>
                <w:color w:val="000000"/>
                <w:lang w:val="en-GB" w:eastAsia="en-GB"/>
              </w:rPr>
            </w:pPr>
            <w:r w:rsidRPr="00BF2F21">
              <w:rPr>
                <w:color w:val="000000"/>
                <w:lang w:val="en-GB" w:eastAsia="en-GB"/>
              </w:rPr>
              <w:t>Receipts from Victorian Government</w:t>
            </w:r>
          </w:p>
        </w:tc>
        <w:tc>
          <w:tcPr>
            <w:tcW w:w="1138" w:type="dxa"/>
          </w:tcPr>
          <w:p w14:paraId="4217B914" w14:textId="77777777" w:rsidR="00441ACA" w:rsidRPr="00BF2F21" w:rsidRDefault="00441ACA" w:rsidP="0003257F">
            <w:pPr>
              <w:spacing w:before="40" w:after="40"/>
              <w:jc w:val="right"/>
              <w:rPr>
                <w:sz w:val="24"/>
                <w:lang w:val="en-AU" w:eastAsia="en-GB"/>
              </w:rPr>
            </w:pPr>
          </w:p>
        </w:tc>
        <w:tc>
          <w:tcPr>
            <w:tcW w:w="3119" w:type="dxa"/>
          </w:tcPr>
          <w:p w14:paraId="232419CC" w14:textId="77777777" w:rsidR="00441ACA" w:rsidRPr="00BF2F21" w:rsidRDefault="00441ACA" w:rsidP="0003257F">
            <w:pPr>
              <w:spacing w:before="40" w:after="40"/>
              <w:jc w:val="right"/>
              <w:rPr>
                <w:color w:val="000000"/>
                <w:lang w:val="en-GB" w:eastAsia="en-GB"/>
              </w:rPr>
            </w:pPr>
            <w:r w:rsidRPr="00BF2F21">
              <w:rPr>
                <w:color w:val="000000"/>
                <w:lang w:val="en-GB" w:eastAsia="en-GB"/>
              </w:rPr>
              <w:t>996,594</w:t>
            </w:r>
          </w:p>
        </w:tc>
      </w:tr>
      <w:tr w:rsidR="00441ACA" w:rsidRPr="00BF2F21" w14:paraId="6FC39D67" w14:textId="77777777" w:rsidTr="00741FA2">
        <w:tblPrEx>
          <w:tblCellMar>
            <w:top w:w="0" w:type="dxa"/>
            <w:left w:w="0" w:type="dxa"/>
            <w:bottom w:w="0" w:type="dxa"/>
            <w:right w:w="0" w:type="dxa"/>
          </w:tblCellMar>
        </w:tblPrEx>
        <w:trPr>
          <w:trHeight w:val="60"/>
        </w:trPr>
        <w:tc>
          <w:tcPr>
            <w:tcW w:w="6236" w:type="dxa"/>
          </w:tcPr>
          <w:p w14:paraId="4B9B1604" w14:textId="77777777" w:rsidR="00441ACA" w:rsidRPr="00BF2F21" w:rsidRDefault="00441ACA" w:rsidP="0003257F">
            <w:pPr>
              <w:spacing w:before="40" w:after="40"/>
              <w:rPr>
                <w:color w:val="000000"/>
                <w:lang w:val="en-GB" w:eastAsia="en-GB"/>
              </w:rPr>
            </w:pPr>
            <w:r w:rsidRPr="00BF2F21">
              <w:rPr>
                <w:color w:val="000000"/>
                <w:lang w:val="en-GB" w:eastAsia="en-GB"/>
              </w:rPr>
              <w:t>Receipts from other entities</w:t>
            </w:r>
          </w:p>
        </w:tc>
        <w:tc>
          <w:tcPr>
            <w:tcW w:w="1138" w:type="dxa"/>
          </w:tcPr>
          <w:p w14:paraId="17A879C3" w14:textId="77777777" w:rsidR="00441ACA" w:rsidRPr="00BF2F21" w:rsidRDefault="00441ACA" w:rsidP="0003257F">
            <w:pPr>
              <w:spacing w:before="40" w:after="40"/>
              <w:jc w:val="right"/>
              <w:rPr>
                <w:sz w:val="24"/>
                <w:lang w:val="en-AU" w:eastAsia="en-GB"/>
              </w:rPr>
            </w:pPr>
          </w:p>
        </w:tc>
        <w:tc>
          <w:tcPr>
            <w:tcW w:w="3119" w:type="dxa"/>
          </w:tcPr>
          <w:p w14:paraId="3553ED4E" w14:textId="77777777" w:rsidR="00441ACA" w:rsidRPr="00BF2F21" w:rsidRDefault="00441ACA" w:rsidP="0003257F">
            <w:pPr>
              <w:spacing w:before="40" w:after="40"/>
              <w:jc w:val="right"/>
              <w:rPr>
                <w:color w:val="000000"/>
                <w:lang w:val="en-GB" w:eastAsia="en-GB"/>
              </w:rPr>
            </w:pPr>
            <w:r w:rsidRPr="00BF2F21">
              <w:rPr>
                <w:color w:val="000000"/>
                <w:lang w:val="en-GB" w:eastAsia="en-GB"/>
              </w:rPr>
              <w:t>97,318</w:t>
            </w:r>
          </w:p>
        </w:tc>
      </w:tr>
      <w:tr w:rsidR="00441ACA" w:rsidRPr="00BF2F21" w14:paraId="39B943EA" w14:textId="77777777" w:rsidTr="00741FA2">
        <w:tblPrEx>
          <w:tblCellMar>
            <w:top w:w="0" w:type="dxa"/>
            <w:left w:w="0" w:type="dxa"/>
            <w:bottom w:w="0" w:type="dxa"/>
            <w:right w:w="0" w:type="dxa"/>
          </w:tblCellMar>
        </w:tblPrEx>
        <w:trPr>
          <w:trHeight w:val="60"/>
        </w:trPr>
        <w:tc>
          <w:tcPr>
            <w:tcW w:w="6236" w:type="dxa"/>
          </w:tcPr>
          <w:p w14:paraId="3E7A70FA" w14:textId="77777777" w:rsidR="00441ACA" w:rsidRPr="00BF2F21" w:rsidRDefault="00441ACA" w:rsidP="0003257F">
            <w:pPr>
              <w:spacing w:before="40" w:after="40"/>
              <w:rPr>
                <w:color w:val="000000"/>
                <w:lang w:val="en-GB" w:eastAsia="en-GB"/>
              </w:rPr>
            </w:pPr>
            <w:r w:rsidRPr="00BF2F21">
              <w:rPr>
                <w:color w:val="000000"/>
                <w:lang w:val="en-GB" w:eastAsia="en-GB"/>
              </w:rPr>
              <w:t xml:space="preserve">Goods and Services Tax recovered from the </w:t>
            </w:r>
            <w:proofErr w:type="spellStart"/>
            <w:r w:rsidRPr="00BF2F21">
              <w:rPr>
                <w:color w:val="000000"/>
                <w:lang w:val="en-GB" w:eastAsia="en-GB"/>
              </w:rPr>
              <w:t>ATO</w:t>
            </w:r>
            <w:proofErr w:type="spellEnd"/>
            <w:r w:rsidRPr="00BF2F21">
              <w:rPr>
                <w:color w:val="000000"/>
                <w:vertAlign w:val="superscript"/>
                <w:lang w:val="en-GB" w:eastAsia="en-GB"/>
              </w:rPr>
              <w:t> (</w:t>
            </w:r>
            <w:proofErr w:type="spellStart"/>
            <w:r w:rsidRPr="00BF2F21">
              <w:rPr>
                <w:color w:val="000000"/>
                <w:vertAlign w:val="superscript"/>
                <w:lang w:val="en-GB" w:eastAsia="en-GB"/>
              </w:rPr>
              <w:t>i</w:t>
            </w:r>
            <w:proofErr w:type="spellEnd"/>
            <w:r w:rsidRPr="00BF2F21">
              <w:rPr>
                <w:color w:val="000000"/>
                <w:vertAlign w:val="superscript"/>
                <w:lang w:val="en-GB" w:eastAsia="en-GB"/>
              </w:rPr>
              <w:t>)</w:t>
            </w:r>
          </w:p>
        </w:tc>
        <w:tc>
          <w:tcPr>
            <w:tcW w:w="1138" w:type="dxa"/>
          </w:tcPr>
          <w:p w14:paraId="7A4D0AB2" w14:textId="77777777" w:rsidR="00441ACA" w:rsidRPr="00BF2F21" w:rsidRDefault="00441ACA" w:rsidP="0003257F">
            <w:pPr>
              <w:spacing w:before="40" w:after="40"/>
              <w:jc w:val="right"/>
              <w:rPr>
                <w:sz w:val="24"/>
                <w:lang w:val="en-AU" w:eastAsia="en-GB"/>
              </w:rPr>
            </w:pPr>
          </w:p>
        </w:tc>
        <w:tc>
          <w:tcPr>
            <w:tcW w:w="3119" w:type="dxa"/>
          </w:tcPr>
          <w:p w14:paraId="78A053BC" w14:textId="77777777" w:rsidR="00441ACA" w:rsidRPr="00BF2F21" w:rsidRDefault="00441ACA" w:rsidP="0003257F">
            <w:pPr>
              <w:spacing w:before="40" w:after="40"/>
              <w:jc w:val="right"/>
              <w:rPr>
                <w:color w:val="000000"/>
                <w:lang w:val="en-GB" w:eastAsia="en-GB"/>
              </w:rPr>
            </w:pPr>
            <w:r w:rsidRPr="00BF2F21">
              <w:rPr>
                <w:color w:val="000000"/>
                <w:lang w:val="en-GB" w:eastAsia="en-GB"/>
              </w:rPr>
              <w:t>37,511</w:t>
            </w:r>
          </w:p>
        </w:tc>
      </w:tr>
      <w:tr w:rsidR="00441ACA" w:rsidRPr="00BF2F21" w14:paraId="21D74DA7" w14:textId="77777777" w:rsidTr="00741FA2">
        <w:tblPrEx>
          <w:tblCellMar>
            <w:top w:w="0" w:type="dxa"/>
            <w:left w:w="0" w:type="dxa"/>
            <w:bottom w:w="0" w:type="dxa"/>
            <w:right w:w="0" w:type="dxa"/>
          </w:tblCellMar>
        </w:tblPrEx>
        <w:trPr>
          <w:trHeight w:val="60"/>
        </w:trPr>
        <w:tc>
          <w:tcPr>
            <w:tcW w:w="6236" w:type="dxa"/>
          </w:tcPr>
          <w:p w14:paraId="136F4226" w14:textId="77777777" w:rsidR="00441ACA" w:rsidRPr="00BF2F21" w:rsidRDefault="00441ACA" w:rsidP="0003257F">
            <w:pPr>
              <w:spacing w:before="40" w:after="40"/>
              <w:rPr>
                <w:color w:val="000000"/>
                <w:lang w:val="en-GB" w:eastAsia="en-GB"/>
              </w:rPr>
            </w:pPr>
            <w:r w:rsidRPr="00BF2F21">
              <w:rPr>
                <w:color w:val="000000"/>
                <w:lang w:val="en-GB" w:eastAsia="en-GB"/>
              </w:rPr>
              <w:t>Sale of services</w:t>
            </w:r>
          </w:p>
        </w:tc>
        <w:tc>
          <w:tcPr>
            <w:tcW w:w="1138" w:type="dxa"/>
          </w:tcPr>
          <w:p w14:paraId="2E4972FD" w14:textId="77777777" w:rsidR="00441ACA" w:rsidRPr="00BF2F21" w:rsidRDefault="00441ACA" w:rsidP="0003257F">
            <w:pPr>
              <w:spacing w:before="40" w:after="40"/>
              <w:jc w:val="right"/>
              <w:rPr>
                <w:sz w:val="24"/>
                <w:lang w:val="en-AU" w:eastAsia="en-GB"/>
              </w:rPr>
            </w:pPr>
          </w:p>
        </w:tc>
        <w:tc>
          <w:tcPr>
            <w:tcW w:w="3119" w:type="dxa"/>
          </w:tcPr>
          <w:p w14:paraId="52CD1CD1" w14:textId="77777777" w:rsidR="00441ACA" w:rsidRPr="00BF2F21" w:rsidRDefault="00441ACA" w:rsidP="0003257F">
            <w:pPr>
              <w:spacing w:before="40" w:after="40"/>
              <w:jc w:val="right"/>
              <w:rPr>
                <w:color w:val="000000"/>
                <w:lang w:val="en-GB" w:eastAsia="en-GB"/>
              </w:rPr>
            </w:pPr>
            <w:r w:rsidRPr="00BF2F21">
              <w:rPr>
                <w:color w:val="000000"/>
                <w:lang w:val="en-GB" w:eastAsia="en-GB"/>
              </w:rPr>
              <w:t>9,329</w:t>
            </w:r>
          </w:p>
        </w:tc>
      </w:tr>
      <w:tr w:rsidR="00441ACA" w:rsidRPr="00BF2F21" w14:paraId="21213EE7" w14:textId="77777777" w:rsidTr="00741FA2">
        <w:tblPrEx>
          <w:tblCellMar>
            <w:top w:w="0" w:type="dxa"/>
            <w:left w:w="0" w:type="dxa"/>
            <w:bottom w:w="0" w:type="dxa"/>
            <w:right w:w="0" w:type="dxa"/>
          </w:tblCellMar>
        </w:tblPrEx>
        <w:trPr>
          <w:trHeight w:val="60"/>
        </w:trPr>
        <w:tc>
          <w:tcPr>
            <w:tcW w:w="6236" w:type="dxa"/>
          </w:tcPr>
          <w:p w14:paraId="5BCABD55" w14:textId="77777777" w:rsidR="00441ACA" w:rsidRPr="00BF2F21" w:rsidRDefault="00441ACA" w:rsidP="0003257F">
            <w:pPr>
              <w:spacing w:before="40" w:after="40"/>
              <w:rPr>
                <w:color w:val="000000"/>
                <w:lang w:val="en-GB" w:eastAsia="en-GB"/>
              </w:rPr>
            </w:pPr>
            <w:r w:rsidRPr="00BF2F21">
              <w:rPr>
                <w:color w:val="000000"/>
                <w:lang w:val="en-GB" w:eastAsia="en-GB"/>
              </w:rPr>
              <w:t>Interest received</w:t>
            </w:r>
          </w:p>
        </w:tc>
        <w:tc>
          <w:tcPr>
            <w:tcW w:w="1138" w:type="dxa"/>
          </w:tcPr>
          <w:p w14:paraId="0BCE5287" w14:textId="77777777" w:rsidR="00441ACA" w:rsidRPr="00BF2F21" w:rsidRDefault="00441ACA" w:rsidP="0003257F">
            <w:pPr>
              <w:spacing w:before="40" w:after="40"/>
              <w:jc w:val="right"/>
              <w:rPr>
                <w:sz w:val="24"/>
                <w:lang w:val="en-AU" w:eastAsia="en-GB"/>
              </w:rPr>
            </w:pPr>
          </w:p>
        </w:tc>
        <w:tc>
          <w:tcPr>
            <w:tcW w:w="3119" w:type="dxa"/>
          </w:tcPr>
          <w:p w14:paraId="0540C70F" w14:textId="77777777" w:rsidR="00441ACA" w:rsidRPr="00BF2F21" w:rsidRDefault="00441ACA" w:rsidP="0003257F">
            <w:pPr>
              <w:spacing w:before="40" w:after="40"/>
              <w:jc w:val="right"/>
              <w:rPr>
                <w:color w:val="000000"/>
                <w:lang w:val="en-GB" w:eastAsia="en-GB"/>
              </w:rPr>
            </w:pPr>
            <w:r w:rsidRPr="00BF2F21">
              <w:rPr>
                <w:color w:val="000000"/>
                <w:lang w:val="en-GB" w:eastAsia="en-GB"/>
              </w:rPr>
              <w:t>2,324</w:t>
            </w:r>
          </w:p>
        </w:tc>
      </w:tr>
      <w:tr w:rsidR="00441ACA" w:rsidRPr="00BF2F21" w14:paraId="4EAD27FC" w14:textId="77777777" w:rsidTr="00741FA2">
        <w:tblPrEx>
          <w:tblCellMar>
            <w:top w:w="0" w:type="dxa"/>
            <w:left w:w="0" w:type="dxa"/>
            <w:bottom w:w="0" w:type="dxa"/>
            <w:right w:w="0" w:type="dxa"/>
          </w:tblCellMar>
        </w:tblPrEx>
        <w:trPr>
          <w:trHeight w:val="60"/>
        </w:trPr>
        <w:tc>
          <w:tcPr>
            <w:tcW w:w="6236" w:type="dxa"/>
          </w:tcPr>
          <w:p w14:paraId="1376DD17" w14:textId="77777777" w:rsidR="00441ACA" w:rsidRPr="00BF2F21" w:rsidRDefault="00441ACA" w:rsidP="0003257F">
            <w:pPr>
              <w:spacing w:before="40" w:after="40"/>
              <w:rPr>
                <w:b/>
                <w:bCs/>
                <w:color w:val="000000"/>
                <w:lang w:val="en-GB" w:eastAsia="en-GB"/>
              </w:rPr>
            </w:pPr>
            <w:r w:rsidRPr="00BF2F21">
              <w:rPr>
                <w:b/>
                <w:bCs/>
                <w:color w:val="000000"/>
                <w:lang w:val="en-GB" w:eastAsia="en-GB"/>
              </w:rPr>
              <w:t>Total receipts</w:t>
            </w:r>
          </w:p>
        </w:tc>
        <w:tc>
          <w:tcPr>
            <w:tcW w:w="1138" w:type="dxa"/>
          </w:tcPr>
          <w:p w14:paraId="520C8589" w14:textId="77777777" w:rsidR="00441ACA" w:rsidRPr="00BF2F21" w:rsidRDefault="00441ACA" w:rsidP="0003257F">
            <w:pPr>
              <w:spacing w:before="40" w:after="40"/>
              <w:jc w:val="right"/>
              <w:rPr>
                <w:b/>
                <w:bCs/>
                <w:sz w:val="24"/>
                <w:lang w:val="en-AU" w:eastAsia="en-GB"/>
              </w:rPr>
            </w:pPr>
          </w:p>
        </w:tc>
        <w:tc>
          <w:tcPr>
            <w:tcW w:w="3119" w:type="dxa"/>
          </w:tcPr>
          <w:p w14:paraId="456BABDD" w14:textId="77777777" w:rsidR="00441ACA" w:rsidRPr="00BF2F21" w:rsidRDefault="00441ACA" w:rsidP="0003257F">
            <w:pPr>
              <w:spacing w:before="40" w:after="40"/>
              <w:jc w:val="right"/>
              <w:rPr>
                <w:b/>
                <w:bCs/>
                <w:color w:val="000000"/>
                <w:lang w:val="en-GB" w:eastAsia="en-GB"/>
              </w:rPr>
            </w:pPr>
            <w:r w:rsidRPr="00BF2F21">
              <w:rPr>
                <w:b/>
                <w:bCs/>
                <w:color w:val="000000"/>
                <w:lang w:val="en-GB" w:eastAsia="en-GB"/>
              </w:rPr>
              <w:t>1,143,076</w:t>
            </w:r>
          </w:p>
        </w:tc>
      </w:tr>
      <w:tr w:rsidR="00441ACA" w:rsidRPr="0003257F" w14:paraId="474F59D9" w14:textId="77777777" w:rsidTr="00741FA2">
        <w:tblPrEx>
          <w:tblCellMar>
            <w:top w:w="0" w:type="dxa"/>
            <w:left w:w="0" w:type="dxa"/>
            <w:bottom w:w="0" w:type="dxa"/>
            <w:right w:w="0" w:type="dxa"/>
          </w:tblCellMar>
        </w:tblPrEx>
        <w:trPr>
          <w:trHeight w:val="60"/>
        </w:trPr>
        <w:tc>
          <w:tcPr>
            <w:tcW w:w="6236" w:type="dxa"/>
          </w:tcPr>
          <w:p w14:paraId="63E3BB32" w14:textId="77777777" w:rsidR="00441ACA" w:rsidRPr="0003257F" w:rsidRDefault="00441ACA" w:rsidP="0003257F">
            <w:pPr>
              <w:spacing w:before="40" w:after="40"/>
              <w:rPr>
                <w:sz w:val="10"/>
                <w:szCs w:val="10"/>
                <w:lang w:val="en-AU" w:eastAsia="en-GB"/>
              </w:rPr>
            </w:pPr>
          </w:p>
        </w:tc>
        <w:tc>
          <w:tcPr>
            <w:tcW w:w="1138" w:type="dxa"/>
          </w:tcPr>
          <w:p w14:paraId="32916666" w14:textId="77777777" w:rsidR="00441ACA" w:rsidRPr="0003257F" w:rsidRDefault="00441ACA" w:rsidP="0003257F">
            <w:pPr>
              <w:spacing w:before="40" w:after="40"/>
              <w:jc w:val="right"/>
              <w:rPr>
                <w:sz w:val="10"/>
                <w:szCs w:val="10"/>
                <w:lang w:val="en-AU" w:eastAsia="en-GB"/>
              </w:rPr>
            </w:pPr>
          </w:p>
        </w:tc>
        <w:tc>
          <w:tcPr>
            <w:tcW w:w="3119" w:type="dxa"/>
          </w:tcPr>
          <w:p w14:paraId="0F122CDA" w14:textId="77777777" w:rsidR="00441ACA" w:rsidRPr="0003257F" w:rsidRDefault="00441ACA" w:rsidP="0003257F">
            <w:pPr>
              <w:spacing w:before="40" w:after="40"/>
              <w:jc w:val="right"/>
              <w:rPr>
                <w:sz w:val="10"/>
                <w:szCs w:val="10"/>
                <w:lang w:val="en-AU" w:eastAsia="en-GB"/>
              </w:rPr>
            </w:pPr>
          </w:p>
        </w:tc>
      </w:tr>
      <w:tr w:rsidR="00441ACA" w:rsidRPr="00BF2F21" w14:paraId="482F4810" w14:textId="77777777" w:rsidTr="00741FA2">
        <w:tblPrEx>
          <w:tblCellMar>
            <w:top w:w="0" w:type="dxa"/>
            <w:left w:w="0" w:type="dxa"/>
            <w:bottom w:w="0" w:type="dxa"/>
            <w:right w:w="0" w:type="dxa"/>
          </w:tblCellMar>
        </w:tblPrEx>
        <w:trPr>
          <w:trHeight w:val="60"/>
        </w:trPr>
        <w:tc>
          <w:tcPr>
            <w:tcW w:w="6236" w:type="dxa"/>
            <w:shd w:val="solid" w:color="FFFFFF" w:fill="auto"/>
          </w:tcPr>
          <w:p w14:paraId="4A36AB94" w14:textId="77777777" w:rsidR="00441ACA" w:rsidRPr="00BF2F21" w:rsidRDefault="00441ACA" w:rsidP="0003257F">
            <w:pPr>
              <w:spacing w:before="40" w:after="40"/>
              <w:rPr>
                <w:b/>
                <w:bCs/>
                <w:lang w:val="en-GB" w:eastAsia="en-GB"/>
              </w:rPr>
            </w:pPr>
            <w:r w:rsidRPr="00BF2F21">
              <w:rPr>
                <w:b/>
                <w:bCs/>
                <w:lang w:val="en-GB" w:eastAsia="en-GB"/>
              </w:rPr>
              <w:t>Payments</w:t>
            </w:r>
          </w:p>
        </w:tc>
        <w:tc>
          <w:tcPr>
            <w:tcW w:w="1138" w:type="dxa"/>
            <w:shd w:val="solid" w:color="FFFFFF" w:fill="auto"/>
          </w:tcPr>
          <w:p w14:paraId="2E612D20" w14:textId="77777777" w:rsidR="00441ACA" w:rsidRPr="00BF2F21" w:rsidRDefault="00441ACA" w:rsidP="0003257F">
            <w:pPr>
              <w:spacing w:before="40" w:after="40"/>
              <w:jc w:val="right"/>
              <w:rPr>
                <w:b/>
                <w:bCs/>
                <w:lang w:val="en-AU" w:eastAsia="en-GB"/>
              </w:rPr>
            </w:pPr>
          </w:p>
        </w:tc>
        <w:tc>
          <w:tcPr>
            <w:tcW w:w="3119" w:type="dxa"/>
            <w:shd w:val="solid" w:color="FFFFFF" w:fill="auto"/>
          </w:tcPr>
          <w:p w14:paraId="610CEEBA" w14:textId="77777777" w:rsidR="00441ACA" w:rsidRPr="00BF2F21" w:rsidRDefault="00441ACA" w:rsidP="0003257F">
            <w:pPr>
              <w:spacing w:before="40" w:after="40"/>
              <w:jc w:val="right"/>
              <w:rPr>
                <w:b/>
                <w:bCs/>
                <w:lang w:val="en-AU" w:eastAsia="en-GB"/>
              </w:rPr>
            </w:pPr>
          </w:p>
        </w:tc>
      </w:tr>
      <w:tr w:rsidR="00441ACA" w:rsidRPr="00441ACA" w14:paraId="09420AE6" w14:textId="77777777" w:rsidTr="00741FA2">
        <w:tblPrEx>
          <w:tblCellMar>
            <w:top w:w="0" w:type="dxa"/>
            <w:left w:w="0" w:type="dxa"/>
            <w:bottom w:w="0" w:type="dxa"/>
            <w:right w:w="0" w:type="dxa"/>
          </w:tblCellMar>
        </w:tblPrEx>
        <w:trPr>
          <w:trHeight w:val="60"/>
        </w:trPr>
        <w:tc>
          <w:tcPr>
            <w:tcW w:w="6236" w:type="dxa"/>
          </w:tcPr>
          <w:p w14:paraId="58EC5644" w14:textId="77777777" w:rsidR="00441ACA" w:rsidRPr="00441ACA" w:rsidRDefault="00441ACA" w:rsidP="0003257F">
            <w:pPr>
              <w:spacing w:before="40" w:after="40"/>
              <w:rPr>
                <w:lang w:val="en-GB" w:eastAsia="en-GB"/>
              </w:rPr>
            </w:pPr>
            <w:r w:rsidRPr="00441ACA">
              <w:rPr>
                <w:lang w:val="en-GB" w:eastAsia="en-GB"/>
              </w:rPr>
              <w:t>Payments of grants and other transfers</w:t>
            </w:r>
          </w:p>
        </w:tc>
        <w:tc>
          <w:tcPr>
            <w:tcW w:w="1138" w:type="dxa"/>
          </w:tcPr>
          <w:p w14:paraId="7DB66157" w14:textId="77777777" w:rsidR="00441ACA" w:rsidRPr="00441ACA" w:rsidRDefault="00441ACA" w:rsidP="0003257F">
            <w:pPr>
              <w:spacing w:before="40" w:after="40"/>
              <w:jc w:val="right"/>
              <w:rPr>
                <w:lang w:val="en-AU" w:eastAsia="en-GB"/>
              </w:rPr>
            </w:pPr>
          </w:p>
        </w:tc>
        <w:tc>
          <w:tcPr>
            <w:tcW w:w="3119" w:type="dxa"/>
          </w:tcPr>
          <w:p w14:paraId="58C1435C" w14:textId="77777777" w:rsidR="00441ACA" w:rsidRPr="00441ACA" w:rsidRDefault="00441ACA" w:rsidP="0003257F">
            <w:pPr>
              <w:spacing w:before="40" w:after="40"/>
              <w:jc w:val="right"/>
              <w:rPr>
                <w:lang w:val="en-GB" w:eastAsia="en-GB"/>
              </w:rPr>
            </w:pPr>
            <w:r w:rsidRPr="00441ACA">
              <w:rPr>
                <w:lang w:val="en-GB" w:eastAsia="en-GB"/>
              </w:rPr>
              <w:t>(592,433)</w:t>
            </w:r>
          </w:p>
        </w:tc>
      </w:tr>
      <w:tr w:rsidR="00441ACA" w:rsidRPr="00441ACA" w14:paraId="2C3D5877" w14:textId="77777777" w:rsidTr="00741FA2">
        <w:tblPrEx>
          <w:tblCellMar>
            <w:top w:w="0" w:type="dxa"/>
            <w:left w:w="0" w:type="dxa"/>
            <w:bottom w:w="0" w:type="dxa"/>
            <w:right w:w="0" w:type="dxa"/>
          </w:tblCellMar>
        </w:tblPrEx>
        <w:trPr>
          <w:trHeight w:val="60"/>
        </w:trPr>
        <w:tc>
          <w:tcPr>
            <w:tcW w:w="6236" w:type="dxa"/>
          </w:tcPr>
          <w:p w14:paraId="45A8D14D" w14:textId="77777777" w:rsidR="00441ACA" w:rsidRPr="00441ACA" w:rsidRDefault="00441ACA" w:rsidP="0003257F">
            <w:pPr>
              <w:spacing w:before="40" w:after="40"/>
              <w:rPr>
                <w:lang w:val="en-GB" w:eastAsia="en-GB"/>
              </w:rPr>
            </w:pPr>
            <w:r w:rsidRPr="00441ACA">
              <w:rPr>
                <w:lang w:val="en-GB" w:eastAsia="en-GB"/>
              </w:rPr>
              <w:t>Payments to suppliers and employees</w:t>
            </w:r>
          </w:p>
        </w:tc>
        <w:tc>
          <w:tcPr>
            <w:tcW w:w="1138" w:type="dxa"/>
          </w:tcPr>
          <w:p w14:paraId="78725634" w14:textId="77777777" w:rsidR="00441ACA" w:rsidRPr="00441ACA" w:rsidRDefault="00441ACA" w:rsidP="0003257F">
            <w:pPr>
              <w:spacing w:before="40" w:after="40"/>
              <w:jc w:val="right"/>
              <w:rPr>
                <w:lang w:val="en-AU" w:eastAsia="en-GB"/>
              </w:rPr>
            </w:pPr>
          </w:p>
        </w:tc>
        <w:tc>
          <w:tcPr>
            <w:tcW w:w="3119" w:type="dxa"/>
          </w:tcPr>
          <w:p w14:paraId="556203EC" w14:textId="77777777" w:rsidR="00441ACA" w:rsidRPr="00441ACA" w:rsidRDefault="00441ACA" w:rsidP="0003257F">
            <w:pPr>
              <w:spacing w:before="40" w:after="40"/>
              <w:jc w:val="right"/>
              <w:rPr>
                <w:lang w:val="en-GB" w:eastAsia="en-GB"/>
              </w:rPr>
            </w:pPr>
            <w:r w:rsidRPr="00441ACA">
              <w:rPr>
                <w:lang w:val="en-GB" w:eastAsia="en-GB"/>
              </w:rPr>
              <w:t>(236,516)</w:t>
            </w:r>
          </w:p>
        </w:tc>
      </w:tr>
      <w:tr w:rsidR="00441ACA" w:rsidRPr="00441ACA" w14:paraId="37CDA66B" w14:textId="77777777" w:rsidTr="00741FA2">
        <w:tblPrEx>
          <w:tblCellMar>
            <w:top w:w="0" w:type="dxa"/>
            <w:left w:w="0" w:type="dxa"/>
            <w:bottom w:w="0" w:type="dxa"/>
            <w:right w:w="0" w:type="dxa"/>
          </w:tblCellMar>
        </w:tblPrEx>
        <w:trPr>
          <w:trHeight w:val="60"/>
        </w:trPr>
        <w:tc>
          <w:tcPr>
            <w:tcW w:w="6236" w:type="dxa"/>
          </w:tcPr>
          <w:p w14:paraId="48779E01" w14:textId="77777777" w:rsidR="00441ACA" w:rsidRPr="00441ACA" w:rsidRDefault="00441ACA" w:rsidP="0003257F">
            <w:pPr>
              <w:spacing w:before="40" w:after="40"/>
              <w:rPr>
                <w:lang w:val="en-GB" w:eastAsia="en-GB"/>
              </w:rPr>
            </w:pPr>
            <w:r w:rsidRPr="00441ACA">
              <w:rPr>
                <w:lang w:val="en-GB" w:eastAsia="en-GB"/>
              </w:rPr>
              <w:t>Capital asset charge payments</w:t>
            </w:r>
          </w:p>
        </w:tc>
        <w:tc>
          <w:tcPr>
            <w:tcW w:w="1138" w:type="dxa"/>
          </w:tcPr>
          <w:p w14:paraId="2FF55EDC" w14:textId="77777777" w:rsidR="00441ACA" w:rsidRPr="00441ACA" w:rsidRDefault="00441ACA" w:rsidP="0003257F">
            <w:pPr>
              <w:spacing w:before="40" w:after="40"/>
              <w:jc w:val="right"/>
              <w:rPr>
                <w:lang w:val="en-AU" w:eastAsia="en-GB"/>
              </w:rPr>
            </w:pPr>
          </w:p>
        </w:tc>
        <w:tc>
          <w:tcPr>
            <w:tcW w:w="3119" w:type="dxa"/>
          </w:tcPr>
          <w:p w14:paraId="7344F73C" w14:textId="77777777" w:rsidR="00441ACA" w:rsidRPr="00441ACA" w:rsidRDefault="00441ACA" w:rsidP="0003257F">
            <w:pPr>
              <w:spacing w:before="40" w:after="40"/>
              <w:jc w:val="right"/>
              <w:rPr>
                <w:lang w:val="en-GB" w:eastAsia="en-GB"/>
              </w:rPr>
            </w:pPr>
            <w:r w:rsidRPr="00441ACA">
              <w:rPr>
                <w:lang w:val="en-GB" w:eastAsia="en-GB"/>
              </w:rPr>
              <w:t>(35,152)</w:t>
            </w:r>
          </w:p>
        </w:tc>
      </w:tr>
      <w:tr w:rsidR="00441ACA" w:rsidRPr="00441ACA" w14:paraId="2C330464" w14:textId="77777777" w:rsidTr="00741FA2">
        <w:tblPrEx>
          <w:tblCellMar>
            <w:top w:w="0" w:type="dxa"/>
            <w:left w:w="0" w:type="dxa"/>
            <w:bottom w:w="0" w:type="dxa"/>
            <w:right w:w="0" w:type="dxa"/>
          </w:tblCellMar>
        </w:tblPrEx>
        <w:trPr>
          <w:trHeight w:val="60"/>
        </w:trPr>
        <w:tc>
          <w:tcPr>
            <w:tcW w:w="6236" w:type="dxa"/>
          </w:tcPr>
          <w:p w14:paraId="677626D1" w14:textId="77777777" w:rsidR="00441ACA" w:rsidRPr="00441ACA" w:rsidRDefault="00441ACA" w:rsidP="0003257F">
            <w:pPr>
              <w:spacing w:before="40" w:after="40"/>
              <w:rPr>
                <w:lang w:val="en-GB" w:eastAsia="en-GB"/>
              </w:rPr>
            </w:pPr>
            <w:r w:rsidRPr="00441ACA">
              <w:rPr>
                <w:lang w:val="en-GB" w:eastAsia="en-GB"/>
              </w:rPr>
              <w:t>Interest and other costs of finance paid</w:t>
            </w:r>
          </w:p>
        </w:tc>
        <w:tc>
          <w:tcPr>
            <w:tcW w:w="1138" w:type="dxa"/>
          </w:tcPr>
          <w:p w14:paraId="3ABC18DC" w14:textId="77777777" w:rsidR="00441ACA" w:rsidRPr="00441ACA" w:rsidRDefault="00441ACA" w:rsidP="0003257F">
            <w:pPr>
              <w:spacing w:before="40" w:after="40"/>
              <w:jc w:val="right"/>
              <w:rPr>
                <w:lang w:val="en-AU" w:eastAsia="en-GB"/>
              </w:rPr>
            </w:pPr>
          </w:p>
        </w:tc>
        <w:tc>
          <w:tcPr>
            <w:tcW w:w="3119" w:type="dxa"/>
          </w:tcPr>
          <w:p w14:paraId="5D129034" w14:textId="77777777" w:rsidR="00441ACA" w:rsidRPr="00441ACA" w:rsidRDefault="00441ACA" w:rsidP="0003257F">
            <w:pPr>
              <w:spacing w:before="40" w:after="40"/>
              <w:jc w:val="right"/>
              <w:rPr>
                <w:lang w:val="en-GB" w:eastAsia="en-GB"/>
              </w:rPr>
            </w:pPr>
            <w:r w:rsidRPr="00441ACA">
              <w:rPr>
                <w:lang w:val="en-GB" w:eastAsia="en-GB"/>
              </w:rPr>
              <w:t>(16,258)</w:t>
            </w:r>
          </w:p>
        </w:tc>
      </w:tr>
      <w:tr w:rsidR="00441ACA" w:rsidRPr="00BF2F21" w14:paraId="1C952C90" w14:textId="77777777" w:rsidTr="00741FA2">
        <w:tblPrEx>
          <w:tblCellMar>
            <w:top w:w="0" w:type="dxa"/>
            <w:left w:w="0" w:type="dxa"/>
            <w:bottom w:w="0" w:type="dxa"/>
            <w:right w:w="0" w:type="dxa"/>
          </w:tblCellMar>
        </w:tblPrEx>
        <w:trPr>
          <w:trHeight w:val="60"/>
        </w:trPr>
        <w:tc>
          <w:tcPr>
            <w:tcW w:w="6236" w:type="dxa"/>
          </w:tcPr>
          <w:p w14:paraId="3C3C4094" w14:textId="77777777" w:rsidR="00441ACA" w:rsidRPr="00BF2F21" w:rsidRDefault="00441ACA" w:rsidP="0003257F">
            <w:pPr>
              <w:spacing w:before="40" w:after="40"/>
              <w:rPr>
                <w:b/>
                <w:bCs/>
                <w:lang w:val="en-GB" w:eastAsia="en-GB"/>
              </w:rPr>
            </w:pPr>
            <w:r w:rsidRPr="00BF2F21">
              <w:rPr>
                <w:b/>
                <w:bCs/>
                <w:lang w:val="en-GB" w:eastAsia="en-GB"/>
              </w:rPr>
              <w:t>Total payments</w:t>
            </w:r>
          </w:p>
        </w:tc>
        <w:tc>
          <w:tcPr>
            <w:tcW w:w="1138" w:type="dxa"/>
          </w:tcPr>
          <w:p w14:paraId="6E8635D8" w14:textId="77777777" w:rsidR="00441ACA" w:rsidRPr="00BF2F21" w:rsidRDefault="00441ACA" w:rsidP="0003257F">
            <w:pPr>
              <w:spacing w:before="40" w:after="40"/>
              <w:rPr>
                <w:b/>
                <w:bCs/>
                <w:lang w:val="en-AU" w:eastAsia="en-GB"/>
              </w:rPr>
            </w:pPr>
          </w:p>
        </w:tc>
        <w:tc>
          <w:tcPr>
            <w:tcW w:w="3119" w:type="dxa"/>
          </w:tcPr>
          <w:p w14:paraId="2DCC95A2" w14:textId="77777777" w:rsidR="00441ACA" w:rsidRPr="00BF2F21" w:rsidRDefault="00441ACA" w:rsidP="0003257F">
            <w:pPr>
              <w:spacing w:before="40" w:after="40"/>
              <w:jc w:val="right"/>
              <w:rPr>
                <w:b/>
                <w:bCs/>
                <w:lang w:val="en-GB" w:eastAsia="en-GB"/>
              </w:rPr>
            </w:pPr>
            <w:r w:rsidRPr="00BF2F21">
              <w:rPr>
                <w:b/>
                <w:bCs/>
                <w:lang w:val="en-GB" w:eastAsia="en-GB"/>
              </w:rPr>
              <w:t>(880,358)</w:t>
            </w:r>
          </w:p>
        </w:tc>
      </w:tr>
      <w:tr w:rsidR="00441ACA" w:rsidRPr="0003257F" w14:paraId="5D0FE94B" w14:textId="77777777" w:rsidTr="00741FA2">
        <w:tblPrEx>
          <w:tblCellMar>
            <w:top w:w="0" w:type="dxa"/>
            <w:left w:w="0" w:type="dxa"/>
            <w:bottom w:w="0" w:type="dxa"/>
            <w:right w:w="0" w:type="dxa"/>
          </w:tblCellMar>
        </w:tblPrEx>
        <w:trPr>
          <w:trHeight w:val="60"/>
        </w:trPr>
        <w:tc>
          <w:tcPr>
            <w:tcW w:w="6236" w:type="dxa"/>
          </w:tcPr>
          <w:p w14:paraId="21DB5972" w14:textId="77777777" w:rsidR="00441ACA" w:rsidRPr="0003257F" w:rsidRDefault="00441ACA" w:rsidP="0003257F">
            <w:pPr>
              <w:spacing w:before="40" w:after="40"/>
              <w:rPr>
                <w:sz w:val="10"/>
                <w:szCs w:val="10"/>
                <w:lang w:val="en-AU" w:eastAsia="en-GB"/>
              </w:rPr>
            </w:pPr>
          </w:p>
        </w:tc>
        <w:tc>
          <w:tcPr>
            <w:tcW w:w="1138" w:type="dxa"/>
          </w:tcPr>
          <w:p w14:paraId="770328AD" w14:textId="77777777" w:rsidR="00441ACA" w:rsidRPr="0003257F" w:rsidRDefault="00441ACA" w:rsidP="0003257F">
            <w:pPr>
              <w:spacing w:before="40" w:after="40"/>
              <w:jc w:val="right"/>
              <w:rPr>
                <w:sz w:val="10"/>
                <w:szCs w:val="10"/>
                <w:lang w:val="en-AU" w:eastAsia="en-GB"/>
              </w:rPr>
            </w:pPr>
          </w:p>
        </w:tc>
        <w:tc>
          <w:tcPr>
            <w:tcW w:w="3119" w:type="dxa"/>
          </w:tcPr>
          <w:p w14:paraId="4F3C72E0" w14:textId="77777777" w:rsidR="00441ACA" w:rsidRPr="0003257F" w:rsidRDefault="00441ACA" w:rsidP="0003257F">
            <w:pPr>
              <w:spacing w:before="40" w:after="40"/>
              <w:jc w:val="right"/>
              <w:rPr>
                <w:sz w:val="10"/>
                <w:szCs w:val="10"/>
                <w:lang w:val="en-AU" w:eastAsia="en-GB"/>
              </w:rPr>
            </w:pPr>
          </w:p>
        </w:tc>
      </w:tr>
      <w:tr w:rsidR="00441ACA" w:rsidRPr="00BF2F21" w14:paraId="53CBF87D" w14:textId="77777777" w:rsidTr="00741FA2">
        <w:tblPrEx>
          <w:tblCellMar>
            <w:top w:w="0" w:type="dxa"/>
            <w:left w:w="0" w:type="dxa"/>
            <w:bottom w:w="0" w:type="dxa"/>
            <w:right w:w="0" w:type="dxa"/>
          </w:tblCellMar>
        </w:tblPrEx>
        <w:trPr>
          <w:trHeight w:val="60"/>
        </w:trPr>
        <w:tc>
          <w:tcPr>
            <w:tcW w:w="6236" w:type="dxa"/>
          </w:tcPr>
          <w:p w14:paraId="4675CDFE" w14:textId="77777777" w:rsidR="00441ACA" w:rsidRPr="00BF2F21" w:rsidRDefault="00441ACA" w:rsidP="0003257F">
            <w:pPr>
              <w:spacing w:before="40" w:after="40"/>
              <w:rPr>
                <w:b/>
                <w:bCs/>
                <w:lang w:val="en-GB" w:eastAsia="en-GB"/>
              </w:rPr>
            </w:pPr>
            <w:r w:rsidRPr="00BF2F21">
              <w:rPr>
                <w:b/>
                <w:bCs/>
                <w:lang w:val="en-GB" w:eastAsia="en-GB"/>
              </w:rPr>
              <w:t>Net cash flows used in operating activities</w:t>
            </w:r>
          </w:p>
        </w:tc>
        <w:tc>
          <w:tcPr>
            <w:tcW w:w="1138" w:type="dxa"/>
          </w:tcPr>
          <w:p w14:paraId="306C6AC2" w14:textId="77777777" w:rsidR="00441ACA" w:rsidRPr="00BF2F21" w:rsidRDefault="00441ACA" w:rsidP="0003257F">
            <w:pPr>
              <w:spacing w:before="40" w:after="40"/>
              <w:jc w:val="right"/>
              <w:rPr>
                <w:b/>
                <w:bCs/>
                <w:lang w:val="en-GB" w:eastAsia="en-GB"/>
              </w:rPr>
            </w:pPr>
            <w:r w:rsidRPr="00BF2F21">
              <w:rPr>
                <w:b/>
                <w:bCs/>
                <w:lang w:val="en-GB" w:eastAsia="en-GB"/>
              </w:rPr>
              <w:t>7.3.2</w:t>
            </w:r>
          </w:p>
        </w:tc>
        <w:tc>
          <w:tcPr>
            <w:tcW w:w="3119" w:type="dxa"/>
          </w:tcPr>
          <w:p w14:paraId="4A485404" w14:textId="77777777" w:rsidR="00441ACA" w:rsidRPr="00BF2F21" w:rsidRDefault="00441ACA" w:rsidP="0003257F">
            <w:pPr>
              <w:spacing w:before="40" w:after="40"/>
              <w:jc w:val="right"/>
              <w:rPr>
                <w:b/>
                <w:bCs/>
                <w:lang w:val="en-GB" w:eastAsia="en-GB"/>
              </w:rPr>
            </w:pPr>
            <w:r w:rsidRPr="00BF2F21">
              <w:rPr>
                <w:b/>
                <w:bCs/>
                <w:lang w:val="en-GB" w:eastAsia="en-GB"/>
              </w:rPr>
              <w:t>262,717</w:t>
            </w:r>
          </w:p>
        </w:tc>
      </w:tr>
      <w:tr w:rsidR="00441ACA" w:rsidRPr="00441ACA" w14:paraId="1B45D5D6" w14:textId="77777777" w:rsidTr="00741FA2">
        <w:tblPrEx>
          <w:tblCellMar>
            <w:top w:w="0" w:type="dxa"/>
            <w:left w:w="0" w:type="dxa"/>
            <w:bottom w:w="0" w:type="dxa"/>
            <w:right w:w="0" w:type="dxa"/>
          </w:tblCellMar>
        </w:tblPrEx>
        <w:trPr>
          <w:trHeight w:val="60"/>
        </w:trPr>
        <w:tc>
          <w:tcPr>
            <w:tcW w:w="6236" w:type="dxa"/>
            <w:shd w:val="solid" w:color="FFFFFF" w:fill="auto"/>
          </w:tcPr>
          <w:p w14:paraId="5308C7D9" w14:textId="77777777" w:rsidR="00441ACA" w:rsidRPr="00441ACA" w:rsidRDefault="00441ACA" w:rsidP="0003257F">
            <w:pPr>
              <w:spacing w:before="40" w:after="40"/>
              <w:rPr>
                <w:lang w:val="en-GB" w:eastAsia="en-GB"/>
              </w:rPr>
            </w:pPr>
            <w:r w:rsidRPr="00441ACA">
              <w:rPr>
                <w:lang w:val="en-GB" w:eastAsia="en-GB"/>
              </w:rPr>
              <w:t>Cash flows from investing activities</w:t>
            </w:r>
          </w:p>
        </w:tc>
        <w:tc>
          <w:tcPr>
            <w:tcW w:w="1138" w:type="dxa"/>
            <w:shd w:val="solid" w:color="FFFFFF" w:fill="auto"/>
          </w:tcPr>
          <w:p w14:paraId="12E7B404" w14:textId="77777777" w:rsidR="00441ACA" w:rsidRPr="00441ACA" w:rsidRDefault="00441ACA" w:rsidP="0003257F">
            <w:pPr>
              <w:spacing w:before="40" w:after="40"/>
              <w:jc w:val="right"/>
              <w:rPr>
                <w:lang w:val="en-AU" w:eastAsia="en-GB"/>
              </w:rPr>
            </w:pPr>
          </w:p>
        </w:tc>
        <w:tc>
          <w:tcPr>
            <w:tcW w:w="3119" w:type="dxa"/>
            <w:shd w:val="solid" w:color="FFFFFF" w:fill="auto"/>
          </w:tcPr>
          <w:p w14:paraId="5DF1AB4F" w14:textId="77777777" w:rsidR="00441ACA" w:rsidRPr="00441ACA" w:rsidRDefault="00441ACA" w:rsidP="0003257F">
            <w:pPr>
              <w:spacing w:before="40" w:after="40"/>
              <w:jc w:val="right"/>
              <w:rPr>
                <w:lang w:val="en-AU" w:eastAsia="en-GB"/>
              </w:rPr>
            </w:pPr>
          </w:p>
        </w:tc>
      </w:tr>
      <w:tr w:rsidR="00441ACA" w:rsidRPr="00441ACA" w14:paraId="4DD9EF5C" w14:textId="77777777" w:rsidTr="00741FA2">
        <w:tblPrEx>
          <w:tblCellMar>
            <w:top w:w="0" w:type="dxa"/>
            <w:left w:w="0" w:type="dxa"/>
            <w:bottom w:w="0" w:type="dxa"/>
            <w:right w:w="0" w:type="dxa"/>
          </w:tblCellMar>
        </w:tblPrEx>
        <w:trPr>
          <w:trHeight w:val="60"/>
        </w:trPr>
        <w:tc>
          <w:tcPr>
            <w:tcW w:w="6236" w:type="dxa"/>
          </w:tcPr>
          <w:p w14:paraId="612927F1" w14:textId="77777777" w:rsidR="00441ACA" w:rsidRPr="00441ACA" w:rsidRDefault="00441ACA" w:rsidP="0003257F">
            <w:pPr>
              <w:spacing w:before="40" w:after="40"/>
              <w:rPr>
                <w:lang w:val="en-GB" w:eastAsia="en-GB"/>
              </w:rPr>
            </w:pPr>
            <w:r w:rsidRPr="00441ACA">
              <w:rPr>
                <w:lang w:val="en-GB" w:eastAsia="en-GB"/>
              </w:rPr>
              <w:t>Payments for property, plant and equipment</w:t>
            </w:r>
          </w:p>
        </w:tc>
        <w:tc>
          <w:tcPr>
            <w:tcW w:w="1138" w:type="dxa"/>
          </w:tcPr>
          <w:p w14:paraId="02EE210C" w14:textId="77777777" w:rsidR="00441ACA" w:rsidRPr="00441ACA" w:rsidRDefault="00441ACA" w:rsidP="0003257F">
            <w:pPr>
              <w:spacing w:before="40" w:after="40"/>
              <w:jc w:val="right"/>
              <w:rPr>
                <w:lang w:val="en-AU" w:eastAsia="en-GB"/>
              </w:rPr>
            </w:pPr>
          </w:p>
        </w:tc>
        <w:tc>
          <w:tcPr>
            <w:tcW w:w="3119" w:type="dxa"/>
          </w:tcPr>
          <w:p w14:paraId="04766A55" w14:textId="77777777" w:rsidR="00441ACA" w:rsidRPr="00441ACA" w:rsidRDefault="00441ACA" w:rsidP="0003257F">
            <w:pPr>
              <w:spacing w:before="40" w:after="40"/>
              <w:jc w:val="right"/>
              <w:rPr>
                <w:lang w:val="en-GB" w:eastAsia="en-GB"/>
              </w:rPr>
            </w:pPr>
            <w:r w:rsidRPr="00441ACA">
              <w:rPr>
                <w:lang w:val="en-GB" w:eastAsia="en-GB"/>
              </w:rPr>
              <w:t>(37,320)</w:t>
            </w:r>
          </w:p>
        </w:tc>
      </w:tr>
      <w:tr w:rsidR="00441ACA" w:rsidRPr="00441ACA" w14:paraId="52445DBF" w14:textId="77777777" w:rsidTr="00741FA2">
        <w:tblPrEx>
          <w:tblCellMar>
            <w:top w:w="0" w:type="dxa"/>
            <w:left w:w="0" w:type="dxa"/>
            <w:bottom w:w="0" w:type="dxa"/>
            <w:right w:w="0" w:type="dxa"/>
          </w:tblCellMar>
        </w:tblPrEx>
        <w:trPr>
          <w:trHeight w:val="60"/>
        </w:trPr>
        <w:tc>
          <w:tcPr>
            <w:tcW w:w="6236" w:type="dxa"/>
          </w:tcPr>
          <w:p w14:paraId="3CC07AE6" w14:textId="77777777" w:rsidR="00441ACA" w:rsidRPr="00441ACA" w:rsidRDefault="00441ACA" w:rsidP="0003257F">
            <w:pPr>
              <w:spacing w:before="40" w:after="40"/>
              <w:rPr>
                <w:lang w:val="en-GB" w:eastAsia="en-GB"/>
              </w:rPr>
            </w:pPr>
            <w:r w:rsidRPr="00441ACA">
              <w:rPr>
                <w:lang w:val="en-GB" w:eastAsia="en-GB"/>
              </w:rPr>
              <w:t>Payments for intangible assets</w:t>
            </w:r>
          </w:p>
        </w:tc>
        <w:tc>
          <w:tcPr>
            <w:tcW w:w="1138" w:type="dxa"/>
          </w:tcPr>
          <w:p w14:paraId="3F3795FB" w14:textId="77777777" w:rsidR="00441ACA" w:rsidRPr="00441ACA" w:rsidRDefault="00441ACA" w:rsidP="0003257F">
            <w:pPr>
              <w:spacing w:before="40" w:after="40"/>
              <w:jc w:val="right"/>
              <w:rPr>
                <w:lang w:val="en-AU" w:eastAsia="en-GB"/>
              </w:rPr>
            </w:pPr>
          </w:p>
        </w:tc>
        <w:tc>
          <w:tcPr>
            <w:tcW w:w="3119" w:type="dxa"/>
          </w:tcPr>
          <w:p w14:paraId="5281A283" w14:textId="77777777" w:rsidR="00441ACA" w:rsidRPr="00441ACA" w:rsidRDefault="00441ACA" w:rsidP="0003257F">
            <w:pPr>
              <w:spacing w:before="40" w:after="40"/>
              <w:jc w:val="right"/>
              <w:rPr>
                <w:lang w:val="en-GB" w:eastAsia="en-GB"/>
              </w:rPr>
            </w:pPr>
            <w:r w:rsidRPr="00441ACA">
              <w:rPr>
                <w:lang w:val="en-GB" w:eastAsia="en-GB"/>
              </w:rPr>
              <w:t>(671)</w:t>
            </w:r>
          </w:p>
        </w:tc>
      </w:tr>
      <w:tr w:rsidR="00441ACA" w:rsidRPr="00441ACA" w14:paraId="5CFAB176" w14:textId="77777777" w:rsidTr="00741FA2">
        <w:tblPrEx>
          <w:tblCellMar>
            <w:top w:w="0" w:type="dxa"/>
            <w:left w:w="0" w:type="dxa"/>
            <w:bottom w:w="0" w:type="dxa"/>
            <w:right w:w="0" w:type="dxa"/>
          </w:tblCellMar>
        </w:tblPrEx>
        <w:trPr>
          <w:trHeight w:val="60"/>
        </w:trPr>
        <w:tc>
          <w:tcPr>
            <w:tcW w:w="6236" w:type="dxa"/>
          </w:tcPr>
          <w:p w14:paraId="23CD4048" w14:textId="77777777" w:rsidR="00441ACA" w:rsidRPr="00441ACA" w:rsidRDefault="00441ACA" w:rsidP="0003257F">
            <w:pPr>
              <w:spacing w:before="40" w:after="40"/>
              <w:rPr>
                <w:lang w:val="en-GB" w:eastAsia="en-GB"/>
              </w:rPr>
            </w:pPr>
            <w:r w:rsidRPr="00441ACA">
              <w:rPr>
                <w:lang w:val="en-GB" w:eastAsia="en-GB"/>
              </w:rPr>
              <w:t>Payment for biological assets</w:t>
            </w:r>
          </w:p>
        </w:tc>
        <w:tc>
          <w:tcPr>
            <w:tcW w:w="1138" w:type="dxa"/>
          </w:tcPr>
          <w:p w14:paraId="1427C01C" w14:textId="77777777" w:rsidR="00441ACA" w:rsidRPr="00441ACA" w:rsidRDefault="00441ACA" w:rsidP="0003257F">
            <w:pPr>
              <w:spacing w:before="40" w:after="40"/>
              <w:jc w:val="right"/>
              <w:rPr>
                <w:lang w:val="en-AU" w:eastAsia="en-GB"/>
              </w:rPr>
            </w:pPr>
          </w:p>
        </w:tc>
        <w:tc>
          <w:tcPr>
            <w:tcW w:w="3119" w:type="dxa"/>
          </w:tcPr>
          <w:p w14:paraId="54019D41" w14:textId="77777777" w:rsidR="00441ACA" w:rsidRPr="00441ACA" w:rsidRDefault="00441ACA" w:rsidP="0003257F">
            <w:pPr>
              <w:spacing w:before="40" w:after="40"/>
              <w:jc w:val="right"/>
              <w:rPr>
                <w:lang w:val="en-GB" w:eastAsia="en-GB"/>
              </w:rPr>
            </w:pPr>
            <w:r w:rsidRPr="00441ACA">
              <w:rPr>
                <w:lang w:val="en-GB" w:eastAsia="en-GB"/>
              </w:rPr>
              <w:t>(25)</w:t>
            </w:r>
          </w:p>
        </w:tc>
      </w:tr>
      <w:tr w:rsidR="00441ACA" w:rsidRPr="00441ACA" w14:paraId="689EF229" w14:textId="77777777" w:rsidTr="00741FA2">
        <w:tblPrEx>
          <w:tblCellMar>
            <w:top w:w="0" w:type="dxa"/>
            <w:left w:w="0" w:type="dxa"/>
            <w:bottom w:w="0" w:type="dxa"/>
            <w:right w:w="0" w:type="dxa"/>
          </w:tblCellMar>
        </w:tblPrEx>
        <w:trPr>
          <w:trHeight w:val="60"/>
        </w:trPr>
        <w:tc>
          <w:tcPr>
            <w:tcW w:w="6236" w:type="dxa"/>
          </w:tcPr>
          <w:p w14:paraId="1876D675" w14:textId="77777777" w:rsidR="00441ACA" w:rsidRPr="00441ACA" w:rsidRDefault="00441ACA" w:rsidP="0003257F">
            <w:pPr>
              <w:spacing w:before="40" w:after="40"/>
              <w:rPr>
                <w:lang w:val="en-GB" w:eastAsia="en-GB"/>
              </w:rPr>
            </w:pPr>
            <w:r w:rsidRPr="00441ACA">
              <w:rPr>
                <w:lang w:val="en-GB" w:eastAsia="en-GB"/>
              </w:rPr>
              <w:t>Investments</w:t>
            </w:r>
          </w:p>
        </w:tc>
        <w:tc>
          <w:tcPr>
            <w:tcW w:w="1138" w:type="dxa"/>
          </w:tcPr>
          <w:p w14:paraId="220E1122" w14:textId="77777777" w:rsidR="00441ACA" w:rsidRPr="00441ACA" w:rsidRDefault="00441ACA" w:rsidP="0003257F">
            <w:pPr>
              <w:spacing w:before="40" w:after="40"/>
              <w:jc w:val="right"/>
              <w:rPr>
                <w:lang w:val="en-AU" w:eastAsia="en-GB"/>
              </w:rPr>
            </w:pPr>
          </w:p>
        </w:tc>
        <w:tc>
          <w:tcPr>
            <w:tcW w:w="3119" w:type="dxa"/>
          </w:tcPr>
          <w:p w14:paraId="10B41BE6" w14:textId="77777777" w:rsidR="00441ACA" w:rsidRPr="00441ACA" w:rsidRDefault="00441ACA" w:rsidP="0003257F">
            <w:pPr>
              <w:spacing w:before="40" w:after="40"/>
              <w:jc w:val="right"/>
              <w:rPr>
                <w:lang w:val="en-GB" w:eastAsia="en-GB"/>
              </w:rPr>
            </w:pPr>
            <w:r w:rsidRPr="00441ACA">
              <w:rPr>
                <w:lang w:val="en-GB" w:eastAsia="en-GB"/>
              </w:rPr>
              <w:t>(71)</w:t>
            </w:r>
          </w:p>
        </w:tc>
      </w:tr>
      <w:tr w:rsidR="00441ACA" w:rsidRPr="00BC4991" w14:paraId="4DBF517C" w14:textId="77777777" w:rsidTr="00741FA2">
        <w:tblPrEx>
          <w:tblCellMar>
            <w:top w:w="0" w:type="dxa"/>
            <w:left w:w="0" w:type="dxa"/>
            <w:bottom w:w="0" w:type="dxa"/>
            <w:right w:w="0" w:type="dxa"/>
          </w:tblCellMar>
        </w:tblPrEx>
        <w:trPr>
          <w:trHeight w:val="60"/>
        </w:trPr>
        <w:tc>
          <w:tcPr>
            <w:tcW w:w="6236" w:type="dxa"/>
          </w:tcPr>
          <w:p w14:paraId="34BD0429" w14:textId="77777777" w:rsidR="00441ACA" w:rsidRPr="00BC4991" w:rsidRDefault="00441ACA" w:rsidP="0003257F">
            <w:pPr>
              <w:spacing w:before="40" w:after="40"/>
              <w:rPr>
                <w:b/>
                <w:bCs/>
                <w:lang w:val="en-GB" w:eastAsia="en-GB"/>
              </w:rPr>
            </w:pPr>
            <w:r w:rsidRPr="00BC4991">
              <w:rPr>
                <w:b/>
                <w:bCs/>
                <w:lang w:val="en-GB" w:eastAsia="en-GB"/>
              </w:rPr>
              <w:t>Net cash flows used in investing activities</w:t>
            </w:r>
          </w:p>
        </w:tc>
        <w:tc>
          <w:tcPr>
            <w:tcW w:w="1138" w:type="dxa"/>
          </w:tcPr>
          <w:p w14:paraId="525556A2" w14:textId="77777777" w:rsidR="00441ACA" w:rsidRPr="00BC4991" w:rsidRDefault="00441ACA" w:rsidP="0003257F">
            <w:pPr>
              <w:spacing w:before="40" w:after="40"/>
              <w:jc w:val="right"/>
              <w:rPr>
                <w:b/>
                <w:bCs/>
                <w:lang w:val="en-AU" w:eastAsia="en-GB"/>
              </w:rPr>
            </w:pPr>
          </w:p>
        </w:tc>
        <w:tc>
          <w:tcPr>
            <w:tcW w:w="3119" w:type="dxa"/>
          </w:tcPr>
          <w:p w14:paraId="2EE97878" w14:textId="77777777" w:rsidR="00441ACA" w:rsidRPr="00BC4991" w:rsidRDefault="00441ACA" w:rsidP="0003257F">
            <w:pPr>
              <w:spacing w:before="40" w:after="40"/>
              <w:jc w:val="right"/>
              <w:rPr>
                <w:b/>
                <w:bCs/>
                <w:lang w:val="en-GB" w:eastAsia="en-GB"/>
              </w:rPr>
            </w:pPr>
            <w:r w:rsidRPr="00BC4991">
              <w:rPr>
                <w:b/>
                <w:bCs/>
                <w:lang w:val="en-GB" w:eastAsia="en-GB"/>
              </w:rPr>
              <w:t>(38,087)</w:t>
            </w:r>
          </w:p>
        </w:tc>
      </w:tr>
      <w:tr w:rsidR="00441ACA" w:rsidRPr="0003257F" w14:paraId="43AA82AF" w14:textId="77777777" w:rsidTr="00741FA2">
        <w:tblPrEx>
          <w:tblCellMar>
            <w:top w:w="0" w:type="dxa"/>
            <w:left w:w="0" w:type="dxa"/>
            <w:bottom w:w="0" w:type="dxa"/>
            <w:right w:w="0" w:type="dxa"/>
          </w:tblCellMar>
        </w:tblPrEx>
        <w:trPr>
          <w:trHeight w:val="60"/>
        </w:trPr>
        <w:tc>
          <w:tcPr>
            <w:tcW w:w="6236" w:type="dxa"/>
          </w:tcPr>
          <w:p w14:paraId="3FA5DD3C" w14:textId="77777777" w:rsidR="00441ACA" w:rsidRPr="0003257F" w:rsidRDefault="00441ACA" w:rsidP="0003257F">
            <w:pPr>
              <w:spacing w:before="40" w:after="40"/>
              <w:rPr>
                <w:sz w:val="10"/>
                <w:szCs w:val="10"/>
                <w:lang w:val="en-AU" w:eastAsia="en-GB"/>
              </w:rPr>
            </w:pPr>
          </w:p>
        </w:tc>
        <w:tc>
          <w:tcPr>
            <w:tcW w:w="1138" w:type="dxa"/>
          </w:tcPr>
          <w:p w14:paraId="592522CF" w14:textId="77777777" w:rsidR="00441ACA" w:rsidRPr="0003257F" w:rsidRDefault="00441ACA" w:rsidP="0003257F">
            <w:pPr>
              <w:spacing w:before="40" w:after="40"/>
              <w:jc w:val="right"/>
              <w:rPr>
                <w:sz w:val="10"/>
                <w:szCs w:val="10"/>
                <w:lang w:val="en-AU" w:eastAsia="en-GB"/>
              </w:rPr>
            </w:pPr>
          </w:p>
        </w:tc>
        <w:tc>
          <w:tcPr>
            <w:tcW w:w="3119" w:type="dxa"/>
          </w:tcPr>
          <w:p w14:paraId="00B53B24" w14:textId="77777777" w:rsidR="00441ACA" w:rsidRPr="0003257F" w:rsidRDefault="00441ACA" w:rsidP="0003257F">
            <w:pPr>
              <w:spacing w:before="40" w:after="40"/>
              <w:jc w:val="right"/>
              <w:rPr>
                <w:sz w:val="10"/>
                <w:szCs w:val="10"/>
                <w:lang w:val="en-AU" w:eastAsia="en-GB"/>
              </w:rPr>
            </w:pPr>
          </w:p>
        </w:tc>
      </w:tr>
      <w:tr w:rsidR="00441ACA" w:rsidRPr="00BC4991" w14:paraId="3D1895C9" w14:textId="77777777" w:rsidTr="00741FA2">
        <w:tblPrEx>
          <w:tblCellMar>
            <w:top w:w="0" w:type="dxa"/>
            <w:left w:w="0" w:type="dxa"/>
            <w:bottom w:w="0" w:type="dxa"/>
            <w:right w:w="0" w:type="dxa"/>
          </w:tblCellMar>
        </w:tblPrEx>
        <w:trPr>
          <w:trHeight w:val="60"/>
        </w:trPr>
        <w:tc>
          <w:tcPr>
            <w:tcW w:w="6236" w:type="dxa"/>
            <w:shd w:val="solid" w:color="FFFFFF" w:fill="auto"/>
          </w:tcPr>
          <w:p w14:paraId="7F644CA9" w14:textId="77777777" w:rsidR="00441ACA" w:rsidRPr="00BC4991" w:rsidRDefault="00441ACA" w:rsidP="0003257F">
            <w:pPr>
              <w:spacing w:before="40" w:after="40"/>
              <w:rPr>
                <w:b/>
                <w:bCs/>
                <w:lang w:val="en-GB" w:eastAsia="en-GB"/>
              </w:rPr>
            </w:pPr>
            <w:r w:rsidRPr="00BC4991">
              <w:rPr>
                <w:b/>
                <w:bCs/>
                <w:lang w:val="en-GB" w:eastAsia="en-GB"/>
              </w:rPr>
              <w:t>Cash flows from financing activities</w:t>
            </w:r>
          </w:p>
        </w:tc>
        <w:tc>
          <w:tcPr>
            <w:tcW w:w="1138" w:type="dxa"/>
            <w:shd w:val="solid" w:color="FFFFFF" w:fill="auto"/>
          </w:tcPr>
          <w:p w14:paraId="45DDF9F0" w14:textId="77777777" w:rsidR="00441ACA" w:rsidRPr="00BC4991" w:rsidRDefault="00441ACA" w:rsidP="0003257F">
            <w:pPr>
              <w:spacing w:before="40" w:after="40"/>
              <w:jc w:val="right"/>
              <w:rPr>
                <w:b/>
                <w:bCs/>
                <w:lang w:val="en-AU" w:eastAsia="en-GB"/>
              </w:rPr>
            </w:pPr>
          </w:p>
        </w:tc>
        <w:tc>
          <w:tcPr>
            <w:tcW w:w="3119" w:type="dxa"/>
            <w:shd w:val="solid" w:color="FFFFFF" w:fill="auto"/>
          </w:tcPr>
          <w:p w14:paraId="6FCA407B" w14:textId="77777777" w:rsidR="00441ACA" w:rsidRPr="00BC4991" w:rsidRDefault="00441ACA" w:rsidP="0003257F">
            <w:pPr>
              <w:spacing w:before="40" w:after="40"/>
              <w:jc w:val="right"/>
              <w:rPr>
                <w:b/>
                <w:bCs/>
                <w:lang w:val="en-AU" w:eastAsia="en-GB"/>
              </w:rPr>
            </w:pPr>
          </w:p>
        </w:tc>
      </w:tr>
      <w:tr w:rsidR="00441ACA" w:rsidRPr="00441ACA" w14:paraId="59445626" w14:textId="77777777" w:rsidTr="00741FA2">
        <w:tblPrEx>
          <w:tblCellMar>
            <w:top w:w="0" w:type="dxa"/>
            <w:left w:w="0" w:type="dxa"/>
            <w:bottom w:w="0" w:type="dxa"/>
            <w:right w:w="0" w:type="dxa"/>
          </w:tblCellMar>
        </w:tblPrEx>
        <w:trPr>
          <w:trHeight w:val="60"/>
        </w:trPr>
        <w:tc>
          <w:tcPr>
            <w:tcW w:w="6236" w:type="dxa"/>
          </w:tcPr>
          <w:p w14:paraId="73371775" w14:textId="77777777" w:rsidR="00441ACA" w:rsidRPr="00441ACA" w:rsidRDefault="00441ACA" w:rsidP="0003257F">
            <w:pPr>
              <w:spacing w:before="40" w:after="40"/>
              <w:rPr>
                <w:lang w:val="en-GB" w:eastAsia="en-GB"/>
              </w:rPr>
            </w:pPr>
            <w:r w:rsidRPr="00441ACA">
              <w:rPr>
                <w:lang w:val="en-GB" w:eastAsia="en-GB"/>
              </w:rPr>
              <w:t>Owner contributions by Victorian Government</w:t>
            </w:r>
          </w:p>
        </w:tc>
        <w:tc>
          <w:tcPr>
            <w:tcW w:w="1138" w:type="dxa"/>
          </w:tcPr>
          <w:p w14:paraId="238BE2BC" w14:textId="77777777" w:rsidR="00441ACA" w:rsidRPr="00441ACA" w:rsidRDefault="00441ACA" w:rsidP="0003257F">
            <w:pPr>
              <w:spacing w:before="40" w:after="40"/>
              <w:jc w:val="right"/>
              <w:rPr>
                <w:lang w:val="en-AU" w:eastAsia="en-GB"/>
              </w:rPr>
            </w:pPr>
          </w:p>
        </w:tc>
        <w:tc>
          <w:tcPr>
            <w:tcW w:w="3119" w:type="dxa"/>
          </w:tcPr>
          <w:p w14:paraId="48860A42" w14:textId="77777777" w:rsidR="00441ACA" w:rsidRPr="00441ACA" w:rsidRDefault="00441ACA" w:rsidP="0003257F">
            <w:pPr>
              <w:spacing w:before="40" w:after="40"/>
              <w:jc w:val="right"/>
              <w:rPr>
                <w:lang w:val="en-GB" w:eastAsia="en-GB"/>
              </w:rPr>
            </w:pPr>
            <w:r w:rsidRPr="00441ACA">
              <w:rPr>
                <w:lang w:val="en-GB" w:eastAsia="en-GB"/>
              </w:rPr>
              <w:t>100,203</w:t>
            </w:r>
          </w:p>
        </w:tc>
      </w:tr>
      <w:tr w:rsidR="00441ACA" w:rsidRPr="00441ACA" w14:paraId="274718BA" w14:textId="77777777" w:rsidTr="00741FA2">
        <w:tblPrEx>
          <w:tblCellMar>
            <w:top w:w="0" w:type="dxa"/>
            <w:left w:w="0" w:type="dxa"/>
            <w:bottom w:w="0" w:type="dxa"/>
            <w:right w:w="0" w:type="dxa"/>
          </w:tblCellMar>
        </w:tblPrEx>
        <w:trPr>
          <w:trHeight w:val="60"/>
        </w:trPr>
        <w:tc>
          <w:tcPr>
            <w:tcW w:w="6236" w:type="dxa"/>
          </w:tcPr>
          <w:p w14:paraId="2DA9D748" w14:textId="77777777" w:rsidR="00441ACA" w:rsidRPr="00441ACA" w:rsidRDefault="00441ACA" w:rsidP="0003257F">
            <w:pPr>
              <w:spacing w:before="40" w:after="40"/>
              <w:rPr>
                <w:lang w:val="en-GB" w:eastAsia="en-GB"/>
              </w:rPr>
            </w:pPr>
            <w:r w:rsidRPr="00441ACA">
              <w:rPr>
                <w:lang w:val="en-GB" w:eastAsia="en-GB"/>
              </w:rPr>
              <w:t>Capital funding to agencies within portfolio</w:t>
            </w:r>
          </w:p>
        </w:tc>
        <w:tc>
          <w:tcPr>
            <w:tcW w:w="1138" w:type="dxa"/>
          </w:tcPr>
          <w:p w14:paraId="67B4B913" w14:textId="77777777" w:rsidR="00441ACA" w:rsidRPr="00441ACA" w:rsidRDefault="00441ACA" w:rsidP="0003257F">
            <w:pPr>
              <w:spacing w:before="40" w:after="40"/>
              <w:jc w:val="right"/>
              <w:rPr>
                <w:lang w:val="en-AU" w:eastAsia="en-GB"/>
              </w:rPr>
            </w:pPr>
          </w:p>
        </w:tc>
        <w:tc>
          <w:tcPr>
            <w:tcW w:w="3119" w:type="dxa"/>
          </w:tcPr>
          <w:p w14:paraId="1B2CF887" w14:textId="77777777" w:rsidR="00441ACA" w:rsidRPr="00441ACA" w:rsidRDefault="00441ACA" w:rsidP="0003257F">
            <w:pPr>
              <w:spacing w:before="40" w:after="40"/>
              <w:jc w:val="right"/>
              <w:rPr>
                <w:lang w:val="en-GB" w:eastAsia="en-GB"/>
              </w:rPr>
            </w:pPr>
            <w:r w:rsidRPr="00441ACA">
              <w:rPr>
                <w:lang w:val="en-GB" w:eastAsia="en-GB"/>
              </w:rPr>
              <w:t>(80,616)</w:t>
            </w:r>
          </w:p>
        </w:tc>
      </w:tr>
      <w:tr w:rsidR="00441ACA" w:rsidRPr="00441ACA" w14:paraId="54B76578" w14:textId="77777777" w:rsidTr="00741FA2">
        <w:tblPrEx>
          <w:tblCellMar>
            <w:top w:w="0" w:type="dxa"/>
            <w:left w:w="0" w:type="dxa"/>
            <w:bottom w:w="0" w:type="dxa"/>
            <w:right w:w="0" w:type="dxa"/>
          </w:tblCellMar>
        </w:tblPrEx>
        <w:trPr>
          <w:trHeight w:val="60"/>
        </w:trPr>
        <w:tc>
          <w:tcPr>
            <w:tcW w:w="7374" w:type="dxa"/>
            <w:gridSpan w:val="2"/>
          </w:tcPr>
          <w:p w14:paraId="6D8C6E8F" w14:textId="77777777" w:rsidR="00441ACA" w:rsidRPr="00441ACA" w:rsidRDefault="00441ACA" w:rsidP="0003257F">
            <w:pPr>
              <w:spacing w:before="40" w:after="40"/>
              <w:rPr>
                <w:lang w:val="en-GB" w:eastAsia="en-GB"/>
              </w:rPr>
            </w:pPr>
            <w:r w:rsidRPr="00441ACA">
              <w:rPr>
                <w:lang w:val="en-GB" w:eastAsia="en-GB"/>
              </w:rPr>
              <w:t>Cash received from activities transferred in – machinery-of-government changes</w:t>
            </w:r>
          </w:p>
        </w:tc>
        <w:tc>
          <w:tcPr>
            <w:tcW w:w="3119" w:type="dxa"/>
          </w:tcPr>
          <w:p w14:paraId="3F7A5FBB" w14:textId="77777777" w:rsidR="00441ACA" w:rsidRPr="00441ACA" w:rsidRDefault="00441ACA" w:rsidP="0003257F">
            <w:pPr>
              <w:spacing w:before="40" w:after="40"/>
              <w:jc w:val="right"/>
              <w:rPr>
                <w:lang w:val="en-GB" w:eastAsia="en-GB"/>
              </w:rPr>
            </w:pPr>
            <w:r w:rsidRPr="00441ACA">
              <w:rPr>
                <w:lang w:val="en-GB" w:eastAsia="en-GB"/>
              </w:rPr>
              <w:t>265,345</w:t>
            </w:r>
          </w:p>
        </w:tc>
      </w:tr>
      <w:tr w:rsidR="00441ACA" w:rsidRPr="00441ACA" w14:paraId="4D27E5A1" w14:textId="77777777" w:rsidTr="00741FA2">
        <w:tblPrEx>
          <w:tblCellMar>
            <w:top w:w="0" w:type="dxa"/>
            <w:left w:w="0" w:type="dxa"/>
            <w:bottom w:w="0" w:type="dxa"/>
            <w:right w:w="0" w:type="dxa"/>
          </w:tblCellMar>
        </w:tblPrEx>
        <w:trPr>
          <w:trHeight w:val="60"/>
        </w:trPr>
        <w:tc>
          <w:tcPr>
            <w:tcW w:w="6236" w:type="dxa"/>
          </w:tcPr>
          <w:p w14:paraId="1ABC92F3" w14:textId="77777777" w:rsidR="00441ACA" w:rsidRPr="00441ACA" w:rsidRDefault="00441ACA" w:rsidP="0003257F">
            <w:pPr>
              <w:spacing w:before="40" w:after="40"/>
              <w:rPr>
                <w:lang w:val="en-GB" w:eastAsia="en-GB"/>
              </w:rPr>
            </w:pPr>
            <w:r w:rsidRPr="00441ACA">
              <w:rPr>
                <w:lang w:val="en-GB" w:eastAsia="en-GB"/>
              </w:rPr>
              <w:t>Receipts of loans and advances</w:t>
            </w:r>
          </w:p>
        </w:tc>
        <w:tc>
          <w:tcPr>
            <w:tcW w:w="1138" w:type="dxa"/>
          </w:tcPr>
          <w:p w14:paraId="4F5E2C66" w14:textId="77777777" w:rsidR="00441ACA" w:rsidRPr="00441ACA" w:rsidRDefault="00441ACA" w:rsidP="0003257F">
            <w:pPr>
              <w:spacing w:before="40" w:after="40"/>
              <w:jc w:val="right"/>
              <w:rPr>
                <w:lang w:val="en-AU" w:eastAsia="en-GB"/>
              </w:rPr>
            </w:pPr>
          </w:p>
        </w:tc>
        <w:tc>
          <w:tcPr>
            <w:tcW w:w="3119" w:type="dxa"/>
          </w:tcPr>
          <w:p w14:paraId="6ADA20C4" w14:textId="77777777" w:rsidR="00441ACA" w:rsidRPr="00441ACA" w:rsidRDefault="00441ACA" w:rsidP="0003257F">
            <w:pPr>
              <w:spacing w:before="40" w:after="40"/>
              <w:jc w:val="right"/>
              <w:rPr>
                <w:lang w:val="en-GB" w:eastAsia="en-GB"/>
              </w:rPr>
            </w:pPr>
            <w:r w:rsidRPr="00441ACA">
              <w:rPr>
                <w:lang w:val="en-GB" w:eastAsia="en-GB"/>
              </w:rPr>
              <w:t>2,309</w:t>
            </w:r>
          </w:p>
        </w:tc>
      </w:tr>
      <w:tr w:rsidR="00441ACA" w:rsidRPr="00BC4991" w14:paraId="31E993E0" w14:textId="77777777" w:rsidTr="00741FA2">
        <w:tblPrEx>
          <w:tblCellMar>
            <w:top w:w="0" w:type="dxa"/>
            <w:left w:w="0" w:type="dxa"/>
            <w:bottom w:w="0" w:type="dxa"/>
            <w:right w:w="0" w:type="dxa"/>
          </w:tblCellMar>
        </w:tblPrEx>
        <w:trPr>
          <w:trHeight w:val="60"/>
        </w:trPr>
        <w:tc>
          <w:tcPr>
            <w:tcW w:w="6236" w:type="dxa"/>
          </w:tcPr>
          <w:p w14:paraId="0EA13705" w14:textId="77777777" w:rsidR="00441ACA" w:rsidRPr="00BC4991" w:rsidRDefault="00441ACA" w:rsidP="0003257F">
            <w:pPr>
              <w:spacing w:before="40" w:after="40"/>
              <w:rPr>
                <w:b/>
                <w:bCs/>
                <w:lang w:val="en-GB" w:eastAsia="en-GB"/>
              </w:rPr>
            </w:pPr>
            <w:r w:rsidRPr="00BC4991">
              <w:rPr>
                <w:b/>
                <w:bCs/>
                <w:lang w:val="en-GB" w:eastAsia="en-GB"/>
              </w:rPr>
              <w:t>Net cash flows from financing activities</w:t>
            </w:r>
          </w:p>
        </w:tc>
        <w:tc>
          <w:tcPr>
            <w:tcW w:w="1138" w:type="dxa"/>
          </w:tcPr>
          <w:p w14:paraId="59C87303" w14:textId="77777777" w:rsidR="00441ACA" w:rsidRPr="00BC4991" w:rsidRDefault="00441ACA" w:rsidP="0003257F">
            <w:pPr>
              <w:spacing w:before="40" w:after="40"/>
              <w:rPr>
                <w:b/>
                <w:bCs/>
                <w:lang w:val="en-AU" w:eastAsia="en-GB"/>
              </w:rPr>
            </w:pPr>
          </w:p>
        </w:tc>
        <w:tc>
          <w:tcPr>
            <w:tcW w:w="3119" w:type="dxa"/>
          </w:tcPr>
          <w:p w14:paraId="79F11CC4" w14:textId="77777777" w:rsidR="00441ACA" w:rsidRPr="00BC4991" w:rsidRDefault="00441ACA" w:rsidP="0003257F">
            <w:pPr>
              <w:spacing w:before="40" w:after="40"/>
              <w:jc w:val="right"/>
              <w:rPr>
                <w:b/>
                <w:bCs/>
                <w:lang w:val="en-GB" w:eastAsia="en-GB"/>
              </w:rPr>
            </w:pPr>
            <w:r w:rsidRPr="00BC4991">
              <w:rPr>
                <w:b/>
                <w:bCs/>
                <w:lang w:val="en-GB" w:eastAsia="en-GB"/>
              </w:rPr>
              <w:t>287,241</w:t>
            </w:r>
          </w:p>
        </w:tc>
      </w:tr>
      <w:tr w:rsidR="00441ACA" w:rsidRPr="0003257F" w14:paraId="2515074D" w14:textId="77777777" w:rsidTr="00741FA2">
        <w:tblPrEx>
          <w:tblCellMar>
            <w:top w:w="0" w:type="dxa"/>
            <w:left w:w="0" w:type="dxa"/>
            <w:bottom w:w="0" w:type="dxa"/>
            <w:right w:w="0" w:type="dxa"/>
          </w:tblCellMar>
        </w:tblPrEx>
        <w:trPr>
          <w:trHeight w:val="60"/>
        </w:trPr>
        <w:tc>
          <w:tcPr>
            <w:tcW w:w="6236" w:type="dxa"/>
          </w:tcPr>
          <w:p w14:paraId="68DAB7D6" w14:textId="77777777" w:rsidR="00441ACA" w:rsidRPr="0003257F" w:rsidRDefault="00441ACA" w:rsidP="0003257F">
            <w:pPr>
              <w:spacing w:before="40" w:after="40"/>
              <w:rPr>
                <w:sz w:val="10"/>
                <w:szCs w:val="10"/>
                <w:lang w:val="en-AU" w:eastAsia="en-GB"/>
              </w:rPr>
            </w:pPr>
          </w:p>
        </w:tc>
        <w:tc>
          <w:tcPr>
            <w:tcW w:w="1138" w:type="dxa"/>
          </w:tcPr>
          <w:p w14:paraId="29CB872D" w14:textId="77777777" w:rsidR="00441ACA" w:rsidRPr="0003257F" w:rsidRDefault="00441ACA" w:rsidP="0003257F">
            <w:pPr>
              <w:spacing w:before="40" w:after="40"/>
              <w:jc w:val="right"/>
              <w:rPr>
                <w:sz w:val="10"/>
                <w:szCs w:val="10"/>
                <w:lang w:val="en-AU" w:eastAsia="en-GB"/>
              </w:rPr>
            </w:pPr>
          </w:p>
        </w:tc>
        <w:tc>
          <w:tcPr>
            <w:tcW w:w="3119" w:type="dxa"/>
          </w:tcPr>
          <w:p w14:paraId="000D9B8C" w14:textId="77777777" w:rsidR="00441ACA" w:rsidRPr="0003257F" w:rsidRDefault="00441ACA" w:rsidP="0003257F">
            <w:pPr>
              <w:spacing w:before="40" w:after="40"/>
              <w:jc w:val="right"/>
              <w:rPr>
                <w:sz w:val="10"/>
                <w:szCs w:val="10"/>
                <w:lang w:val="en-AU" w:eastAsia="en-GB"/>
              </w:rPr>
            </w:pPr>
          </w:p>
        </w:tc>
      </w:tr>
      <w:tr w:rsidR="00441ACA" w:rsidRPr="00BC4991" w14:paraId="15C3E82A" w14:textId="77777777" w:rsidTr="00741FA2">
        <w:tblPrEx>
          <w:tblCellMar>
            <w:top w:w="0" w:type="dxa"/>
            <w:left w:w="0" w:type="dxa"/>
            <w:bottom w:w="0" w:type="dxa"/>
            <w:right w:w="0" w:type="dxa"/>
          </w:tblCellMar>
        </w:tblPrEx>
        <w:trPr>
          <w:trHeight w:val="60"/>
        </w:trPr>
        <w:tc>
          <w:tcPr>
            <w:tcW w:w="6236" w:type="dxa"/>
          </w:tcPr>
          <w:p w14:paraId="32C5ECB7" w14:textId="77777777" w:rsidR="00441ACA" w:rsidRPr="00BC4991" w:rsidRDefault="00441ACA" w:rsidP="0003257F">
            <w:pPr>
              <w:spacing w:before="40" w:after="40"/>
              <w:rPr>
                <w:b/>
                <w:bCs/>
                <w:lang w:val="en-GB" w:eastAsia="en-GB"/>
              </w:rPr>
            </w:pPr>
            <w:r w:rsidRPr="00BC4991">
              <w:rPr>
                <w:b/>
                <w:bCs/>
                <w:lang w:val="en-GB" w:eastAsia="en-GB"/>
              </w:rPr>
              <w:t>Net increase in cash and cash equivalents</w:t>
            </w:r>
          </w:p>
        </w:tc>
        <w:tc>
          <w:tcPr>
            <w:tcW w:w="1138" w:type="dxa"/>
          </w:tcPr>
          <w:p w14:paraId="6E17047D" w14:textId="77777777" w:rsidR="00441ACA" w:rsidRPr="00BC4991" w:rsidRDefault="00441ACA" w:rsidP="0003257F">
            <w:pPr>
              <w:spacing w:before="40" w:after="40"/>
              <w:jc w:val="right"/>
              <w:rPr>
                <w:b/>
                <w:bCs/>
                <w:lang w:val="en-AU" w:eastAsia="en-GB"/>
              </w:rPr>
            </w:pPr>
          </w:p>
        </w:tc>
        <w:tc>
          <w:tcPr>
            <w:tcW w:w="3119" w:type="dxa"/>
          </w:tcPr>
          <w:p w14:paraId="041431B7" w14:textId="77777777" w:rsidR="00441ACA" w:rsidRPr="00BC4991" w:rsidRDefault="00441ACA" w:rsidP="0003257F">
            <w:pPr>
              <w:spacing w:before="40" w:after="40"/>
              <w:jc w:val="right"/>
              <w:rPr>
                <w:b/>
                <w:bCs/>
                <w:lang w:val="en-GB" w:eastAsia="en-GB"/>
              </w:rPr>
            </w:pPr>
            <w:r w:rsidRPr="00BC4991">
              <w:rPr>
                <w:b/>
                <w:bCs/>
                <w:lang w:val="en-GB" w:eastAsia="en-GB"/>
              </w:rPr>
              <w:t>511,871</w:t>
            </w:r>
          </w:p>
        </w:tc>
      </w:tr>
      <w:tr w:rsidR="00441ACA" w:rsidRPr="0003257F" w14:paraId="22897E1B" w14:textId="77777777" w:rsidTr="00741FA2">
        <w:tblPrEx>
          <w:tblCellMar>
            <w:top w:w="0" w:type="dxa"/>
            <w:left w:w="0" w:type="dxa"/>
            <w:bottom w:w="0" w:type="dxa"/>
            <w:right w:w="0" w:type="dxa"/>
          </w:tblCellMar>
        </w:tblPrEx>
        <w:trPr>
          <w:trHeight w:val="60"/>
        </w:trPr>
        <w:tc>
          <w:tcPr>
            <w:tcW w:w="6236" w:type="dxa"/>
          </w:tcPr>
          <w:p w14:paraId="17AE4CF5" w14:textId="77777777" w:rsidR="00441ACA" w:rsidRPr="0003257F" w:rsidRDefault="00441ACA" w:rsidP="0003257F">
            <w:pPr>
              <w:spacing w:before="40" w:after="40"/>
              <w:rPr>
                <w:sz w:val="10"/>
                <w:szCs w:val="10"/>
                <w:lang w:val="en-AU" w:eastAsia="en-GB"/>
              </w:rPr>
            </w:pPr>
          </w:p>
        </w:tc>
        <w:tc>
          <w:tcPr>
            <w:tcW w:w="1138" w:type="dxa"/>
          </w:tcPr>
          <w:p w14:paraId="14CB013D" w14:textId="77777777" w:rsidR="00441ACA" w:rsidRPr="0003257F" w:rsidRDefault="00441ACA" w:rsidP="0003257F">
            <w:pPr>
              <w:spacing w:before="40" w:after="40"/>
              <w:jc w:val="right"/>
              <w:rPr>
                <w:sz w:val="10"/>
                <w:szCs w:val="10"/>
                <w:lang w:val="en-AU" w:eastAsia="en-GB"/>
              </w:rPr>
            </w:pPr>
          </w:p>
        </w:tc>
        <w:tc>
          <w:tcPr>
            <w:tcW w:w="3119" w:type="dxa"/>
          </w:tcPr>
          <w:p w14:paraId="4AFB3768" w14:textId="77777777" w:rsidR="00441ACA" w:rsidRPr="0003257F" w:rsidRDefault="00441ACA" w:rsidP="0003257F">
            <w:pPr>
              <w:spacing w:before="40" w:after="40"/>
              <w:jc w:val="right"/>
              <w:rPr>
                <w:sz w:val="10"/>
                <w:szCs w:val="10"/>
                <w:lang w:val="en-AU" w:eastAsia="en-GB"/>
              </w:rPr>
            </w:pPr>
          </w:p>
        </w:tc>
      </w:tr>
      <w:tr w:rsidR="00441ACA" w:rsidRPr="00441ACA" w14:paraId="63250F72" w14:textId="77777777" w:rsidTr="00741FA2">
        <w:tblPrEx>
          <w:tblCellMar>
            <w:top w:w="0" w:type="dxa"/>
            <w:left w:w="0" w:type="dxa"/>
            <w:bottom w:w="0" w:type="dxa"/>
            <w:right w:w="0" w:type="dxa"/>
          </w:tblCellMar>
        </w:tblPrEx>
        <w:trPr>
          <w:trHeight w:val="60"/>
        </w:trPr>
        <w:tc>
          <w:tcPr>
            <w:tcW w:w="6236" w:type="dxa"/>
          </w:tcPr>
          <w:p w14:paraId="0FB785D0" w14:textId="77777777" w:rsidR="00441ACA" w:rsidRPr="00441ACA" w:rsidRDefault="00441ACA" w:rsidP="0003257F">
            <w:pPr>
              <w:spacing w:before="40" w:after="40"/>
              <w:rPr>
                <w:lang w:val="en-GB" w:eastAsia="en-GB"/>
              </w:rPr>
            </w:pPr>
            <w:r w:rsidRPr="00441ACA">
              <w:rPr>
                <w:lang w:val="en-GB" w:eastAsia="en-GB"/>
              </w:rPr>
              <w:t>Cash and cash equivalents at the beginning of the financial year</w:t>
            </w:r>
          </w:p>
        </w:tc>
        <w:tc>
          <w:tcPr>
            <w:tcW w:w="1138" w:type="dxa"/>
          </w:tcPr>
          <w:p w14:paraId="0E95324A" w14:textId="77777777" w:rsidR="00441ACA" w:rsidRPr="00441ACA" w:rsidRDefault="00441ACA" w:rsidP="0003257F">
            <w:pPr>
              <w:spacing w:before="40" w:after="40"/>
              <w:jc w:val="right"/>
              <w:rPr>
                <w:lang w:val="en-AU" w:eastAsia="en-GB"/>
              </w:rPr>
            </w:pPr>
          </w:p>
        </w:tc>
        <w:tc>
          <w:tcPr>
            <w:tcW w:w="3119" w:type="dxa"/>
          </w:tcPr>
          <w:p w14:paraId="0CB6FD6E" w14:textId="77777777" w:rsidR="00441ACA" w:rsidRPr="00441ACA" w:rsidRDefault="00441ACA" w:rsidP="0003257F">
            <w:pPr>
              <w:spacing w:before="40" w:after="40"/>
              <w:jc w:val="right"/>
              <w:rPr>
                <w:lang w:val="en-GB" w:eastAsia="en-GB"/>
              </w:rPr>
            </w:pPr>
            <w:r w:rsidRPr="00441ACA">
              <w:rPr>
                <w:lang w:val="en-GB" w:eastAsia="en-GB"/>
              </w:rPr>
              <w:t xml:space="preserve"> –</w:t>
            </w:r>
          </w:p>
        </w:tc>
      </w:tr>
      <w:tr w:rsidR="00441ACA" w:rsidRPr="0003257F" w14:paraId="290D5DDC" w14:textId="77777777" w:rsidTr="00741FA2">
        <w:tblPrEx>
          <w:tblCellMar>
            <w:top w:w="0" w:type="dxa"/>
            <w:left w:w="0" w:type="dxa"/>
            <w:bottom w:w="0" w:type="dxa"/>
            <w:right w:w="0" w:type="dxa"/>
          </w:tblCellMar>
        </w:tblPrEx>
        <w:trPr>
          <w:trHeight w:val="60"/>
        </w:trPr>
        <w:tc>
          <w:tcPr>
            <w:tcW w:w="6236" w:type="dxa"/>
          </w:tcPr>
          <w:p w14:paraId="1FCE61E1" w14:textId="77777777" w:rsidR="00441ACA" w:rsidRPr="0003257F" w:rsidRDefault="00441ACA" w:rsidP="0003257F">
            <w:pPr>
              <w:spacing w:before="40" w:after="40"/>
              <w:rPr>
                <w:sz w:val="10"/>
                <w:szCs w:val="10"/>
                <w:lang w:val="en-AU" w:eastAsia="en-GB"/>
              </w:rPr>
            </w:pPr>
          </w:p>
        </w:tc>
        <w:tc>
          <w:tcPr>
            <w:tcW w:w="1138" w:type="dxa"/>
          </w:tcPr>
          <w:p w14:paraId="4B8DC9EE" w14:textId="77777777" w:rsidR="00441ACA" w:rsidRPr="0003257F" w:rsidRDefault="00441ACA" w:rsidP="0003257F">
            <w:pPr>
              <w:spacing w:before="40" w:after="40"/>
              <w:jc w:val="right"/>
              <w:rPr>
                <w:sz w:val="10"/>
                <w:szCs w:val="10"/>
                <w:lang w:val="en-AU" w:eastAsia="en-GB"/>
              </w:rPr>
            </w:pPr>
          </w:p>
        </w:tc>
        <w:tc>
          <w:tcPr>
            <w:tcW w:w="3119" w:type="dxa"/>
          </w:tcPr>
          <w:p w14:paraId="19889D75" w14:textId="77777777" w:rsidR="00441ACA" w:rsidRPr="0003257F" w:rsidRDefault="00441ACA" w:rsidP="0003257F">
            <w:pPr>
              <w:spacing w:before="40" w:after="40"/>
              <w:jc w:val="right"/>
              <w:rPr>
                <w:sz w:val="10"/>
                <w:szCs w:val="10"/>
                <w:lang w:val="en-AU" w:eastAsia="en-GB"/>
              </w:rPr>
            </w:pPr>
          </w:p>
        </w:tc>
      </w:tr>
      <w:tr w:rsidR="00441ACA" w:rsidRPr="00BC4991" w14:paraId="3861F696" w14:textId="77777777" w:rsidTr="00741FA2">
        <w:tblPrEx>
          <w:tblCellMar>
            <w:top w:w="0" w:type="dxa"/>
            <w:left w:w="0" w:type="dxa"/>
            <w:bottom w:w="0" w:type="dxa"/>
            <w:right w:w="0" w:type="dxa"/>
          </w:tblCellMar>
        </w:tblPrEx>
        <w:trPr>
          <w:trHeight w:val="60"/>
        </w:trPr>
        <w:tc>
          <w:tcPr>
            <w:tcW w:w="6236" w:type="dxa"/>
          </w:tcPr>
          <w:p w14:paraId="00D677EC" w14:textId="77777777" w:rsidR="00441ACA" w:rsidRPr="00BC4991" w:rsidRDefault="00441ACA" w:rsidP="0003257F">
            <w:pPr>
              <w:spacing w:before="40" w:after="40"/>
              <w:rPr>
                <w:b/>
                <w:bCs/>
                <w:lang w:val="en-GB" w:eastAsia="en-GB"/>
              </w:rPr>
            </w:pPr>
            <w:r w:rsidRPr="00BC4991">
              <w:rPr>
                <w:b/>
                <w:bCs/>
                <w:lang w:val="en-GB" w:eastAsia="en-GB"/>
              </w:rPr>
              <w:t>Cash and cash equivalents at the end of the financial period</w:t>
            </w:r>
          </w:p>
        </w:tc>
        <w:tc>
          <w:tcPr>
            <w:tcW w:w="1138" w:type="dxa"/>
          </w:tcPr>
          <w:p w14:paraId="3EC358A6" w14:textId="77777777" w:rsidR="00441ACA" w:rsidRPr="00BC4991" w:rsidRDefault="00441ACA" w:rsidP="0003257F">
            <w:pPr>
              <w:spacing w:before="40" w:after="40"/>
              <w:jc w:val="right"/>
              <w:rPr>
                <w:b/>
                <w:bCs/>
                <w:lang w:val="en-GB" w:eastAsia="en-GB"/>
              </w:rPr>
            </w:pPr>
            <w:r w:rsidRPr="00BC4991">
              <w:rPr>
                <w:b/>
                <w:bCs/>
                <w:lang w:val="en-GB" w:eastAsia="en-GB"/>
              </w:rPr>
              <w:t>7.3.1</w:t>
            </w:r>
          </w:p>
        </w:tc>
        <w:tc>
          <w:tcPr>
            <w:tcW w:w="3119" w:type="dxa"/>
          </w:tcPr>
          <w:p w14:paraId="672CAFD2" w14:textId="77777777" w:rsidR="00441ACA" w:rsidRPr="00BC4991" w:rsidRDefault="00441ACA" w:rsidP="0003257F">
            <w:pPr>
              <w:spacing w:before="40" w:after="40"/>
              <w:jc w:val="right"/>
              <w:rPr>
                <w:b/>
                <w:bCs/>
                <w:lang w:val="en-GB" w:eastAsia="en-GB"/>
              </w:rPr>
            </w:pPr>
            <w:r w:rsidRPr="00BC4991">
              <w:rPr>
                <w:b/>
                <w:bCs/>
                <w:lang w:val="en-GB" w:eastAsia="en-GB"/>
              </w:rPr>
              <w:t>511,871</w:t>
            </w:r>
          </w:p>
        </w:tc>
      </w:tr>
      <w:tr w:rsidR="00441ACA" w:rsidRPr="00441ACA" w14:paraId="51C07C7D" w14:textId="77777777" w:rsidTr="0003257F">
        <w:tblPrEx>
          <w:tblCellMar>
            <w:top w:w="0" w:type="dxa"/>
            <w:left w:w="0" w:type="dxa"/>
            <w:bottom w:w="0" w:type="dxa"/>
            <w:right w:w="0" w:type="dxa"/>
          </w:tblCellMar>
        </w:tblPrEx>
        <w:trPr>
          <w:trHeight w:val="60"/>
        </w:trPr>
        <w:tc>
          <w:tcPr>
            <w:tcW w:w="10493" w:type="dxa"/>
            <w:gridSpan w:val="3"/>
            <w:shd w:val="solid" w:color="FFFFFF" w:fill="auto"/>
          </w:tcPr>
          <w:p w14:paraId="213DB688" w14:textId="77777777" w:rsidR="00441ACA" w:rsidRPr="00441ACA" w:rsidRDefault="00441ACA" w:rsidP="0003257F">
            <w:pPr>
              <w:spacing w:before="40" w:after="40"/>
              <w:rPr>
                <w:lang w:val="en-GB" w:eastAsia="en-GB"/>
              </w:rPr>
            </w:pPr>
            <w:r w:rsidRPr="00441ACA">
              <w:rPr>
                <w:lang w:val="en-GB" w:eastAsia="en-GB"/>
              </w:rPr>
              <w:t>The above cash flow statement should be read in conjunction with the accompanying notes.</w:t>
            </w:r>
          </w:p>
          <w:p w14:paraId="5790314F" w14:textId="77777777" w:rsidR="00441ACA" w:rsidRPr="00BC4991" w:rsidRDefault="00441ACA" w:rsidP="00280421">
            <w:pPr>
              <w:pStyle w:val="ListParagraph"/>
              <w:numPr>
                <w:ilvl w:val="0"/>
                <w:numId w:val="5"/>
              </w:numPr>
              <w:spacing w:before="40" w:after="40"/>
              <w:ind w:left="360" w:hanging="248"/>
              <w:rPr>
                <w:lang w:val="en-GB" w:eastAsia="en-GB"/>
              </w:rPr>
            </w:pPr>
            <w:r w:rsidRPr="00BC4991">
              <w:rPr>
                <w:lang w:val="en-GB" w:eastAsia="en-GB"/>
              </w:rPr>
              <w:t xml:space="preserve">Goods and Services Tax (GST) recovered/(paid) to the </w:t>
            </w:r>
            <w:proofErr w:type="spellStart"/>
            <w:r w:rsidRPr="00BC4991">
              <w:rPr>
                <w:lang w:val="en-GB" w:eastAsia="en-GB"/>
              </w:rPr>
              <w:t>ATO</w:t>
            </w:r>
            <w:proofErr w:type="spellEnd"/>
            <w:r w:rsidRPr="00BC4991">
              <w:rPr>
                <w:lang w:val="en-GB" w:eastAsia="en-GB"/>
              </w:rPr>
              <w:t xml:space="preserve"> is presented on a net basis.</w:t>
            </w:r>
          </w:p>
        </w:tc>
      </w:tr>
    </w:tbl>
    <w:p w14:paraId="6074AA9D" w14:textId="77777777" w:rsidR="00441ACA" w:rsidRPr="00441ACA" w:rsidRDefault="00441ACA" w:rsidP="0003257F">
      <w:pPr>
        <w:rPr>
          <w:lang w:val="en-GB" w:eastAsia="en-GB"/>
        </w:rPr>
      </w:pPr>
    </w:p>
    <w:p w14:paraId="322564AA" w14:textId="77777777" w:rsidR="00BC4991" w:rsidRPr="00BC4991" w:rsidRDefault="00BC4991" w:rsidP="00BC4991">
      <w:pPr>
        <w:pStyle w:val="Heading1"/>
        <w:rPr>
          <w:lang w:val="en-GB" w:eastAsia="en-GB"/>
        </w:rPr>
      </w:pPr>
      <w:bookmarkStart w:id="8" w:name="_Toc22974815"/>
      <w:r w:rsidRPr="00BC4991">
        <w:rPr>
          <w:lang w:val="en-GB" w:eastAsia="en-GB"/>
        </w:rPr>
        <w:t>1. ABOUT THIS REPORT</w:t>
      </w:r>
      <w:bookmarkEnd w:id="8"/>
    </w:p>
    <w:p w14:paraId="5F938BB9" w14:textId="77777777" w:rsidR="00BC4991" w:rsidRPr="00BC4991" w:rsidRDefault="00BC4991" w:rsidP="00BC4991">
      <w:pPr>
        <w:rPr>
          <w:lang w:val="en-GB" w:eastAsia="en-GB"/>
        </w:rPr>
      </w:pPr>
      <w:r w:rsidRPr="00BC4991">
        <w:rPr>
          <w:lang w:val="en-GB" w:eastAsia="en-GB"/>
        </w:rPr>
        <w:t>The Department of Jobs, Precincts and Regions (</w:t>
      </w:r>
      <w:proofErr w:type="spellStart"/>
      <w:r w:rsidRPr="00BC4991">
        <w:rPr>
          <w:lang w:val="en-GB" w:eastAsia="en-GB"/>
        </w:rPr>
        <w:t>DJPR</w:t>
      </w:r>
      <w:proofErr w:type="spellEnd"/>
      <w:r w:rsidRPr="00BC4991">
        <w:rPr>
          <w:lang w:val="en-GB" w:eastAsia="en-GB"/>
        </w:rPr>
        <w:t xml:space="preserve">) was established on 1 January 2019 as a government department of the State of Victoria. It is an administrative agency acting on behalf of the Crown. These annual financial statements represent the audited </w:t>
      </w:r>
      <w:proofErr w:type="gramStart"/>
      <w:r w:rsidRPr="00BC4991">
        <w:rPr>
          <w:lang w:val="en-GB" w:eastAsia="en-GB"/>
        </w:rPr>
        <w:t>general purpose</w:t>
      </w:r>
      <w:proofErr w:type="gramEnd"/>
      <w:r w:rsidRPr="00BC4991">
        <w:rPr>
          <w:lang w:val="en-GB" w:eastAsia="en-GB"/>
        </w:rPr>
        <w:t xml:space="preserve"> financial statements for the six month period ended 30 June 2019. As </w:t>
      </w:r>
      <w:proofErr w:type="spellStart"/>
      <w:r w:rsidRPr="00BC4991">
        <w:rPr>
          <w:lang w:val="en-GB" w:eastAsia="en-GB"/>
        </w:rPr>
        <w:t>DJPR</w:t>
      </w:r>
      <w:proofErr w:type="spellEnd"/>
      <w:r w:rsidRPr="00BC4991">
        <w:rPr>
          <w:lang w:val="en-GB" w:eastAsia="en-GB"/>
        </w:rPr>
        <w:t xml:space="preserve"> was established on 1 January 2019, there</w:t>
      </w:r>
      <w:r w:rsidRPr="00BC4991">
        <w:rPr>
          <w:rFonts w:ascii="Calibri" w:hAnsi="Calibri" w:cs="Calibri"/>
          <w:lang w:val="en-GB" w:eastAsia="en-GB"/>
        </w:rPr>
        <w:t> </w:t>
      </w:r>
      <w:r w:rsidRPr="00BC4991">
        <w:rPr>
          <w:lang w:val="en-GB" w:eastAsia="en-GB"/>
        </w:rPr>
        <w:t>are no prior year comparatives.</w:t>
      </w:r>
    </w:p>
    <w:p w14:paraId="3A641A5D" w14:textId="77777777" w:rsidR="00BC4991" w:rsidRPr="0041699E" w:rsidRDefault="00BC4991" w:rsidP="0041699E">
      <w:pPr>
        <w:rPr>
          <w:lang w:val="en-GB" w:eastAsia="en-GB"/>
        </w:rPr>
      </w:pPr>
      <w:r w:rsidRPr="0041699E">
        <w:rPr>
          <w:lang w:val="en-GB" w:eastAsia="en-GB"/>
        </w:rPr>
        <w:t>A description of the nature of its operations and its principal activities is included in the</w:t>
      </w:r>
      <w:r w:rsidRPr="0041699E">
        <w:rPr>
          <w:i/>
          <w:iCs/>
          <w:lang w:val="en-GB" w:eastAsia="en-GB"/>
        </w:rPr>
        <w:t xml:space="preserve"> Report of operations</w:t>
      </w:r>
      <w:r w:rsidRPr="0041699E">
        <w:rPr>
          <w:lang w:val="en-GB" w:eastAsia="en-GB"/>
        </w:rPr>
        <w:t>, which does not form part of these financial statements.</w:t>
      </w:r>
    </w:p>
    <w:p w14:paraId="2D5439AD" w14:textId="77777777" w:rsidR="00BC4991" w:rsidRPr="00BC4991" w:rsidRDefault="00BC4991" w:rsidP="0041699E">
      <w:pPr>
        <w:pStyle w:val="Heading3"/>
        <w:rPr>
          <w:lang w:val="en-GB" w:eastAsia="en-GB"/>
        </w:rPr>
      </w:pPr>
      <w:bookmarkStart w:id="9" w:name="_Toc22974816"/>
      <w:r w:rsidRPr="00BC4991">
        <w:rPr>
          <w:lang w:val="en-GB" w:eastAsia="en-GB"/>
        </w:rPr>
        <w:t>Basis of accounting preparation and measurement</w:t>
      </w:r>
      <w:bookmarkEnd w:id="9"/>
    </w:p>
    <w:p w14:paraId="13357E2A" w14:textId="77777777" w:rsidR="00BC4991" w:rsidRPr="00BC4991" w:rsidRDefault="00BC4991" w:rsidP="0041699E">
      <w:pPr>
        <w:rPr>
          <w:lang w:val="en-GB" w:eastAsia="en-GB"/>
        </w:rPr>
      </w:pPr>
      <w:r w:rsidRPr="00BC4991">
        <w:rPr>
          <w:lang w:val="en-GB" w:eastAsia="en-GB"/>
        </w:rPr>
        <w:t>These financial statements are in Australian dollars and the historical cost convention is used unless a different measurement basis is specifically disclosed in the note associated with the item measured on a</w:t>
      </w:r>
      <w:r w:rsidRPr="00BC4991">
        <w:rPr>
          <w:rFonts w:ascii="Calibri" w:hAnsi="Calibri" w:cs="Calibri"/>
          <w:lang w:val="en-GB" w:eastAsia="en-GB"/>
        </w:rPr>
        <w:t> </w:t>
      </w:r>
      <w:r w:rsidRPr="00BC4991">
        <w:rPr>
          <w:lang w:val="en-GB" w:eastAsia="en-GB"/>
        </w:rPr>
        <w:t>different basis.</w:t>
      </w:r>
    </w:p>
    <w:p w14:paraId="0635BC58" w14:textId="77777777" w:rsidR="00BC4991" w:rsidRPr="00BC4991" w:rsidRDefault="00BC4991" w:rsidP="0041699E">
      <w:pPr>
        <w:rPr>
          <w:lang w:val="en-GB" w:eastAsia="en-GB"/>
        </w:rPr>
      </w:pPr>
      <w:r w:rsidRPr="00BC4991">
        <w:rPr>
          <w:lang w:val="en-GB" w:eastAsia="en-GB"/>
        </w:rPr>
        <w:t>The accrual basis of accounting has been applied in preparing these financial statements, whereby assets, liabilities, equity, income and expenses are recognised in the reporting period to which they relate, regardless of when cash is received or paid.</w:t>
      </w:r>
    </w:p>
    <w:p w14:paraId="56874074" w14:textId="77777777" w:rsidR="00BC4991" w:rsidRPr="0041699E" w:rsidRDefault="00BC4991" w:rsidP="0041699E">
      <w:pPr>
        <w:rPr>
          <w:lang w:val="en-GB" w:eastAsia="en-GB"/>
        </w:rPr>
      </w:pPr>
      <w:r w:rsidRPr="0041699E">
        <w:rPr>
          <w:lang w:val="en-GB" w:eastAsia="en-GB"/>
        </w:rPr>
        <w:t xml:space="preserve">Consistent with the requirements of </w:t>
      </w:r>
      <w:proofErr w:type="spellStart"/>
      <w:r w:rsidRPr="0041699E">
        <w:rPr>
          <w:lang w:val="en-GB" w:eastAsia="en-GB"/>
        </w:rPr>
        <w:t>AASB</w:t>
      </w:r>
      <w:proofErr w:type="spellEnd"/>
      <w:r w:rsidRPr="0041699E">
        <w:rPr>
          <w:lang w:val="en-GB" w:eastAsia="en-GB"/>
        </w:rPr>
        <w:t xml:space="preserve"> 1004 </w:t>
      </w:r>
      <w:r w:rsidRPr="0041699E">
        <w:rPr>
          <w:i/>
          <w:iCs/>
          <w:lang w:val="en-GB" w:eastAsia="en-GB"/>
        </w:rPr>
        <w:t>Contributions</w:t>
      </w:r>
      <w:r w:rsidRPr="0041699E">
        <w:rPr>
          <w:lang w:val="en-GB" w:eastAsia="en-GB"/>
        </w:rPr>
        <w:t xml:space="preserve">, contributions by owners (that is, contributed capital and its repayment) are treated as equity transactions and, therefore, do not form part of the income and expenses of </w:t>
      </w:r>
      <w:proofErr w:type="spellStart"/>
      <w:r w:rsidRPr="0041699E">
        <w:rPr>
          <w:lang w:val="en-GB" w:eastAsia="en-GB"/>
        </w:rPr>
        <w:t>DJPR</w:t>
      </w:r>
      <w:proofErr w:type="spellEnd"/>
      <w:r w:rsidRPr="0041699E">
        <w:rPr>
          <w:lang w:val="en-GB" w:eastAsia="en-GB"/>
        </w:rPr>
        <w:t>.</w:t>
      </w:r>
    </w:p>
    <w:p w14:paraId="1DC07CBB" w14:textId="1D33D837" w:rsidR="00BC4991" w:rsidRPr="00BC4991" w:rsidRDefault="00BC4991" w:rsidP="0041699E">
      <w:pPr>
        <w:rPr>
          <w:lang w:val="en-GB" w:eastAsia="en-GB"/>
        </w:rPr>
      </w:pPr>
      <w:r w:rsidRPr="00BC4991">
        <w:rPr>
          <w:lang w:val="en-GB" w:eastAsia="en-GB"/>
        </w:rPr>
        <w:t xml:space="preserve">Additions to net assets which have been designated as contributions by owners are recognised as contributed capital. Other transfers that are </w:t>
      </w:r>
      <w:proofErr w:type="gramStart"/>
      <w:r w:rsidRPr="00BC4991">
        <w:rPr>
          <w:lang w:val="en-GB" w:eastAsia="en-GB"/>
        </w:rPr>
        <w:t>in the nature of contributions</w:t>
      </w:r>
      <w:proofErr w:type="gramEnd"/>
      <w:r w:rsidRPr="00BC4991">
        <w:rPr>
          <w:lang w:val="en-GB" w:eastAsia="en-GB"/>
        </w:rPr>
        <w:t xml:space="preserve"> to or distributions by owners have also been designated as contributions by owners.</w:t>
      </w:r>
    </w:p>
    <w:p w14:paraId="7C7DDC8F" w14:textId="77777777" w:rsidR="00BC4991" w:rsidRPr="00BC4991" w:rsidRDefault="00BC4991" w:rsidP="0041699E">
      <w:pPr>
        <w:rPr>
          <w:lang w:val="en-GB" w:eastAsia="en-GB"/>
        </w:rPr>
      </w:pPr>
      <w:r w:rsidRPr="00BC4991">
        <w:rPr>
          <w:lang w:val="en-GB" w:eastAsia="en-GB"/>
        </w:rPr>
        <w:t>Transfers of net assets arising from administrative restructures are treated as distributions to or contributions by owners. Transfers of net liabilities arising from administrative restructures are treated as distributions to owners.</w:t>
      </w:r>
    </w:p>
    <w:p w14:paraId="038356DC" w14:textId="77777777" w:rsidR="00BC4991" w:rsidRPr="00BC4991" w:rsidRDefault="00BC4991" w:rsidP="0041699E">
      <w:pPr>
        <w:rPr>
          <w:lang w:val="en-GB" w:eastAsia="en-GB"/>
        </w:rPr>
      </w:pPr>
      <w:r w:rsidRPr="00BC4991">
        <w:rPr>
          <w:lang w:val="en-GB" w:eastAsia="en-GB"/>
        </w:rPr>
        <w:t>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60A7E19A" w14:textId="77777777" w:rsidR="00BC4991" w:rsidRPr="00BC4991" w:rsidRDefault="00BC4991" w:rsidP="0041699E">
      <w:pPr>
        <w:rPr>
          <w:lang w:val="en-GB" w:eastAsia="en-GB"/>
        </w:rPr>
      </w:pPr>
      <w:r w:rsidRPr="00BC4991">
        <w:rPr>
          <w:lang w:val="en-GB" w:eastAsia="en-GB"/>
        </w:rPr>
        <w:t xml:space="preserve">Revisions to accounting estimates are recognised in the period in which the estimate is revised </w:t>
      </w:r>
      <w:proofErr w:type="gramStart"/>
      <w:r w:rsidRPr="00BC4991">
        <w:rPr>
          <w:lang w:val="en-GB" w:eastAsia="en-GB"/>
        </w:rPr>
        <w:t>and also</w:t>
      </w:r>
      <w:proofErr w:type="gramEnd"/>
      <w:r w:rsidRPr="00BC4991">
        <w:rPr>
          <w:lang w:val="en-GB" w:eastAsia="en-GB"/>
        </w:rPr>
        <w:t xml:space="preserve"> in future periods that are affected by the revision. Judgements and assumptions made by management in applying Australian Accounting Standards (AAS) that have significant effects on the</w:t>
      </w:r>
      <w:r w:rsidRPr="00BC4991">
        <w:rPr>
          <w:rFonts w:ascii="Calibri" w:hAnsi="Calibri" w:cs="Calibri"/>
          <w:lang w:val="en-GB" w:eastAsia="en-GB"/>
        </w:rPr>
        <w:t> </w:t>
      </w:r>
      <w:r w:rsidRPr="00BC4991">
        <w:rPr>
          <w:lang w:val="en-GB" w:eastAsia="en-GB"/>
        </w:rPr>
        <w:t>financial statements and estimates are disclosed in the notes under the heading: ‘Significant</w:t>
      </w:r>
      <w:r w:rsidRPr="00BC4991">
        <w:rPr>
          <w:rFonts w:ascii="Calibri" w:hAnsi="Calibri" w:cs="Calibri"/>
          <w:lang w:val="en-GB" w:eastAsia="en-GB"/>
        </w:rPr>
        <w:t> </w:t>
      </w:r>
      <w:r w:rsidRPr="00BC4991">
        <w:rPr>
          <w:lang w:val="en-GB" w:eastAsia="en-GB"/>
        </w:rPr>
        <w:t xml:space="preserve">judgements or </w:t>
      </w:r>
      <w:proofErr w:type="gramStart"/>
      <w:r w:rsidRPr="00BC4991">
        <w:rPr>
          <w:lang w:val="en-GB" w:eastAsia="en-GB"/>
        </w:rPr>
        <w:t>estimates’</w:t>
      </w:r>
      <w:proofErr w:type="gramEnd"/>
      <w:r w:rsidRPr="00BC4991">
        <w:rPr>
          <w:lang w:val="en-GB" w:eastAsia="en-GB"/>
        </w:rPr>
        <w:t>.</w:t>
      </w:r>
    </w:p>
    <w:p w14:paraId="2386CD2E" w14:textId="77777777" w:rsidR="00BC4991" w:rsidRPr="00BC4991" w:rsidRDefault="00BC4991" w:rsidP="0041699E">
      <w:pPr>
        <w:rPr>
          <w:lang w:val="en-GB" w:eastAsia="en-GB"/>
        </w:rPr>
      </w:pPr>
      <w:r w:rsidRPr="00BC4991">
        <w:rPr>
          <w:lang w:val="en-GB" w:eastAsia="en-GB"/>
        </w:rPr>
        <w:t xml:space="preserve">These financial statements cover </w:t>
      </w:r>
      <w:proofErr w:type="spellStart"/>
      <w:r w:rsidRPr="00BC4991">
        <w:rPr>
          <w:lang w:val="en-GB" w:eastAsia="en-GB"/>
        </w:rPr>
        <w:t>DJPR</w:t>
      </w:r>
      <w:proofErr w:type="spellEnd"/>
      <w:r w:rsidRPr="00BC4991">
        <w:rPr>
          <w:lang w:val="en-GB" w:eastAsia="en-GB"/>
        </w:rPr>
        <w:t xml:space="preserve"> as</w:t>
      </w:r>
      <w:r w:rsidRPr="00BC4991">
        <w:rPr>
          <w:rFonts w:ascii="Calibri" w:hAnsi="Calibri" w:cs="Calibri"/>
          <w:lang w:val="en-GB" w:eastAsia="en-GB"/>
        </w:rPr>
        <w:t> </w:t>
      </w:r>
      <w:r w:rsidRPr="00BC4991">
        <w:rPr>
          <w:lang w:val="en-GB" w:eastAsia="en-GB"/>
        </w:rPr>
        <w:t>an</w:t>
      </w:r>
      <w:r w:rsidRPr="00BC4991">
        <w:rPr>
          <w:rFonts w:ascii="Calibri" w:hAnsi="Calibri" w:cs="Calibri"/>
          <w:lang w:val="en-GB" w:eastAsia="en-GB"/>
        </w:rPr>
        <w:t> </w:t>
      </w:r>
      <w:r w:rsidRPr="00BC4991">
        <w:rPr>
          <w:lang w:val="en-GB" w:eastAsia="en-GB"/>
        </w:rPr>
        <w:t>individual reporting entity and include all</w:t>
      </w:r>
      <w:r w:rsidRPr="00BC4991">
        <w:rPr>
          <w:rFonts w:ascii="Calibri" w:hAnsi="Calibri" w:cs="Calibri"/>
          <w:lang w:val="en-GB" w:eastAsia="en-GB"/>
        </w:rPr>
        <w:t> </w:t>
      </w:r>
      <w:r w:rsidRPr="00BC4991">
        <w:rPr>
          <w:lang w:val="en-GB" w:eastAsia="en-GB"/>
        </w:rPr>
        <w:t>the</w:t>
      </w:r>
      <w:r w:rsidRPr="00BC4991">
        <w:rPr>
          <w:rFonts w:ascii="Calibri" w:hAnsi="Calibri" w:cs="Calibri"/>
          <w:lang w:val="en-GB" w:eastAsia="en-GB"/>
        </w:rPr>
        <w:t> </w:t>
      </w:r>
      <w:r w:rsidRPr="00BC4991">
        <w:rPr>
          <w:lang w:val="en-GB" w:eastAsia="en-GB"/>
        </w:rPr>
        <w:t>controlled activities of the department.</w:t>
      </w:r>
    </w:p>
    <w:p w14:paraId="057A1756" w14:textId="77777777" w:rsidR="00BC4991" w:rsidRPr="0041699E" w:rsidRDefault="00BC4991" w:rsidP="0041699E">
      <w:pPr>
        <w:rPr>
          <w:lang w:val="en-GB" w:eastAsia="en-GB"/>
        </w:rPr>
      </w:pPr>
      <w:r w:rsidRPr="0041699E">
        <w:rPr>
          <w:lang w:val="en-GB" w:eastAsia="en-GB"/>
        </w:rPr>
        <w:t xml:space="preserve">The Rural Assistance Commissioner agency has been consolidated into </w:t>
      </w:r>
      <w:proofErr w:type="spellStart"/>
      <w:r w:rsidRPr="0041699E">
        <w:rPr>
          <w:lang w:val="en-GB" w:eastAsia="en-GB"/>
        </w:rPr>
        <w:t>DJPR's</w:t>
      </w:r>
      <w:proofErr w:type="spellEnd"/>
      <w:r w:rsidRPr="0041699E">
        <w:rPr>
          <w:lang w:val="en-GB" w:eastAsia="en-GB"/>
        </w:rPr>
        <w:t xml:space="preserve"> financial statements pursuant to a determination made by the Minister for Finance under section 53(1)(b) of the </w:t>
      </w:r>
      <w:r w:rsidRPr="0041699E">
        <w:rPr>
          <w:i/>
          <w:iCs/>
          <w:lang w:val="en-GB" w:eastAsia="en-GB"/>
        </w:rPr>
        <w:t>Financial Management Act 1994</w:t>
      </w:r>
      <w:r w:rsidRPr="0041699E">
        <w:rPr>
          <w:lang w:val="en-GB" w:eastAsia="en-GB"/>
        </w:rPr>
        <w:t xml:space="preserve"> (</w:t>
      </w:r>
      <w:proofErr w:type="spellStart"/>
      <w:r w:rsidRPr="0041699E">
        <w:rPr>
          <w:lang w:val="en-GB" w:eastAsia="en-GB"/>
        </w:rPr>
        <w:t>FMA</w:t>
      </w:r>
      <w:proofErr w:type="spellEnd"/>
      <w:r w:rsidRPr="0041699E">
        <w:rPr>
          <w:lang w:val="en-GB" w:eastAsia="en-GB"/>
        </w:rPr>
        <w:t xml:space="preserve">). This agency is reported in aggregate and is not controlled by </w:t>
      </w:r>
      <w:proofErr w:type="spellStart"/>
      <w:r w:rsidRPr="0041699E">
        <w:rPr>
          <w:lang w:val="en-GB" w:eastAsia="en-GB"/>
        </w:rPr>
        <w:t>DJPR</w:t>
      </w:r>
      <w:proofErr w:type="spellEnd"/>
      <w:r w:rsidRPr="0041699E">
        <w:rPr>
          <w:lang w:val="en-GB" w:eastAsia="en-GB"/>
        </w:rPr>
        <w:t>.</w:t>
      </w:r>
    </w:p>
    <w:p w14:paraId="37DDE581" w14:textId="27392D31" w:rsidR="00BC4991" w:rsidRPr="00BC4991" w:rsidRDefault="00BC4991" w:rsidP="0041699E">
      <w:pPr>
        <w:rPr>
          <w:lang w:val="en-GB" w:eastAsia="en-GB"/>
        </w:rPr>
      </w:pPr>
      <w:r w:rsidRPr="00BC4991">
        <w:rPr>
          <w:lang w:val="en-GB" w:eastAsia="en-GB"/>
        </w:rPr>
        <w:t>Where control of an entity is obtained during the financial period, its results are included in the</w:t>
      </w:r>
      <w:r w:rsidRPr="00BC4991">
        <w:rPr>
          <w:rFonts w:ascii="Calibri" w:hAnsi="Calibri" w:cs="Calibri"/>
          <w:lang w:val="en-GB" w:eastAsia="en-GB"/>
        </w:rPr>
        <w:t> </w:t>
      </w:r>
      <w:r w:rsidRPr="00BC4991">
        <w:rPr>
          <w:lang w:val="en-GB" w:eastAsia="en-GB"/>
        </w:rPr>
        <w:t>comprehensive operating statement from the date on which control commenced. Where control ceases</w:t>
      </w:r>
      <w:r w:rsidRPr="00BC4991">
        <w:rPr>
          <w:rFonts w:ascii="Calibri" w:hAnsi="Calibri" w:cs="Calibri"/>
          <w:lang w:val="en-GB" w:eastAsia="en-GB"/>
        </w:rPr>
        <w:t> </w:t>
      </w:r>
      <w:r w:rsidRPr="00BC4991">
        <w:rPr>
          <w:lang w:val="en-GB" w:eastAsia="en-GB"/>
        </w:rPr>
        <w:t>during a financial period, the entity’s results are included for that part of the period in which control existed. Where entities adopt dissimilar accounting policies and their effect is</w:t>
      </w:r>
      <w:r w:rsidRPr="00BC4991">
        <w:rPr>
          <w:rFonts w:ascii="Calibri" w:hAnsi="Calibri" w:cs="Calibri"/>
          <w:lang w:val="en-GB" w:eastAsia="en-GB"/>
        </w:rPr>
        <w:t> </w:t>
      </w:r>
      <w:r w:rsidRPr="00BC4991">
        <w:rPr>
          <w:lang w:val="en-GB" w:eastAsia="en-GB"/>
        </w:rPr>
        <w:t>considered material, adjustments are made to ensure consistent</w:t>
      </w:r>
      <w:r w:rsidRPr="00BC4991">
        <w:rPr>
          <w:rFonts w:ascii="Calibri" w:hAnsi="Calibri" w:cs="Calibri"/>
          <w:lang w:val="en-GB" w:eastAsia="en-GB"/>
        </w:rPr>
        <w:t> </w:t>
      </w:r>
      <w:r w:rsidRPr="00BC4991">
        <w:rPr>
          <w:lang w:val="en-GB" w:eastAsia="en-GB"/>
        </w:rPr>
        <w:t>policies are adopted in these financial</w:t>
      </w:r>
      <w:r w:rsidRPr="00BC4991">
        <w:rPr>
          <w:rFonts w:ascii="Calibri" w:hAnsi="Calibri" w:cs="Calibri"/>
          <w:lang w:val="en-GB" w:eastAsia="en-GB"/>
        </w:rPr>
        <w:t> </w:t>
      </w:r>
      <w:r w:rsidRPr="00BC4991">
        <w:rPr>
          <w:lang w:val="en-GB" w:eastAsia="en-GB"/>
        </w:rPr>
        <w:t>statements.</w:t>
      </w:r>
    </w:p>
    <w:p w14:paraId="56BA6698" w14:textId="77777777" w:rsidR="00BC4991" w:rsidRPr="00BC4991" w:rsidRDefault="00BC4991" w:rsidP="0041699E">
      <w:pPr>
        <w:rPr>
          <w:lang w:val="en-GB" w:eastAsia="en-GB"/>
        </w:rPr>
      </w:pPr>
      <w:r w:rsidRPr="00BC4991">
        <w:rPr>
          <w:lang w:val="en-GB" w:eastAsia="en-GB"/>
        </w:rPr>
        <w:t xml:space="preserve">In preparing consolidated financial statements for </w:t>
      </w:r>
      <w:proofErr w:type="spellStart"/>
      <w:r w:rsidRPr="00BC4991">
        <w:rPr>
          <w:lang w:val="en-GB" w:eastAsia="en-GB"/>
        </w:rPr>
        <w:t>DJPR</w:t>
      </w:r>
      <w:proofErr w:type="spellEnd"/>
      <w:r w:rsidRPr="00BC4991">
        <w:rPr>
          <w:lang w:val="en-GB" w:eastAsia="en-GB"/>
        </w:rPr>
        <w:t>, all material transactions and balances between consolidated entities are</w:t>
      </w:r>
      <w:r w:rsidRPr="00BC4991">
        <w:rPr>
          <w:rFonts w:ascii="Calibri" w:hAnsi="Calibri" w:cs="Calibri"/>
          <w:lang w:val="en-GB" w:eastAsia="en-GB"/>
        </w:rPr>
        <w:t> </w:t>
      </w:r>
      <w:r w:rsidRPr="00BC4991">
        <w:rPr>
          <w:lang w:val="en-GB" w:eastAsia="en-GB"/>
        </w:rPr>
        <w:t>eliminated.</w:t>
      </w:r>
    </w:p>
    <w:p w14:paraId="47FEC22A" w14:textId="77777777" w:rsidR="00BC4991" w:rsidRPr="00BC4991" w:rsidRDefault="00BC4991" w:rsidP="0041699E">
      <w:pPr>
        <w:pStyle w:val="Heading3"/>
        <w:rPr>
          <w:lang w:val="en-GB" w:eastAsia="en-GB"/>
        </w:rPr>
      </w:pPr>
      <w:bookmarkStart w:id="10" w:name="_Toc22974817"/>
      <w:r w:rsidRPr="00BC4991">
        <w:rPr>
          <w:lang w:val="en-GB" w:eastAsia="en-GB"/>
        </w:rPr>
        <w:t>Statement of compliance</w:t>
      </w:r>
      <w:bookmarkEnd w:id="10"/>
    </w:p>
    <w:p w14:paraId="136BA325" w14:textId="77777777" w:rsidR="00BC4991" w:rsidRPr="0041699E" w:rsidRDefault="00BC4991" w:rsidP="0041699E">
      <w:pPr>
        <w:rPr>
          <w:lang w:val="en-GB" w:eastAsia="en-GB"/>
        </w:rPr>
      </w:pPr>
      <w:r w:rsidRPr="0041699E">
        <w:rPr>
          <w:lang w:val="en-GB" w:eastAsia="en-GB"/>
        </w:rPr>
        <w:t xml:space="preserve">These </w:t>
      </w:r>
      <w:proofErr w:type="gramStart"/>
      <w:r w:rsidRPr="0041699E">
        <w:rPr>
          <w:lang w:val="en-GB" w:eastAsia="en-GB"/>
        </w:rPr>
        <w:t>general purpose</w:t>
      </w:r>
      <w:proofErr w:type="gramEnd"/>
      <w:r w:rsidRPr="0041699E">
        <w:rPr>
          <w:lang w:val="en-GB" w:eastAsia="en-GB"/>
        </w:rPr>
        <w:t xml:space="preserve"> financial statements have been prepared in accordance with the </w:t>
      </w:r>
      <w:proofErr w:type="spellStart"/>
      <w:r w:rsidRPr="0041699E">
        <w:rPr>
          <w:lang w:val="en-GB" w:eastAsia="en-GB"/>
        </w:rPr>
        <w:t>FMA</w:t>
      </w:r>
      <w:proofErr w:type="spellEnd"/>
      <w:r w:rsidRPr="0041699E">
        <w:rPr>
          <w:lang w:val="en-GB" w:eastAsia="en-GB"/>
        </w:rPr>
        <w:t xml:space="preserve"> and applicable </w:t>
      </w:r>
      <w:proofErr w:type="spellStart"/>
      <w:r w:rsidRPr="0041699E">
        <w:rPr>
          <w:lang w:val="en-GB" w:eastAsia="en-GB"/>
        </w:rPr>
        <w:t>AASs</w:t>
      </w:r>
      <w:proofErr w:type="spellEnd"/>
      <w:r w:rsidRPr="0041699E">
        <w:rPr>
          <w:lang w:val="en-GB" w:eastAsia="en-GB"/>
        </w:rPr>
        <w:t xml:space="preserve"> which include Interpretations, issued by the Australian Accounting Standards Board (</w:t>
      </w:r>
      <w:proofErr w:type="spellStart"/>
      <w:r w:rsidRPr="0041699E">
        <w:rPr>
          <w:lang w:val="en-GB" w:eastAsia="en-GB"/>
        </w:rPr>
        <w:t>AASB</w:t>
      </w:r>
      <w:proofErr w:type="spellEnd"/>
      <w:r w:rsidRPr="0041699E">
        <w:rPr>
          <w:lang w:val="en-GB" w:eastAsia="en-GB"/>
        </w:rPr>
        <w:t xml:space="preserve">). </w:t>
      </w:r>
      <w:proofErr w:type="gramStart"/>
      <w:r w:rsidRPr="0041699E">
        <w:rPr>
          <w:lang w:val="en-GB" w:eastAsia="en-GB"/>
        </w:rPr>
        <w:t>In particular, they</w:t>
      </w:r>
      <w:proofErr w:type="gramEnd"/>
      <w:r w:rsidRPr="0041699E">
        <w:rPr>
          <w:lang w:val="en-GB" w:eastAsia="en-GB"/>
        </w:rPr>
        <w:t xml:space="preserve"> are presented in a manner consistent with the requirements of </w:t>
      </w:r>
      <w:proofErr w:type="spellStart"/>
      <w:r w:rsidRPr="0041699E">
        <w:rPr>
          <w:lang w:val="en-GB" w:eastAsia="en-GB"/>
        </w:rPr>
        <w:t>AASB</w:t>
      </w:r>
      <w:proofErr w:type="spellEnd"/>
      <w:r w:rsidRPr="0041699E">
        <w:rPr>
          <w:lang w:val="en-GB" w:eastAsia="en-GB"/>
        </w:rPr>
        <w:t xml:space="preserve"> 1049 </w:t>
      </w:r>
      <w:r w:rsidRPr="0041699E">
        <w:rPr>
          <w:i/>
          <w:iCs/>
          <w:lang w:val="en-GB" w:eastAsia="en-GB"/>
        </w:rPr>
        <w:t>Whole of Government and General Government Sector Financial Reporting</w:t>
      </w:r>
      <w:r w:rsidRPr="0041699E">
        <w:rPr>
          <w:lang w:val="en-GB" w:eastAsia="en-GB"/>
        </w:rPr>
        <w:t> (</w:t>
      </w:r>
      <w:proofErr w:type="spellStart"/>
      <w:r w:rsidRPr="0041699E">
        <w:rPr>
          <w:lang w:val="en-GB" w:eastAsia="en-GB"/>
        </w:rPr>
        <w:t>AASB</w:t>
      </w:r>
      <w:proofErr w:type="spellEnd"/>
      <w:r w:rsidRPr="0041699E">
        <w:rPr>
          <w:lang w:val="en-GB" w:eastAsia="en-GB"/>
        </w:rPr>
        <w:t xml:space="preserve"> 1049).</w:t>
      </w:r>
    </w:p>
    <w:p w14:paraId="235E8CC6" w14:textId="77777777" w:rsidR="00BC4991" w:rsidRPr="00BC4991" w:rsidRDefault="00BC4991" w:rsidP="0041699E">
      <w:pPr>
        <w:rPr>
          <w:lang w:val="en-GB" w:eastAsia="en-GB"/>
        </w:rPr>
      </w:pPr>
      <w:r w:rsidRPr="00BC4991">
        <w:rPr>
          <w:lang w:val="en-GB" w:eastAsia="en-GB"/>
        </w:rPr>
        <w:lastRenderedPageBreak/>
        <w:t>Where appropriate, those AAS paragraphs applicable to not-for-profit entities have been applied. Accounting policies selected and applied in</w:t>
      </w:r>
      <w:r w:rsidRPr="00BC4991">
        <w:rPr>
          <w:rFonts w:ascii="Calibri" w:hAnsi="Calibri" w:cs="Calibri"/>
          <w:lang w:val="en-GB" w:eastAsia="en-GB"/>
        </w:rPr>
        <w:t> </w:t>
      </w:r>
      <w:r w:rsidRPr="00BC4991">
        <w:rPr>
          <w:lang w:val="en-GB" w:eastAsia="en-GB"/>
        </w:rPr>
        <w:t>these financial statements ensure that the resulting financial information satisfies the concepts</w:t>
      </w:r>
      <w:r w:rsidRPr="00BC4991">
        <w:rPr>
          <w:rFonts w:ascii="Calibri" w:hAnsi="Calibri" w:cs="Calibri"/>
          <w:lang w:val="en-GB" w:eastAsia="en-GB"/>
        </w:rPr>
        <w:t> </w:t>
      </w:r>
      <w:r w:rsidRPr="00BC4991">
        <w:rPr>
          <w:lang w:val="en-GB" w:eastAsia="en-GB"/>
        </w:rPr>
        <w:t>of relevance and reliability, thereby ensuring that the substance of the underlying transactions or other events is reported.</w:t>
      </w:r>
    </w:p>
    <w:p w14:paraId="7D4B4298" w14:textId="77777777" w:rsidR="00BC4991" w:rsidRPr="00BC4991" w:rsidRDefault="00BC4991" w:rsidP="0041699E">
      <w:pPr>
        <w:pStyle w:val="Heading3"/>
        <w:rPr>
          <w:lang w:val="en-GB" w:eastAsia="en-GB"/>
        </w:rPr>
      </w:pPr>
      <w:bookmarkStart w:id="11" w:name="_Toc22974818"/>
      <w:r w:rsidRPr="00BC4991">
        <w:rPr>
          <w:lang w:val="en-GB" w:eastAsia="en-GB"/>
        </w:rPr>
        <w:t>Rounding of amounts</w:t>
      </w:r>
      <w:bookmarkEnd w:id="11"/>
    </w:p>
    <w:p w14:paraId="4B46CA0A" w14:textId="77777777" w:rsidR="00BC4991" w:rsidRPr="00BC4991" w:rsidRDefault="00BC4991" w:rsidP="0041699E">
      <w:pPr>
        <w:rPr>
          <w:lang w:val="en-GB" w:eastAsia="en-GB"/>
        </w:rPr>
      </w:pPr>
      <w:r w:rsidRPr="00BC4991">
        <w:rPr>
          <w:lang w:val="en-GB" w:eastAsia="en-GB"/>
        </w:rPr>
        <w:t>Amounts in the financial statements have been</w:t>
      </w:r>
      <w:r w:rsidRPr="00BC4991">
        <w:rPr>
          <w:rFonts w:ascii="Calibri" w:hAnsi="Calibri" w:cs="Calibri"/>
          <w:lang w:val="en-GB" w:eastAsia="en-GB"/>
        </w:rPr>
        <w:t> </w:t>
      </w:r>
      <w:r w:rsidRPr="00BC4991">
        <w:rPr>
          <w:lang w:val="en-GB" w:eastAsia="en-GB"/>
        </w:rPr>
        <w:t>rounded to the nearest $1,000, unless otherwise stated. Figures in the financial statements</w:t>
      </w:r>
      <w:r w:rsidRPr="00BC4991">
        <w:rPr>
          <w:rFonts w:ascii="Calibri" w:hAnsi="Calibri" w:cs="Calibri"/>
          <w:lang w:val="en-GB" w:eastAsia="en-GB"/>
        </w:rPr>
        <w:t> </w:t>
      </w:r>
      <w:r w:rsidRPr="00BC4991">
        <w:rPr>
          <w:lang w:val="en-GB" w:eastAsia="en-GB"/>
        </w:rPr>
        <w:t>may not equate due to rounding (Note</w:t>
      </w:r>
      <w:r w:rsidRPr="00BC4991">
        <w:rPr>
          <w:rFonts w:ascii="Calibri" w:hAnsi="Calibri" w:cs="Calibri"/>
          <w:lang w:val="en-GB" w:eastAsia="en-GB"/>
        </w:rPr>
        <w:t> </w:t>
      </w:r>
      <w:r w:rsidRPr="00BC4991">
        <w:rPr>
          <w:lang w:val="en-GB" w:eastAsia="en-GB"/>
        </w:rPr>
        <w:t>9.15—Style conventions).</w:t>
      </w:r>
    </w:p>
    <w:p w14:paraId="75C1AF2E" w14:textId="77777777" w:rsidR="00BC4991" w:rsidRPr="00BC4991" w:rsidRDefault="00BC4991" w:rsidP="0041699E">
      <w:pPr>
        <w:pStyle w:val="Heading1"/>
        <w:rPr>
          <w:lang w:val="en-GB" w:eastAsia="en-GB"/>
        </w:rPr>
      </w:pPr>
      <w:bookmarkStart w:id="12" w:name="_Toc22974819"/>
      <w:r w:rsidRPr="00BC4991">
        <w:rPr>
          <w:lang w:val="en-GB" w:eastAsia="en-GB"/>
        </w:rPr>
        <w:t>2. FUNDING DELIVERY OF OUR SERVICES</w:t>
      </w:r>
      <w:bookmarkEnd w:id="12"/>
    </w:p>
    <w:p w14:paraId="226A77D7" w14:textId="77777777" w:rsidR="00BC4991" w:rsidRPr="00BC4991" w:rsidRDefault="00BC4991" w:rsidP="0041699E">
      <w:pPr>
        <w:pStyle w:val="Heading3"/>
        <w:rPr>
          <w:lang w:val="en-GB" w:eastAsia="en-GB"/>
        </w:rPr>
      </w:pPr>
      <w:bookmarkStart w:id="13" w:name="_Toc22974820"/>
      <w:r w:rsidRPr="00BC4991">
        <w:rPr>
          <w:lang w:val="en-GB" w:eastAsia="en-GB"/>
        </w:rPr>
        <w:t>Introduction</w:t>
      </w:r>
      <w:bookmarkEnd w:id="13"/>
    </w:p>
    <w:p w14:paraId="69843DF5" w14:textId="77777777" w:rsidR="00BC4991" w:rsidRPr="00BC4991" w:rsidRDefault="00BC4991" w:rsidP="0041699E">
      <w:pPr>
        <w:rPr>
          <w:lang w:val="en-GB" w:eastAsia="en-GB"/>
        </w:rPr>
      </w:pPr>
      <w:proofErr w:type="spellStart"/>
      <w:r w:rsidRPr="00BC4991">
        <w:rPr>
          <w:lang w:val="en-GB" w:eastAsia="en-GB"/>
        </w:rPr>
        <w:t>DJPR's</w:t>
      </w:r>
      <w:proofErr w:type="spellEnd"/>
      <w:r w:rsidRPr="00BC4991">
        <w:rPr>
          <w:lang w:val="en-GB" w:eastAsia="en-GB"/>
        </w:rPr>
        <w:t xml:space="preserve"> objective is to lift the living standards and wellbeing of all Victorians by sustainably growing Victoria’s economy and employment and</w:t>
      </w:r>
      <w:r w:rsidRPr="00BC4991">
        <w:rPr>
          <w:rFonts w:ascii="Calibri" w:hAnsi="Calibri" w:cs="Calibri"/>
          <w:lang w:val="en-GB" w:eastAsia="en-GB"/>
        </w:rPr>
        <w:t> </w:t>
      </w:r>
      <w:r w:rsidRPr="00BC4991">
        <w:rPr>
          <w:lang w:val="en-GB" w:eastAsia="en-GB"/>
        </w:rPr>
        <w:t xml:space="preserve">by working with the private and public sectors to foster innovation, creativity, productivity, investment, and trade. To enable </w:t>
      </w:r>
      <w:proofErr w:type="spellStart"/>
      <w:r w:rsidRPr="00BC4991">
        <w:rPr>
          <w:lang w:val="en-GB" w:eastAsia="en-GB"/>
        </w:rPr>
        <w:t>DJPR</w:t>
      </w:r>
      <w:proofErr w:type="spellEnd"/>
      <w:r w:rsidRPr="00BC4991">
        <w:rPr>
          <w:lang w:val="en-GB" w:eastAsia="en-GB"/>
        </w:rPr>
        <w:t xml:space="preserve"> to fulfil its objective and provide outputs as described in Note 4</w:t>
      </w:r>
      <w:r w:rsidRPr="00BC4991">
        <w:rPr>
          <w:rFonts w:ascii="Cambria Math" w:hAnsi="Cambria Math" w:cs="Cambria Math"/>
          <w:lang w:val="en-GB" w:eastAsia="en-GB"/>
        </w:rPr>
        <w:t> </w:t>
      </w:r>
      <w:r w:rsidRPr="00BC4991">
        <w:rPr>
          <w:lang w:val="en-GB" w:eastAsia="en-GB"/>
        </w:rPr>
        <w:t>—</w:t>
      </w:r>
      <w:r w:rsidRPr="00BC4991">
        <w:rPr>
          <w:rFonts w:ascii="Cambria Math" w:hAnsi="Cambria Math" w:cs="Cambria Math"/>
          <w:lang w:val="en-GB" w:eastAsia="en-GB"/>
        </w:rPr>
        <w:t> </w:t>
      </w:r>
      <w:r w:rsidRPr="00BC4991">
        <w:rPr>
          <w:lang w:val="en-GB" w:eastAsia="en-GB"/>
        </w:rPr>
        <w:t xml:space="preserve">Disaggregated financial information by output, it receives income (predominantly accrual based parliamentary appropriations). </w:t>
      </w:r>
      <w:proofErr w:type="spellStart"/>
      <w:r w:rsidRPr="00BC4991">
        <w:rPr>
          <w:lang w:val="en-GB" w:eastAsia="en-GB"/>
        </w:rPr>
        <w:t>DJPR</w:t>
      </w:r>
      <w:proofErr w:type="spellEnd"/>
      <w:r w:rsidRPr="00BC4991">
        <w:rPr>
          <w:lang w:val="en-GB" w:eastAsia="en-GB"/>
        </w:rPr>
        <w:t xml:space="preserve"> also</w:t>
      </w:r>
      <w:r w:rsidRPr="00BC4991">
        <w:rPr>
          <w:rFonts w:ascii="Calibri" w:hAnsi="Calibri" w:cs="Calibri"/>
          <w:lang w:val="en-GB" w:eastAsia="en-GB"/>
        </w:rPr>
        <w:t> </w:t>
      </w:r>
      <w:r w:rsidRPr="00BC4991">
        <w:rPr>
          <w:lang w:val="en-GB" w:eastAsia="en-GB"/>
        </w:rPr>
        <w:t>receives</w:t>
      </w:r>
      <w:r w:rsidRPr="00BC4991">
        <w:rPr>
          <w:rFonts w:ascii="Calibri" w:hAnsi="Calibri" w:cs="Calibri"/>
          <w:lang w:val="en-GB" w:eastAsia="en-GB"/>
        </w:rPr>
        <w:t> </w:t>
      </w:r>
      <w:proofErr w:type="gramStart"/>
      <w:r w:rsidRPr="00BC4991">
        <w:rPr>
          <w:lang w:val="en-GB" w:eastAsia="en-GB"/>
        </w:rPr>
        <w:t>market based</w:t>
      </w:r>
      <w:proofErr w:type="gramEnd"/>
      <w:r w:rsidRPr="00BC4991">
        <w:rPr>
          <w:lang w:val="en-GB" w:eastAsia="en-GB"/>
        </w:rPr>
        <w:t xml:space="preserve"> fees for providing services in relation to</w:t>
      </w:r>
      <w:r w:rsidRPr="00BC4991">
        <w:rPr>
          <w:rFonts w:ascii="Calibri" w:hAnsi="Calibri" w:cs="Calibri"/>
          <w:lang w:val="en-GB" w:eastAsia="en-GB"/>
        </w:rPr>
        <w:t> </w:t>
      </w:r>
      <w:r w:rsidRPr="00BC4991">
        <w:rPr>
          <w:lang w:val="en-GB" w:eastAsia="en-GB"/>
        </w:rPr>
        <w:t>agriculture.</w:t>
      </w:r>
    </w:p>
    <w:p w14:paraId="1149CB74" w14:textId="77777777" w:rsidR="00BC4991" w:rsidRPr="00BC4991" w:rsidRDefault="00BC4991" w:rsidP="0041699E">
      <w:pPr>
        <w:pStyle w:val="Heading3"/>
        <w:rPr>
          <w:lang w:val="en-GB" w:eastAsia="en-GB"/>
        </w:rPr>
      </w:pPr>
      <w:bookmarkStart w:id="14" w:name="_Toc22974821"/>
      <w:r w:rsidRPr="00BC4991">
        <w:rPr>
          <w:lang w:val="en-GB" w:eastAsia="en-GB"/>
        </w:rPr>
        <w:t>Structure</w:t>
      </w:r>
      <w:bookmarkEnd w:id="14"/>
    </w:p>
    <w:p w14:paraId="570EE6BF" w14:textId="77777777" w:rsidR="00BC4991" w:rsidRPr="0041699E" w:rsidRDefault="00BC4991" w:rsidP="0041699E">
      <w:pPr>
        <w:rPr>
          <w:b/>
          <w:bCs/>
          <w:lang w:val="en-GB" w:eastAsia="en-GB"/>
        </w:rPr>
      </w:pPr>
      <w:r w:rsidRPr="0041699E">
        <w:rPr>
          <w:b/>
          <w:bCs/>
          <w:lang w:val="en-GB" w:eastAsia="en-GB"/>
        </w:rPr>
        <w:t>2.1</w:t>
      </w:r>
      <w:r w:rsidRPr="0041699E">
        <w:rPr>
          <w:b/>
          <w:bCs/>
          <w:lang w:val="en-GB" w:eastAsia="en-GB"/>
        </w:rPr>
        <w:tab/>
        <w:t>Summary of income that funds the delivery of our services</w:t>
      </w:r>
    </w:p>
    <w:p w14:paraId="71B723C5" w14:textId="77777777" w:rsidR="00BC4991" w:rsidRPr="0041699E" w:rsidRDefault="00BC4991" w:rsidP="0041699E">
      <w:pPr>
        <w:rPr>
          <w:b/>
          <w:bCs/>
          <w:lang w:val="en-GB" w:eastAsia="en-GB"/>
        </w:rPr>
      </w:pPr>
      <w:r w:rsidRPr="0041699E">
        <w:rPr>
          <w:b/>
          <w:bCs/>
          <w:lang w:val="en-GB" w:eastAsia="en-GB"/>
        </w:rPr>
        <w:t>2.2</w:t>
      </w:r>
      <w:r w:rsidRPr="0041699E">
        <w:rPr>
          <w:b/>
          <w:bCs/>
          <w:lang w:val="en-GB" w:eastAsia="en-GB"/>
        </w:rPr>
        <w:tab/>
        <w:t>Appropriations</w:t>
      </w:r>
    </w:p>
    <w:p w14:paraId="19E43C79" w14:textId="77777777" w:rsidR="00BC4991" w:rsidRPr="0041699E" w:rsidRDefault="00BC4991" w:rsidP="0041699E">
      <w:pPr>
        <w:rPr>
          <w:b/>
          <w:bCs/>
          <w:lang w:val="en-GB" w:eastAsia="en-GB"/>
        </w:rPr>
      </w:pPr>
      <w:r w:rsidRPr="0041699E">
        <w:rPr>
          <w:b/>
          <w:bCs/>
          <w:lang w:val="en-GB" w:eastAsia="en-GB"/>
        </w:rPr>
        <w:t>2.3</w:t>
      </w:r>
      <w:r w:rsidRPr="0041699E">
        <w:rPr>
          <w:b/>
          <w:bCs/>
          <w:lang w:val="en-GB" w:eastAsia="en-GB"/>
        </w:rPr>
        <w:tab/>
        <w:t>Summary of compliance with annual Parliamentary and special appropriations</w:t>
      </w:r>
    </w:p>
    <w:p w14:paraId="63F0A3D4" w14:textId="77777777" w:rsidR="00BC4991" w:rsidRPr="0041699E" w:rsidRDefault="00BC4991" w:rsidP="0041699E">
      <w:pPr>
        <w:rPr>
          <w:b/>
          <w:bCs/>
          <w:lang w:val="en-GB" w:eastAsia="en-GB"/>
        </w:rPr>
      </w:pPr>
      <w:r w:rsidRPr="0041699E">
        <w:rPr>
          <w:b/>
          <w:bCs/>
          <w:lang w:val="en-GB" w:eastAsia="en-GB"/>
        </w:rPr>
        <w:t>2.4</w:t>
      </w:r>
      <w:r w:rsidRPr="0041699E">
        <w:rPr>
          <w:b/>
          <w:bCs/>
          <w:lang w:val="en-GB" w:eastAsia="en-GB"/>
        </w:rPr>
        <w:tab/>
        <w:t>Income from transactions</w:t>
      </w:r>
    </w:p>
    <w:p w14:paraId="21C9ECDC" w14:textId="77777777" w:rsidR="00BC4991" w:rsidRPr="0041699E" w:rsidRDefault="00BC4991" w:rsidP="0041699E">
      <w:pPr>
        <w:ind w:left="720"/>
        <w:rPr>
          <w:lang w:val="en-GB" w:eastAsia="en-GB"/>
        </w:rPr>
      </w:pPr>
      <w:r w:rsidRPr="0041699E">
        <w:rPr>
          <w:lang w:val="en-GB" w:eastAsia="en-GB"/>
        </w:rPr>
        <w:t>2.4.1</w:t>
      </w:r>
      <w:r w:rsidRPr="0041699E">
        <w:rPr>
          <w:lang w:val="en-GB" w:eastAsia="en-GB"/>
        </w:rPr>
        <w:tab/>
        <w:t>Grants</w:t>
      </w:r>
    </w:p>
    <w:p w14:paraId="5A907C87" w14:textId="77777777" w:rsidR="00BC4991" w:rsidRPr="0041699E" w:rsidRDefault="00BC4991" w:rsidP="0041699E">
      <w:pPr>
        <w:ind w:left="720"/>
        <w:rPr>
          <w:lang w:val="en-GB" w:eastAsia="en-GB"/>
        </w:rPr>
      </w:pPr>
      <w:r w:rsidRPr="0041699E">
        <w:rPr>
          <w:lang w:val="en-GB" w:eastAsia="en-GB"/>
        </w:rPr>
        <w:t>2.4.2</w:t>
      </w:r>
      <w:r w:rsidRPr="0041699E">
        <w:rPr>
          <w:lang w:val="en-GB" w:eastAsia="en-GB"/>
        </w:rPr>
        <w:tab/>
        <w:t>Sale of goods and services</w:t>
      </w:r>
    </w:p>
    <w:p w14:paraId="74062141" w14:textId="77777777" w:rsidR="00BC4991" w:rsidRPr="0041699E" w:rsidRDefault="00BC4991" w:rsidP="0041699E">
      <w:pPr>
        <w:ind w:left="720"/>
        <w:rPr>
          <w:lang w:val="en-GB" w:eastAsia="en-GB"/>
        </w:rPr>
      </w:pPr>
      <w:r w:rsidRPr="0041699E">
        <w:rPr>
          <w:lang w:val="en-GB" w:eastAsia="en-GB"/>
        </w:rPr>
        <w:t>2.4.3</w:t>
      </w:r>
      <w:r w:rsidRPr="0041699E">
        <w:rPr>
          <w:lang w:val="en-GB" w:eastAsia="en-GB"/>
        </w:rPr>
        <w:tab/>
        <w:t>Interest income</w:t>
      </w:r>
    </w:p>
    <w:p w14:paraId="2A36AF21" w14:textId="77777777" w:rsidR="00BC4991" w:rsidRPr="0041699E" w:rsidRDefault="00BC4991" w:rsidP="0041699E">
      <w:pPr>
        <w:ind w:left="720"/>
        <w:rPr>
          <w:lang w:val="en-GB" w:eastAsia="en-GB"/>
        </w:rPr>
      </w:pPr>
      <w:r w:rsidRPr="0041699E">
        <w:rPr>
          <w:lang w:val="en-GB" w:eastAsia="en-GB"/>
        </w:rPr>
        <w:t>2.4.4</w:t>
      </w:r>
      <w:r w:rsidRPr="0041699E">
        <w:rPr>
          <w:lang w:val="en-GB" w:eastAsia="en-GB"/>
        </w:rPr>
        <w:tab/>
        <w:t>Fair value of assets and services received free of charge or for nominal consideration</w:t>
      </w:r>
    </w:p>
    <w:p w14:paraId="0EE949DA" w14:textId="77777777" w:rsidR="00BC4991" w:rsidRPr="0041699E" w:rsidRDefault="00BC4991" w:rsidP="0041699E">
      <w:pPr>
        <w:ind w:left="720"/>
        <w:rPr>
          <w:lang w:val="en-GB" w:eastAsia="en-GB"/>
        </w:rPr>
      </w:pPr>
      <w:r w:rsidRPr="0041699E">
        <w:rPr>
          <w:lang w:val="en-GB" w:eastAsia="en-GB"/>
        </w:rPr>
        <w:t>2.4.5</w:t>
      </w:r>
      <w:r w:rsidRPr="0041699E">
        <w:rPr>
          <w:lang w:val="en-GB" w:eastAsia="en-GB"/>
        </w:rPr>
        <w:tab/>
        <w:t>Other income</w:t>
      </w:r>
    </w:p>
    <w:p w14:paraId="26C2E0E7" w14:textId="77777777" w:rsidR="00BC4991" w:rsidRPr="0041699E" w:rsidRDefault="00BC4991" w:rsidP="0041699E">
      <w:pPr>
        <w:rPr>
          <w:b/>
          <w:bCs/>
          <w:lang w:val="en-GB" w:eastAsia="en-GB"/>
        </w:rPr>
      </w:pPr>
      <w:r w:rsidRPr="0041699E">
        <w:rPr>
          <w:b/>
          <w:bCs/>
          <w:lang w:val="en-GB" w:eastAsia="en-GB"/>
        </w:rPr>
        <w:t>2.5</w:t>
      </w:r>
      <w:r w:rsidRPr="0041699E">
        <w:rPr>
          <w:b/>
          <w:bCs/>
          <w:lang w:val="en-GB" w:eastAsia="en-GB"/>
        </w:rPr>
        <w:tab/>
        <w:t>Annotated income</w:t>
      </w:r>
    </w:p>
    <w:p w14:paraId="17B7CEA9" w14:textId="77777777" w:rsidR="0041699E" w:rsidRPr="0041699E" w:rsidRDefault="0041699E" w:rsidP="0041699E">
      <w:pPr>
        <w:pStyle w:val="Heading3"/>
        <w:rPr>
          <w:lang w:val="en-GB" w:eastAsia="en-GB"/>
        </w:rPr>
      </w:pPr>
      <w:bookmarkStart w:id="15" w:name="_Toc22974822"/>
      <w:r w:rsidRPr="0041699E">
        <w:rPr>
          <w:lang w:val="en-GB" w:eastAsia="en-GB"/>
        </w:rPr>
        <w:t>2.1</w:t>
      </w:r>
      <w:r w:rsidRPr="0041699E">
        <w:rPr>
          <w:lang w:val="en-GB" w:eastAsia="en-GB"/>
        </w:rPr>
        <w:t> </w:t>
      </w:r>
      <w:r w:rsidRPr="0041699E">
        <w:rPr>
          <w:lang w:val="en-GB" w:eastAsia="en-GB"/>
        </w:rPr>
        <w:t>Summary of income that funds the delivery of our services</w:t>
      </w:r>
      <w:bookmarkEnd w:id="15"/>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90"/>
        <w:gridCol w:w="1360"/>
        <w:gridCol w:w="2443"/>
      </w:tblGrid>
      <w:tr w:rsidR="0041699E" w:rsidRPr="0041699E" w14:paraId="46948F7A" w14:textId="77777777" w:rsidTr="0003257F">
        <w:tblPrEx>
          <w:tblCellMar>
            <w:top w:w="0" w:type="dxa"/>
            <w:left w:w="0" w:type="dxa"/>
            <w:bottom w:w="0" w:type="dxa"/>
            <w:right w:w="0" w:type="dxa"/>
          </w:tblCellMar>
        </w:tblPrEx>
        <w:trPr>
          <w:trHeight w:val="60"/>
        </w:trPr>
        <w:tc>
          <w:tcPr>
            <w:tcW w:w="6690" w:type="dxa"/>
          </w:tcPr>
          <w:p w14:paraId="017FE2CB" w14:textId="77777777" w:rsidR="0041699E" w:rsidRPr="0041699E" w:rsidRDefault="0041699E" w:rsidP="008B00BF">
            <w:pPr>
              <w:pStyle w:val="TableColumnHeaderTable"/>
              <w:spacing w:before="60" w:after="60"/>
            </w:pPr>
          </w:p>
        </w:tc>
        <w:tc>
          <w:tcPr>
            <w:tcW w:w="1360" w:type="dxa"/>
          </w:tcPr>
          <w:p w14:paraId="222C3E78" w14:textId="77777777" w:rsidR="0041699E" w:rsidRPr="0041699E" w:rsidRDefault="0041699E" w:rsidP="008B00BF">
            <w:pPr>
              <w:pStyle w:val="TableColumnHeaderTable"/>
              <w:spacing w:before="60" w:after="60"/>
              <w:jc w:val="right"/>
            </w:pPr>
          </w:p>
        </w:tc>
        <w:tc>
          <w:tcPr>
            <w:tcW w:w="2443" w:type="dxa"/>
            <w:vAlign w:val="bottom"/>
          </w:tcPr>
          <w:p w14:paraId="16654855" w14:textId="77777777" w:rsidR="0041699E" w:rsidRPr="0041699E" w:rsidRDefault="0041699E" w:rsidP="008B00BF">
            <w:pPr>
              <w:pStyle w:val="TableColumnHeaderTable"/>
              <w:spacing w:before="60" w:after="60"/>
              <w:jc w:val="right"/>
            </w:pPr>
            <w:r w:rsidRPr="0041699E">
              <w:t>($ thousand)</w:t>
            </w:r>
          </w:p>
        </w:tc>
      </w:tr>
      <w:tr w:rsidR="0041699E" w:rsidRPr="0041699E" w14:paraId="013A67D3" w14:textId="77777777" w:rsidTr="0003257F">
        <w:tblPrEx>
          <w:tblCellMar>
            <w:top w:w="0" w:type="dxa"/>
            <w:left w:w="0" w:type="dxa"/>
            <w:bottom w:w="0" w:type="dxa"/>
            <w:right w:w="0" w:type="dxa"/>
          </w:tblCellMar>
        </w:tblPrEx>
        <w:trPr>
          <w:trHeight w:val="60"/>
        </w:trPr>
        <w:tc>
          <w:tcPr>
            <w:tcW w:w="6690" w:type="dxa"/>
            <w:vAlign w:val="bottom"/>
          </w:tcPr>
          <w:p w14:paraId="4C510C0E" w14:textId="77777777" w:rsidR="0041699E" w:rsidRPr="0041699E" w:rsidRDefault="0041699E" w:rsidP="008B00BF">
            <w:pPr>
              <w:pStyle w:val="TableColumnHeaderTable"/>
              <w:spacing w:before="60" w:after="60"/>
            </w:pPr>
          </w:p>
        </w:tc>
        <w:tc>
          <w:tcPr>
            <w:tcW w:w="1360" w:type="dxa"/>
            <w:vAlign w:val="bottom"/>
          </w:tcPr>
          <w:p w14:paraId="5C48573E" w14:textId="77777777" w:rsidR="0041699E" w:rsidRPr="0041699E" w:rsidRDefault="0041699E" w:rsidP="008B00BF">
            <w:pPr>
              <w:pStyle w:val="TableColumnHeaderTable"/>
              <w:spacing w:before="60" w:after="60"/>
              <w:jc w:val="right"/>
            </w:pPr>
            <w:r w:rsidRPr="0041699E">
              <w:t>Note</w:t>
            </w:r>
          </w:p>
        </w:tc>
        <w:tc>
          <w:tcPr>
            <w:tcW w:w="2443" w:type="dxa"/>
            <w:vAlign w:val="bottom"/>
          </w:tcPr>
          <w:p w14:paraId="5E47BD6A" w14:textId="540AC6A0" w:rsidR="0041699E" w:rsidRPr="0041699E" w:rsidRDefault="0041699E" w:rsidP="008B00BF">
            <w:pPr>
              <w:pStyle w:val="TableColumnHeaderTable"/>
              <w:spacing w:before="60" w:after="60"/>
              <w:jc w:val="right"/>
            </w:pPr>
            <w:r w:rsidRPr="0041699E">
              <w:t>01/01/2019 –</w:t>
            </w:r>
            <w:r w:rsidR="0003257F">
              <w:t xml:space="preserve"> </w:t>
            </w:r>
            <w:r w:rsidRPr="0041699E">
              <w:t>30/06/2019</w:t>
            </w:r>
          </w:p>
        </w:tc>
      </w:tr>
      <w:tr w:rsidR="0041699E" w:rsidRPr="0041699E" w14:paraId="2BDB6AE6" w14:textId="77777777" w:rsidTr="0003257F">
        <w:tblPrEx>
          <w:tblCellMar>
            <w:top w:w="0" w:type="dxa"/>
            <w:left w:w="0" w:type="dxa"/>
            <w:bottom w:w="0" w:type="dxa"/>
            <w:right w:w="0" w:type="dxa"/>
          </w:tblCellMar>
        </w:tblPrEx>
        <w:trPr>
          <w:trHeight w:val="60"/>
        </w:trPr>
        <w:tc>
          <w:tcPr>
            <w:tcW w:w="6690" w:type="dxa"/>
          </w:tcPr>
          <w:p w14:paraId="38ADB4BD" w14:textId="77777777" w:rsidR="0041699E" w:rsidRPr="0041699E" w:rsidRDefault="0041699E" w:rsidP="008B00BF">
            <w:pPr>
              <w:spacing w:before="60" w:after="60"/>
              <w:rPr>
                <w:lang w:val="en-GB" w:eastAsia="en-GB"/>
              </w:rPr>
            </w:pPr>
            <w:r w:rsidRPr="0041699E">
              <w:rPr>
                <w:lang w:val="en-GB" w:eastAsia="en-GB"/>
              </w:rPr>
              <w:t>Output appropriation</w:t>
            </w:r>
          </w:p>
        </w:tc>
        <w:tc>
          <w:tcPr>
            <w:tcW w:w="1360" w:type="dxa"/>
          </w:tcPr>
          <w:p w14:paraId="7AFB7B24" w14:textId="77777777" w:rsidR="0041699E" w:rsidRPr="0041699E" w:rsidRDefault="0041699E" w:rsidP="008B00BF">
            <w:pPr>
              <w:spacing w:before="60" w:after="60"/>
              <w:jc w:val="right"/>
              <w:rPr>
                <w:lang w:val="en-GB" w:eastAsia="en-GB"/>
              </w:rPr>
            </w:pPr>
            <w:r w:rsidRPr="0041699E">
              <w:rPr>
                <w:lang w:val="en-GB" w:eastAsia="en-GB"/>
              </w:rPr>
              <w:t xml:space="preserve">2.3 </w:t>
            </w:r>
          </w:p>
        </w:tc>
        <w:tc>
          <w:tcPr>
            <w:tcW w:w="2443" w:type="dxa"/>
          </w:tcPr>
          <w:p w14:paraId="1CB0207F" w14:textId="77777777" w:rsidR="0041699E" w:rsidRPr="0041699E" w:rsidRDefault="0041699E" w:rsidP="008B00BF">
            <w:pPr>
              <w:spacing w:before="60" w:after="60"/>
              <w:jc w:val="right"/>
              <w:rPr>
                <w:lang w:val="en-GB" w:eastAsia="en-GB"/>
              </w:rPr>
            </w:pPr>
            <w:r w:rsidRPr="0041699E">
              <w:rPr>
                <w:lang w:val="en-GB" w:eastAsia="en-GB"/>
              </w:rPr>
              <w:t>1,035,328</w:t>
            </w:r>
          </w:p>
        </w:tc>
      </w:tr>
      <w:tr w:rsidR="0041699E" w:rsidRPr="0041699E" w14:paraId="7291E426" w14:textId="77777777" w:rsidTr="0003257F">
        <w:tblPrEx>
          <w:tblCellMar>
            <w:top w:w="0" w:type="dxa"/>
            <w:left w:w="0" w:type="dxa"/>
            <w:bottom w:w="0" w:type="dxa"/>
            <w:right w:w="0" w:type="dxa"/>
          </w:tblCellMar>
        </w:tblPrEx>
        <w:trPr>
          <w:trHeight w:val="60"/>
        </w:trPr>
        <w:tc>
          <w:tcPr>
            <w:tcW w:w="6690" w:type="dxa"/>
          </w:tcPr>
          <w:p w14:paraId="1BA0CD54" w14:textId="77777777" w:rsidR="0041699E" w:rsidRPr="0041699E" w:rsidRDefault="0041699E" w:rsidP="008B00BF">
            <w:pPr>
              <w:spacing w:before="60" w:after="60"/>
              <w:rPr>
                <w:lang w:val="en-GB" w:eastAsia="en-GB"/>
              </w:rPr>
            </w:pPr>
            <w:r w:rsidRPr="0041699E">
              <w:rPr>
                <w:lang w:val="en-GB" w:eastAsia="en-GB"/>
              </w:rPr>
              <w:t>Special appropriation</w:t>
            </w:r>
          </w:p>
        </w:tc>
        <w:tc>
          <w:tcPr>
            <w:tcW w:w="1360" w:type="dxa"/>
          </w:tcPr>
          <w:p w14:paraId="02F1C5D8" w14:textId="77777777" w:rsidR="0041699E" w:rsidRPr="0041699E" w:rsidRDefault="0041699E" w:rsidP="008B00BF">
            <w:pPr>
              <w:spacing w:before="60" w:after="60"/>
              <w:jc w:val="right"/>
              <w:rPr>
                <w:lang w:val="en-GB" w:eastAsia="en-GB"/>
              </w:rPr>
            </w:pPr>
            <w:r w:rsidRPr="0041699E">
              <w:rPr>
                <w:lang w:val="en-GB" w:eastAsia="en-GB"/>
              </w:rPr>
              <w:t xml:space="preserve">2.3 </w:t>
            </w:r>
          </w:p>
        </w:tc>
        <w:tc>
          <w:tcPr>
            <w:tcW w:w="2443" w:type="dxa"/>
          </w:tcPr>
          <w:p w14:paraId="103F9709" w14:textId="77777777" w:rsidR="0041699E" w:rsidRPr="0041699E" w:rsidRDefault="0041699E" w:rsidP="008B00BF">
            <w:pPr>
              <w:spacing w:before="60" w:after="60"/>
              <w:jc w:val="right"/>
              <w:rPr>
                <w:lang w:val="en-GB" w:eastAsia="en-GB"/>
              </w:rPr>
            </w:pPr>
            <w:r w:rsidRPr="0041699E">
              <w:rPr>
                <w:lang w:val="en-GB" w:eastAsia="en-GB"/>
              </w:rPr>
              <w:t>1,052</w:t>
            </w:r>
          </w:p>
        </w:tc>
      </w:tr>
      <w:tr w:rsidR="0041699E" w:rsidRPr="0041699E" w14:paraId="41B2910F" w14:textId="77777777" w:rsidTr="0003257F">
        <w:tblPrEx>
          <w:tblCellMar>
            <w:top w:w="0" w:type="dxa"/>
            <w:left w:w="0" w:type="dxa"/>
            <w:bottom w:w="0" w:type="dxa"/>
            <w:right w:w="0" w:type="dxa"/>
          </w:tblCellMar>
        </w:tblPrEx>
        <w:trPr>
          <w:trHeight w:val="60"/>
        </w:trPr>
        <w:tc>
          <w:tcPr>
            <w:tcW w:w="6690" w:type="dxa"/>
          </w:tcPr>
          <w:p w14:paraId="61EA7944" w14:textId="77777777" w:rsidR="0041699E" w:rsidRPr="0041699E" w:rsidRDefault="0041699E" w:rsidP="008B00BF">
            <w:pPr>
              <w:spacing w:before="60" w:after="60"/>
              <w:rPr>
                <w:lang w:val="en-GB" w:eastAsia="en-GB"/>
              </w:rPr>
            </w:pPr>
            <w:r w:rsidRPr="0041699E">
              <w:rPr>
                <w:lang w:val="en-GB" w:eastAsia="en-GB"/>
              </w:rPr>
              <w:t>Regional Jobs and Infrastructure Fund appropriation</w:t>
            </w:r>
          </w:p>
        </w:tc>
        <w:tc>
          <w:tcPr>
            <w:tcW w:w="1360" w:type="dxa"/>
          </w:tcPr>
          <w:p w14:paraId="7B3B2275" w14:textId="77777777" w:rsidR="0041699E" w:rsidRPr="0041699E" w:rsidRDefault="0041699E" w:rsidP="008B00BF">
            <w:pPr>
              <w:spacing w:before="60" w:after="60"/>
              <w:jc w:val="right"/>
              <w:rPr>
                <w:lang w:val="en-GB" w:eastAsia="en-GB"/>
              </w:rPr>
            </w:pPr>
            <w:r w:rsidRPr="0041699E">
              <w:rPr>
                <w:lang w:val="en-GB" w:eastAsia="en-GB"/>
              </w:rPr>
              <w:t xml:space="preserve">2.3 </w:t>
            </w:r>
          </w:p>
        </w:tc>
        <w:tc>
          <w:tcPr>
            <w:tcW w:w="2443" w:type="dxa"/>
          </w:tcPr>
          <w:p w14:paraId="26A5CCE7" w14:textId="77777777" w:rsidR="0041699E" w:rsidRPr="0041699E" w:rsidRDefault="0041699E" w:rsidP="008B00BF">
            <w:pPr>
              <w:spacing w:before="60" w:after="60"/>
              <w:jc w:val="right"/>
              <w:rPr>
                <w:lang w:val="en-GB" w:eastAsia="en-GB"/>
              </w:rPr>
            </w:pPr>
            <w:r w:rsidRPr="0041699E">
              <w:rPr>
                <w:lang w:val="en-GB" w:eastAsia="en-GB"/>
              </w:rPr>
              <w:t>62,500</w:t>
            </w:r>
          </w:p>
        </w:tc>
      </w:tr>
      <w:tr w:rsidR="0041699E" w:rsidRPr="0041699E" w14:paraId="373694AB" w14:textId="77777777" w:rsidTr="0003257F">
        <w:tblPrEx>
          <w:tblCellMar>
            <w:top w:w="0" w:type="dxa"/>
            <w:left w:w="0" w:type="dxa"/>
            <w:bottom w:w="0" w:type="dxa"/>
            <w:right w:w="0" w:type="dxa"/>
          </w:tblCellMar>
        </w:tblPrEx>
        <w:trPr>
          <w:trHeight w:val="60"/>
        </w:trPr>
        <w:tc>
          <w:tcPr>
            <w:tcW w:w="6690" w:type="dxa"/>
          </w:tcPr>
          <w:p w14:paraId="7A73CFCD" w14:textId="77777777" w:rsidR="0041699E" w:rsidRPr="0041699E" w:rsidRDefault="0041699E" w:rsidP="008B00BF">
            <w:pPr>
              <w:spacing w:before="60" w:after="60"/>
              <w:rPr>
                <w:lang w:val="en-GB" w:eastAsia="en-GB"/>
              </w:rPr>
            </w:pPr>
            <w:r w:rsidRPr="0041699E">
              <w:rPr>
                <w:lang w:val="en-GB" w:eastAsia="en-GB"/>
              </w:rPr>
              <w:t>Grants</w:t>
            </w:r>
          </w:p>
        </w:tc>
        <w:tc>
          <w:tcPr>
            <w:tcW w:w="1360" w:type="dxa"/>
          </w:tcPr>
          <w:p w14:paraId="47F7E621" w14:textId="77777777" w:rsidR="0041699E" w:rsidRPr="0041699E" w:rsidRDefault="0041699E" w:rsidP="008B00BF">
            <w:pPr>
              <w:spacing w:before="60" w:after="60"/>
              <w:jc w:val="right"/>
              <w:rPr>
                <w:lang w:val="en-GB" w:eastAsia="en-GB"/>
              </w:rPr>
            </w:pPr>
            <w:r w:rsidRPr="0041699E">
              <w:rPr>
                <w:lang w:val="en-GB" w:eastAsia="en-GB"/>
              </w:rPr>
              <w:t>2.4.1</w:t>
            </w:r>
          </w:p>
        </w:tc>
        <w:tc>
          <w:tcPr>
            <w:tcW w:w="2443" w:type="dxa"/>
          </w:tcPr>
          <w:p w14:paraId="0C44672B" w14:textId="77777777" w:rsidR="0041699E" w:rsidRPr="0041699E" w:rsidRDefault="0041699E" w:rsidP="008B00BF">
            <w:pPr>
              <w:spacing w:before="60" w:after="60"/>
              <w:jc w:val="right"/>
              <w:rPr>
                <w:lang w:val="en-GB" w:eastAsia="en-GB"/>
              </w:rPr>
            </w:pPr>
            <w:r w:rsidRPr="0041699E">
              <w:rPr>
                <w:lang w:val="en-GB" w:eastAsia="en-GB"/>
              </w:rPr>
              <w:t>45,050</w:t>
            </w:r>
          </w:p>
        </w:tc>
      </w:tr>
      <w:tr w:rsidR="0041699E" w:rsidRPr="0041699E" w14:paraId="23CD539E" w14:textId="77777777" w:rsidTr="0003257F">
        <w:tblPrEx>
          <w:tblCellMar>
            <w:top w:w="0" w:type="dxa"/>
            <w:left w:w="0" w:type="dxa"/>
            <w:bottom w:w="0" w:type="dxa"/>
            <w:right w:w="0" w:type="dxa"/>
          </w:tblCellMar>
        </w:tblPrEx>
        <w:trPr>
          <w:trHeight w:val="60"/>
        </w:trPr>
        <w:tc>
          <w:tcPr>
            <w:tcW w:w="6690" w:type="dxa"/>
          </w:tcPr>
          <w:p w14:paraId="43F238DD" w14:textId="77777777" w:rsidR="0041699E" w:rsidRPr="0041699E" w:rsidRDefault="0041699E" w:rsidP="008B00BF">
            <w:pPr>
              <w:spacing w:before="60" w:after="60"/>
              <w:rPr>
                <w:lang w:val="en-GB" w:eastAsia="en-GB"/>
              </w:rPr>
            </w:pPr>
            <w:r w:rsidRPr="0041699E">
              <w:rPr>
                <w:lang w:val="en-GB" w:eastAsia="en-GB"/>
              </w:rPr>
              <w:t>Sale of goods and services</w:t>
            </w:r>
          </w:p>
        </w:tc>
        <w:tc>
          <w:tcPr>
            <w:tcW w:w="1360" w:type="dxa"/>
          </w:tcPr>
          <w:p w14:paraId="3E7C60D5" w14:textId="77777777" w:rsidR="0041699E" w:rsidRPr="0041699E" w:rsidRDefault="0041699E" w:rsidP="008B00BF">
            <w:pPr>
              <w:spacing w:before="60" w:after="60"/>
              <w:jc w:val="right"/>
              <w:rPr>
                <w:lang w:val="en-GB" w:eastAsia="en-GB"/>
              </w:rPr>
            </w:pPr>
            <w:r w:rsidRPr="0041699E">
              <w:rPr>
                <w:lang w:val="en-GB" w:eastAsia="en-GB"/>
              </w:rPr>
              <w:t>2.4.2</w:t>
            </w:r>
          </w:p>
        </w:tc>
        <w:tc>
          <w:tcPr>
            <w:tcW w:w="2443" w:type="dxa"/>
          </w:tcPr>
          <w:p w14:paraId="449BB075" w14:textId="77777777" w:rsidR="0041699E" w:rsidRPr="0041699E" w:rsidRDefault="0041699E" w:rsidP="008B00BF">
            <w:pPr>
              <w:spacing w:before="60" w:after="60"/>
              <w:jc w:val="right"/>
              <w:rPr>
                <w:lang w:val="en-GB" w:eastAsia="en-GB"/>
              </w:rPr>
            </w:pPr>
            <w:r w:rsidRPr="0041699E">
              <w:rPr>
                <w:lang w:val="en-GB" w:eastAsia="en-GB"/>
              </w:rPr>
              <w:t>9,329</w:t>
            </w:r>
          </w:p>
        </w:tc>
      </w:tr>
      <w:tr w:rsidR="0041699E" w:rsidRPr="0041699E" w14:paraId="1EC43DD2" w14:textId="77777777" w:rsidTr="0003257F">
        <w:tblPrEx>
          <w:tblCellMar>
            <w:top w:w="0" w:type="dxa"/>
            <w:left w:w="0" w:type="dxa"/>
            <w:bottom w:w="0" w:type="dxa"/>
            <w:right w:w="0" w:type="dxa"/>
          </w:tblCellMar>
        </w:tblPrEx>
        <w:trPr>
          <w:trHeight w:val="60"/>
        </w:trPr>
        <w:tc>
          <w:tcPr>
            <w:tcW w:w="6690" w:type="dxa"/>
          </w:tcPr>
          <w:p w14:paraId="170DA972" w14:textId="77777777" w:rsidR="0041699E" w:rsidRPr="0041699E" w:rsidRDefault="0041699E" w:rsidP="008B00BF">
            <w:pPr>
              <w:spacing w:before="60" w:after="60"/>
              <w:rPr>
                <w:lang w:val="en-GB" w:eastAsia="en-GB"/>
              </w:rPr>
            </w:pPr>
            <w:r w:rsidRPr="0041699E">
              <w:rPr>
                <w:lang w:val="en-GB" w:eastAsia="en-GB"/>
              </w:rPr>
              <w:t>Interest income</w:t>
            </w:r>
          </w:p>
        </w:tc>
        <w:tc>
          <w:tcPr>
            <w:tcW w:w="1360" w:type="dxa"/>
          </w:tcPr>
          <w:p w14:paraId="022A341D" w14:textId="77777777" w:rsidR="0041699E" w:rsidRPr="0041699E" w:rsidRDefault="0041699E" w:rsidP="008B00BF">
            <w:pPr>
              <w:spacing w:before="60" w:after="60"/>
              <w:jc w:val="right"/>
              <w:rPr>
                <w:lang w:val="en-GB" w:eastAsia="en-GB"/>
              </w:rPr>
            </w:pPr>
            <w:r w:rsidRPr="0041699E">
              <w:rPr>
                <w:lang w:val="en-GB" w:eastAsia="en-GB"/>
              </w:rPr>
              <w:t>2.4.3</w:t>
            </w:r>
          </w:p>
        </w:tc>
        <w:tc>
          <w:tcPr>
            <w:tcW w:w="2443" w:type="dxa"/>
          </w:tcPr>
          <w:p w14:paraId="281DEAC5" w14:textId="77777777" w:rsidR="0041699E" w:rsidRPr="0041699E" w:rsidRDefault="0041699E" w:rsidP="008B00BF">
            <w:pPr>
              <w:spacing w:before="60" w:after="60"/>
              <w:jc w:val="right"/>
              <w:rPr>
                <w:lang w:val="en-GB" w:eastAsia="en-GB"/>
              </w:rPr>
            </w:pPr>
            <w:r w:rsidRPr="0041699E">
              <w:rPr>
                <w:lang w:val="en-GB" w:eastAsia="en-GB"/>
              </w:rPr>
              <w:t>2,324</w:t>
            </w:r>
          </w:p>
        </w:tc>
      </w:tr>
      <w:tr w:rsidR="0041699E" w:rsidRPr="0041699E" w14:paraId="0AED3E95" w14:textId="77777777" w:rsidTr="0003257F">
        <w:tblPrEx>
          <w:tblCellMar>
            <w:top w:w="0" w:type="dxa"/>
            <w:left w:w="0" w:type="dxa"/>
            <w:bottom w:w="0" w:type="dxa"/>
            <w:right w:w="0" w:type="dxa"/>
          </w:tblCellMar>
        </w:tblPrEx>
        <w:trPr>
          <w:trHeight w:val="60"/>
        </w:trPr>
        <w:tc>
          <w:tcPr>
            <w:tcW w:w="6690" w:type="dxa"/>
          </w:tcPr>
          <w:p w14:paraId="698458E2" w14:textId="77777777" w:rsidR="0041699E" w:rsidRPr="0041699E" w:rsidRDefault="0041699E" w:rsidP="008B00BF">
            <w:pPr>
              <w:spacing w:before="60" w:after="60"/>
              <w:rPr>
                <w:lang w:val="en-GB" w:eastAsia="en-GB"/>
              </w:rPr>
            </w:pPr>
            <w:r w:rsidRPr="0041699E">
              <w:rPr>
                <w:lang w:val="en-GB" w:eastAsia="en-GB"/>
              </w:rPr>
              <w:t>Other income</w:t>
            </w:r>
          </w:p>
        </w:tc>
        <w:tc>
          <w:tcPr>
            <w:tcW w:w="1360" w:type="dxa"/>
          </w:tcPr>
          <w:p w14:paraId="1552CDC4" w14:textId="77777777" w:rsidR="0041699E" w:rsidRPr="0041699E" w:rsidRDefault="0041699E" w:rsidP="008B00BF">
            <w:pPr>
              <w:spacing w:before="60" w:after="60"/>
              <w:jc w:val="right"/>
              <w:rPr>
                <w:lang w:val="en-GB" w:eastAsia="en-GB"/>
              </w:rPr>
            </w:pPr>
            <w:r w:rsidRPr="0041699E">
              <w:rPr>
                <w:lang w:val="en-GB" w:eastAsia="en-GB"/>
              </w:rPr>
              <w:t>2.4.4</w:t>
            </w:r>
          </w:p>
        </w:tc>
        <w:tc>
          <w:tcPr>
            <w:tcW w:w="2443" w:type="dxa"/>
          </w:tcPr>
          <w:p w14:paraId="24AC8EC1" w14:textId="77777777" w:rsidR="0041699E" w:rsidRPr="0041699E" w:rsidRDefault="0041699E" w:rsidP="008B00BF">
            <w:pPr>
              <w:spacing w:before="60" w:after="60"/>
              <w:jc w:val="right"/>
              <w:rPr>
                <w:lang w:val="en-GB" w:eastAsia="en-GB"/>
              </w:rPr>
            </w:pPr>
            <w:r w:rsidRPr="0041699E">
              <w:rPr>
                <w:lang w:val="en-GB" w:eastAsia="en-GB"/>
              </w:rPr>
              <w:t>5,541</w:t>
            </w:r>
          </w:p>
        </w:tc>
      </w:tr>
      <w:tr w:rsidR="0041699E" w:rsidRPr="0041699E" w14:paraId="3E51C441" w14:textId="77777777" w:rsidTr="0003257F">
        <w:tblPrEx>
          <w:tblCellMar>
            <w:top w:w="0" w:type="dxa"/>
            <w:left w:w="0" w:type="dxa"/>
            <w:bottom w:w="0" w:type="dxa"/>
            <w:right w:w="0" w:type="dxa"/>
          </w:tblCellMar>
        </w:tblPrEx>
        <w:trPr>
          <w:trHeight w:val="60"/>
        </w:trPr>
        <w:tc>
          <w:tcPr>
            <w:tcW w:w="6690" w:type="dxa"/>
          </w:tcPr>
          <w:p w14:paraId="4A86A402" w14:textId="77777777" w:rsidR="0041699E" w:rsidRPr="0041699E" w:rsidRDefault="0041699E" w:rsidP="008B00BF">
            <w:pPr>
              <w:spacing w:before="60" w:after="60"/>
              <w:rPr>
                <w:b/>
                <w:bCs/>
                <w:lang w:val="en-GB" w:eastAsia="en-GB"/>
              </w:rPr>
            </w:pPr>
            <w:r w:rsidRPr="0041699E">
              <w:rPr>
                <w:b/>
                <w:bCs/>
                <w:lang w:val="en-GB" w:eastAsia="en-GB"/>
              </w:rPr>
              <w:t>Total income from transactions</w:t>
            </w:r>
          </w:p>
        </w:tc>
        <w:tc>
          <w:tcPr>
            <w:tcW w:w="1360" w:type="dxa"/>
          </w:tcPr>
          <w:p w14:paraId="2A4EBE50" w14:textId="77777777" w:rsidR="0041699E" w:rsidRPr="0041699E" w:rsidRDefault="0041699E" w:rsidP="008B00BF">
            <w:pPr>
              <w:spacing w:before="60" w:after="60"/>
              <w:jc w:val="right"/>
              <w:rPr>
                <w:rFonts w:ascii="Times Regular" w:hAnsi="Times Regular" w:cs="Times New Roman"/>
                <w:b/>
                <w:bCs/>
                <w:sz w:val="24"/>
                <w:lang w:val="en-AU" w:eastAsia="en-GB"/>
              </w:rPr>
            </w:pPr>
          </w:p>
        </w:tc>
        <w:tc>
          <w:tcPr>
            <w:tcW w:w="2443" w:type="dxa"/>
          </w:tcPr>
          <w:p w14:paraId="29E7D7E2" w14:textId="77777777" w:rsidR="0041699E" w:rsidRPr="0041699E" w:rsidRDefault="0041699E" w:rsidP="008B00BF">
            <w:pPr>
              <w:spacing w:before="60" w:after="60"/>
              <w:jc w:val="right"/>
              <w:rPr>
                <w:b/>
                <w:bCs/>
                <w:lang w:val="en-GB" w:eastAsia="en-GB"/>
              </w:rPr>
            </w:pPr>
            <w:r w:rsidRPr="0041699E">
              <w:rPr>
                <w:b/>
                <w:bCs/>
                <w:lang w:val="en-GB" w:eastAsia="en-GB"/>
              </w:rPr>
              <w:t>1,161,124</w:t>
            </w:r>
          </w:p>
        </w:tc>
      </w:tr>
    </w:tbl>
    <w:p w14:paraId="61E2D292" w14:textId="77777777" w:rsidR="0041699E" w:rsidRPr="0041699E" w:rsidRDefault="0041699E" w:rsidP="0041699E">
      <w:pPr>
        <w:rPr>
          <w:lang w:val="en-GB" w:eastAsia="en-GB"/>
        </w:rPr>
      </w:pPr>
    </w:p>
    <w:p w14:paraId="55B50687" w14:textId="77777777" w:rsidR="0041699E" w:rsidRPr="0041699E" w:rsidRDefault="0041699E" w:rsidP="0041699E">
      <w:pPr>
        <w:rPr>
          <w:lang w:val="en-GB" w:eastAsia="en-GB"/>
        </w:rPr>
      </w:pPr>
      <w:r w:rsidRPr="0041699E">
        <w:rPr>
          <w:lang w:val="en-GB" w:eastAsia="en-GB"/>
        </w:rPr>
        <w:t xml:space="preserve">Income is recognised to the extent it is probable the economic benefits will flow to </w:t>
      </w:r>
      <w:proofErr w:type="spellStart"/>
      <w:r w:rsidRPr="0041699E">
        <w:rPr>
          <w:lang w:val="en-GB" w:eastAsia="en-GB"/>
        </w:rPr>
        <w:t>DJPR</w:t>
      </w:r>
      <w:proofErr w:type="spellEnd"/>
      <w:r w:rsidRPr="0041699E">
        <w:rPr>
          <w:lang w:val="en-GB" w:eastAsia="en-GB"/>
        </w:rPr>
        <w:t xml:space="preserve"> and the income can be reliably measured. Where applicable, amounts disclosed as income are net of returns, allowances, duties and taxes. All amounts of income over which </w:t>
      </w:r>
      <w:proofErr w:type="spellStart"/>
      <w:r w:rsidRPr="0041699E">
        <w:rPr>
          <w:lang w:val="en-GB" w:eastAsia="en-GB"/>
        </w:rPr>
        <w:t>DJPR</w:t>
      </w:r>
      <w:proofErr w:type="spellEnd"/>
      <w:r w:rsidRPr="0041699E">
        <w:rPr>
          <w:lang w:val="en-GB" w:eastAsia="en-GB"/>
        </w:rPr>
        <w:t xml:space="preserve"> does not have control are disclosed as administered income (see Note 4.2).</w:t>
      </w:r>
    </w:p>
    <w:p w14:paraId="5CD3AA4B" w14:textId="77777777" w:rsidR="008B00BF" w:rsidRPr="008B00BF" w:rsidRDefault="008B00BF" w:rsidP="008B00BF">
      <w:pPr>
        <w:pStyle w:val="Heading3"/>
        <w:rPr>
          <w:lang w:val="en-GB" w:eastAsia="en-GB"/>
        </w:rPr>
      </w:pPr>
      <w:bookmarkStart w:id="16" w:name="_Toc22974823"/>
      <w:r w:rsidRPr="008B00BF">
        <w:rPr>
          <w:lang w:val="en-GB" w:eastAsia="en-GB"/>
        </w:rPr>
        <w:lastRenderedPageBreak/>
        <w:t>2.2</w:t>
      </w:r>
      <w:r w:rsidRPr="008B00BF">
        <w:rPr>
          <w:lang w:val="en-GB" w:eastAsia="en-GB"/>
        </w:rPr>
        <w:t> </w:t>
      </w:r>
      <w:r w:rsidRPr="008B00BF">
        <w:rPr>
          <w:lang w:val="en-GB" w:eastAsia="en-GB"/>
        </w:rPr>
        <w:t>Appropriation</w:t>
      </w:r>
      <w:bookmarkEnd w:id="16"/>
    </w:p>
    <w:p w14:paraId="3F38DF88" w14:textId="77777777" w:rsidR="008B00BF" w:rsidRPr="008B00BF" w:rsidRDefault="008B00BF" w:rsidP="008B00BF">
      <w:pPr>
        <w:rPr>
          <w:lang w:val="en-GB" w:eastAsia="en-GB"/>
        </w:rPr>
      </w:pPr>
      <w:r w:rsidRPr="008B00BF">
        <w:rPr>
          <w:lang w:val="en-GB" w:eastAsia="en-GB"/>
        </w:rPr>
        <w:t xml:space="preserve">Once annual parliamentary appropriations are applied by the Treasurer, they become controlled by </w:t>
      </w:r>
      <w:proofErr w:type="spellStart"/>
      <w:r w:rsidRPr="008B00BF">
        <w:rPr>
          <w:lang w:val="en-GB" w:eastAsia="en-GB"/>
        </w:rPr>
        <w:t>DJPR</w:t>
      </w:r>
      <w:proofErr w:type="spellEnd"/>
      <w:r w:rsidRPr="008B00BF">
        <w:rPr>
          <w:lang w:val="en-GB" w:eastAsia="en-GB"/>
        </w:rPr>
        <w:t xml:space="preserve"> and are recognised as income when applied for the purposes defined under the</w:t>
      </w:r>
      <w:r w:rsidRPr="008B00BF">
        <w:rPr>
          <w:rFonts w:ascii="Calibri" w:hAnsi="Calibri" w:cs="Calibri"/>
          <w:lang w:val="en-GB" w:eastAsia="en-GB"/>
        </w:rPr>
        <w:t> </w:t>
      </w:r>
      <w:r w:rsidRPr="008B00BF">
        <w:rPr>
          <w:lang w:val="en-GB" w:eastAsia="en-GB"/>
        </w:rPr>
        <w:t>relevant</w:t>
      </w:r>
      <w:r w:rsidRPr="008B00BF">
        <w:rPr>
          <w:rFonts w:ascii="Calibri" w:hAnsi="Calibri" w:cs="Calibri"/>
          <w:lang w:val="en-GB" w:eastAsia="en-GB"/>
        </w:rPr>
        <w:t> </w:t>
      </w:r>
      <w:r w:rsidRPr="008B00BF">
        <w:rPr>
          <w:lang w:val="en-GB" w:eastAsia="en-GB"/>
        </w:rPr>
        <w:t>Appropriations Act.</w:t>
      </w:r>
    </w:p>
    <w:p w14:paraId="03E4278C" w14:textId="77777777" w:rsidR="008B00BF" w:rsidRPr="008B00BF" w:rsidRDefault="008B00BF" w:rsidP="008B00BF">
      <w:pPr>
        <w:rPr>
          <w:lang w:val="en-GB" w:eastAsia="en-GB"/>
        </w:rPr>
      </w:pPr>
      <w:r w:rsidRPr="008B00BF">
        <w:rPr>
          <w:lang w:val="en-GB" w:eastAsia="en-GB"/>
        </w:rPr>
        <w:t xml:space="preserve">Output appropriations: Income from the outputs </w:t>
      </w:r>
      <w:proofErr w:type="spellStart"/>
      <w:r w:rsidRPr="008B00BF">
        <w:rPr>
          <w:lang w:val="en-GB" w:eastAsia="en-GB"/>
        </w:rPr>
        <w:t>DJPR</w:t>
      </w:r>
      <w:proofErr w:type="spellEnd"/>
      <w:r w:rsidRPr="008B00BF">
        <w:rPr>
          <w:lang w:val="en-GB" w:eastAsia="en-GB"/>
        </w:rPr>
        <w:t xml:space="preserve"> provides to the Government is recognised when those outputs have been delivered and the relevant minister has certified delivery of those outputs in accordance with specified performance</w:t>
      </w:r>
      <w:r w:rsidRPr="008B00BF">
        <w:rPr>
          <w:rFonts w:ascii="Calibri" w:hAnsi="Calibri" w:cs="Calibri"/>
          <w:lang w:val="en-GB" w:eastAsia="en-GB"/>
        </w:rPr>
        <w:t> </w:t>
      </w:r>
      <w:r w:rsidRPr="008B00BF">
        <w:rPr>
          <w:lang w:val="en-GB" w:eastAsia="en-GB"/>
        </w:rPr>
        <w:t>criteria.</w:t>
      </w:r>
    </w:p>
    <w:p w14:paraId="62CDCFBE" w14:textId="77777777" w:rsidR="008B00BF" w:rsidRPr="008B00BF" w:rsidRDefault="008B00BF" w:rsidP="008B00BF">
      <w:pPr>
        <w:rPr>
          <w:lang w:val="en-GB" w:eastAsia="en-GB"/>
        </w:rPr>
      </w:pPr>
      <w:r w:rsidRPr="008B00BF">
        <w:rPr>
          <w:lang w:val="en-GB" w:eastAsia="en-GB"/>
        </w:rPr>
        <w:t xml:space="preserve">Special appropriation is a provision within an Act that provides authority to spend money for </w:t>
      </w:r>
      <w:proofErr w:type="gramStart"/>
      <w:r w:rsidRPr="008B00BF">
        <w:rPr>
          <w:lang w:val="en-GB" w:eastAsia="en-GB"/>
        </w:rPr>
        <w:t>particular purposes</w:t>
      </w:r>
      <w:proofErr w:type="gramEnd"/>
      <w:r w:rsidRPr="008B00BF">
        <w:rPr>
          <w:lang w:val="en-GB" w:eastAsia="en-GB"/>
        </w:rPr>
        <w:t>, for example, to fund a</w:t>
      </w:r>
      <w:r w:rsidRPr="008B00BF">
        <w:rPr>
          <w:rFonts w:ascii="Calibri" w:hAnsi="Calibri" w:cs="Calibri"/>
          <w:lang w:val="en-GB" w:eastAsia="en-GB"/>
        </w:rPr>
        <w:t> </w:t>
      </w:r>
      <w:r w:rsidRPr="008B00BF">
        <w:rPr>
          <w:lang w:val="en-GB" w:eastAsia="en-GB"/>
        </w:rPr>
        <w:t>particular project or function.</w:t>
      </w:r>
    </w:p>
    <w:p w14:paraId="14DDBD65" w14:textId="77777777" w:rsidR="008B00BF" w:rsidRPr="008B00BF" w:rsidRDefault="008B00BF" w:rsidP="008B00BF">
      <w:pPr>
        <w:rPr>
          <w:lang w:val="en-GB" w:eastAsia="en-GB"/>
        </w:rPr>
      </w:pPr>
      <w:r w:rsidRPr="008B00BF">
        <w:rPr>
          <w:lang w:val="en-GB" w:eastAsia="en-GB"/>
        </w:rPr>
        <w:t xml:space="preserve">Other forms of appropriation </w:t>
      </w:r>
      <w:proofErr w:type="gramStart"/>
      <w:r w:rsidRPr="008B00BF">
        <w:rPr>
          <w:lang w:val="en-GB" w:eastAsia="en-GB"/>
        </w:rPr>
        <w:t>includes</w:t>
      </w:r>
      <w:proofErr w:type="gramEnd"/>
      <w:r w:rsidRPr="008B00BF">
        <w:rPr>
          <w:lang w:val="en-GB" w:eastAsia="en-GB"/>
        </w:rPr>
        <w:t xml:space="preserve"> Additions to the Net Assets Base (</w:t>
      </w:r>
      <w:proofErr w:type="spellStart"/>
      <w:r w:rsidRPr="008B00BF">
        <w:rPr>
          <w:lang w:val="en-GB" w:eastAsia="en-GB"/>
        </w:rPr>
        <w:t>ATNAB</w:t>
      </w:r>
      <w:proofErr w:type="spellEnd"/>
      <w:r w:rsidRPr="008B00BF">
        <w:rPr>
          <w:lang w:val="en-GB" w:eastAsia="en-GB"/>
        </w:rPr>
        <w:t>) that provides for an increase in the net capital base and Payments on behalf of the State (</w:t>
      </w:r>
      <w:proofErr w:type="spellStart"/>
      <w:r w:rsidRPr="008B00BF">
        <w:rPr>
          <w:lang w:val="en-GB" w:eastAsia="en-GB"/>
        </w:rPr>
        <w:t>POBOS</w:t>
      </w:r>
      <w:proofErr w:type="spellEnd"/>
      <w:r w:rsidRPr="008B00BF">
        <w:rPr>
          <w:lang w:val="en-GB" w:eastAsia="en-GB"/>
        </w:rPr>
        <w:t xml:space="preserve">). </w:t>
      </w:r>
      <w:proofErr w:type="spellStart"/>
      <w:r w:rsidRPr="008B00BF">
        <w:rPr>
          <w:lang w:val="en-GB" w:eastAsia="en-GB"/>
        </w:rPr>
        <w:t>POBOS</w:t>
      </w:r>
      <w:proofErr w:type="spellEnd"/>
      <w:r w:rsidRPr="008B00BF">
        <w:rPr>
          <w:lang w:val="en-GB" w:eastAsia="en-GB"/>
        </w:rPr>
        <w:t xml:space="preserve"> provides for payments to be made on behalf of the State as the department making the payment has no direct control with respect to the quantity of outputs delivered and classified as an Administered function.</w:t>
      </w:r>
    </w:p>
    <w:p w14:paraId="33C19053" w14:textId="0547B8EE" w:rsidR="008B00BF" w:rsidRPr="008B00BF" w:rsidRDefault="008B00BF" w:rsidP="008B00BF">
      <w:pPr>
        <w:pStyle w:val="Heading3"/>
        <w:rPr>
          <w:lang w:val="en-GB" w:eastAsia="en-GB"/>
        </w:rPr>
      </w:pPr>
      <w:bookmarkStart w:id="17" w:name="_Toc22974824"/>
      <w:r w:rsidRPr="008B00BF">
        <w:rPr>
          <w:lang w:val="en-GB" w:eastAsia="en-GB"/>
        </w:rPr>
        <w:t>2.3</w:t>
      </w:r>
      <w:r w:rsidRPr="008B00BF">
        <w:rPr>
          <w:lang w:val="en-GB" w:eastAsia="en-GB"/>
        </w:rPr>
        <w:t> </w:t>
      </w:r>
      <w:r w:rsidRPr="008B00BF">
        <w:rPr>
          <w:lang w:val="en-GB" w:eastAsia="en-GB"/>
        </w:rPr>
        <w:t>Summary of compliance with annual Parliamentary and special appropriations</w:t>
      </w:r>
      <w:bookmarkEnd w:id="17"/>
    </w:p>
    <w:p w14:paraId="23CA962C" w14:textId="77777777" w:rsidR="008B00BF" w:rsidRPr="008B00BF" w:rsidRDefault="008B00BF" w:rsidP="008B00BF">
      <w:pPr>
        <w:rPr>
          <w:lang w:val="en-GB" w:eastAsia="en-GB"/>
        </w:rPr>
      </w:pPr>
      <w:r w:rsidRPr="008B00BF">
        <w:rPr>
          <w:lang w:val="en-GB" w:eastAsia="en-GB"/>
        </w:rPr>
        <w:t xml:space="preserve">The following table discloses the details of the various annual parliamentary appropriations received by </w:t>
      </w:r>
      <w:proofErr w:type="spellStart"/>
      <w:r w:rsidRPr="008B00BF">
        <w:rPr>
          <w:lang w:val="en-GB" w:eastAsia="en-GB"/>
        </w:rPr>
        <w:t>DJPR</w:t>
      </w:r>
      <w:proofErr w:type="spellEnd"/>
      <w:r w:rsidRPr="008B00BF">
        <w:rPr>
          <w:lang w:val="en-GB" w:eastAsia="en-GB"/>
        </w:rPr>
        <w:t xml:space="preserve"> for the year.</w:t>
      </w:r>
    </w:p>
    <w:p w14:paraId="2DEFDD8B" w14:textId="77777777" w:rsidR="008B00BF" w:rsidRPr="008B00BF" w:rsidRDefault="008B00BF" w:rsidP="008B00BF">
      <w:pPr>
        <w:rPr>
          <w:lang w:val="en-GB" w:eastAsia="en-GB"/>
        </w:rPr>
      </w:pPr>
      <w:r w:rsidRPr="008B00BF">
        <w:rPr>
          <w:lang w:val="en-GB" w:eastAsia="en-GB"/>
        </w:rPr>
        <w:t xml:space="preserve">In accordance with accrual output-based management procedures, ‘provision of outputs’ and ‘additions to net assets’ are disclosed as ‘controlled’ activities of </w:t>
      </w:r>
      <w:proofErr w:type="spellStart"/>
      <w:r w:rsidRPr="008B00BF">
        <w:rPr>
          <w:lang w:val="en-GB" w:eastAsia="en-GB"/>
        </w:rPr>
        <w:t>DJPR</w:t>
      </w:r>
      <w:proofErr w:type="spellEnd"/>
      <w:r w:rsidRPr="008B00BF">
        <w:rPr>
          <w:lang w:val="en-GB" w:eastAsia="en-GB"/>
        </w:rPr>
        <w:t xml:space="preserve">. Administered transactions are those that are undertaken on behalf of the State over which </w:t>
      </w:r>
      <w:proofErr w:type="spellStart"/>
      <w:r w:rsidRPr="008B00BF">
        <w:rPr>
          <w:lang w:val="en-GB" w:eastAsia="en-GB"/>
        </w:rPr>
        <w:t>DJPR</w:t>
      </w:r>
      <w:proofErr w:type="spellEnd"/>
      <w:r w:rsidRPr="008B00BF">
        <w:rPr>
          <w:lang w:val="en-GB" w:eastAsia="en-GB"/>
        </w:rPr>
        <w:t xml:space="preserve"> has no control or discretion.</w:t>
      </w:r>
    </w:p>
    <w:p w14:paraId="1E8EB97D" w14:textId="1193EAA5" w:rsidR="00441ACA" w:rsidRDefault="00441ACA" w:rsidP="007116F8"/>
    <w:p w14:paraId="07F4BE2B" w14:textId="77777777" w:rsidR="008B00BF" w:rsidRDefault="008B00BF" w:rsidP="007116F8">
      <w:pPr>
        <w:sectPr w:rsidR="008B00BF" w:rsidSect="002F01A7">
          <w:footerReference w:type="default" r:id="rId11"/>
          <w:pgSz w:w="11906" w:h="16838"/>
          <w:pgMar w:top="720" w:right="720" w:bottom="720" w:left="720" w:header="720" w:footer="720" w:gutter="0"/>
          <w:cols w:space="720"/>
          <w:noEndnote/>
        </w:sectPr>
      </w:pPr>
    </w:p>
    <w:p w14:paraId="3A4EB1BC" w14:textId="77777777" w:rsidR="008B00BF" w:rsidRPr="008B00BF" w:rsidRDefault="008B00BF" w:rsidP="00044EFF">
      <w:pPr>
        <w:rPr>
          <w:lang w:val="en-GB" w:eastAsia="en-GB"/>
        </w:rPr>
      </w:pPr>
    </w:p>
    <w:tbl>
      <w:tblPr>
        <w:tblW w:w="1531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34"/>
        <w:gridCol w:w="1416"/>
        <w:gridCol w:w="1421"/>
        <w:gridCol w:w="1454"/>
        <w:gridCol w:w="1438"/>
        <w:gridCol w:w="10"/>
        <w:gridCol w:w="1492"/>
        <w:gridCol w:w="1417"/>
        <w:gridCol w:w="1560"/>
        <w:gridCol w:w="1275"/>
      </w:tblGrid>
      <w:tr w:rsidR="008B00BF" w:rsidRPr="00044EFF" w14:paraId="498B9CCA" w14:textId="77777777" w:rsidTr="00044EFF">
        <w:tblPrEx>
          <w:tblCellMar>
            <w:top w:w="0" w:type="dxa"/>
            <w:left w:w="0" w:type="dxa"/>
            <w:bottom w:w="0" w:type="dxa"/>
            <w:right w:w="0" w:type="dxa"/>
          </w:tblCellMar>
        </w:tblPrEx>
        <w:trPr>
          <w:trHeight w:val="60"/>
        </w:trPr>
        <w:tc>
          <w:tcPr>
            <w:tcW w:w="3834" w:type="dxa"/>
          </w:tcPr>
          <w:p w14:paraId="78054E30" w14:textId="77777777" w:rsidR="008B00BF" w:rsidRPr="00044EFF" w:rsidRDefault="008B00BF" w:rsidP="008773DD">
            <w:pPr>
              <w:pStyle w:val="TableColumnHeaderTable"/>
              <w:spacing w:before="60" w:after="60"/>
              <w:jc w:val="right"/>
            </w:pPr>
          </w:p>
        </w:tc>
        <w:tc>
          <w:tcPr>
            <w:tcW w:w="5739" w:type="dxa"/>
            <w:gridSpan w:val="5"/>
            <w:vAlign w:val="bottom"/>
          </w:tcPr>
          <w:p w14:paraId="7E957FEB" w14:textId="77777777" w:rsidR="008B00BF" w:rsidRPr="00044EFF" w:rsidRDefault="008B00BF" w:rsidP="008773DD">
            <w:pPr>
              <w:pStyle w:val="TableColumnHeaderTable"/>
              <w:spacing w:before="60" w:after="60"/>
              <w:jc w:val="center"/>
            </w:pPr>
            <w:r w:rsidRPr="00044EFF">
              <w:t>($) thousand</w:t>
            </w:r>
          </w:p>
        </w:tc>
        <w:tc>
          <w:tcPr>
            <w:tcW w:w="5744" w:type="dxa"/>
            <w:gridSpan w:val="4"/>
            <w:vAlign w:val="bottom"/>
          </w:tcPr>
          <w:p w14:paraId="276785FA" w14:textId="77777777" w:rsidR="008B00BF" w:rsidRPr="00044EFF" w:rsidRDefault="008B00BF" w:rsidP="008773DD">
            <w:pPr>
              <w:pStyle w:val="TableColumnHeaderTable"/>
              <w:spacing w:before="60" w:after="60"/>
              <w:jc w:val="center"/>
            </w:pPr>
            <w:r w:rsidRPr="00044EFF">
              <w:t>($) thousand</w:t>
            </w:r>
          </w:p>
        </w:tc>
      </w:tr>
      <w:tr w:rsidR="00044EFF" w:rsidRPr="00044EFF" w14:paraId="7A6CAED9" w14:textId="77777777" w:rsidTr="00044EFF">
        <w:tblPrEx>
          <w:tblCellMar>
            <w:top w:w="0" w:type="dxa"/>
            <w:left w:w="0" w:type="dxa"/>
            <w:bottom w:w="0" w:type="dxa"/>
            <w:right w:w="0" w:type="dxa"/>
          </w:tblCellMar>
        </w:tblPrEx>
        <w:trPr>
          <w:trHeight w:val="60"/>
        </w:trPr>
        <w:tc>
          <w:tcPr>
            <w:tcW w:w="3834" w:type="dxa"/>
          </w:tcPr>
          <w:p w14:paraId="0C0ACA7A" w14:textId="77777777" w:rsidR="008B00BF" w:rsidRPr="00044EFF" w:rsidRDefault="008B00BF" w:rsidP="008773DD">
            <w:pPr>
              <w:pStyle w:val="TableColumnHeaderTable"/>
              <w:spacing w:before="60" w:after="60"/>
              <w:jc w:val="right"/>
            </w:pPr>
          </w:p>
        </w:tc>
        <w:tc>
          <w:tcPr>
            <w:tcW w:w="2837" w:type="dxa"/>
            <w:gridSpan w:val="2"/>
            <w:vAlign w:val="bottom"/>
          </w:tcPr>
          <w:p w14:paraId="15065CAD" w14:textId="77777777" w:rsidR="008B00BF" w:rsidRPr="00044EFF" w:rsidRDefault="008B00BF" w:rsidP="008773DD">
            <w:pPr>
              <w:pStyle w:val="TableColumnHeaderTable"/>
              <w:spacing w:before="60" w:after="60"/>
              <w:jc w:val="center"/>
            </w:pPr>
            <w:r w:rsidRPr="00044EFF">
              <w:t>Appropriations Act</w:t>
            </w:r>
          </w:p>
        </w:tc>
        <w:tc>
          <w:tcPr>
            <w:tcW w:w="4394" w:type="dxa"/>
            <w:gridSpan w:val="4"/>
            <w:vAlign w:val="bottom"/>
          </w:tcPr>
          <w:p w14:paraId="0C2799B0" w14:textId="77777777" w:rsidR="008B00BF" w:rsidRPr="00044EFF" w:rsidRDefault="008B00BF" w:rsidP="008773DD">
            <w:pPr>
              <w:pStyle w:val="TableColumnHeaderTable"/>
              <w:spacing w:before="60" w:after="60"/>
              <w:jc w:val="center"/>
            </w:pPr>
            <w:r w:rsidRPr="00044EFF">
              <w:t>Financial Management Act</w:t>
            </w:r>
          </w:p>
        </w:tc>
        <w:tc>
          <w:tcPr>
            <w:tcW w:w="1417" w:type="dxa"/>
            <w:vAlign w:val="bottom"/>
          </w:tcPr>
          <w:p w14:paraId="663FBD8A" w14:textId="77777777" w:rsidR="008B00BF" w:rsidRPr="00044EFF" w:rsidRDefault="008B00BF" w:rsidP="008773DD">
            <w:pPr>
              <w:pStyle w:val="TableColumnHeaderTable"/>
              <w:spacing w:before="60" w:after="60"/>
              <w:jc w:val="right"/>
            </w:pPr>
          </w:p>
        </w:tc>
        <w:tc>
          <w:tcPr>
            <w:tcW w:w="1560" w:type="dxa"/>
            <w:vAlign w:val="bottom"/>
          </w:tcPr>
          <w:p w14:paraId="365757B6" w14:textId="77777777" w:rsidR="008B00BF" w:rsidRPr="00044EFF" w:rsidRDefault="008B00BF" w:rsidP="008773DD">
            <w:pPr>
              <w:pStyle w:val="TableColumnHeaderTable"/>
              <w:spacing w:before="60" w:after="60"/>
              <w:jc w:val="right"/>
            </w:pPr>
          </w:p>
        </w:tc>
        <w:tc>
          <w:tcPr>
            <w:tcW w:w="1275" w:type="dxa"/>
            <w:vAlign w:val="bottom"/>
          </w:tcPr>
          <w:p w14:paraId="4FCCAF44" w14:textId="77777777" w:rsidR="008B00BF" w:rsidRPr="00044EFF" w:rsidRDefault="008B00BF" w:rsidP="008773DD">
            <w:pPr>
              <w:pStyle w:val="TableColumnHeaderTable"/>
              <w:spacing w:before="60" w:after="60"/>
              <w:jc w:val="right"/>
            </w:pPr>
          </w:p>
        </w:tc>
      </w:tr>
      <w:tr w:rsidR="00044EFF" w:rsidRPr="00044EFF" w14:paraId="4E8AE682" w14:textId="77777777" w:rsidTr="00044EFF">
        <w:tblPrEx>
          <w:tblCellMar>
            <w:top w:w="0" w:type="dxa"/>
            <w:left w:w="0" w:type="dxa"/>
            <w:bottom w:w="0" w:type="dxa"/>
            <w:right w:w="0" w:type="dxa"/>
          </w:tblCellMar>
        </w:tblPrEx>
        <w:trPr>
          <w:trHeight w:val="60"/>
        </w:trPr>
        <w:tc>
          <w:tcPr>
            <w:tcW w:w="3834" w:type="dxa"/>
            <w:vAlign w:val="bottom"/>
          </w:tcPr>
          <w:p w14:paraId="367CB14B" w14:textId="77777777" w:rsidR="008B00BF" w:rsidRPr="00044EFF" w:rsidRDefault="008B00BF" w:rsidP="008773DD">
            <w:pPr>
              <w:pStyle w:val="TableColumnHeaderTable"/>
              <w:spacing w:before="60" w:after="60"/>
              <w:jc w:val="right"/>
            </w:pPr>
          </w:p>
        </w:tc>
        <w:tc>
          <w:tcPr>
            <w:tcW w:w="1416" w:type="dxa"/>
            <w:vAlign w:val="bottom"/>
          </w:tcPr>
          <w:p w14:paraId="68AA6AD4" w14:textId="77777777" w:rsidR="008B00BF" w:rsidRPr="00044EFF" w:rsidRDefault="008B00BF" w:rsidP="008773DD">
            <w:pPr>
              <w:pStyle w:val="TableColumnHeaderTable"/>
              <w:spacing w:before="60" w:after="60"/>
              <w:jc w:val="right"/>
            </w:pPr>
            <w:r w:rsidRPr="00044EFF">
              <w:t>Appropriation period to date (</w:t>
            </w:r>
            <w:proofErr w:type="spellStart"/>
            <w:r w:rsidRPr="00044EFF">
              <w:t>PTD</w:t>
            </w:r>
            <w:proofErr w:type="spellEnd"/>
            <w:r w:rsidRPr="00044EFF">
              <w:t>) </w:t>
            </w:r>
            <w:r w:rsidRPr="00044EFF">
              <w:rPr>
                <w:vertAlign w:val="superscript"/>
              </w:rPr>
              <w:t>(</w:t>
            </w:r>
            <w:proofErr w:type="spellStart"/>
            <w:r w:rsidRPr="00044EFF">
              <w:rPr>
                <w:vertAlign w:val="superscript"/>
              </w:rPr>
              <w:t>i</w:t>
            </w:r>
            <w:proofErr w:type="spellEnd"/>
            <w:r w:rsidRPr="00044EFF">
              <w:rPr>
                <w:vertAlign w:val="superscript"/>
              </w:rPr>
              <w:t>)</w:t>
            </w:r>
          </w:p>
        </w:tc>
        <w:tc>
          <w:tcPr>
            <w:tcW w:w="1421" w:type="dxa"/>
            <w:vAlign w:val="bottom"/>
          </w:tcPr>
          <w:p w14:paraId="6CD12606" w14:textId="77777777" w:rsidR="008B00BF" w:rsidRPr="00044EFF" w:rsidRDefault="008B00BF" w:rsidP="008773DD">
            <w:pPr>
              <w:pStyle w:val="TableColumnHeaderTable"/>
              <w:spacing w:before="60" w:after="60"/>
              <w:jc w:val="right"/>
            </w:pPr>
            <w:r w:rsidRPr="00044EFF">
              <w:t>Advance from Treasurer</w:t>
            </w:r>
          </w:p>
        </w:tc>
        <w:tc>
          <w:tcPr>
            <w:tcW w:w="1454" w:type="dxa"/>
            <w:vAlign w:val="bottom"/>
          </w:tcPr>
          <w:p w14:paraId="2EA8925B" w14:textId="77777777" w:rsidR="008B00BF" w:rsidRPr="00044EFF" w:rsidRDefault="008B00BF" w:rsidP="008773DD">
            <w:pPr>
              <w:pStyle w:val="TableColumnHeaderTable"/>
              <w:spacing w:before="60" w:after="60"/>
              <w:jc w:val="right"/>
            </w:pPr>
            <w:r w:rsidRPr="00044EFF">
              <w:t>Section 29</w:t>
            </w:r>
          </w:p>
        </w:tc>
        <w:tc>
          <w:tcPr>
            <w:tcW w:w="1438" w:type="dxa"/>
            <w:vAlign w:val="bottom"/>
          </w:tcPr>
          <w:p w14:paraId="140375BE" w14:textId="77777777" w:rsidR="008B00BF" w:rsidRPr="00044EFF" w:rsidRDefault="008B00BF" w:rsidP="008773DD">
            <w:pPr>
              <w:pStyle w:val="TableColumnHeaderTable"/>
              <w:spacing w:before="60" w:after="60"/>
              <w:jc w:val="right"/>
            </w:pPr>
            <w:r w:rsidRPr="00044EFF">
              <w:t>Section 30</w:t>
            </w:r>
          </w:p>
        </w:tc>
        <w:tc>
          <w:tcPr>
            <w:tcW w:w="1502" w:type="dxa"/>
            <w:gridSpan w:val="2"/>
            <w:vAlign w:val="bottom"/>
          </w:tcPr>
          <w:p w14:paraId="63C8B4D7" w14:textId="77777777" w:rsidR="008B00BF" w:rsidRPr="00044EFF" w:rsidRDefault="008B00BF" w:rsidP="008773DD">
            <w:pPr>
              <w:pStyle w:val="TableColumnHeaderTable"/>
              <w:spacing w:before="60" w:after="60"/>
              <w:jc w:val="right"/>
            </w:pPr>
            <w:r w:rsidRPr="00044EFF">
              <w:t>Section 32</w:t>
            </w:r>
          </w:p>
        </w:tc>
        <w:tc>
          <w:tcPr>
            <w:tcW w:w="1417" w:type="dxa"/>
            <w:vAlign w:val="bottom"/>
          </w:tcPr>
          <w:p w14:paraId="25CE8C80" w14:textId="77777777" w:rsidR="008B00BF" w:rsidRPr="00044EFF" w:rsidRDefault="008B00BF" w:rsidP="008773DD">
            <w:pPr>
              <w:pStyle w:val="TableColumnHeaderTable"/>
              <w:spacing w:before="60" w:after="60"/>
              <w:jc w:val="right"/>
            </w:pPr>
            <w:r w:rsidRPr="00044EFF">
              <w:t>Total Parliamentary authority</w:t>
            </w:r>
          </w:p>
        </w:tc>
        <w:tc>
          <w:tcPr>
            <w:tcW w:w="1560" w:type="dxa"/>
            <w:vAlign w:val="bottom"/>
          </w:tcPr>
          <w:p w14:paraId="7FF0CFA8" w14:textId="77777777" w:rsidR="008B00BF" w:rsidRPr="00044EFF" w:rsidRDefault="008B00BF" w:rsidP="008773DD">
            <w:pPr>
              <w:pStyle w:val="TableColumnHeaderTable"/>
              <w:spacing w:before="60" w:after="60"/>
              <w:jc w:val="right"/>
            </w:pPr>
            <w:r w:rsidRPr="00044EFF">
              <w:t>Appropriations applied </w:t>
            </w:r>
          </w:p>
        </w:tc>
        <w:tc>
          <w:tcPr>
            <w:tcW w:w="1275" w:type="dxa"/>
            <w:vAlign w:val="bottom"/>
          </w:tcPr>
          <w:p w14:paraId="545B52F8" w14:textId="77777777" w:rsidR="008B00BF" w:rsidRPr="00044EFF" w:rsidRDefault="008B00BF" w:rsidP="008773DD">
            <w:pPr>
              <w:pStyle w:val="TableColumnHeaderTable"/>
              <w:spacing w:before="60" w:after="60"/>
              <w:jc w:val="right"/>
            </w:pPr>
            <w:r w:rsidRPr="00044EFF">
              <w:t>Variance </w:t>
            </w:r>
            <w:r w:rsidRPr="00044EFF">
              <w:rPr>
                <w:vertAlign w:val="superscript"/>
              </w:rPr>
              <w:t>(ii)</w:t>
            </w:r>
          </w:p>
        </w:tc>
      </w:tr>
      <w:tr w:rsidR="00044EFF" w:rsidRPr="00044EFF" w14:paraId="44E7D6A2" w14:textId="77777777" w:rsidTr="00044EFF">
        <w:tblPrEx>
          <w:tblCellMar>
            <w:top w:w="0" w:type="dxa"/>
            <w:left w:w="0" w:type="dxa"/>
            <w:bottom w:w="0" w:type="dxa"/>
            <w:right w:w="0" w:type="dxa"/>
          </w:tblCellMar>
        </w:tblPrEx>
        <w:trPr>
          <w:trHeight w:val="60"/>
        </w:trPr>
        <w:tc>
          <w:tcPr>
            <w:tcW w:w="3834" w:type="dxa"/>
            <w:shd w:val="solid" w:color="FFFFFF" w:fill="auto"/>
          </w:tcPr>
          <w:p w14:paraId="41B9F114" w14:textId="77777777" w:rsidR="008B00BF" w:rsidRPr="00044EFF" w:rsidRDefault="008B00BF" w:rsidP="008773DD">
            <w:pPr>
              <w:spacing w:before="60" w:after="60"/>
              <w:rPr>
                <w:b/>
                <w:bCs/>
                <w:lang w:val="en-GB" w:eastAsia="en-GB"/>
              </w:rPr>
            </w:pPr>
            <w:r w:rsidRPr="00044EFF">
              <w:rPr>
                <w:b/>
                <w:bCs/>
                <w:lang w:val="en-GB" w:eastAsia="en-GB"/>
              </w:rPr>
              <w:t>2019</w:t>
            </w:r>
          </w:p>
        </w:tc>
        <w:tc>
          <w:tcPr>
            <w:tcW w:w="1416" w:type="dxa"/>
            <w:shd w:val="solid" w:color="FFFFFF" w:fill="auto"/>
          </w:tcPr>
          <w:p w14:paraId="15625CAB" w14:textId="77777777" w:rsidR="008B00BF" w:rsidRPr="00044EFF" w:rsidRDefault="008B00BF" w:rsidP="008773DD">
            <w:pPr>
              <w:spacing w:before="60" w:after="60"/>
              <w:jc w:val="right"/>
              <w:rPr>
                <w:b/>
                <w:bCs/>
                <w:szCs w:val="20"/>
                <w:lang w:val="en-AU" w:eastAsia="en-GB"/>
              </w:rPr>
            </w:pPr>
          </w:p>
        </w:tc>
        <w:tc>
          <w:tcPr>
            <w:tcW w:w="1421" w:type="dxa"/>
            <w:shd w:val="solid" w:color="FFFFFF" w:fill="auto"/>
          </w:tcPr>
          <w:p w14:paraId="7989BBC6" w14:textId="77777777" w:rsidR="008B00BF" w:rsidRPr="00044EFF" w:rsidRDefault="008B00BF" w:rsidP="008773DD">
            <w:pPr>
              <w:spacing w:before="60" w:after="60"/>
              <w:jc w:val="right"/>
              <w:rPr>
                <w:b/>
                <w:bCs/>
                <w:szCs w:val="20"/>
                <w:lang w:val="en-AU" w:eastAsia="en-GB"/>
              </w:rPr>
            </w:pPr>
          </w:p>
        </w:tc>
        <w:tc>
          <w:tcPr>
            <w:tcW w:w="1454" w:type="dxa"/>
            <w:shd w:val="solid" w:color="FFFFFF" w:fill="auto"/>
          </w:tcPr>
          <w:p w14:paraId="6D8FD8A7" w14:textId="77777777" w:rsidR="008B00BF" w:rsidRPr="00044EFF" w:rsidRDefault="008B00BF" w:rsidP="008773DD">
            <w:pPr>
              <w:spacing w:before="60" w:after="60"/>
              <w:jc w:val="right"/>
              <w:rPr>
                <w:b/>
                <w:bCs/>
                <w:szCs w:val="20"/>
                <w:lang w:val="en-AU" w:eastAsia="en-GB"/>
              </w:rPr>
            </w:pPr>
          </w:p>
        </w:tc>
        <w:tc>
          <w:tcPr>
            <w:tcW w:w="1438" w:type="dxa"/>
            <w:shd w:val="solid" w:color="FFFFFF" w:fill="auto"/>
          </w:tcPr>
          <w:p w14:paraId="4277671E" w14:textId="77777777" w:rsidR="008B00BF" w:rsidRPr="00044EFF" w:rsidRDefault="008B00BF" w:rsidP="008773DD">
            <w:pPr>
              <w:spacing w:before="60" w:after="60"/>
              <w:jc w:val="right"/>
              <w:rPr>
                <w:b/>
                <w:bCs/>
                <w:szCs w:val="20"/>
                <w:lang w:val="en-AU" w:eastAsia="en-GB"/>
              </w:rPr>
            </w:pPr>
          </w:p>
        </w:tc>
        <w:tc>
          <w:tcPr>
            <w:tcW w:w="1502" w:type="dxa"/>
            <w:gridSpan w:val="2"/>
            <w:shd w:val="solid" w:color="FFFFFF" w:fill="auto"/>
          </w:tcPr>
          <w:p w14:paraId="79BBCBD4" w14:textId="77777777" w:rsidR="008B00BF" w:rsidRPr="00044EFF" w:rsidRDefault="008B00BF" w:rsidP="008773DD">
            <w:pPr>
              <w:spacing w:before="60" w:after="60"/>
              <w:jc w:val="right"/>
              <w:rPr>
                <w:b/>
                <w:bCs/>
                <w:szCs w:val="20"/>
                <w:lang w:val="en-AU" w:eastAsia="en-GB"/>
              </w:rPr>
            </w:pPr>
          </w:p>
        </w:tc>
        <w:tc>
          <w:tcPr>
            <w:tcW w:w="1417" w:type="dxa"/>
            <w:shd w:val="solid" w:color="FFFFFF" w:fill="auto"/>
          </w:tcPr>
          <w:p w14:paraId="34876D5E" w14:textId="77777777" w:rsidR="008B00BF" w:rsidRPr="00044EFF" w:rsidRDefault="008B00BF" w:rsidP="008773DD">
            <w:pPr>
              <w:spacing w:before="60" w:after="60"/>
              <w:jc w:val="right"/>
              <w:rPr>
                <w:b/>
                <w:bCs/>
                <w:szCs w:val="20"/>
                <w:lang w:val="en-AU" w:eastAsia="en-GB"/>
              </w:rPr>
            </w:pPr>
          </w:p>
        </w:tc>
        <w:tc>
          <w:tcPr>
            <w:tcW w:w="1560" w:type="dxa"/>
            <w:shd w:val="solid" w:color="FFFFFF" w:fill="auto"/>
          </w:tcPr>
          <w:p w14:paraId="4A7B719C" w14:textId="77777777" w:rsidR="008B00BF" w:rsidRPr="008B00BF" w:rsidRDefault="008B00BF" w:rsidP="008773DD">
            <w:pPr>
              <w:autoSpaceDE w:val="0"/>
              <w:autoSpaceDN w:val="0"/>
              <w:adjustRightInd w:val="0"/>
              <w:spacing w:before="60" w:after="60"/>
              <w:jc w:val="right"/>
              <w:rPr>
                <w:b/>
                <w:bCs/>
                <w:spacing w:val="0"/>
                <w:szCs w:val="20"/>
                <w:lang w:val="en-AU" w:eastAsia="en-GB"/>
              </w:rPr>
            </w:pPr>
          </w:p>
        </w:tc>
        <w:tc>
          <w:tcPr>
            <w:tcW w:w="1275" w:type="dxa"/>
            <w:shd w:val="solid" w:color="FFFFFF" w:fill="auto"/>
          </w:tcPr>
          <w:p w14:paraId="7CC24BEE" w14:textId="77777777" w:rsidR="008B00BF" w:rsidRPr="008B00BF" w:rsidRDefault="008B00BF" w:rsidP="008773DD">
            <w:pPr>
              <w:autoSpaceDE w:val="0"/>
              <w:autoSpaceDN w:val="0"/>
              <w:adjustRightInd w:val="0"/>
              <w:spacing w:before="60" w:after="60"/>
              <w:jc w:val="right"/>
              <w:rPr>
                <w:b/>
                <w:bCs/>
                <w:spacing w:val="0"/>
                <w:szCs w:val="20"/>
                <w:lang w:val="en-AU" w:eastAsia="en-GB"/>
              </w:rPr>
            </w:pPr>
          </w:p>
        </w:tc>
      </w:tr>
      <w:tr w:rsidR="00044EFF" w:rsidRPr="00044EFF" w14:paraId="644DC157" w14:textId="77777777" w:rsidTr="00044EFF">
        <w:tblPrEx>
          <w:tblCellMar>
            <w:top w:w="0" w:type="dxa"/>
            <w:left w:w="0" w:type="dxa"/>
            <w:bottom w:w="0" w:type="dxa"/>
            <w:right w:w="0" w:type="dxa"/>
          </w:tblCellMar>
        </w:tblPrEx>
        <w:trPr>
          <w:trHeight w:val="60"/>
        </w:trPr>
        <w:tc>
          <w:tcPr>
            <w:tcW w:w="3834" w:type="dxa"/>
            <w:shd w:val="solid" w:color="FFFFFF" w:fill="auto"/>
          </w:tcPr>
          <w:p w14:paraId="0D21D15B" w14:textId="77777777" w:rsidR="008B00BF" w:rsidRPr="00044EFF" w:rsidRDefault="008B00BF" w:rsidP="008773DD">
            <w:pPr>
              <w:spacing w:before="60" w:after="60"/>
              <w:rPr>
                <w:b/>
                <w:bCs/>
                <w:lang w:val="en-GB" w:eastAsia="en-GB"/>
              </w:rPr>
            </w:pPr>
            <w:r w:rsidRPr="00044EFF">
              <w:rPr>
                <w:b/>
                <w:bCs/>
                <w:lang w:val="en-GB" w:eastAsia="en-GB"/>
              </w:rPr>
              <w:t>Controlled</w:t>
            </w:r>
          </w:p>
        </w:tc>
        <w:tc>
          <w:tcPr>
            <w:tcW w:w="1416" w:type="dxa"/>
            <w:shd w:val="solid" w:color="FFFFFF" w:fill="auto"/>
          </w:tcPr>
          <w:p w14:paraId="656954FE" w14:textId="77777777" w:rsidR="008B00BF" w:rsidRPr="00044EFF" w:rsidRDefault="008B00BF" w:rsidP="008773DD">
            <w:pPr>
              <w:spacing w:before="60" w:after="60"/>
              <w:jc w:val="right"/>
              <w:rPr>
                <w:b/>
                <w:bCs/>
                <w:szCs w:val="20"/>
                <w:lang w:val="en-AU" w:eastAsia="en-GB"/>
              </w:rPr>
            </w:pPr>
          </w:p>
        </w:tc>
        <w:tc>
          <w:tcPr>
            <w:tcW w:w="1421" w:type="dxa"/>
            <w:shd w:val="solid" w:color="FFFFFF" w:fill="auto"/>
          </w:tcPr>
          <w:p w14:paraId="14EE7250" w14:textId="77777777" w:rsidR="008B00BF" w:rsidRPr="00044EFF" w:rsidRDefault="008B00BF" w:rsidP="008773DD">
            <w:pPr>
              <w:spacing w:before="60" w:after="60"/>
              <w:jc w:val="right"/>
              <w:rPr>
                <w:b/>
                <w:bCs/>
                <w:szCs w:val="20"/>
                <w:lang w:val="en-AU" w:eastAsia="en-GB"/>
              </w:rPr>
            </w:pPr>
          </w:p>
        </w:tc>
        <w:tc>
          <w:tcPr>
            <w:tcW w:w="1454" w:type="dxa"/>
            <w:shd w:val="solid" w:color="FFFFFF" w:fill="auto"/>
          </w:tcPr>
          <w:p w14:paraId="245E9486" w14:textId="77777777" w:rsidR="008B00BF" w:rsidRPr="00044EFF" w:rsidRDefault="008B00BF" w:rsidP="008773DD">
            <w:pPr>
              <w:spacing w:before="60" w:after="60"/>
              <w:jc w:val="right"/>
              <w:rPr>
                <w:b/>
                <w:bCs/>
                <w:szCs w:val="20"/>
                <w:lang w:val="en-AU" w:eastAsia="en-GB"/>
              </w:rPr>
            </w:pPr>
          </w:p>
        </w:tc>
        <w:tc>
          <w:tcPr>
            <w:tcW w:w="1438" w:type="dxa"/>
            <w:shd w:val="solid" w:color="FFFFFF" w:fill="auto"/>
          </w:tcPr>
          <w:p w14:paraId="5B749585" w14:textId="77777777" w:rsidR="008B00BF" w:rsidRPr="00044EFF" w:rsidRDefault="008B00BF" w:rsidP="008773DD">
            <w:pPr>
              <w:spacing w:before="60" w:after="60"/>
              <w:jc w:val="right"/>
              <w:rPr>
                <w:b/>
                <w:bCs/>
                <w:szCs w:val="20"/>
                <w:lang w:val="en-AU" w:eastAsia="en-GB"/>
              </w:rPr>
            </w:pPr>
          </w:p>
        </w:tc>
        <w:tc>
          <w:tcPr>
            <w:tcW w:w="1502" w:type="dxa"/>
            <w:gridSpan w:val="2"/>
            <w:shd w:val="solid" w:color="FFFFFF" w:fill="auto"/>
          </w:tcPr>
          <w:p w14:paraId="2298FC0A" w14:textId="77777777" w:rsidR="008B00BF" w:rsidRPr="00044EFF" w:rsidRDefault="008B00BF" w:rsidP="008773DD">
            <w:pPr>
              <w:spacing w:before="60" w:after="60"/>
              <w:jc w:val="right"/>
              <w:rPr>
                <w:b/>
                <w:bCs/>
                <w:szCs w:val="20"/>
                <w:lang w:val="en-AU" w:eastAsia="en-GB"/>
              </w:rPr>
            </w:pPr>
          </w:p>
        </w:tc>
        <w:tc>
          <w:tcPr>
            <w:tcW w:w="1417" w:type="dxa"/>
            <w:shd w:val="solid" w:color="FFFFFF" w:fill="auto"/>
          </w:tcPr>
          <w:p w14:paraId="6209D49C" w14:textId="77777777" w:rsidR="008B00BF" w:rsidRPr="00044EFF" w:rsidRDefault="008B00BF" w:rsidP="008773DD">
            <w:pPr>
              <w:spacing w:before="60" w:after="60"/>
              <w:jc w:val="right"/>
              <w:rPr>
                <w:b/>
                <w:bCs/>
                <w:szCs w:val="20"/>
                <w:lang w:val="en-AU" w:eastAsia="en-GB"/>
              </w:rPr>
            </w:pPr>
          </w:p>
        </w:tc>
        <w:tc>
          <w:tcPr>
            <w:tcW w:w="1560" w:type="dxa"/>
            <w:shd w:val="solid" w:color="FFFFFF" w:fill="auto"/>
          </w:tcPr>
          <w:p w14:paraId="2E2E61BB" w14:textId="77777777" w:rsidR="008B00BF" w:rsidRPr="008B00BF" w:rsidRDefault="008B00BF" w:rsidP="008773DD">
            <w:pPr>
              <w:autoSpaceDE w:val="0"/>
              <w:autoSpaceDN w:val="0"/>
              <w:adjustRightInd w:val="0"/>
              <w:spacing w:before="60" w:after="60"/>
              <w:jc w:val="right"/>
              <w:rPr>
                <w:b/>
                <w:bCs/>
                <w:spacing w:val="0"/>
                <w:szCs w:val="20"/>
                <w:lang w:val="en-AU" w:eastAsia="en-GB"/>
              </w:rPr>
            </w:pPr>
          </w:p>
        </w:tc>
        <w:tc>
          <w:tcPr>
            <w:tcW w:w="1275" w:type="dxa"/>
            <w:shd w:val="solid" w:color="FFFFFF" w:fill="auto"/>
          </w:tcPr>
          <w:p w14:paraId="4467FC7B" w14:textId="77777777" w:rsidR="008B00BF" w:rsidRPr="008B00BF" w:rsidRDefault="008B00BF" w:rsidP="008773DD">
            <w:pPr>
              <w:autoSpaceDE w:val="0"/>
              <w:autoSpaceDN w:val="0"/>
              <w:adjustRightInd w:val="0"/>
              <w:spacing w:before="60" w:after="60"/>
              <w:jc w:val="right"/>
              <w:rPr>
                <w:b/>
                <w:bCs/>
                <w:spacing w:val="0"/>
                <w:szCs w:val="20"/>
                <w:lang w:val="en-AU" w:eastAsia="en-GB"/>
              </w:rPr>
            </w:pPr>
          </w:p>
        </w:tc>
      </w:tr>
      <w:tr w:rsidR="00044EFF" w:rsidRPr="00044EFF" w14:paraId="3A7682BD" w14:textId="77777777" w:rsidTr="00044EFF">
        <w:tblPrEx>
          <w:tblCellMar>
            <w:top w:w="0" w:type="dxa"/>
            <w:left w:w="0" w:type="dxa"/>
            <w:bottom w:w="0" w:type="dxa"/>
            <w:right w:w="0" w:type="dxa"/>
          </w:tblCellMar>
        </w:tblPrEx>
        <w:trPr>
          <w:trHeight w:val="60"/>
        </w:trPr>
        <w:tc>
          <w:tcPr>
            <w:tcW w:w="3834" w:type="dxa"/>
          </w:tcPr>
          <w:p w14:paraId="15FF0B76" w14:textId="77777777" w:rsidR="008B00BF" w:rsidRPr="00044EFF" w:rsidRDefault="008B00BF" w:rsidP="008773DD">
            <w:pPr>
              <w:spacing w:before="60" w:after="60"/>
              <w:rPr>
                <w:color w:val="000000"/>
                <w:lang w:val="en-GB" w:eastAsia="en-GB"/>
              </w:rPr>
            </w:pPr>
            <w:r w:rsidRPr="00044EFF">
              <w:rPr>
                <w:color w:val="000000"/>
                <w:lang w:val="en-GB" w:eastAsia="en-GB"/>
              </w:rPr>
              <w:t>Provision for outputs</w:t>
            </w:r>
          </w:p>
        </w:tc>
        <w:tc>
          <w:tcPr>
            <w:tcW w:w="1416" w:type="dxa"/>
          </w:tcPr>
          <w:p w14:paraId="74677412"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1,172,831 </w:t>
            </w:r>
          </w:p>
        </w:tc>
        <w:tc>
          <w:tcPr>
            <w:tcW w:w="1421" w:type="dxa"/>
          </w:tcPr>
          <w:p w14:paraId="3FDCDE4F"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90,977 </w:t>
            </w:r>
          </w:p>
        </w:tc>
        <w:tc>
          <w:tcPr>
            <w:tcW w:w="1454" w:type="dxa"/>
          </w:tcPr>
          <w:p w14:paraId="744D3502"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61,394 </w:t>
            </w:r>
          </w:p>
        </w:tc>
        <w:tc>
          <w:tcPr>
            <w:tcW w:w="1438" w:type="dxa"/>
          </w:tcPr>
          <w:p w14:paraId="50F781CA"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13,858 </w:t>
            </w:r>
          </w:p>
        </w:tc>
        <w:tc>
          <w:tcPr>
            <w:tcW w:w="1502" w:type="dxa"/>
            <w:gridSpan w:val="2"/>
          </w:tcPr>
          <w:p w14:paraId="423B0A29"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1,287 </w:t>
            </w:r>
          </w:p>
        </w:tc>
        <w:tc>
          <w:tcPr>
            <w:tcW w:w="1417" w:type="dxa"/>
          </w:tcPr>
          <w:p w14:paraId="6E019052"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1,340,347 </w:t>
            </w:r>
          </w:p>
        </w:tc>
        <w:tc>
          <w:tcPr>
            <w:tcW w:w="1560" w:type="dxa"/>
          </w:tcPr>
          <w:p w14:paraId="4D0A9A4A" w14:textId="77777777" w:rsidR="008B00BF" w:rsidRPr="008B00BF" w:rsidRDefault="008B00BF" w:rsidP="008773DD">
            <w:pPr>
              <w:suppressAutoHyphens/>
              <w:autoSpaceDE w:val="0"/>
              <w:autoSpaceDN w:val="0"/>
              <w:adjustRightInd w:val="0"/>
              <w:spacing w:before="60" w:after="60" w:line="220" w:lineRule="atLeast"/>
              <w:jc w:val="right"/>
              <w:textAlignment w:val="center"/>
              <w:rPr>
                <w:color w:val="000000"/>
                <w:spacing w:val="0"/>
                <w:szCs w:val="20"/>
                <w:lang w:val="en-GB" w:eastAsia="en-GB"/>
              </w:rPr>
            </w:pPr>
            <w:r w:rsidRPr="008B00BF">
              <w:rPr>
                <w:color w:val="000000"/>
                <w:spacing w:val="0"/>
                <w:szCs w:val="20"/>
                <w:lang w:val="en-GB" w:eastAsia="en-GB"/>
              </w:rPr>
              <w:t xml:space="preserve"> 1,035,328 </w:t>
            </w:r>
          </w:p>
        </w:tc>
        <w:tc>
          <w:tcPr>
            <w:tcW w:w="1275" w:type="dxa"/>
          </w:tcPr>
          <w:p w14:paraId="2ACDF681" w14:textId="77777777" w:rsidR="008B00BF" w:rsidRPr="008B00BF" w:rsidRDefault="008B00BF" w:rsidP="008773DD">
            <w:pPr>
              <w:suppressAutoHyphens/>
              <w:autoSpaceDE w:val="0"/>
              <w:autoSpaceDN w:val="0"/>
              <w:adjustRightInd w:val="0"/>
              <w:spacing w:before="60" w:after="60" w:line="220" w:lineRule="atLeast"/>
              <w:jc w:val="right"/>
              <w:textAlignment w:val="center"/>
              <w:rPr>
                <w:color w:val="000000"/>
                <w:spacing w:val="0"/>
                <w:szCs w:val="20"/>
                <w:lang w:val="en-GB" w:eastAsia="en-GB"/>
              </w:rPr>
            </w:pPr>
            <w:r w:rsidRPr="008B00BF">
              <w:rPr>
                <w:color w:val="000000"/>
                <w:spacing w:val="0"/>
                <w:szCs w:val="20"/>
                <w:lang w:val="en-GB" w:eastAsia="en-GB"/>
              </w:rPr>
              <w:t xml:space="preserve"> 305,019 </w:t>
            </w:r>
          </w:p>
        </w:tc>
      </w:tr>
      <w:tr w:rsidR="00044EFF" w:rsidRPr="00044EFF" w14:paraId="6E7162CB" w14:textId="77777777" w:rsidTr="00044EFF">
        <w:tblPrEx>
          <w:tblCellMar>
            <w:top w:w="0" w:type="dxa"/>
            <w:left w:w="0" w:type="dxa"/>
            <w:bottom w:w="0" w:type="dxa"/>
            <w:right w:w="0" w:type="dxa"/>
          </w:tblCellMar>
        </w:tblPrEx>
        <w:trPr>
          <w:trHeight w:val="60"/>
        </w:trPr>
        <w:tc>
          <w:tcPr>
            <w:tcW w:w="3834" w:type="dxa"/>
          </w:tcPr>
          <w:p w14:paraId="6F825843" w14:textId="77777777" w:rsidR="008B00BF" w:rsidRPr="00044EFF" w:rsidRDefault="008B00BF" w:rsidP="008773DD">
            <w:pPr>
              <w:spacing w:before="60" w:after="60"/>
              <w:rPr>
                <w:color w:val="000000"/>
                <w:lang w:val="en-GB" w:eastAsia="en-GB"/>
              </w:rPr>
            </w:pPr>
            <w:r w:rsidRPr="00044EFF">
              <w:rPr>
                <w:color w:val="000000"/>
                <w:lang w:val="en-GB" w:eastAsia="en-GB"/>
              </w:rPr>
              <w:t>Regional Jobs and Infrastructure Fund</w:t>
            </w:r>
          </w:p>
        </w:tc>
        <w:tc>
          <w:tcPr>
            <w:tcW w:w="1416" w:type="dxa"/>
          </w:tcPr>
          <w:p w14:paraId="7680E6BE"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62,500 </w:t>
            </w:r>
          </w:p>
        </w:tc>
        <w:tc>
          <w:tcPr>
            <w:tcW w:w="1421" w:type="dxa"/>
          </w:tcPr>
          <w:p w14:paraId="4A20F026"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 </w:t>
            </w:r>
          </w:p>
        </w:tc>
        <w:tc>
          <w:tcPr>
            <w:tcW w:w="1454" w:type="dxa"/>
          </w:tcPr>
          <w:p w14:paraId="45AA84F6"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 </w:t>
            </w:r>
          </w:p>
        </w:tc>
        <w:tc>
          <w:tcPr>
            <w:tcW w:w="1438" w:type="dxa"/>
          </w:tcPr>
          <w:p w14:paraId="39BB9B52"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 </w:t>
            </w:r>
          </w:p>
        </w:tc>
        <w:tc>
          <w:tcPr>
            <w:tcW w:w="1502" w:type="dxa"/>
            <w:gridSpan w:val="2"/>
          </w:tcPr>
          <w:p w14:paraId="6D427D57"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 </w:t>
            </w:r>
          </w:p>
        </w:tc>
        <w:tc>
          <w:tcPr>
            <w:tcW w:w="1417" w:type="dxa"/>
          </w:tcPr>
          <w:p w14:paraId="2ACF69AB"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62,500 </w:t>
            </w:r>
          </w:p>
        </w:tc>
        <w:tc>
          <w:tcPr>
            <w:tcW w:w="1560" w:type="dxa"/>
          </w:tcPr>
          <w:p w14:paraId="721590B9" w14:textId="77777777" w:rsidR="008B00BF" w:rsidRPr="008B00BF" w:rsidRDefault="008B00BF" w:rsidP="008773DD">
            <w:pPr>
              <w:suppressAutoHyphens/>
              <w:autoSpaceDE w:val="0"/>
              <w:autoSpaceDN w:val="0"/>
              <w:adjustRightInd w:val="0"/>
              <w:spacing w:before="60" w:after="60" w:line="220" w:lineRule="atLeast"/>
              <w:jc w:val="right"/>
              <w:textAlignment w:val="center"/>
              <w:rPr>
                <w:color w:val="000000"/>
                <w:spacing w:val="0"/>
                <w:szCs w:val="20"/>
                <w:lang w:val="en-GB" w:eastAsia="en-GB"/>
              </w:rPr>
            </w:pPr>
            <w:r w:rsidRPr="008B00BF">
              <w:rPr>
                <w:color w:val="000000"/>
                <w:spacing w:val="0"/>
                <w:szCs w:val="20"/>
                <w:lang w:val="en-GB" w:eastAsia="en-GB"/>
              </w:rPr>
              <w:t xml:space="preserve"> 62,500 </w:t>
            </w:r>
          </w:p>
        </w:tc>
        <w:tc>
          <w:tcPr>
            <w:tcW w:w="1275" w:type="dxa"/>
          </w:tcPr>
          <w:p w14:paraId="405DED9C" w14:textId="77777777" w:rsidR="008B00BF" w:rsidRPr="008B00BF" w:rsidRDefault="008B00BF" w:rsidP="008773DD">
            <w:pPr>
              <w:suppressAutoHyphens/>
              <w:autoSpaceDE w:val="0"/>
              <w:autoSpaceDN w:val="0"/>
              <w:adjustRightInd w:val="0"/>
              <w:spacing w:before="60" w:after="60" w:line="220" w:lineRule="atLeast"/>
              <w:jc w:val="right"/>
              <w:textAlignment w:val="center"/>
              <w:rPr>
                <w:color w:val="000000"/>
                <w:spacing w:val="0"/>
                <w:szCs w:val="20"/>
                <w:lang w:val="en-GB" w:eastAsia="en-GB"/>
              </w:rPr>
            </w:pPr>
            <w:r w:rsidRPr="008B00BF">
              <w:rPr>
                <w:color w:val="000000"/>
                <w:spacing w:val="0"/>
                <w:szCs w:val="20"/>
                <w:lang w:val="en-GB" w:eastAsia="en-GB"/>
              </w:rPr>
              <w:t xml:space="preserve"> – </w:t>
            </w:r>
          </w:p>
        </w:tc>
      </w:tr>
      <w:tr w:rsidR="00044EFF" w:rsidRPr="00044EFF" w14:paraId="5E357416" w14:textId="77777777" w:rsidTr="00044EFF">
        <w:tblPrEx>
          <w:tblCellMar>
            <w:top w:w="0" w:type="dxa"/>
            <w:left w:w="0" w:type="dxa"/>
            <w:bottom w:w="0" w:type="dxa"/>
            <w:right w:w="0" w:type="dxa"/>
          </w:tblCellMar>
        </w:tblPrEx>
        <w:trPr>
          <w:trHeight w:val="60"/>
        </w:trPr>
        <w:tc>
          <w:tcPr>
            <w:tcW w:w="3834" w:type="dxa"/>
          </w:tcPr>
          <w:p w14:paraId="0EE7FFE2" w14:textId="77777777" w:rsidR="008B00BF" w:rsidRPr="00044EFF" w:rsidRDefault="008B00BF" w:rsidP="008773DD">
            <w:pPr>
              <w:spacing w:before="60" w:after="60"/>
              <w:rPr>
                <w:color w:val="000000"/>
                <w:lang w:val="en-GB" w:eastAsia="en-GB"/>
              </w:rPr>
            </w:pPr>
            <w:r w:rsidRPr="00044EFF">
              <w:rPr>
                <w:color w:val="000000"/>
                <w:lang w:val="en-GB" w:eastAsia="en-GB"/>
              </w:rPr>
              <w:t>Additions to net assets</w:t>
            </w:r>
          </w:p>
        </w:tc>
        <w:tc>
          <w:tcPr>
            <w:tcW w:w="1416" w:type="dxa"/>
          </w:tcPr>
          <w:p w14:paraId="75503792"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114,468 </w:t>
            </w:r>
          </w:p>
        </w:tc>
        <w:tc>
          <w:tcPr>
            <w:tcW w:w="1421" w:type="dxa"/>
          </w:tcPr>
          <w:p w14:paraId="2170DE44"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7,184 </w:t>
            </w:r>
          </w:p>
        </w:tc>
        <w:tc>
          <w:tcPr>
            <w:tcW w:w="1454" w:type="dxa"/>
          </w:tcPr>
          <w:p w14:paraId="13C02A59"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 </w:t>
            </w:r>
          </w:p>
        </w:tc>
        <w:tc>
          <w:tcPr>
            <w:tcW w:w="1438" w:type="dxa"/>
          </w:tcPr>
          <w:p w14:paraId="4E254212"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(13,858)</w:t>
            </w:r>
          </w:p>
        </w:tc>
        <w:tc>
          <w:tcPr>
            <w:tcW w:w="1502" w:type="dxa"/>
            <w:gridSpan w:val="2"/>
          </w:tcPr>
          <w:p w14:paraId="06647DB1"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1,586 </w:t>
            </w:r>
          </w:p>
        </w:tc>
        <w:tc>
          <w:tcPr>
            <w:tcW w:w="1417" w:type="dxa"/>
          </w:tcPr>
          <w:p w14:paraId="583697E9"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109,380 </w:t>
            </w:r>
          </w:p>
        </w:tc>
        <w:tc>
          <w:tcPr>
            <w:tcW w:w="1560" w:type="dxa"/>
          </w:tcPr>
          <w:p w14:paraId="416EB0B8" w14:textId="77777777" w:rsidR="008B00BF" w:rsidRPr="008B00BF" w:rsidRDefault="008B00BF" w:rsidP="008773DD">
            <w:pPr>
              <w:suppressAutoHyphens/>
              <w:autoSpaceDE w:val="0"/>
              <w:autoSpaceDN w:val="0"/>
              <w:adjustRightInd w:val="0"/>
              <w:spacing w:before="60" w:after="60" w:line="220" w:lineRule="atLeast"/>
              <w:jc w:val="right"/>
              <w:textAlignment w:val="center"/>
              <w:rPr>
                <w:color w:val="000000"/>
                <w:spacing w:val="0"/>
                <w:szCs w:val="20"/>
                <w:lang w:val="en-GB" w:eastAsia="en-GB"/>
              </w:rPr>
            </w:pPr>
            <w:r w:rsidRPr="008B00BF">
              <w:rPr>
                <w:color w:val="000000"/>
                <w:spacing w:val="0"/>
                <w:szCs w:val="20"/>
                <w:lang w:val="en-GB" w:eastAsia="en-GB"/>
              </w:rPr>
              <w:t xml:space="preserve"> 100,203 </w:t>
            </w:r>
          </w:p>
        </w:tc>
        <w:tc>
          <w:tcPr>
            <w:tcW w:w="1275" w:type="dxa"/>
          </w:tcPr>
          <w:p w14:paraId="4E7E4BF9" w14:textId="77777777" w:rsidR="008B00BF" w:rsidRPr="008B00BF" w:rsidRDefault="008B00BF" w:rsidP="008773DD">
            <w:pPr>
              <w:suppressAutoHyphens/>
              <w:autoSpaceDE w:val="0"/>
              <w:autoSpaceDN w:val="0"/>
              <w:adjustRightInd w:val="0"/>
              <w:spacing w:before="60" w:after="60" w:line="220" w:lineRule="atLeast"/>
              <w:jc w:val="right"/>
              <w:textAlignment w:val="center"/>
              <w:rPr>
                <w:color w:val="000000"/>
                <w:spacing w:val="0"/>
                <w:szCs w:val="20"/>
                <w:lang w:val="en-GB" w:eastAsia="en-GB"/>
              </w:rPr>
            </w:pPr>
            <w:r w:rsidRPr="008B00BF">
              <w:rPr>
                <w:color w:val="000000"/>
                <w:spacing w:val="0"/>
                <w:szCs w:val="20"/>
                <w:lang w:val="en-GB" w:eastAsia="en-GB"/>
              </w:rPr>
              <w:t xml:space="preserve"> 9,177 </w:t>
            </w:r>
          </w:p>
        </w:tc>
      </w:tr>
      <w:tr w:rsidR="00044EFF" w:rsidRPr="00044EFF" w14:paraId="78E8AD18" w14:textId="77777777" w:rsidTr="00044EFF">
        <w:tblPrEx>
          <w:tblCellMar>
            <w:top w:w="0" w:type="dxa"/>
            <w:left w:w="0" w:type="dxa"/>
            <w:bottom w:w="0" w:type="dxa"/>
            <w:right w:w="0" w:type="dxa"/>
          </w:tblCellMar>
        </w:tblPrEx>
        <w:trPr>
          <w:trHeight w:val="60"/>
        </w:trPr>
        <w:tc>
          <w:tcPr>
            <w:tcW w:w="3834" w:type="dxa"/>
            <w:shd w:val="solid" w:color="FFFFFF" w:fill="auto"/>
          </w:tcPr>
          <w:p w14:paraId="43B347A9" w14:textId="77777777" w:rsidR="008B00BF" w:rsidRPr="00044EFF" w:rsidRDefault="008B00BF" w:rsidP="008773DD">
            <w:pPr>
              <w:spacing w:before="60" w:after="60"/>
              <w:rPr>
                <w:b/>
                <w:bCs/>
                <w:lang w:val="en-GB" w:eastAsia="en-GB"/>
              </w:rPr>
            </w:pPr>
            <w:r w:rsidRPr="00044EFF">
              <w:rPr>
                <w:b/>
                <w:bCs/>
                <w:lang w:val="en-GB" w:eastAsia="en-GB"/>
              </w:rPr>
              <w:t>Administered</w:t>
            </w:r>
          </w:p>
        </w:tc>
        <w:tc>
          <w:tcPr>
            <w:tcW w:w="1416" w:type="dxa"/>
            <w:shd w:val="solid" w:color="FFFFFF" w:fill="auto"/>
          </w:tcPr>
          <w:p w14:paraId="4FD0E5CD" w14:textId="77777777" w:rsidR="008B00BF" w:rsidRPr="00044EFF" w:rsidRDefault="008B00BF" w:rsidP="008773DD">
            <w:pPr>
              <w:spacing w:before="60" w:after="60"/>
              <w:jc w:val="right"/>
              <w:rPr>
                <w:b/>
                <w:bCs/>
                <w:szCs w:val="20"/>
                <w:lang w:val="en-AU" w:eastAsia="en-GB"/>
              </w:rPr>
            </w:pPr>
          </w:p>
        </w:tc>
        <w:tc>
          <w:tcPr>
            <w:tcW w:w="1421" w:type="dxa"/>
            <w:shd w:val="solid" w:color="FFFFFF" w:fill="auto"/>
          </w:tcPr>
          <w:p w14:paraId="1C0CC749" w14:textId="77777777" w:rsidR="008B00BF" w:rsidRPr="00044EFF" w:rsidRDefault="008B00BF" w:rsidP="008773DD">
            <w:pPr>
              <w:spacing w:before="60" w:after="60"/>
              <w:jc w:val="right"/>
              <w:rPr>
                <w:b/>
                <w:bCs/>
                <w:szCs w:val="20"/>
                <w:lang w:val="en-AU" w:eastAsia="en-GB"/>
              </w:rPr>
            </w:pPr>
          </w:p>
        </w:tc>
        <w:tc>
          <w:tcPr>
            <w:tcW w:w="1454" w:type="dxa"/>
            <w:shd w:val="solid" w:color="FFFFFF" w:fill="auto"/>
          </w:tcPr>
          <w:p w14:paraId="654FE2E4" w14:textId="77777777" w:rsidR="008B00BF" w:rsidRPr="00044EFF" w:rsidRDefault="008B00BF" w:rsidP="008773DD">
            <w:pPr>
              <w:spacing w:before="60" w:after="60"/>
              <w:jc w:val="right"/>
              <w:rPr>
                <w:b/>
                <w:bCs/>
                <w:szCs w:val="20"/>
                <w:lang w:val="en-AU" w:eastAsia="en-GB"/>
              </w:rPr>
            </w:pPr>
          </w:p>
        </w:tc>
        <w:tc>
          <w:tcPr>
            <w:tcW w:w="1438" w:type="dxa"/>
            <w:shd w:val="solid" w:color="FFFFFF" w:fill="auto"/>
          </w:tcPr>
          <w:p w14:paraId="44C026E9" w14:textId="77777777" w:rsidR="008B00BF" w:rsidRPr="00044EFF" w:rsidRDefault="008B00BF" w:rsidP="008773DD">
            <w:pPr>
              <w:spacing w:before="60" w:after="60"/>
              <w:jc w:val="right"/>
              <w:rPr>
                <w:b/>
                <w:bCs/>
                <w:szCs w:val="20"/>
                <w:lang w:val="en-AU" w:eastAsia="en-GB"/>
              </w:rPr>
            </w:pPr>
          </w:p>
        </w:tc>
        <w:tc>
          <w:tcPr>
            <w:tcW w:w="1502" w:type="dxa"/>
            <w:gridSpan w:val="2"/>
            <w:shd w:val="solid" w:color="FFFFFF" w:fill="auto"/>
          </w:tcPr>
          <w:p w14:paraId="1AA18992" w14:textId="77777777" w:rsidR="008B00BF" w:rsidRPr="00044EFF" w:rsidRDefault="008B00BF" w:rsidP="008773DD">
            <w:pPr>
              <w:spacing w:before="60" w:after="60"/>
              <w:jc w:val="right"/>
              <w:rPr>
                <w:b/>
                <w:bCs/>
                <w:szCs w:val="20"/>
                <w:lang w:val="en-AU" w:eastAsia="en-GB"/>
              </w:rPr>
            </w:pPr>
          </w:p>
        </w:tc>
        <w:tc>
          <w:tcPr>
            <w:tcW w:w="1417" w:type="dxa"/>
            <w:shd w:val="solid" w:color="FFFFFF" w:fill="auto"/>
          </w:tcPr>
          <w:p w14:paraId="4227601C" w14:textId="77777777" w:rsidR="008B00BF" w:rsidRPr="00044EFF" w:rsidRDefault="008B00BF" w:rsidP="008773DD">
            <w:pPr>
              <w:spacing w:before="60" w:after="60"/>
              <w:jc w:val="right"/>
              <w:rPr>
                <w:b/>
                <w:bCs/>
                <w:szCs w:val="20"/>
                <w:lang w:val="en-AU" w:eastAsia="en-GB"/>
              </w:rPr>
            </w:pPr>
          </w:p>
        </w:tc>
        <w:tc>
          <w:tcPr>
            <w:tcW w:w="1560" w:type="dxa"/>
            <w:shd w:val="solid" w:color="FFFFFF" w:fill="auto"/>
          </w:tcPr>
          <w:p w14:paraId="7B9EE33E" w14:textId="77777777" w:rsidR="008B00BF" w:rsidRPr="008B00BF" w:rsidRDefault="008B00BF" w:rsidP="008773DD">
            <w:pPr>
              <w:autoSpaceDE w:val="0"/>
              <w:autoSpaceDN w:val="0"/>
              <w:adjustRightInd w:val="0"/>
              <w:spacing w:before="60" w:after="60"/>
              <w:jc w:val="right"/>
              <w:rPr>
                <w:b/>
                <w:bCs/>
                <w:spacing w:val="0"/>
                <w:szCs w:val="20"/>
                <w:lang w:val="en-AU" w:eastAsia="en-GB"/>
              </w:rPr>
            </w:pPr>
          </w:p>
        </w:tc>
        <w:tc>
          <w:tcPr>
            <w:tcW w:w="1275" w:type="dxa"/>
            <w:shd w:val="solid" w:color="FFFFFF" w:fill="auto"/>
          </w:tcPr>
          <w:p w14:paraId="1980AFE5" w14:textId="77777777" w:rsidR="008B00BF" w:rsidRPr="008B00BF" w:rsidRDefault="008B00BF" w:rsidP="008773DD">
            <w:pPr>
              <w:autoSpaceDE w:val="0"/>
              <w:autoSpaceDN w:val="0"/>
              <w:adjustRightInd w:val="0"/>
              <w:spacing w:before="60" w:after="60"/>
              <w:jc w:val="right"/>
              <w:rPr>
                <w:b/>
                <w:bCs/>
                <w:spacing w:val="0"/>
                <w:szCs w:val="20"/>
                <w:lang w:val="en-AU" w:eastAsia="en-GB"/>
              </w:rPr>
            </w:pPr>
          </w:p>
        </w:tc>
      </w:tr>
      <w:tr w:rsidR="00044EFF" w:rsidRPr="00044EFF" w14:paraId="0FEEF02D" w14:textId="77777777" w:rsidTr="00044EFF">
        <w:tblPrEx>
          <w:tblCellMar>
            <w:top w:w="0" w:type="dxa"/>
            <w:left w:w="0" w:type="dxa"/>
            <w:bottom w:w="0" w:type="dxa"/>
            <w:right w:w="0" w:type="dxa"/>
          </w:tblCellMar>
        </w:tblPrEx>
        <w:trPr>
          <w:trHeight w:val="60"/>
        </w:trPr>
        <w:tc>
          <w:tcPr>
            <w:tcW w:w="3834" w:type="dxa"/>
          </w:tcPr>
          <w:p w14:paraId="114567CF" w14:textId="77777777" w:rsidR="008B00BF" w:rsidRPr="00044EFF" w:rsidRDefault="008B00BF" w:rsidP="008773DD">
            <w:pPr>
              <w:spacing w:before="60" w:after="60"/>
              <w:rPr>
                <w:color w:val="000000"/>
                <w:lang w:val="en-GB" w:eastAsia="en-GB"/>
              </w:rPr>
            </w:pPr>
            <w:r w:rsidRPr="00044EFF">
              <w:rPr>
                <w:color w:val="000000"/>
                <w:lang w:val="en-GB" w:eastAsia="en-GB"/>
              </w:rPr>
              <w:t>Payments made on behalf of the State</w:t>
            </w:r>
          </w:p>
        </w:tc>
        <w:tc>
          <w:tcPr>
            <w:tcW w:w="1416" w:type="dxa"/>
          </w:tcPr>
          <w:p w14:paraId="2EAC2DDE"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37,968 </w:t>
            </w:r>
          </w:p>
        </w:tc>
        <w:tc>
          <w:tcPr>
            <w:tcW w:w="1421" w:type="dxa"/>
          </w:tcPr>
          <w:p w14:paraId="1E6863EF"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100 </w:t>
            </w:r>
          </w:p>
        </w:tc>
        <w:tc>
          <w:tcPr>
            <w:tcW w:w="1454" w:type="dxa"/>
          </w:tcPr>
          <w:p w14:paraId="7F8AB18D"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 </w:t>
            </w:r>
          </w:p>
        </w:tc>
        <w:tc>
          <w:tcPr>
            <w:tcW w:w="1438" w:type="dxa"/>
          </w:tcPr>
          <w:p w14:paraId="06CA7420"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 </w:t>
            </w:r>
          </w:p>
        </w:tc>
        <w:tc>
          <w:tcPr>
            <w:tcW w:w="1502" w:type="dxa"/>
            <w:gridSpan w:val="2"/>
          </w:tcPr>
          <w:p w14:paraId="1FD59385"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 </w:t>
            </w:r>
          </w:p>
        </w:tc>
        <w:tc>
          <w:tcPr>
            <w:tcW w:w="1417" w:type="dxa"/>
          </w:tcPr>
          <w:p w14:paraId="5F890904" w14:textId="77777777" w:rsidR="008B00BF" w:rsidRPr="00044EFF" w:rsidRDefault="008B00BF" w:rsidP="008773DD">
            <w:pPr>
              <w:spacing w:before="60" w:after="60"/>
              <w:jc w:val="right"/>
              <w:rPr>
                <w:color w:val="000000"/>
                <w:szCs w:val="20"/>
                <w:lang w:val="en-GB" w:eastAsia="en-GB"/>
              </w:rPr>
            </w:pPr>
            <w:r w:rsidRPr="00044EFF">
              <w:rPr>
                <w:color w:val="000000"/>
                <w:szCs w:val="20"/>
                <w:lang w:val="en-GB" w:eastAsia="en-GB"/>
              </w:rPr>
              <w:t xml:space="preserve"> 38,068 </w:t>
            </w:r>
          </w:p>
        </w:tc>
        <w:tc>
          <w:tcPr>
            <w:tcW w:w="1560" w:type="dxa"/>
          </w:tcPr>
          <w:p w14:paraId="272BC508" w14:textId="77777777" w:rsidR="008B00BF" w:rsidRPr="008B00BF" w:rsidRDefault="008B00BF" w:rsidP="008773DD">
            <w:pPr>
              <w:suppressAutoHyphens/>
              <w:autoSpaceDE w:val="0"/>
              <w:autoSpaceDN w:val="0"/>
              <w:adjustRightInd w:val="0"/>
              <w:spacing w:before="60" w:after="60" w:line="220" w:lineRule="atLeast"/>
              <w:jc w:val="right"/>
              <w:textAlignment w:val="center"/>
              <w:rPr>
                <w:color w:val="000000"/>
                <w:spacing w:val="0"/>
                <w:szCs w:val="20"/>
                <w:lang w:val="en-GB" w:eastAsia="en-GB"/>
              </w:rPr>
            </w:pPr>
            <w:r w:rsidRPr="008B00BF">
              <w:rPr>
                <w:color w:val="000000"/>
                <w:spacing w:val="0"/>
                <w:szCs w:val="20"/>
                <w:lang w:val="en-GB" w:eastAsia="en-GB"/>
              </w:rPr>
              <w:t xml:space="preserve"> 35,761 </w:t>
            </w:r>
          </w:p>
        </w:tc>
        <w:tc>
          <w:tcPr>
            <w:tcW w:w="1275" w:type="dxa"/>
          </w:tcPr>
          <w:p w14:paraId="553290EE" w14:textId="77777777" w:rsidR="008B00BF" w:rsidRPr="008B00BF" w:rsidRDefault="008B00BF" w:rsidP="008773DD">
            <w:pPr>
              <w:suppressAutoHyphens/>
              <w:autoSpaceDE w:val="0"/>
              <w:autoSpaceDN w:val="0"/>
              <w:adjustRightInd w:val="0"/>
              <w:spacing w:before="60" w:after="60" w:line="220" w:lineRule="atLeast"/>
              <w:jc w:val="right"/>
              <w:textAlignment w:val="center"/>
              <w:rPr>
                <w:color w:val="000000"/>
                <w:spacing w:val="0"/>
                <w:szCs w:val="20"/>
                <w:lang w:val="en-GB" w:eastAsia="en-GB"/>
              </w:rPr>
            </w:pPr>
            <w:r w:rsidRPr="008B00BF">
              <w:rPr>
                <w:color w:val="000000"/>
                <w:spacing w:val="0"/>
                <w:szCs w:val="20"/>
                <w:lang w:val="en-GB" w:eastAsia="en-GB"/>
              </w:rPr>
              <w:t xml:space="preserve"> 2,307 </w:t>
            </w:r>
          </w:p>
        </w:tc>
      </w:tr>
      <w:tr w:rsidR="00044EFF" w:rsidRPr="00044EFF" w14:paraId="5703533E" w14:textId="77777777" w:rsidTr="00044EFF">
        <w:tblPrEx>
          <w:tblCellMar>
            <w:top w:w="0" w:type="dxa"/>
            <w:left w:w="0" w:type="dxa"/>
            <w:bottom w:w="0" w:type="dxa"/>
            <w:right w:w="0" w:type="dxa"/>
          </w:tblCellMar>
        </w:tblPrEx>
        <w:trPr>
          <w:trHeight w:val="60"/>
        </w:trPr>
        <w:tc>
          <w:tcPr>
            <w:tcW w:w="3834" w:type="dxa"/>
          </w:tcPr>
          <w:p w14:paraId="5C80AF89" w14:textId="77777777" w:rsidR="008B00BF" w:rsidRPr="00044EFF" w:rsidRDefault="008B00BF" w:rsidP="008773DD">
            <w:pPr>
              <w:spacing w:before="60" w:after="60"/>
              <w:rPr>
                <w:b/>
                <w:bCs/>
                <w:color w:val="000000"/>
                <w:lang w:val="en-GB" w:eastAsia="en-GB"/>
              </w:rPr>
            </w:pPr>
            <w:r w:rsidRPr="00044EFF">
              <w:rPr>
                <w:b/>
                <w:bCs/>
                <w:color w:val="000000"/>
                <w:lang w:val="en-GB" w:eastAsia="en-GB"/>
              </w:rPr>
              <w:t>2019 total</w:t>
            </w:r>
          </w:p>
        </w:tc>
        <w:tc>
          <w:tcPr>
            <w:tcW w:w="1416" w:type="dxa"/>
          </w:tcPr>
          <w:p w14:paraId="4FDAF5A8" w14:textId="77777777" w:rsidR="008B00BF" w:rsidRPr="00044EFF" w:rsidRDefault="008B00BF" w:rsidP="008773DD">
            <w:pPr>
              <w:spacing w:before="60" w:after="60"/>
              <w:jc w:val="right"/>
              <w:rPr>
                <w:b/>
                <w:bCs/>
                <w:color w:val="000000"/>
                <w:szCs w:val="20"/>
                <w:lang w:val="en-GB" w:eastAsia="en-GB"/>
              </w:rPr>
            </w:pPr>
            <w:r w:rsidRPr="00044EFF">
              <w:rPr>
                <w:b/>
                <w:bCs/>
                <w:color w:val="000000"/>
                <w:szCs w:val="20"/>
                <w:lang w:val="en-GB" w:eastAsia="en-GB"/>
              </w:rPr>
              <w:t xml:space="preserve"> 1,387,767 </w:t>
            </w:r>
          </w:p>
        </w:tc>
        <w:tc>
          <w:tcPr>
            <w:tcW w:w="1421" w:type="dxa"/>
          </w:tcPr>
          <w:p w14:paraId="1E0F1489" w14:textId="77777777" w:rsidR="008B00BF" w:rsidRPr="00044EFF" w:rsidRDefault="008B00BF" w:rsidP="008773DD">
            <w:pPr>
              <w:spacing w:before="60" w:after="60"/>
              <w:jc w:val="right"/>
              <w:rPr>
                <w:b/>
                <w:bCs/>
                <w:color w:val="000000"/>
                <w:szCs w:val="20"/>
                <w:lang w:val="en-GB" w:eastAsia="en-GB"/>
              </w:rPr>
            </w:pPr>
            <w:r w:rsidRPr="00044EFF">
              <w:rPr>
                <w:b/>
                <w:bCs/>
                <w:color w:val="000000"/>
                <w:szCs w:val="20"/>
                <w:lang w:val="en-GB" w:eastAsia="en-GB"/>
              </w:rPr>
              <w:t xml:space="preserve"> 98,261 </w:t>
            </w:r>
          </w:p>
        </w:tc>
        <w:tc>
          <w:tcPr>
            <w:tcW w:w="1454" w:type="dxa"/>
          </w:tcPr>
          <w:p w14:paraId="0F4E457D" w14:textId="77777777" w:rsidR="008B00BF" w:rsidRPr="00044EFF" w:rsidRDefault="008B00BF" w:rsidP="008773DD">
            <w:pPr>
              <w:spacing w:before="60" w:after="60"/>
              <w:jc w:val="right"/>
              <w:rPr>
                <w:b/>
                <w:bCs/>
                <w:color w:val="000000"/>
                <w:szCs w:val="20"/>
                <w:lang w:val="en-GB" w:eastAsia="en-GB"/>
              </w:rPr>
            </w:pPr>
            <w:r w:rsidRPr="00044EFF">
              <w:rPr>
                <w:b/>
                <w:bCs/>
                <w:color w:val="000000"/>
                <w:szCs w:val="20"/>
                <w:lang w:val="en-GB" w:eastAsia="en-GB"/>
              </w:rPr>
              <w:t xml:space="preserve"> 61,394 </w:t>
            </w:r>
          </w:p>
        </w:tc>
        <w:tc>
          <w:tcPr>
            <w:tcW w:w="1438" w:type="dxa"/>
          </w:tcPr>
          <w:p w14:paraId="48CC8D39" w14:textId="77777777" w:rsidR="008B00BF" w:rsidRPr="00044EFF" w:rsidRDefault="008B00BF" w:rsidP="008773DD">
            <w:pPr>
              <w:spacing w:before="60" w:after="60"/>
              <w:jc w:val="right"/>
              <w:rPr>
                <w:b/>
                <w:bCs/>
                <w:color w:val="000000"/>
                <w:szCs w:val="20"/>
                <w:lang w:val="en-GB" w:eastAsia="en-GB"/>
              </w:rPr>
            </w:pPr>
            <w:r w:rsidRPr="00044EFF">
              <w:rPr>
                <w:b/>
                <w:bCs/>
                <w:color w:val="000000"/>
                <w:szCs w:val="20"/>
                <w:lang w:val="en-GB" w:eastAsia="en-GB"/>
              </w:rPr>
              <w:t xml:space="preserve"> – </w:t>
            </w:r>
          </w:p>
        </w:tc>
        <w:tc>
          <w:tcPr>
            <w:tcW w:w="1502" w:type="dxa"/>
            <w:gridSpan w:val="2"/>
          </w:tcPr>
          <w:p w14:paraId="6A52A21D" w14:textId="77777777" w:rsidR="008B00BF" w:rsidRPr="00044EFF" w:rsidRDefault="008B00BF" w:rsidP="008773DD">
            <w:pPr>
              <w:spacing w:before="60" w:after="60"/>
              <w:jc w:val="right"/>
              <w:rPr>
                <w:b/>
                <w:bCs/>
                <w:color w:val="000000"/>
                <w:szCs w:val="20"/>
                <w:lang w:val="en-GB" w:eastAsia="en-GB"/>
              </w:rPr>
            </w:pPr>
            <w:r w:rsidRPr="00044EFF">
              <w:rPr>
                <w:b/>
                <w:bCs/>
                <w:color w:val="000000"/>
                <w:szCs w:val="20"/>
                <w:lang w:val="en-GB" w:eastAsia="en-GB"/>
              </w:rPr>
              <w:t xml:space="preserve"> 2,873 </w:t>
            </w:r>
          </w:p>
        </w:tc>
        <w:tc>
          <w:tcPr>
            <w:tcW w:w="1417" w:type="dxa"/>
          </w:tcPr>
          <w:p w14:paraId="7F222DA4" w14:textId="77777777" w:rsidR="008B00BF" w:rsidRPr="00044EFF" w:rsidRDefault="008B00BF" w:rsidP="008773DD">
            <w:pPr>
              <w:spacing w:before="60" w:after="60"/>
              <w:jc w:val="right"/>
              <w:rPr>
                <w:b/>
                <w:bCs/>
                <w:color w:val="000000"/>
                <w:szCs w:val="20"/>
                <w:lang w:val="en-GB" w:eastAsia="en-GB"/>
              </w:rPr>
            </w:pPr>
            <w:r w:rsidRPr="00044EFF">
              <w:rPr>
                <w:b/>
                <w:bCs/>
                <w:color w:val="000000"/>
                <w:szCs w:val="20"/>
                <w:lang w:val="en-GB" w:eastAsia="en-GB"/>
              </w:rPr>
              <w:t xml:space="preserve"> 1,550,295 </w:t>
            </w:r>
          </w:p>
        </w:tc>
        <w:tc>
          <w:tcPr>
            <w:tcW w:w="1560" w:type="dxa"/>
          </w:tcPr>
          <w:p w14:paraId="5D3DD720" w14:textId="77777777" w:rsidR="008B00BF" w:rsidRPr="008B00BF" w:rsidRDefault="008B00BF" w:rsidP="008773DD">
            <w:pPr>
              <w:suppressAutoHyphens/>
              <w:autoSpaceDE w:val="0"/>
              <w:autoSpaceDN w:val="0"/>
              <w:adjustRightInd w:val="0"/>
              <w:spacing w:before="60" w:after="60" w:line="220" w:lineRule="atLeast"/>
              <w:jc w:val="right"/>
              <w:textAlignment w:val="center"/>
              <w:rPr>
                <w:b/>
                <w:bCs/>
                <w:color w:val="000000"/>
                <w:spacing w:val="0"/>
                <w:szCs w:val="20"/>
                <w:lang w:val="en-GB" w:eastAsia="en-GB"/>
              </w:rPr>
            </w:pPr>
            <w:r w:rsidRPr="008B00BF">
              <w:rPr>
                <w:b/>
                <w:bCs/>
                <w:color w:val="000000"/>
                <w:spacing w:val="0"/>
                <w:szCs w:val="20"/>
                <w:lang w:val="en-GB" w:eastAsia="en-GB"/>
              </w:rPr>
              <w:t xml:space="preserve"> 1,233,792 </w:t>
            </w:r>
          </w:p>
        </w:tc>
        <w:tc>
          <w:tcPr>
            <w:tcW w:w="1275" w:type="dxa"/>
          </w:tcPr>
          <w:p w14:paraId="2872CBDB" w14:textId="77777777" w:rsidR="008B00BF" w:rsidRPr="008B00BF" w:rsidRDefault="008B00BF" w:rsidP="008773DD">
            <w:pPr>
              <w:suppressAutoHyphens/>
              <w:autoSpaceDE w:val="0"/>
              <w:autoSpaceDN w:val="0"/>
              <w:adjustRightInd w:val="0"/>
              <w:spacing w:before="60" w:after="60" w:line="220" w:lineRule="atLeast"/>
              <w:jc w:val="right"/>
              <w:textAlignment w:val="center"/>
              <w:rPr>
                <w:b/>
                <w:bCs/>
                <w:color w:val="000000"/>
                <w:spacing w:val="0"/>
                <w:szCs w:val="20"/>
                <w:lang w:val="en-GB" w:eastAsia="en-GB"/>
              </w:rPr>
            </w:pPr>
            <w:r w:rsidRPr="008B00BF">
              <w:rPr>
                <w:b/>
                <w:bCs/>
                <w:color w:val="000000"/>
                <w:spacing w:val="0"/>
                <w:szCs w:val="20"/>
                <w:lang w:val="en-GB" w:eastAsia="en-GB"/>
              </w:rPr>
              <w:t xml:space="preserve"> 316,503 </w:t>
            </w:r>
          </w:p>
        </w:tc>
      </w:tr>
      <w:tr w:rsidR="008773DD" w:rsidRPr="00044EFF" w14:paraId="5E0CF5BD" w14:textId="77777777" w:rsidTr="00044EFF">
        <w:tblPrEx>
          <w:tblCellMar>
            <w:top w:w="0" w:type="dxa"/>
            <w:left w:w="0" w:type="dxa"/>
            <w:bottom w:w="0" w:type="dxa"/>
            <w:right w:w="0" w:type="dxa"/>
          </w:tblCellMar>
        </w:tblPrEx>
        <w:trPr>
          <w:trHeight w:val="60"/>
        </w:trPr>
        <w:tc>
          <w:tcPr>
            <w:tcW w:w="15317" w:type="dxa"/>
            <w:gridSpan w:val="10"/>
            <w:shd w:val="solid" w:color="FFFFFF" w:fill="auto"/>
          </w:tcPr>
          <w:p w14:paraId="48753DCF" w14:textId="77777777" w:rsidR="008773DD" w:rsidRPr="00044EFF" w:rsidRDefault="008773DD" w:rsidP="008773DD">
            <w:pPr>
              <w:spacing w:before="60" w:after="60"/>
              <w:rPr>
                <w:lang w:val="en-GB" w:eastAsia="en-GB"/>
              </w:rPr>
            </w:pPr>
            <w:r w:rsidRPr="00044EFF">
              <w:rPr>
                <w:lang w:val="en-GB" w:eastAsia="en-GB"/>
              </w:rPr>
              <w:t>The variance is primarily related to agreed changes in committed projects being delivered in the next financial year</w:t>
            </w:r>
          </w:p>
          <w:p w14:paraId="54D104BE" w14:textId="77777777" w:rsidR="008773DD" w:rsidRPr="00044EFF" w:rsidRDefault="008773DD" w:rsidP="00280421">
            <w:pPr>
              <w:pStyle w:val="ListParagraph"/>
              <w:numPr>
                <w:ilvl w:val="0"/>
                <w:numId w:val="6"/>
              </w:numPr>
              <w:spacing w:before="60" w:after="60"/>
              <w:ind w:left="360" w:hanging="208"/>
              <w:rPr>
                <w:lang w:val="en-GB" w:eastAsia="en-GB"/>
              </w:rPr>
            </w:pPr>
            <w:r w:rsidRPr="00044EFF">
              <w:rPr>
                <w:lang w:val="en-GB" w:eastAsia="en-GB"/>
              </w:rPr>
              <w:t>As published in Victorian Budget 2018–19 Statement of Finances (incorporating Quarterly Financial Report No. 3) Budget Paper No. 5 Appendix A Table A.5: Consolidated Fund payments: total annual appropriations.</w:t>
            </w:r>
          </w:p>
          <w:p w14:paraId="0BB5F1E1" w14:textId="53AA6AF3" w:rsidR="008773DD" w:rsidRPr="00044EFF" w:rsidRDefault="008773DD" w:rsidP="00280421">
            <w:pPr>
              <w:pStyle w:val="ListParagraph"/>
              <w:numPr>
                <w:ilvl w:val="0"/>
                <w:numId w:val="6"/>
              </w:numPr>
              <w:spacing w:before="60" w:after="60"/>
              <w:ind w:left="512"/>
              <w:rPr>
                <w:sz w:val="24"/>
                <w:lang w:val="en-AU" w:eastAsia="en-GB"/>
              </w:rPr>
            </w:pPr>
            <w:proofErr w:type="gramStart"/>
            <w:r w:rsidRPr="00044EFF">
              <w:rPr>
                <w:lang w:val="en-GB" w:eastAsia="en-GB"/>
              </w:rPr>
              <w:t>A number of</w:t>
            </w:r>
            <w:proofErr w:type="gramEnd"/>
            <w:r w:rsidRPr="00044EFF">
              <w:rPr>
                <w:lang w:val="en-GB" w:eastAsia="en-GB"/>
              </w:rPr>
              <w:t xml:space="preserve"> </w:t>
            </w:r>
            <w:proofErr w:type="spellStart"/>
            <w:r w:rsidRPr="00044EFF">
              <w:rPr>
                <w:lang w:val="en-GB" w:eastAsia="en-GB"/>
              </w:rPr>
              <w:t>DJPR's</w:t>
            </w:r>
            <w:proofErr w:type="spellEnd"/>
            <w:r w:rsidRPr="00044EFF">
              <w:rPr>
                <w:lang w:val="en-GB" w:eastAsia="en-GB"/>
              </w:rPr>
              <w:t xml:space="preserve"> output programs have been rescheduled to the next financial year due to timing differences in commencements, completion of milestones, and/or contract finalisation. </w:t>
            </w:r>
          </w:p>
        </w:tc>
      </w:tr>
    </w:tbl>
    <w:p w14:paraId="323C4BEC" w14:textId="77777777" w:rsidR="008B00BF" w:rsidRPr="008B00BF" w:rsidRDefault="008B00BF" w:rsidP="008B00BF">
      <w:pPr>
        <w:rPr>
          <w:lang w:val="en-GB" w:eastAsia="en-GB"/>
        </w:rPr>
      </w:pPr>
    </w:p>
    <w:p w14:paraId="729D721D" w14:textId="2B8E2A2D" w:rsidR="0041699E" w:rsidRDefault="0041699E" w:rsidP="007116F8"/>
    <w:p w14:paraId="791A9973" w14:textId="77777777" w:rsidR="008B00BF" w:rsidRDefault="008B00BF" w:rsidP="007116F8">
      <w:pPr>
        <w:sectPr w:rsidR="008B00BF" w:rsidSect="008B00BF">
          <w:pgSz w:w="16838" w:h="11906" w:orient="landscape"/>
          <w:pgMar w:top="720" w:right="720" w:bottom="720" w:left="720" w:header="720" w:footer="720" w:gutter="0"/>
          <w:cols w:space="720"/>
          <w:noEndnote/>
          <w:docGrid w:linePitch="272"/>
        </w:sectPr>
      </w:pPr>
    </w:p>
    <w:p w14:paraId="109EB0C6" w14:textId="77777777" w:rsidR="00044EFF" w:rsidRPr="00044EFF" w:rsidRDefault="00044EFF" w:rsidP="00044EFF">
      <w:pPr>
        <w:pStyle w:val="Heading5"/>
      </w:pPr>
      <w:r w:rsidRPr="00044EFF">
        <w:lastRenderedPageBreak/>
        <w:t>Special appropriation</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4114"/>
        <w:gridCol w:w="2410"/>
      </w:tblGrid>
      <w:tr w:rsidR="00044EFF" w:rsidRPr="00044EFF" w14:paraId="2CC3449D" w14:textId="77777777" w:rsidTr="0003257F">
        <w:tblPrEx>
          <w:tblCellMar>
            <w:top w:w="0" w:type="dxa"/>
            <w:left w:w="0" w:type="dxa"/>
            <w:bottom w:w="0" w:type="dxa"/>
            <w:right w:w="0" w:type="dxa"/>
          </w:tblCellMar>
        </w:tblPrEx>
        <w:trPr>
          <w:trHeight w:val="60"/>
        </w:trPr>
        <w:tc>
          <w:tcPr>
            <w:tcW w:w="3969" w:type="dxa"/>
          </w:tcPr>
          <w:p w14:paraId="32F059BF" w14:textId="77777777" w:rsidR="00044EFF" w:rsidRPr="00044EFF" w:rsidRDefault="00044EFF" w:rsidP="00044EFF">
            <w:pPr>
              <w:pStyle w:val="TableColumnHeaderTable"/>
              <w:spacing w:before="60" w:after="60"/>
            </w:pPr>
          </w:p>
        </w:tc>
        <w:tc>
          <w:tcPr>
            <w:tcW w:w="4114" w:type="dxa"/>
          </w:tcPr>
          <w:p w14:paraId="49AFC89B" w14:textId="77777777" w:rsidR="00044EFF" w:rsidRPr="00044EFF" w:rsidRDefault="00044EFF" w:rsidP="00044EFF">
            <w:pPr>
              <w:pStyle w:val="TableColumnHeaderTable"/>
              <w:spacing w:before="60" w:after="60"/>
            </w:pPr>
          </w:p>
        </w:tc>
        <w:tc>
          <w:tcPr>
            <w:tcW w:w="2410" w:type="dxa"/>
            <w:vAlign w:val="bottom"/>
          </w:tcPr>
          <w:p w14:paraId="77AFC270" w14:textId="77777777" w:rsidR="00044EFF" w:rsidRPr="00044EFF" w:rsidRDefault="00044EFF" w:rsidP="00044EFF">
            <w:pPr>
              <w:pStyle w:val="TableColumnHeaderTable"/>
              <w:spacing w:before="60" w:after="60"/>
              <w:jc w:val="right"/>
            </w:pPr>
            <w:r w:rsidRPr="00044EFF">
              <w:t>($ thousand)</w:t>
            </w:r>
          </w:p>
        </w:tc>
      </w:tr>
      <w:tr w:rsidR="00044EFF" w:rsidRPr="00044EFF" w14:paraId="0933A0BC" w14:textId="77777777" w:rsidTr="0003257F">
        <w:tblPrEx>
          <w:tblCellMar>
            <w:top w:w="0" w:type="dxa"/>
            <w:left w:w="0" w:type="dxa"/>
            <w:bottom w:w="0" w:type="dxa"/>
            <w:right w:w="0" w:type="dxa"/>
          </w:tblCellMar>
        </w:tblPrEx>
        <w:trPr>
          <w:trHeight w:val="60"/>
        </w:trPr>
        <w:tc>
          <w:tcPr>
            <w:tcW w:w="3969" w:type="dxa"/>
            <w:vAlign w:val="bottom"/>
          </w:tcPr>
          <w:p w14:paraId="5A2C13AD" w14:textId="77777777" w:rsidR="00044EFF" w:rsidRPr="00044EFF" w:rsidRDefault="00044EFF" w:rsidP="00044EFF">
            <w:pPr>
              <w:pStyle w:val="TableColumnHeaderTable"/>
              <w:spacing w:before="60" w:after="60"/>
            </w:pPr>
            <w:r w:rsidRPr="00044EFF">
              <w:t>Authority</w:t>
            </w:r>
          </w:p>
        </w:tc>
        <w:tc>
          <w:tcPr>
            <w:tcW w:w="4114" w:type="dxa"/>
            <w:vAlign w:val="bottom"/>
          </w:tcPr>
          <w:p w14:paraId="67FBA91D" w14:textId="77777777" w:rsidR="00044EFF" w:rsidRPr="00044EFF" w:rsidRDefault="00044EFF" w:rsidP="00044EFF">
            <w:pPr>
              <w:pStyle w:val="TableColumnHeaderTable"/>
              <w:spacing w:before="60" w:after="60"/>
            </w:pPr>
            <w:r w:rsidRPr="00044EFF">
              <w:t>Purpose</w:t>
            </w:r>
          </w:p>
        </w:tc>
        <w:tc>
          <w:tcPr>
            <w:tcW w:w="2410" w:type="dxa"/>
            <w:vAlign w:val="bottom"/>
          </w:tcPr>
          <w:p w14:paraId="3C93B280" w14:textId="77777777" w:rsidR="00044EFF" w:rsidRPr="00044EFF" w:rsidRDefault="00044EFF" w:rsidP="00044EFF">
            <w:pPr>
              <w:pStyle w:val="TableColumnHeaderTable"/>
              <w:spacing w:before="60" w:after="60"/>
              <w:jc w:val="right"/>
            </w:pPr>
            <w:r w:rsidRPr="00044EFF">
              <w:t>Appropriations applied</w:t>
            </w:r>
          </w:p>
        </w:tc>
      </w:tr>
      <w:tr w:rsidR="00044EFF" w:rsidRPr="0003257F" w14:paraId="79043502" w14:textId="77777777" w:rsidTr="0003257F">
        <w:tblPrEx>
          <w:tblCellMar>
            <w:top w:w="0" w:type="dxa"/>
            <w:left w:w="0" w:type="dxa"/>
            <w:bottom w:w="0" w:type="dxa"/>
            <w:right w:w="0" w:type="dxa"/>
          </w:tblCellMar>
        </w:tblPrEx>
        <w:trPr>
          <w:trHeight w:val="60"/>
        </w:trPr>
        <w:tc>
          <w:tcPr>
            <w:tcW w:w="3969" w:type="dxa"/>
            <w:vAlign w:val="bottom"/>
          </w:tcPr>
          <w:p w14:paraId="1CAA03AC" w14:textId="77777777" w:rsidR="00044EFF" w:rsidRPr="0003257F" w:rsidRDefault="00044EFF" w:rsidP="00044EFF">
            <w:pPr>
              <w:spacing w:before="60" w:after="60"/>
              <w:rPr>
                <w:b/>
                <w:bCs/>
                <w:szCs w:val="20"/>
                <w:lang w:val="en-AU" w:eastAsia="en-GB"/>
              </w:rPr>
            </w:pPr>
          </w:p>
        </w:tc>
        <w:tc>
          <w:tcPr>
            <w:tcW w:w="4114" w:type="dxa"/>
            <w:vAlign w:val="bottom"/>
          </w:tcPr>
          <w:p w14:paraId="415B99E0" w14:textId="77777777" w:rsidR="00044EFF" w:rsidRPr="0003257F" w:rsidRDefault="00044EFF" w:rsidP="00044EFF">
            <w:pPr>
              <w:spacing w:before="60" w:after="60"/>
              <w:rPr>
                <w:b/>
                <w:bCs/>
                <w:szCs w:val="20"/>
                <w:lang w:val="en-AU" w:eastAsia="en-GB"/>
              </w:rPr>
            </w:pPr>
          </w:p>
        </w:tc>
        <w:tc>
          <w:tcPr>
            <w:tcW w:w="2410" w:type="dxa"/>
            <w:vAlign w:val="bottom"/>
          </w:tcPr>
          <w:p w14:paraId="722B0FA6" w14:textId="77777777" w:rsidR="00044EFF" w:rsidRPr="0003257F" w:rsidRDefault="00044EFF" w:rsidP="00044EFF">
            <w:pPr>
              <w:spacing w:before="60" w:after="60"/>
              <w:jc w:val="right"/>
              <w:rPr>
                <w:b/>
                <w:bCs/>
                <w:color w:val="000000"/>
                <w:szCs w:val="20"/>
                <w:lang w:val="en-GB" w:eastAsia="en-GB"/>
              </w:rPr>
            </w:pPr>
            <w:r w:rsidRPr="0003257F">
              <w:rPr>
                <w:b/>
                <w:bCs/>
                <w:color w:val="000000"/>
                <w:szCs w:val="20"/>
                <w:lang w:val="en-GB" w:eastAsia="en-GB"/>
              </w:rPr>
              <w:t>2019</w:t>
            </w:r>
          </w:p>
        </w:tc>
      </w:tr>
      <w:tr w:rsidR="00044EFF" w:rsidRPr="00044EFF" w14:paraId="7045CC8A" w14:textId="77777777" w:rsidTr="0003257F">
        <w:tblPrEx>
          <w:tblCellMar>
            <w:top w:w="0" w:type="dxa"/>
            <w:left w:w="0" w:type="dxa"/>
            <w:bottom w:w="0" w:type="dxa"/>
            <w:right w:w="0" w:type="dxa"/>
          </w:tblCellMar>
        </w:tblPrEx>
        <w:trPr>
          <w:trHeight w:val="60"/>
        </w:trPr>
        <w:tc>
          <w:tcPr>
            <w:tcW w:w="3969" w:type="dxa"/>
            <w:shd w:val="solid" w:color="FFFFFF" w:fill="auto"/>
          </w:tcPr>
          <w:p w14:paraId="31728889" w14:textId="77777777" w:rsidR="00044EFF" w:rsidRPr="00044EFF" w:rsidRDefault="00044EFF" w:rsidP="00044EFF">
            <w:pPr>
              <w:spacing w:before="60" w:after="60"/>
              <w:rPr>
                <w:b/>
                <w:bCs/>
                <w:lang w:val="en-GB" w:eastAsia="en-GB"/>
              </w:rPr>
            </w:pPr>
            <w:r w:rsidRPr="00044EFF">
              <w:rPr>
                <w:b/>
                <w:bCs/>
                <w:lang w:val="en-GB" w:eastAsia="en-GB"/>
              </w:rPr>
              <w:t>Operating</w:t>
            </w:r>
          </w:p>
        </w:tc>
        <w:tc>
          <w:tcPr>
            <w:tcW w:w="4114" w:type="dxa"/>
            <w:shd w:val="solid" w:color="FFFFFF" w:fill="auto"/>
          </w:tcPr>
          <w:p w14:paraId="11ECBE86" w14:textId="77777777" w:rsidR="00044EFF" w:rsidRPr="00044EFF" w:rsidRDefault="00044EFF" w:rsidP="00044EFF">
            <w:pPr>
              <w:spacing w:before="60" w:after="60"/>
              <w:rPr>
                <w:b/>
                <w:bCs/>
                <w:lang w:val="en-AU" w:eastAsia="en-GB"/>
              </w:rPr>
            </w:pPr>
          </w:p>
        </w:tc>
        <w:tc>
          <w:tcPr>
            <w:tcW w:w="2410" w:type="dxa"/>
            <w:shd w:val="solid" w:color="FFFFFF" w:fill="auto"/>
          </w:tcPr>
          <w:p w14:paraId="4255CA7C" w14:textId="77777777" w:rsidR="00044EFF" w:rsidRPr="00044EFF" w:rsidRDefault="00044EFF" w:rsidP="00044EFF">
            <w:pPr>
              <w:spacing w:before="60" w:after="60"/>
              <w:jc w:val="right"/>
              <w:rPr>
                <w:b/>
                <w:bCs/>
                <w:lang w:val="en-AU" w:eastAsia="en-GB"/>
              </w:rPr>
            </w:pPr>
          </w:p>
        </w:tc>
      </w:tr>
      <w:tr w:rsidR="00044EFF" w:rsidRPr="00044EFF" w14:paraId="35CE619F" w14:textId="77777777" w:rsidTr="0003257F">
        <w:tblPrEx>
          <w:tblCellMar>
            <w:top w:w="0" w:type="dxa"/>
            <w:left w:w="0" w:type="dxa"/>
            <w:bottom w:w="0" w:type="dxa"/>
            <w:right w:w="0" w:type="dxa"/>
          </w:tblCellMar>
        </w:tblPrEx>
        <w:trPr>
          <w:trHeight w:val="60"/>
        </w:trPr>
        <w:tc>
          <w:tcPr>
            <w:tcW w:w="3969" w:type="dxa"/>
          </w:tcPr>
          <w:p w14:paraId="40C4ADA3" w14:textId="6135044F" w:rsidR="00044EFF" w:rsidRPr="00044EFF" w:rsidRDefault="00044EFF" w:rsidP="00044EFF">
            <w:pPr>
              <w:suppressAutoHyphens/>
              <w:autoSpaceDE w:val="0"/>
              <w:autoSpaceDN w:val="0"/>
              <w:adjustRightInd w:val="0"/>
              <w:spacing w:before="60" w:after="60" w:line="220" w:lineRule="atLeast"/>
              <w:textAlignment w:val="center"/>
              <w:rPr>
                <w:color w:val="000000"/>
                <w:spacing w:val="0"/>
                <w:szCs w:val="20"/>
                <w:lang w:val="en-GB" w:eastAsia="en-GB"/>
              </w:rPr>
            </w:pPr>
            <w:r w:rsidRPr="00044EFF">
              <w:rPr>
                <w:color w:val="000000"/>
                <w:spacing w:val="0"/>
                <w:szCs w:val="20"/>
                <w:lang w:val="en-GB" w:eastAsia="en-GB"/>
              </w:rPr>
              <w:t xml:space="preserve">Section 10 of the </w:t>
            </w:r>
            <w:r w:rsidRPr="00044EFF">
              <w:rPr>
                <w:i/>
                <w:iCs/>
                <w:color w:val="000000"/>
                <w:spacing w:val="0"/>
                <w:szCs w:val="20"/>
                <w:lang w:val="en-GB" w:eastAsia="en-GB"/>
              </w:rPr>
              <w:t>Financial Management Act 1994</w:t>
            </w:r>
            <w:r w:rsidRPr="00044EFF">
              <w:rPr>
                <w:color w:val="000000"/>
                <w:spacing w:val="0"/>
                <w:szCs w:val="20"/>
                <w:lang w:val="en-GB" w:eastAsia="en-GB"/>
              </w:rPr>
              <w:t xml:space="preserve"> Appropriation of Commonwealth grants etc.</w:t>
            </w:r>
          </w:p>
        </w:tc>
        <w:tc>
          <w:tcPr>
            <w:tcW w:w="4114" w:type="dxa"/>
          </w:tcPr>
          <w:p w14:paraId="54462872" w14:textId="77777777" w:rsidR="00044EFF" w:rsidRPr="00044EFF" w:rsidRDefault="00044EFF" w:rsidP="00044EFF">
            <w:pPr>
              <w:suppressAutoHyphens/>
              <w:autoSpaceDE w:val="0"/>
              <w:autoSpaceDN w:val="0"/>
              <w:adjustRightInd w:val="0"/>
              <w:spacing w:before="60" w:after="60" w:line="220" w:lineRule="atLeast"/>
              <w:textAlignment w:val="center"/>
              <w:rPr>
                <w:color w:val="000000"/>
                <w:spacing w:val="0"/>
                <w:szCs w:val="20"/>
                <w:lang w:val="en-GB" w:eastAsia="en-GB"/>
              </w:rPr>
            </w:pPr>
            <w:r w:rsidRPr="00044EFF">
              <w:rPr>
                <w:color w:val="000000"/>
                <w:spacing w:val="0"/>
                <w:szCs w:val="20"/>
                <w:lang w:val="en-GB" w:eastAsia="en-GB"/>
              </w:rPr>
              <w:t>Under arrangement between the Commonwealth and the State, money is granted or made available from the Consolidated Fund with the approval of the Governor in Council.</w:t>
            </w:r>
          </w:p>
        </w:tc>
        <w:tc>
          <w:tcPr>
            <w:tcW w:w="2410" w:type="dxa"/>
          </w:tcPr>
          <w:p w14:paraId="228A7C47" w14:textId="77777777" w:rsidR="00044EFF" w:rsidRPr="00044EFF" w:rsidRDefault="00044EFF" w:rsidP="00044EFF">
            <w:pPr>
              <w:suppressAutoHyphens/>
              <w:autoSpaceDE w:val="0"/>
              <w:autoSpaceDN w:val="0"/>
              <w:adjustRightInd w:val="0"/>
              <w:spacing w:before="60" w:after="60" w:line="220" w:lineRule="atLeast"/>
              <w:jc w:val="right"/>
              <w:textAlignment w:val="center"/>
              <w:rPr>
                <w:color w:val="000000"/>
                <w:spacing w:val="0"/>
                <w:szCs w:val="20"/>
                <w:lang w:val="en-GB" w:eastAsia="en-GB"/>
              </w:rPr>
            </w:pPr>
            <w:r w:rsidRPr="00044EFF">
              <w:rPr>
                <w:color w:val="000000"/>
                <w:spacing w:val="0"/>
                <w:szCs w:val="20"/>
                <w:lang w:val="en-GB" w:eastAsia="en-GB"/>
              </w:rPr>
              <w:t xml:space="preserve">1,052 </w:t>
            </w:r>
          </w:p>
        </w:tc>
      </w:tr>
      <w:tr w:rsidR="00044EFF" w:rsidRPr="00044EFF" w14:paraId="09119AEA" w14:textId="77777777" w:rsidTr="0003257F">
        <w:tblPrEx>
          <w:tblCellMar>
            <w:top w:w="0" w:type="dxa"/>
            <w:left w:w="0" w:type="dxa"/>
            <w:bottom w:w="0" w:type="dxa"/>
            <w:right w:w="0" w:type="dxa"/>
          </w:tblCellMar>
        </w:tblPrEx>
        <w:trPr>
          <w:trHeight w:val="60"/>
        </w:trPr>
        <w:tc>
          <w:tcPr>
            <w:tcW w:w="3969" w:type="dxa"/>
          </w:tcPr>
          <w:p w14:paraId="4983E295" w14:textId="77777777" w:rsidR="00044EFF" w:rsidRPr="00044EFF" w:rsidRDefault="00044EFF" w:rsidP="00044EFF">
            <w:pPr>
              <w:suppressAutoHyphens/>
              <w:autoSpaceDE w:val="0"/>
              <w:autoSpaceDN w:val="0"/>
              <w:adjustRightInd w:val="0"/>
              <w:spacing w:before="60" w:after="60" w:line="220" w:lineRule="atLeast"/>
              <w:textAlignment w:val="center"/>
              <w:rPr>
                <w:b/>
                <w:bCs/>
                <w:color w:val="000000"/>
                <w:spacing w:val="0"/>
                <w:szCs w:val="20"/>
                <w:lang w:val="en-GB" w:eastAsia="en-GB"/>
              </w:rPr>
            </w:pPr>
            <w:r w:rsidRPr="00044EFF">
              <w:rPr>
                <w:b/>
                <w:bCs/>
                <w:color w:val="000000"/>
                <w:spacing w:val="0"/>
                <w:szCs w:val="20"/>
                <w:lang w:val="en-GB" w:eastAsia="en-GB"/>
              </w:rPr>
              <w:t>Total Operating</w:t>
            </w:r>
          </w:p>
        </w:tc>
        <w:tc>
          <w:tcPr>
            <w:tcW w:w="4114" w:type="dxa"/>
          </w:tcPr>
          <w:p w14:paraId="63985574" w14:textId="77777777" w:rsidR="00044EFF" w:rsidRPr="00044EFF" w:rsidRDefault="00044EFF" w:rsidP="00044EFF">
            <w:pPr>
              <w:autoSpaceDE w:val="0"/>
              <w:autoSpaceDN w:val="0"/>
              <w:adjustRightInd w:val="0"/>
              <w:spacing w:before="60" w:after="60"/>
              <w:rPr>
                <w:b/>
                <w:bCs/>
                <w:spacing w:val="0"/>
                <w:szCs w:val="20"/>
                <w:lang w:val="en-AU" w:eastAsia="en-GB"/>
              </w:rPr>
            </w:pPr>
          </w:p>
        </w:tc>
        <w:tc>
          <w:tcPr>
            <w:tcW w:w="2410" w:type="dxa"/>
          </w:tcPr>
          <w:p w14:paraId="66132F7C" w14:textId="77777777" w:rsidR="00044EFF" w:rsidRPr="00044EFF" w:rsidRDefault="00044EFF" w:rsidP="00044EFF">
            <w:pPr>
              <w:suppressAutoHyphens/>
              <w:autoSpaceDE w:val="0"/>
              <w:autoSpaceDN w:val="0"/>
              <w:adjustRightInd w:val="0"/>
              <w:spacing w:before="60" w:after="60" w:line="220" w:lineRule="atLeast"/>
              <w:jc w:val="right"/>
              <w:textAlignment w:val="center"/>
              <w:rPr>
                <w:b/>
                <w:bCs/>
                <w:color w:val="000000"/>
                <w:spacing w:val="0"/>
                <w:szCs w:val="20"/>
                <w:lang w:val="en-GB" w:eastAsia="en-GB"/>
              </w:rPr>
            </w:pPr>
            <w:r w:rsidRPr="00044EFF">
              <w:rPr>
                <w:b/>
                <w:bCs/>
                <w:color w:val="000000"/>
                <w:spacing w:val="0"/>
                <w:szCs w:val="20"/>
                <w:lang w:val="en-GB" w:eastAsia="en-GB"/>
              </w:rPr>
              <w:t>1,052</w:t>
            </w:r>
          </w:p>
        </w:tc>
      </w:tr>
    </w:tbl>
    <w:p w14:paraId="0370C7F2" w14:textId="77777777" w:rsidR="00044EFF" w:rsidRPr="00044EFF" w:rsidRDefault="00044EFF" w:rsidP="00044EFF">
      <w:pPr>
        <w:rPr>
          <w:lang w:val="en-GB" w:eastAsia="en-GB"/>
        </w:rPr>
      </w:pPr>
    </w:p>
    <w:p w14:paraId="104B4C70" w14:textId="066C62CD" w:rsidR="00044EFF" w:rsidRPr="00044EFF" w:rsidRDefault="00044EFF" w:rsidP="00044EFF">
      <w:pPr>
        <w:pStyle w:val="Heading4"/>
        <w:rPr>
          <w:lang w:val="en-GB" w:eastAsia="en-GB"/>
        </w:rPr>
      </w:pPr>
      <w:r w:rsidRPr="00044EFF">
        <w:rPr>
          <w:lang w:val="en-GB" w:eastAsia="en-GB"/>
        </w:rPr>
        <w:t>Regional Jobs and Infrastructure Fund (</w:t>
      </w:r>
      <w:proofErr w:type="spellStart"/>
      <w:r w:rsidRPr="00044EFF">
        <w:rPr>
          <w:lang w:val="en-GB" w:eastAsia="en-GB"/>
        </w:rPr>
        <w:t>RJIF</w:t>
      </w:r>
      <w:proofErr w:type="spellEnd"/>
      <w:r w:rsidRPr="00044EFF">
        <w:rPr>
          <w:lang w:val="en-GB" w:eastAsia="en-GB"/>
        </w:rPr>
        <w:t>) appropriations</w:t>
      </w:r>
    </w:p>
    <w:p w14:paraId="33C0116C" w14:textId="77777777" w:rsidR="00044EFF" w:rsidRPr="00044EFF" w:rsidRDefault="00044EFF" w:rsidP="00044EFF">
      <w:pPr>
        <w:rPr>
          <w:lang w:val="en-GB" w:eastAsia="en-GB"/>
        </w:rPr>
      </w:pPr>
      <w:r w:rsidRPr="00044EFF">
        <w:rPr>
          <w:lang w:val="en-GB" w:eastAsia="en-GB"/>
        </w:rPr>
        <w:t xml:space="preserve">The </w:t>
      </w:r>
      <w:proofErr w:type="spellStart"/>
      <w:r w:rsidRPr="00044EFF">
        <w:rPr>
          <w:lang w:val="en-GB" w:eastAsia="en-GB"/>
        </w:rPr>
        <w:t>RJIF</w:t>
      </w:r>
      <w:proofErr w:type="spellEnd"/>
      <w:r w:rsidRPr="00044EFF">
        <w:rPr>
          <w:lang w:val="en-GB" w:eastAsia="en-GB"/>
        </w:rPr>
        <w:t xml:space="preserve"> was established in 2015 under the </w:t>
      </w:r>
      <w:r w:rsidRPr="00044EFF">
        <w:rPr>
          <w:i/>
          <w:iCs/>
          <w:lang w:val="en-GB" w:eastAsia="en-GB"/>
        </w:rPr>
        <w:t>Regional Development Victoria Act 2002</w:t>
      </w:r>
      <w:r w:rsidRPr="00044EFF">
        <w:rPr>
          <w:lang w:val="en-GB" w:eastAsia="en-GB"/>
        </w:rPr>
        <w:t xml:space="preserve"> to receive money that is appropriated by Parliament for the purposes of the fund. </w:t>
      </w:r>
    </w:p>
    <w:p w14:paraId="5E134DB0" w14:textId="77777777" w:rsidR="00044EFF" w:rsidRPr="00044EFF" w:rsidRDefault="00044EFF" w:rsidP="00044EFF">
      <w:pPr>
        <w:rPr>
          <w:lang w:val="en-GB" w:eastAsia="en-GB"/>
        </w:rPr>
      </w:pPr>
      <w:r w:rsidRPr="00044EFF">
        <w:rPr>
          <w:lang w:val="en-GB" w:eastAsia="en-GB"/>
        </w:rPr>
        <w:t>Money from the investments and money received from any other source for the purposes of the fund is to be used for expenses incurred in administering, monitoring and reporting on the fund, to provide for better infrastructure, facilities and services, strengthen the economic, social and environmental bases of communities, create jobs and improve career opportunities, support the development and planning of local projects in rural and regional Victoria, and to support the economic or community development of rural and regional Victoria.</w:t>
      </w:r>
    </w:p>
    <w:p w14:paraId="2598522C" w14:textId="77777777" w:rsidR="00044EFF" w:rsidRPr="00044EFF" w:rsidRDefault="00044EFF" w:rsidP="00044EFF">
      <w:pPr>
        <w:rPr>
          <w:lang w:val="en-GB" w:eastAsia="en-GB"/>
        </w:rPr>
      </w:pPr>
      <w:proofErr w:type="spellStart"/>
      <w:r w:rsidRPr="00044EFF">
        <w:rPr>
          <w:lang w:val="en-GB" w:eastAsia="en-GB"/>
        </w:rPr>
        <w:t>RJIF</w:t>
      </w:r>
      <w:proofErr w:type="spellEnd"/>
      <w:r w:rsidRPr="00044EFF">
        <w:rPr>
          <w:lang w:val="en-GB" w:eastAsia="en-GB"/>
        </w:rPr>
        <w:t xml:space="preserve"> appropriation income becomes controlled and is recognised by </w:t>
      </w:r>
      <w:proofErr w:type="spellStart"/>
      <w:r w:rsidRPr="00044EFF">
        <w:rPr>
          <w:lang w:val="en-GB" w:eastAsia="en-GB"/>
        </w:rPr>
        <w:t>DJPR</w:t>
      </w:r>
      <w:proofErr w:type="spellEnd"/>
      <w:r w:rsidRPr="00044EFF">
        <w:rPr>
          <w:lang w:val="en-GB" w:eastAsia="en-GB"/>
        </w:rPr>
        <w:t xml:space="preserve"> when it is appropriated from the Consolidated Fund by the Victorian Parliament and applied to the purposes defined under the relevant Appropriations Act. </w:t>
      </w:r>
    </w:p>
    <w:p w14:paraId="5F9537C7" w14:textId="77777777" w:rsidR="00044EFF" w:rsidRPr="00044EFF" w:rsidRDefault="00044EFF" w:rsidP="00044EFF">
      <w:pPr>
        <w:pStyle w:val="Heading3"/>
        <w:rPr>
          <w:lang w:val="en-GB" w:eastAsia="en-GB"/>
        </w:rPr>
      </w:pPr>
      <w:bookmarkStart w:id="18" w:name="_Toc22974825"/>
      <w:r w:rsidRPr="00044EFF">
        <w:rPr>
          <w:lang w:val="en-GB" w:eastAsia="en-GB"/>
        </w:rPr>
        <w:t>2.4</w:t>
      </w:r>
      <w:r w:rsidRPr="00044EFF">
        <w:rPr>
          <w:lang w:val="en-GB" w:eastAsia="en-GB"/>
        </w:rPr>
        <w:t> </w:t>
      </w:r>
      <w:r w:rsidRPr="00044EFF">
        <w:rPr>
          <w:lang w:val="en-GB" w:eastAsia="en-GB"/>
        </w:rPr>
        <w:t>Income from transactions</w:t>
      </w:r>
      <w:bookmarkEnd w:id="18"/>
    </w:p>
    <w:p w14:paraId="7A89A64E" w14:textId="77777777" w:rsidR="00044EFF" w:rsidRPr="00044EFF" w:rsidRDefault="00044EFF" w:rsidP="00044EFF">
      <w:pPr>
        <w:pStyle w:val="Heading4"/>
        <w:rPr>
          <w:lang w:val="en-GB" w:eastAsia="en-GB"/>
        </w:rPr>
      </w:pPr>
      <w:r w:rsidRPr="00044EFF">
        <w:rPr>
          <w:lang w:val="en-GB" w:eastAsia="en-GB"/>
        </w:rPr>
        <w:t>2.4.1</w:t>
      </w:r>
      <w:r w:rsidRPr="00044EFF">
        <w:rPr>
          <w:lang w:val="en-GB" w:eastAsia="en-GB"/>
        </w:rPr>
        <w:t> </w:t>
      </w:r>
      <w:r w:rsidRPr="00044EFF">
        <w:rPr>
          <w:lang w:val="en-GB" w:eastAsia="en-GB"/>
        </w:rPr>
        <w:t>Grants</w:t>
      </w:r>
    </w:p>
    <w:p w14:paraId="0DBDF673" w14:textId="77777777" w:rsidR="00044EFF" w:rsidRPr="00044EFF" w:rsidRDefault="00044EFF" w:rsidP="00044EFF">
      <w:pPr>
        <w:rPr>
          <w:lang w:val="en-GB" w:eastAsia="en-GB"/>
        </w:rPr>
      </w:pPr>
      <w:r w:rsidRPr="00044EFF">
        <w:rPr>
          <w:lang w:val="en-GB" w:eastAsia="en-GB"/>
        </w:rPr>
        <w:t xml:space="preserve">Grant income arises from transactions in which a party provides goods, services, assets (or extinguishes a liability) or labour to </w:t>
      </w:r>
      <w:proofErr w:type="spellStart"/>
      <w:r w:rsidRPr="00044EFF">
        <w:rPr>
          <w:lang w:val="en-GB" w:eastAsia="en-GB"/>
        </w:rPr>
        <w:t>DJPR</w:t>
      </w:r>
      <w:proofErr w:type="spellEnd"/>
      <w:r w:rsidRPr="00044EFF">
        <w:rPr>
          <w:lang w:val="en-GB" w:eastAsia="en-GB"/>
        </w:rPr>
        <w:t xml:space="preserve"> without receiving approximately equal value in return. </w:t>
      </w:r>
    </w:p>
    <w:p w14:paraId="4BA453D9" w14:textId="77777777" w:rsidR="00044EFF" w:rsidRPr="00044EFF" w:rsidRDefault="00044EFF" w:rsidP="00044EFF">
      <w:pPr>
        <w:rPr>
          <w:lang w:val="en-GB" w:eastAsia="en-GB"/>
        </w:rPr>
      </w:pPr>
      <w:r w:rsidRPr="00044EFF">
        <w:rPr>
          <w:lang w:val="en-GB" w:eastAsia="en-GB"/>
        </w:rPr>
        <w:t>While grants may result in the provision of some goods or services to the transferring party, they do not provide a claim to receive benefits directly of approximately equal value (and are termed ‘non-reciprocal’ transfers). Receipt and sacrifice of approximately equal value may occur, but only by</w:t>
      </w:r>
      <w:r w:rsidRPr="00044EFF">
        <w:rPr>
          <w:rFonts w:ascii="Calibri" w:hAnsi="Calibri" w:cs="Calibri"/>
          <w:lang w:val="en-GB" w:eastAsia="en-GB"/>
        </w:rPr>
        <w:t> </w:t>
      </w:r>
      <w:r w:rsidRPr="00044EFF">
        <w:rPr>
          <w:lang w:val="en-GB" w:eastAsia="en-GB"/>
        </w:rPr>
        <w:t>coincidence.</w:t>
      </w:r>
    </w:p>
    <w:p w14:paraId="7A317CE7" w14:textId="77777777" w:rsidR="00044EFF" w:rsidRPr="00044EFF" w:rsidRDefault="00044EFF" w:rsidP="00044EFF">
      <w:pPr>
        <w:rPr>
          <w:lang w:val="en-GB" w:eastAsia="en-GB"/>
        </w:rPr>
      </w:pPr>
      <w:r w:rsidRPr="00044EFF">
        <w:rPr>
          <w:lang w:val="en-GB" w:eastAsia="en-GB"/>
        </w:rPr>
        <w:t>Some grants are reciprocal in nature (i.e. equal value</w:t>
      </w:r>
      <w:r w:rsidRPr="00044EFF">
        <w:rPr>
          <w:rFonts w:ascii="Calibri" w:hAnsi="Calibri" w:cs="Calibri"/>
          <w:lang w:val="en-GB" w:eastAsia="en-GB"/>
        </w:rPr>
        <w:t> </w:t>
      </w:r>
      <w:r w:rsidRPr="00044EFF">
        <w:rPr>
          <w:lang w:val="en-GB" w:eastAsia="en-GB"/>
        </w:rPr>
        <w:t>is given back by the recipient of the grant to</w:t>
      </w:r>
      <w:r w:rsidRPr="00044EFF">
        <w:rPr>
          <w:rFonts w:ascii="Calibri" w:hAnsi="Calibri" w:cs="Calibri"/>
          <w:lang w:val="en-GB" w:eastAsia="en-GB"/>
        </w:rPr>
        <w:t> </w:t>
      </w:r>
      <w:r w:rsidRPr="00044EFF">
        <w:rPr>
          <w:lang w:val="en-GB" w:eastAsia="en-GB"/>
        </w:rPr>
        <w:t xml:space="preserve">the provider). </w:t>
      </w:r>
      <w:proofErr w:type="spellStart"/>
      <w:r w:rsidRPr="00044EFF">
        <w:rPr>
          <w:lang w:val="en-GB" w:eastAsia="en-GB"/>
        </w:rPr>
        <w:t>DJPR</w:t>
      </w:r>
      <w:proofErr w:type="spellEnd"/>
      <w:r w:rsidRPr="00044EFF">
        <w:rPr>
          <w:lang w:val="en-GB" w:eastAsia="en-GB"/>
        </w:rPr>
        <w:t xml:space="preserve"> recognises income when</w:t>
      </w:r>
      <w:r w:rsidRPr="00044EFF">
        <w:rPr>
          <w:rFonts w:ascii="Calibri" w:hAnsi="Calibri" w:cs="Calibri"/>
          <w:lang w:val="en-GB" w:eastAsia="en-GB"/>
        </w:rPr>
        <w:t> </w:t>
      </w:r>
      <w:r w:rsidRPr="00044EFF">
        <w:rPr>
          <w:lang w:val="en-GB" w:eastAsia="en-GB"/>
        </w:rPr>
        <w:t>it</w:t>
      </w:r>
      <w:r w:rsidRPr="00044EFF">
        <w:rPr>
          <w:rFonts w:ascii="Calibri" w:hAnsi="Calibri" w:cs="Calibri"/>
          <w:lang w:val="en-GB" w:eastAsia="en-GB"/>
        </w:rPr>
        <w:t> </w:t>
      </w:r>
      <w:r w:rsidRPr="00044EFF">
        <w:rPr>
          <w:lang w:val="en-GB" w:eastAsia="en-GB"/>
        </w:rPr>
        <w:t xml:space="preserve">has satisfied its performance obligations under the terms of the grant. </w:t>
      </w:r>
    </w:p>
    <w:p w14:paraId="57919849" w14:textId="77777777" w:rsidR="00044EFF" w:rsidRPr="00044EFF" w:rsidRDefault="00044EFF" w:rsidP="00044EFF">
      <w:pPr>
        <w:rPr>
          <w:lang w:val="en-GB" w:eastAsia="en-GB"/>
        </w:rPr>
      </w:pPr>
      <w:r w:rsidRPr="00044EFF">
        <w:rPr>
          <w:lang w:val="en-GB" w:eastAsia="en-GB"/>
        </w:rPr>
        <w:t xml:space="preserve">For non-reciprocal grants, </w:t>
      </w:r>
      <w:proofErr w:type="spellStart"/>
      <w:r w:rsidRPr="00044EFF">
        <w:rPr>
          <w:lang w:val="en-GB" w:eastAsia="en-GB"/>
        </w:rPr>
        <w:t>DJPR</w:t>
      </w:r>
      <w:proofErr w:type="spellEnd"/>
      <w:r w:rsidRPr="00044EFF">
        <w:rPr>
          <w:lang w:val="en-GB" w:eastAsia="en-GB"/>
        </w:rPr>
        <w:t xml:space="preserve"> recognises revenue when the grant is received.</w:t>
      </w:r>
    </w:p>
    <w:p w14:paraId="078C17CB" w14:textId="77777777" w:rsidR="00044EFF" w:rsidRPr="00044EFF" w:rsidRDefault="00044EFF" w:rsidP="00044EFF">
      <w:pPr>
        <w:rPr>
          <w:lang w:val="en-GB" w:eastAsia="en-GB"/>
        </w:rPr>
      </w:pPr>
      <w:r w:rsidRPr="00044EFF">
        <w:rPr>
          <w:lang w:val="en-GB" w:eastAsia="en-GB"/>
        </w:rPr>
        <w:t>Grants can be received as general purpose grants, which refers to grants which are not subject to conditions regarding their use. Alternatively, they may be received as specific purpose grants, which are paid for a particular purpose and/or have conditions attached regarding their use.</w:t>
      </w:r>
    </w:p>
    <w:p w14:paraId="2479701C" w14:textId="77777777" w:rsidR="00044EFF" w:rsidRPr="00044EFF" w:rsidRDefault="00044EFF" w:rsidP="00044EFF">
      <w:pPr>
        <w:rPr>
          <w:lang w:val="en-GB" w:eastAsia="en-GB"/>
        </w:rPr>
      </w:pPr>
      <w:r w:rsidRPr="00044EFF">
        <w:rPr>
          <w:lang w:val="en-GB" w:eastAsia="en-GB"/>
        </w:rPr>
        <w:t>Grants for on passing are grants paid to one institutional sector (e.g. a state based general government entity) to be passed on to another institutional sector (e.g. local government or a</w:t>
      </w:r>
      <w:r w:rsidRPr="00044EFF">
        <w:rPr>
          <w:rFonts w:ascii="Calibri" w:hAnsi="Calibri" w:cs="Calibri"/>
          <w:lang w:val="en-GB" w:eastAsia="en-GB"/>
        </w:rPr>
        <w:t> </w:t>
      </w:r>
      <w:r w:rsidRPr="00044EFF">
        <w:rPr>
          <w:lang w:val="en-GB" w:eastAsia="en-GB"/>
        </w:rPr>
        <w:t>private non-profit institution).</w:t>
      </w:r>
    </w:p>
    <w:p w14:paraId="4ED6C163" w14:textId="77777777" w:rsidR="00044EFF" w:rsidRPr="00044EFF" w:rsidRDefault="00044EFF" w:rsidP="00044EFF">
      <w:pPr>
        <w:pStyle w:val="Heading4"/>
        <w:rPr>
          <w:lang w:val="en-GB" w:eastAsia="en-GB"/>
        </w:rPr>
      </w:pPr>
      <w:r w:rsidRPr="00044EFF">
        <w:rPr>
          <w:lang w:val="en-GB" w:eastAsia="en-GB"/>
        </w:rPr>
        <w:t>2.4.2</w:t>
      </w:r>
      <w:r w:rsidRPr="00044EFF">
        <w:rPr>
          <w:lang w:val="en-GB" w:eastAsia="en-GB"/>
        </w:rPr>
        <w:t> </w:t>
      </w:r>
      <w:r w:rsidRPr="00044EFF">
        <w:rPr>
          <w:lang w:val="en-GB" w:eastAsia="en-GB"/>
        </w:rPr>
        <w:t>Sale of goods and services</w:t>
      </w:r>
    </w:p>
    <w:p w14:paraId="1FC5DB58" w14:textId="77777777" w:rsidR="00044EFF" w:rsidRPr="00044EFF" w:rsidRDefault="00044EFF" w:rsidP="00044EFF">
      <w:pPr>
        <w:rPr>
          <w:lang w:val="en-GB" w:eastAsia="en-GB"/>
        </w:rPr>
      </w:pPr>
      <w:r w:rsidRPr="00044EFF">
        <w:rPr>
          <w:lang w:val="en-GB" w:eastAsia="en-GB"/>
        </w:rPr>
        <w:t>Income from the sale of goods is recognised when:</w:t>
      </w:r>
    </w:p>
    <w:p w14:paraId="047C736C" w14:textId="77777777" w:rsidR="00044EFF" w:rsidRPr="00044EFF" w:rsidRDefault="00044EFF" w:rsidP="00044EFF">
      <w:pPr>
        <w:pStyle w:val="TableBullet"/>
        <w:rPr>
          <w:lang w:val="en-GB" w:eastAsia="en-GB"/>
        </w:rPr>
      </w:pPr>
      <w:proofErr w:type="spellStart"/>
      <w:r w:rsidRPr="00044EFF">
        <w:rPr>
          <w:lang w:val="en-GB" w:eastAsia="en-GB"/>
        </w:rPr>
        <w:t>DJPR</w:t>
      </w:r>
      <w:proofErr w:type="spellEnd"/>
      <w:r w:rsidRPr="00044EFF">
        <w:rPr>
          <w:lang w:val="en-GB" w:eastAsia="en-GB"/>
        </w:rPr>
        <w:t xml:space="preserve"> no longer has any of the significant risks and rewards of ownership of the goods transferred to the buyer;</w:t>
      </w:r>
    </w:p>
    <w:p w14:paraId="3564AF68" w14:textId="77777777" w:rsidR="00044EFF" w:rsidRPr="00044EFF" w:rsidRDefault="00044EFF" w:rsidP="00044EFF">
      <w:pPr>
        <w:pStyle w:val="TableBullet"/>
        <w:rPr>
          <w:lang w:val="en-GB" w:eastAsia="en-GB"/>
        </w:rPr>
      </w:pPr>
      <w:proofErr w:type="spellStart"/>
      <w:r w:rsidRPr="00044EFF">
        <w:rPr>
          <w:lang w:val="en-GB" w:eastAsia="en-GB"/>
        </w:rPr>
        <w:t>DJPR</w:t>
      </w:r>
      <w:proofErr w:type="spellEnd"/>
      <w:r w:rsidRPr="00044EFF">
        <w:rPr>
          <w:lang w:val="en-GB" w:eastAsia="en-GB"/>
        </w:rPr>
        <w:t xml:space="preserve"> no longer has continuing managerial involvement to the degree usually associated with</w:t>
      </w:r>
      <w:r w:rsidRPr="00044EFF">
        <w:rPr>
          <w:rFonts w:ascii="Calibri" w:hAnsi="Calibri" w:cs="Calibri"/>
          <w:lang w:val="en-GB" w:eastAsia="en-GB"/>
        </w:rPr>
        <w:t> </w:t>
      </w:r>
      <w:r w:rsidRPr="00044EFF">
        <w:rPr>
          <w:lang w:val="en-GB" w:eastAsia="en-GB"/>
        </w:rPr>
        <w:t>ownership, nor effective control over the goods sold;</w:t>
      </w:r>
    </w:p>
    <w:p w14:paraId="72A9F2F5" w14:textId="77777777" w:rsidR="00044EFF" w:rsidRPr="00044EFF" w:rsidRDefault="00044EFF" w:rsidP="00044EFF">
      <w:pPr>
        <w:pStyle w:val="TableBullet"/>
        <w:keepNext/>
        <w:rPr>
          <w:lang w:val="en-GB" w:eastAsia="en-GB"/>
        </w:rPr>
      </w:pPr>
      <w:r w:rsidRPr="00044EFF">
        <w:rPr>
          <w:lang w:val="en-GB" w:eastAsia="en-GB"/>
        </w:rPr>
        <w:t>the amount of income, and the costs incurred or</w:t>
      </w:r>
      <w:r w:rsidRPr="00044EFF">
        <w:rPr>
          <w:rFonts w:ascii="Calibri" w:hAnsi="Calibri" w:cs="Calibri"/>
          <w:lang w:val="en-GB" w:eastAsia="en-GB"/>
        </w:rPr>
        <w:t> </w:t>
      </w:r>
      <w:r w:rsidRPr="00044EFF">
        <w:rPr>
          <w:lang w:val="en-GB" w:eastAsia="en-GB"/>
        </w:rPr>
        <w:t>to be incurred in respect of the transactions, can be reliably measured; and</w:t>
      </w:r>
    </w:p>
    <w:p w14:paraId="7CDA9A76" w14:textId="235F2DAD" w:rsidR="00044EFF" w:rsidRPr="00044EFF" w:rsidRDefault="00044EFF" w:rsidP="00044EFF">
      <w:pPr>
        <w:pStyle w:val="TableBullet"/>
        <w:rPr>
          <w:lang w:val="en-GB" w:eastAsia="en-GB"/>
        </w:rPr>
      </w:pPr>
      <w:r w:rsidRPr="00044EFF">
        <w:rPr>
          <w:lang w:val="en-GB" w:eastAsia="en-GB"/>
        </w:rPr>
        <w:t>it is probable that the economic benefits associated with the transaction will flow</w:t>
      </w:r>
      <w:r w:rsidR="00493C61">
        <w:rPr>
          <w:lang w:val="en-GB" w:eastAsia="en-GB"/>
        </w:rPr>
        <w:t xml:space="preserve"> </w:t>
      </w:r>
      <w:r w:rsidRPr="00044EFF">
        <w:rPr>
          <w:lang w:val="en-GB" w:eastAsia="en-GB"/>
        </w:rPr>
        <w:t xml:space="preserve">to </w:t>
      </w:r>
      <w:proofErr w:type="spellStart"/>
      <w:r w:rsidRPr="00044EFF">
        <w:rPr>
          <w:lang w:val="en-GB" w:eastAsia="en-GB"/>
        </w:rPr>
        <w:t>DJPR</w:t>
      </w:r>
      <w:proofErr w:type="spellEnd"/>
      <w:r w:rsidRPr="00044EFF">
        <w:rPr>
          <w:lang w:val="en-GB" w:eastAsia="en-GB"/>
        </w:rPr>
        <w:t>.</w:t>
      </w:r>
    </w:p>
    <w:p w14:paraId="69648BA3" w14:textId="77777777" w:rsidR="00044EFF" w:rsidRPr="00044EFF" w:rsidRDefault="00044EFF" w:rsidP="00044EFF">
      <w:pPr>
        <w:pStyle w:val="Heading4"/>
        <w:rPr>
          <w:lang w:val="en-GB" w:eastAsia="en-GB"/>
        </w:rPr>
      </w:pPr>
      <w:r w:rsidRPr="00044EFF">
        <w:rPr>
          <w:lang w:val="en-GB" w:eastAsia="en-GB"/>
        </w:rPr>
        <w:lastRenderedPageBreak/>
        <w:t>2.4.3</w:t>
      </w:r>
      <w:r w:rsidRPr="00044EFF">
        <w:rPr>
          <w:lang w:val="en-GB" w:eastAsia="en-GB"/>
        </w:rPr>
        <w:t> </w:t>
      </w:r>
      <w:r w:rsidRPr="00044EFF">
        <w:rPr>
          <w:lang w:val="en-GB" w:eastAsia="en-GB"/>
        </w:rPr>
        <w:t>Interest income</w:t>
      </w:r>
    </w:p>
    <w:p w14:paraId="514DE646" w14:textId="77777777" w:rsidR="00044EFF" w:rsidRPr="00044EFF" w:rsidRDefault="00044EFF" w:rsidP="00044EFF">
      <w:pPr>
        <w:rPr>
          <w:lang w:val="en-GB" w:eastAsia="en-GB"/>
        </w:rPr>
      </w:pPr>
      <w:r w:rsidRPr="00044EFF">
        <w:rPr>
          <w:lang w:val="en-GB" w:eastAsia="en-GB"/>
        </w:rPr>
        <w:t xml:space="preserve">Interest income includes interest received on bank term deposits and other investments and the unwinding over time of the discount on financial assets. Interest income is recognised using the effective interest method, which allocates the interest over the relevant period. </w:t>
      </w:r>
    </w:p>
    <w:p w14:paraId="06B6EC44" w14:textId="77777777" w:rsidR="000F2AA1" w:rsidRPr="000F2AA1" w:rsidRDefault="000F2AA1" w:rsidP="000F2AA1">
      <w:pPr>
        <w:pStyle w:val="Heading4"/>
        <w:rPr>
          <w:lang w:val="en-GB" w:eastAsia="en-GB"/>
        </w:rPr>
      </w:pPr>
      <w:r w:rsidRPr="000F2AA1">
        <w:rPr>
          <w:lang w:val="en-GB" w:eastAsia="en-GB"/>
        </w:rPr>
        <w:t>2.4.4</w:t>
      </w:r>
      <w:r w:rsidRPr="000F2AA1">
        <w:rPr>
          <w:lang w:val="en-GB" w:eastAsia="en-GB"/>
        </w:rPr>
        <w:t> </w:t>
      </w:r>
      <w:r w:rsidRPr="000F2AA1">
        <w:rPr>
          <w:lang w:val="en-GB" w:eastAsia="en-GB"/>
        </w:rPr>
        <w:t>Other income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88"/>
        <w:gridCol w:w="2527"/>
      </w:tblGrid>
      <w:tr w:rsidR="000F2AA1" w:rsidRPr="000F2AA1" w14:paraId="1BFAE796" w14:textId="77777777" w:rsidTr="00F12125">
        <w:tblPrEx>
          <w:tblCellMar>
            <w:top w:w="0" w:type="dxa"/>
            <w:left w:w="0" w:type="dxa"/>
            <w:bottom w:w="0" w:type="dxa"/>
            <w:right w:w="0" w:type="dxa"/>
          </w:tblCellMar>
        </w:tblPrEx>
        <w:trPr>
          <w:trHeight w:val="60"/>
        </w:trPr>
        <w:tc>
          <w:tcPr>
            <w:tcW w:w="3288" w:type="dxa"/>
          </w:tcPr>
          <w:p w14:paraId="32929D08" w14:textId="77777777" w:rsidR="000F2AA1" w:rsidRPr="000F2AA1" w:rsidRDefault="000F2AA1" w:rsidP="000F2AA1">
            <w:pPr>
              <w:pStyle w:val="TableColumnHeaderTable"/>
              <w:spacing w:before="60" w:after="60"/>
            </w:pPr>
            <w:r w:rsidRPr="000F2AA1">
              <w:t>Total other income</w:t>
            </w:r>
          </w:p>
        </w:tc>
        <w:tc>
          <w:tcPr>
            <w:tcW w:w="2527" w:type="dxa"/>
            <w:vAlign w:val="bottom"/>
          </w:tcPr>
          <w:p w14:paraId="3D9F1BD1" w14:textId="77777777" w:rsidR="000F2AA1" w:rsidRPr="000F2AA1" w:rsidRDefault="000F2AA1" w:rsidP="000F2AA1">
            <w:pPr>
              <w:pStyle w:val="TableColumnHeaderTable"/>
              <w:spacing w:before="60" w:after="60"/>
              <w:jc w:val="right"/>
            </w:pPr>
            <w:r w:rsidRPr="000F2AA1">
              <w:t>($ thousand)</w:t>
            </w:r>
          </w:p>
        </w:tc>
      </w:tr>
      <w:tr w:rsidR="000F2AA1" w:rsidRPr="000F2AA1" w14:paraId="09390D86" w14:textId="77777777" w:rsidTr="00F12125">
        <w:tblPrEx>
          <w:tblCellMar>
            <w:top w:w="0" w:type="dxa"/>
            <w:left w:w="0" w:type="dxa"/>
            <w:bottom w:w="0" w:type="dxa"/>
            <w:right w:w="0" w:type="dxa"/>
          </w:tblCellMar>
        </w:tblPrEx>
        <w:trPr>
          <w:trHeight w:val="60"/>
        </w:trPr>
        <w:tc>
          <w:tcPr>
            <w:tcW w:w="3288" w:type="dxa"/>
            <w:vAlign w:val="bottom"/>
          </w:tcPr>
          <w:p w14:paraId="039323FD" w14:textId="77777777" w:rsidR="000F2AA1" w:rsidRPr="000F2AA1" w:rsidRDefault="000F2AA1" w:rsidP="000F2AA1">
            <w:pPr>
              <w:pStyle w:val="TableColumnHeaderTable"/>
              <w:spacing w:before="60" w:after="60"/>
            </w:pPr>
          </w:p>
        </w:tc>
        <w:tc>
          <w:tcPr>
            <w:tcW w:w="2527" w:type="dxa"/>
            <w:vAlign w:val="bottom"/>
          </w:tcPr>
          <w:p w14:paraId="3ED840C1" w14:textId="55B6ED67" w:rsidR="000F2AA1" w:rsidRPr="000F2AA1" w:rsidRDefault="000F2AA1" w:rsidP="000F2AA1">
            <w:pPr>
              <w:pStyle w:val="TableColumnHeaderTable"/>
              <w:spacing w:before="60" w:after="60"/>
              <w:jc w:val="right"/>
            </w:pPr>
            <w:r w:rsidRPr="000F2AA1">
              <w:t xml:space="preserve">01/01/2019 </w:t>
            </w:r>
            <w:r>
              <w:t>–</w:t>
            </w:r>
            <w:r w:rsidR="00F12125">
              <w:t xml:space="preserve"> </w:t>
            </w:r>
            <w:r w:rsidRPr="000F2AA1">
              <w:t>30/06/2019</w:t>
            </w:r>
          </w:p>
        </w:tc>
      </w:tr>
      <w:tr w:rsidR="000F2AA1" w:rsidRPr="000F2AA1" w14:paraId="36289DFF" w14:textId="77777777" w:rsidTr="00F12125">
        <w:tblPrEx>
          <w:tblCellMar>
            <w:top w:w="0" w:type="dxa"/>
            <w:left w:w="0" w:type="dxa"/>
            <w:bottom w:w="0" w:type="dxa"/>
            <w:right w:w="0" w:type="dxa"/>
          </w:tblCellMar>
        </w:tblPrEx>
        <w:trPr>
          <w:trHeight w:val="60"/>
        </w:trPr>
        <w:tc>
          <w:tcPr>
            <w:tcW w:w="3288" w:type="dxa"/>
          </w:tcPr>
          <w:p w14:paraId="6CC88640" w14:textId="77777777" w:rsidR="000F2AA1" w:rsidRPr="000F2AA1" w:rsidRDefault="000F2AA1" w:rsidP="000F2AA1">
            <w:pPr>
              <w:spacing w:before="60" w:after="60"/>
              <w:rPr>
                <w:lang w:val="en-GB" w:eastAsia="en-GB"/>
              </w:rPr>
            </w:pPr>
            <w:r w:rsidRPr="000F2AA1">
              <w:rPr>
                <w:lang w:val="en-GB" w:eastAsia="en-GB"/>
              </w:rPr>
              <w:t>Regulatory charges, fees and fines</w:t>
            </w:r>
          </w:p>
        </w:tc>
        <w:tc>
          <w:tcPr>
            <w:tcW w:w="2527" w:type="dxa"/>
          </w:tcPr>
          <w:p w14:paraId="63D32468" w14:textId="77777777" w:rsidR="000F2AA1" w:rsidRPr="000F2AA1" w:rsidRDefault="000F2AA1" w:rsidP="000F2AA1">
            <w:pPr>
              <w:spacing w:before="60" w:after="60"/>
              <w:jc w:val="right"/>
              <w:rPr>
                <w:lang w:val="en-GB" w:eastAsia="en-GB"/>
              </w:rPr>
            </w:pPr>
            <w:r w:rsidRPr="000F2AA1">
              <w:rPr>
                <w:lang w:val="en-GB" w:eastAsia="en-GB"/>
              </w:rPr>
              <w:t xml:space="preserve">3,127 </w:t>
            </w:r>
          </w:p>
        </w:tc>
      </w:tr>
      <w:tr w:rsidR="000F2AA1" w:rsidRPr="000F2AA1" w14:paraId="04C74D15" w14:textId="77777777" w:rsidTr="00F12125">
        <w:tblPrEx>
          <w:tblCellMar>
            <w:top w:w="0" w:type="dxa"/>
            <w:left w:w="0" w:type="dxa"/>
            <w:bottom w:w="0" w:type="dxa"/>
            <w:right w:w="0" w:type="dxa"/>
          </w:tblCellMar>
        </w:tblPrEx>
        <w:trPr>
          <w:trHeight w:val="60"/>
        </w:trPr>
        <w:tc>
          <w:tcPr>
            <w:tcW w:w="3288" w:type="dxa"/>
          </w:tcPr>
          <w:p w14:paraId="4F420EE9" w14:textId="77777777" w:rsidR="000F2AA1" w:rsidRPr="000F2AA1" w:rsidRDefault="000F2AA1" w:rsidP="000F2AA1">
            <w:pPr>
              <w:spacing w:before="60" w:after="60"/>
              <w:rPr>
                <w:lang w:val="en-GB" w:eastAsia="en-GB"/>
              </w:rPr>
            </w:pPr>
            <w:r w:rsidRPr="000F2AA1">
              <w:rPr>
                <w:lang w:val="en-GB" w:eastAsia="en-GB"/>
              </w:rPr>
              <w:t>Trust income</w:t>
            </w:r>
          </w:p>
        </w:tc>
        <w:tc>
          <w:tcPr>
            <w:tcW w:w="2527" w:type="dxa"/>
          </w:tcPr>
          <w:p w14:paraId="3442E13A" w14:textId="77777777" w:rsidR="000F2AA1" w:rsidRPr="000F2AA1" w:rsidRDefault="000F2AA1" w:rsidP="000F2AA1">
            <w:pPr>
              <w:spacing w:before="60" w:after="60"/>
              <w:jc w:val="right"/>
              <w:rPr>
                <w:lang w:val="en-GB" w:eastAsia="en-GB"/>
              </w:rPr>
            </w:pPr>
            <w:r w:rsidRPr="000F2AA1">
              <w:rPr>
                <w:lang w:val="en-GB" w:eastAsia="en-GB"/>
              </w:rPr>
              <w:t xml:space="preserve">1,762 </w:t>
            </w:r>
          </w:p>
        </w:tc>
      </w:tr>
      <w:tr w:rsidR="000F2AA1" w:rsidRPr="000F2AA1" w14:paraId="32DC494B" w14:textId="77777777" w:rsidTr="00F12125">
        <w:tblPrEx>
          <w:tblCellMar>
            <w:top w:w="0" w:type="dxa"/>
            <w:left w:w="0" w:type="dxa"/>
            <w:bottom w:w="0" w:type="dxa"/>
            <w:right w:w="0" w:type="dxa"/>
          </w:tblCellMar>
        </w:tblPrEx>
        <w:trPr>
          <w:trHeight w:val="60"/>
        </w:trPr>
        <w:tc>
          <w:tcPr>
            <w:tcW w:w="3288" w:type="dxa"/>
          </w:tcPr>
          <w:p w14:paraId="6CE4DE64" w14:textId="77777777" w:rsidR="000F2AA1" w:rsidRPr="000F2AA1" w:rsidRDefault="000F2AA1" w:rsidP="000F2AA1">
            <w:pPr>
              <w:spacing w:before="60" w:after="60"/>
              <w:rPr>
                <w:lang w:val="en-GB" w:eastAsia="en-GB"/>
              </w:rPr>
            </w:pPr>
            <w:r w:rsidRPr="000F2AA1">
              <w:rPr>
                <w:lang w:val="en-GB" w:eastAsia="en-GB"/>
              </w:rPr>
              <w:t>Miscellaneous income</w:t>
            </w:r>
          </w:p>
        </w:tc>
        <w:tc>
          <w:tcPr>
            <w:tcW w:w="2527" w:type="dxa"/>
          </w:tcPr>
          <w:p w14:paraId="23349246" w14:textId="77777777" w:rsidR="000F2AA1" w:rsidRPr="000F2AA1" w:rsidRDefault="000F2AA1" w:rsidP="000F2AA1">
            <w:pPr>
              <w:spacing w:before="60" w:after="60"/>
              <w:jc w:val="right"/>
              <w:rPr>
                <w:lang w:val="en-GB" w:eastAsia="en-GB"/>
              </w:rPr>
            </w:pPr>
            <w:r w:rsidRPr="000F2AA1">
              <w:rPr>
                <w:lang w:val="en-GB" w:eastAsia="en-GB"/>
              </w:rPr>
              <w:t xml:space="preserve">652 </w:t>
            </w:r>
          </w:p>
        </w:tc>
      </w:tr>
      <w:tr w:rsidR="000F2AA1" w:rsidRPr="000F2AA1" w14:paraId="48F3C910" w14:textId="77777777" w:rsidTr="00F12125">
        <w:tblPrEx>
          <w:tblCellMar>
            <w:top w:w="0" w:type="dxa"/>
            <w:left w:w="0" w:type="dxa"/>
            <w:bottom w:w="0" w:type="dxa"/>
            <w:right w:w="0" w:type="dxa"/>
          </w:tblCellMar>
        </w:tblPrEx>
        <w:trPr>
          <w:trHeight w:val="60"/>
        </w:trPr>
        <w:tc>
          <w:tcPr>
            <w:tcW w:w="3288" w:type="dxa"/>
          </w:tcPr>
          <w:p w14:paraId="47F48F1F" w14:textId="77777777" w:rsidR="000F2AA1" w:rsidRPr="000F2AA1" w:rsidRDefault="000F2AA1" w:rsidP="000F2AA1">
            <w:pPr>
              <w:spacing w:before="60" w:after="60"/>
              <w:rPr>
                <w:b/>
                <w:bCs/>
                <w:lang w:val="en-GB" w:eastAsia="en-GB"/>
              </w:rPr>
            </w:pPr>
            <w:r w:rsidRPr="000F2AA1">
              <w:rPr>
                <w:b/>
                <w:bCs/>
                <w:lang w:val="en-GB" w:eastAsia="en-GB"/>
              </w:rPr>
              <w:t>Total other income</w:t>
            </w:r>
          </w:p>
        </w:tc>
        <w:tc>
          <w:tcPr>
            <w:tcW w:w="2527" w:type="dxa"/>
          </w:tcPr>
          <w:p w14:paraId="0C23800A" w14:textId="77777777" w:rsidR="000F2AA1" w:rsidRPr="000F2AA1" w:rsidRDefault="000F2AA1" w:rsidP="000F2AA1">
            <w:pPr>
              <w:spacing w:before="60" w:after="60"/>
              <w:jc w:val="right"/>
              <w:rPr>
                <w:b/>
                <w:bCs/>
                <w:lang w:val="en-GB" w:eastAsia="en-GB"/>
              </w:rPr>
            </w:pPr>
            <w:r w:rsidRPr="000F2AA1">
              <w:rPr>
                <w:b/>
                <w:bCs/>
                <w:lang w:val="en-GB" w:eastAsia="en-GB"/>
              </w:rPr>
              <w:t xml:space="preserve">5,541 </w:t>
            </w:r>
          </w:p>
        </w:tc>
      </w:tr>
      <w:tr w:rsidR="000F2AA1" w:rsidRPr="000F2AA1" w14:paraId="6CE30BD2" w14:textId="77777777" w:rsidTr="00F12125">
        <w:tblPrEx>
          <w:tblCellMar>
            <w:top w:w="0" w:type="dxa"/>
            <w:left w:w="0" w:type="dxa"/>
            <w:bottom w:w="0" w:type="dxa"/>
            <w:right w:w="0" w:type="dxa"/>
          </w:tblCellMar>
        </w:tblPrEx>
        <w:trPr>
          <w:trHeight w:val="60"/>
        </w:trPr>
        <w:tc>
          <w:tcPr>
            <w:tcW w:w="5815" w:type="dxa"/>
            <w:gridSpan w:val="2"/>
            <w:shd w:val="solid" w:color="FFFFFF" w:fill="auto"/>
          </w:tcPr>
          <w:p w14:paraId="4B7544F3" w14:textId="77777777" w:rsidR="000F2AA1" w:rsidRPr="000F2AA1" w:rsidRDefault="000F2AA1" w:rsidP="000F2AA1">
            <w:pPr>
              <w:spacing w:before="60" w:after="60"/>
              <w:rPr>
                <w:i/>
                <w:iCs/>
                <w:sz w:val="18"/>
                <w:szCs w:val="18"/>
                <w:lang w:val="en-GB" w:eastAsia="en-GB"/>
              </w:rPr>
            </w:pPr>
            <w:r w:rsidRPr="000F2AA1">
              <w:rPr>
                <w:i/>
                <w:iCs/>
                <w:sz w:val="18"/>
                <w:szCs w:val="18"/>
                <w:lang w:val="en-GB" w:eastAsia="en-GB"/>
              </w:rPr>
              <w:t>Regulatory fees are recognised at the time of billing.</w:t>
            </w:r>
          </w:p>
        </w:tc>
      </w:tr>
    </w:tbl>
    <w:p w14:paraId="5D49668E" w14:textId="77777777" w:rsidR="000F2AA1" w:rsidRPr="000F2AA1" w:rsidRDefault="000F2AA1" w:rsidP="000F2AA1">
      <w:pPr>
        <w:rPr>
          <w:lang w:val="en-GB" w:eastAsia="en-GB"/>
        </w:rPr>
      </w:pPr>
    </w:p>
    <w:p w14:paraId="0928F051" w14:textId="77777777" w:rsidR="000F2AA1" w:rsidRPr="000F2AA1" w:rsidRDefault="000F2AA1" w:rsidP="000F2AA1">
      <w:pPr>
        <w:pStyle w:val="Heading3"/>
        <w:rPr>
          <w:lang w:val="en-GB" w:eastAsia="en-GB"/>
        </w:rPr>
      </w:pPr>
      <w:bookmarkStart w:id="19" w:name="_Toc22974826"/>
      <w:r w:rsidRPr="000F2AA1">
        <w:rPr>
          <w:lang w:val="en-GB" w:eastAsia="en-GB"/>
        </w:rPr>
        <w:t>2.5</w:t>
      </w:r>
      <w:r w:rsidRPr="000F2AA1">
        <w:rPr>
          <w:lang w:val="en-GB" w:eastAsia="en-GB"/>
        </w:rPr>
        <w:t> </w:t>
      </w:r>
      <w:r w:rsidRPr="000F2AA1">
        <w:rPr>
          <w:lang w:val="en-GB" w:eastAsia="en-GB"/>
        </w:rPr>
        <w:t>Annotated income</w:t>
      </w:r>
      <w:bookmarkEnd w:id="19"/>
    </w:p>
    <w:p w14:paraId="02980E8C" w14:textId="77777777" w:rsidR="000F2AA1" w:rsidRPr="000F2AA1" w:rsidRDefault="000F2AA1" w:rsidP="000F2AA1">
      <w:pPr>
        <w:rPr>
          <w:spacing w:val="0"/>
          <w:lang w:val="en-GB" w:eastAsia="en-GB"/>
        </w:rPr>
      </w:pPr>
      <w:proofErr w:type="spellStart"/>
      <w:r w:rsidRPr="000F2AA1">
        <w:rPr>
          <w:lang w:val="en-GB" w:eastAsia="en-GB"/>
        </w:rPr>
        <w:t>DJPR</w:t>
      </w:r>
      <w:proofErr w:type="spellEnd"/>
      <w:r w:rsidRPr="000F2AA1">
        <w:rPr>
          <w:lang w:val="en-GB" w:eastAsia="en-GB"/>
        </w:rPr>
        <w:t xml:space="preserve"> is permitted under section 29 of the </w:t>
      </w:r>
      <w:r w:rsidRPr="000F2AA1">
        <w:rPr>
          <w:i/>
          <w:iCs/>
          <w:lang w:val="en-GB" w:eastAsia="en-GB"/>
        </w:rPr>
        <w:t>Financial Management Act 1994</w:t>
      </w:r>
      <w:r w:rsidRPr="000F2AA1">
        <w:rPr>
          <w:lang w:val="en-GB" w:eastAsia="en-GB"/>
        </w:rPr>
        <w:t xml:space="preserve"> (</w:t>
      </w:r>
      <w:proofErr w:type="spellStart"/>
      <w:r w:rsidRPr="000F2AA1">
        <w:rPr>
          <w:lang w:val="en-GB" w:eastAsia="en-GB"/>
        </w:rPr>
        <w:t>FMA</w:t>
      </w:r>
      <w:proofErr w:type="spellEnd"/>
      <w:r w:rsidRPr="000F2AA1">
        <w:rPr>
          <w:lang w:val="en-GB" w:eastAsia="en-GB"/>
        </w:rPr>
        <w:t xml:space="preserve">) to have certain income annotated to the annual appropriation. The income which forms part of a section 29 agreement is recognised by </w:t>
      </w:r>
      <w:proofErr w:type="spellStart"/>
      <w:r w:rsidRPr="000F2AA1">
        <w:rPr>
          <w:lang w:val="en-GB" w:eastAsia="en-GB"/>
        </w:rPr>
        <w:t>DJPR</w:t>
      </w:r>
      <w:proofErr w:type="spellEnd"/>
      <w:r w:rsidRPr="000F2AA1">
        <w:rPr>
          <w:lang w:val="en-GB" w:eastAsia="en-GB"/>
        </w:rPr>
        <w:t xml:space="preserve"> as an administered item and the receipts paid into the consolidated fund. If a Section 29 agreement is in place, the relevant appropriation item will be increased by the equivalent amount at the point of income recognition.</w:t>
      </w:r>
    </w:p>
    <w:p w14:paraId="1E72D067" w14:textId="77777777" w:rsidR="000F2AA1" w:rsidRPr="000F2AA1" w:rsidRDefault="000F2AA1" w:rsidP="000F2AA1">
      <w:pPr>
        <w:rPr>
          <w:lang w:val="en-GB" w:eastAsia="en-GB"/>
        </w:rPr>
      </w:pPr>
      <w:r w:rsidRPr="000F2AA1">
        <w:rPr>
          <w:lang w:val="en-GB" w:eastAsia="en-GB"/>
        </w:rPr>
        <w:t>The following is a listing of Section 29 agreements approved by the Treasurer:</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41"/>
        <w:gridCol w:w="2552"/>
      </w:tblGrid>
      <w:tr w:rsidR="000F2AA1" w:rsidRPr="000F2AA1" w14:paraId="5A6C63E0" w14:textId="77777777" w:rsidTr="00F12125">
        <w:tblPrEx>
          <w:tblCellMar>
            <w:top w:w="0" w:type="dxa"/>
            <w:left w:w="0" w:type="dxa"/>
            <w:bottom w:w="0" w:type="dxa"/>
            <w:right w:w="0" w:type="dxa"/>
          </w:tblCellMar>
        </w:tblPrEx>
        <w:trPr>
          <w:trHeight w:val="60"/>
          <w:tblHeader/>
        </w:trPr>
        <w:tc>
          <w:tcPr>
            <w:tcW w:w="7941" w:type="dxa"/>
          </w:tcPr>
          <w:p w14:paraId="0E3AAF84" w14:textId="77777777" w:rsidR="000F2AA1" w:rsidRPr="000F2AA1" w:rsidRDefault="000F2AA1" w:rsidP="000F2AA1">
            <w:pPr>
              <w:pStyle w:val="TableColumnHeaderTable"/>
              <w:spacing w:before="60" w:after="60"/>
            </w:pPr>
          </w:p>
        </w:tc>
        <w:tc>
          <w:tcPr>
            <w:tcW w:w="2552" w:type="dxa"/>
            <w:vAlign w:val="bottom"/>
          </w:tcPr>
          <w:p w14:paraId="7C6C1B9D" w14:textId="77777777" w:rsidR="000F2AA1" w:rsidRPr="000F2AA1" w:rsidRDefault="000F2AA1" w:rsidP="000F2AA1">
            <w:pPr>
              <w:pStyle w:val="TableColumnHeaderTable"/>
              <w:spacing w:before="60" w:after="60"/>
              <w:jc w:val="right"/>
            </w:pPr>
            <w:r w:rsidRPr="000F2AA1">
              <w:t>($ thousand)</w:t>
            </w:r>
          </w:p>
        </w:tc>
      </w:tr>
      <w:tr w:rsidR="000F2AA1" w:rsidRPr="000F2AA1" w14:paraId="74790195" w14:textId="77777777" w:rsidTr="00F12125">
        <w:tblPrEx>
          <w:tblCellMar>
            <w:top w:w="0" w:type="dxa"/>
            <w:left w:w="0" w:type="dxa"/>
            <w:bottom w:w="0" w:type="dxa"/>
            <w:right w:w="0" w:type="dxa"/>
          </w:tblCellMar>
        </w:tblPrEx>
        <w:trPr>
          <w:trHeight w:val="60"/>
          <w:tblHeader/>
        </w:trPr>
        <w:tc>
          <w:tcPr>
            <w:tcW w:w="7941" w:type="dxa"/>
          </w:tcPr>
          <w:p w14:paraId="0B405C60" w14:textId="77777777" w:rsidR="000F2AA1" w:rsidRPr="000F2AA1" w:rsidRDefault="000F2AA1" w:rsidP="000F2AA1">
            <w:pPr>
              <w:pStyle w:val="TableColumnHeaderTable"/>
              <w:spacing w:before="60" w:after="60"/>
            </w:pPr>
          </w:p>
        </w:tc>
        <w:tc>
          <w:tcPr>
            <w:tcW w:w="2552" w:type="dxa"/>
            <w:vAlign w:val="bottom"/>
          </w:tcPr>
          <w:p w14:paraId="3F2473BD" w14:textId="77777777" w:rsidR="000F2AA1" w:rsidRPr="000F2AA1" w:rsidRDefault="000F2AA1" w:rsidP="000F2AA1">
            <w:pPr>
              <w:pStyle w:val="TableColumnHeaderTable"/>
              <w:spacing w:before="60" w:after="60"/>
              <w:jc w:val="right"/>
            </w:pPr>
            <w:r w:rsidRPr="000F2AA1">
              <w:t>Actual</w:t>
            </w:r>
          </w:p>
        </w:tc>
      </w:tr>
      <w:tr w:rsidR="000F2AA1" w:rsidRPr="000F2AA1" w14:paraId="3956A2F6" w14:textId="77777777" w:rsidTr="00F12125">
        <w:tblPrEx>
          <w:tblCellMar>
            <w:top w:w="0" w:type="dxa"/>
            <w:left w:w="0" w:type="dxa"/>
            <w:bottom w:w="0" w:type="dxa"/>
            <w:right w:w="0" w:type="dxa"/>
          </w:tblCellMar>
        </w:tblPrEx>
        <w:trPr>
          <w:trHeight w:val="60"/>
          <w:tblHeader/>
        </w:trPr>
        <w:tc>
          <w:tcPr>
            <w:tcW w:w="7941" w:type="dxa"/>
            <w:vAlign w:val="bottom"/>
          </w:tcPr>
          <w:p w14:paraId="613EAEDB" w14:textId="77777777" w:rsidR="000F2AA1" w:rsidRPr="000F2AA1" w:rsidRDefault="000F2AA1" w:rsidP="000F2AA1">
            <w:pPr>
              <w:pStyle w:val="TableColumnHeaderTable"/>
              <w:spacing w:before="60" w:after="60"/>
            </w:pPr>
          </w:p>
        </w:tc>
        <w:tc>
          <w:tcPr>
            <w:tcW w:w="2552" w:type="dxa"/>
            <w:vAlign w:val="bottom"/>
          </w:tcPr>
          <w:p w14:paraId="3CC6FFF8" w14:textId="68F18EA1" w:rsidR="000F2AA1" w:rsidRPr="000F2AA1" w:rsidRDefault="000F2AA1" w:rsidP="000F2AA1">
            <w:pPr>
              <w:pStyle w:val="TableColumnHeaderTable"/>
              <w:spacing w:before="60" w:after="60"/>
              <w:jc w:val="right"/>
            </w:pPr>
            <w:r w:rsidRPr="000F2AA1">
              <w:t>01/01/2019 –</w:t>
            </w:r>
            <w:r w:rsidR="0003257F">
              <w:t xml:space="preserve"> </w:t>
            </w:r>
            <w:r w:rsidRPr="000F2AA1">
              <w:t>30/06/2019</w:t>
            </w:r>
          </w:p>
        </w:tc>
      </w:tr>
      <w:tr w:rsidR="000F2AA1" w:rsidRPr="000F2AA1" w14:paraId="43799B86" w14:textId="77777777" w:rsidTr="00F12125">
        <w:tblPrEx>
          <w:tblCellMar>
            <w:top w:w="0" w:type="dxa"/>
            <w:left w:w="0" w:type="dxa"/>
            <w:bottom w:w="0" w:type="dxa"/>
            <w:right w:w="0" w:type="dxa"/>
          </w:tblCellMar>
        </w:tblPrEx>
        <w:trPr>
          <w:trHeight w:val="60"/>
        </w:trPr>
        <w:tc>
          <w:tcPr>
            <w:tcW w:w="7941" w:type="dxa"/>
            <w:shd w:val="solid" w:color="FFFFFF" w:fill="auto"/>
          </w:tcPr>
          <w:p w14:paraId="4BB6975A" w14:textId="77777777" w:rsidR="000F2AA1" w:rsidRPr="000F2AA1" w:rsidRDefault="000F2AA1" w:rsidP="000F2AA1">
            <w:pPr>
              <w:spacing w:before="60" w:after="60"/>
              <w:rPr>
                <w:b/>
                <w:bCs/>
                <w:lang w:val="en-GB" w:eastAsia="en-GB"/>
              </w:rPr>
            </w:pPr>
            <w:r w:rsidRPr="000F2AA1">
              <w:rPr>
                <w:b/>
                <w:bCs/>
                <w:lang w:val="en-GB" w:eastAsia="en-GB"/>
              </w:rPr>
              <w:t>User charges, sale of goods and services</w:t>
            </w:r>
          </w:p>
        </w:tc>
        <w:tc>
          <w:tcPr>
            <w:tcW w:w="2552" w:type="dxa"/>
            <w:shd w:val="solid" w:color="FFFFFF" w:fill="auto"/>
          </w:tcPr>
          <w:p w14:paraId="36D92552" w14:textId="77777777" w:rsidR="000F2AA1" w:rsidRPr="000F2AA1" w:rsidRDefault="000F2AA1" w:rsidP="000F2AA1">
            <w:pPr>
              <w:spacing w:before="60" w:after="60"/>
              <w:jc w:val="right"/>
              <w:rPr>
                <w:b/>
                <w:bCs/>
                <w:sz w:val="24"/>
                <w:lang w:val="en-AU" w:eastAsia="en-GB"/>
              </w:rPr>
            </w:pPr>
          </w:p>
        </w:tc>
      </w:tr>
      <w:tr w:rsidR="000F2AA1" w:rsidRPr="000F2AA1" w14:paraId="5FCABD66" w14:textId="77777777" w:rsidTr="00F12125">
        <w:tblPrEx>
          <w:tblCellMar>
            <w:top w:w="0" w:type="dxa"/>
            <w:left w:w="0" w:type="dxa"/>
            <w:bottom w:w="0" w:type="dxa"/>
            <w:right w:w="0" w:type="dxa"/>
          </w:tblCellMar>
        </w:tblPrEx>
        <w:trPr>
          <w:trHeight w:val="60"/>
        </w:trPr>
        <w:tc>
          <w:tcPr>
            <w:tcW w:w="7941" w:type="dxa"/>
          </w:tcPr>
          <w:p w14:paraId="2B502A44" w14:textId="77777777" w:rsidR="000F2AA1" w:rsidRPr="000F2AA1" w:rsidRDefault="000F2AA1" w:rsidP="000F2AA1">
            <w:pPr>
              <w:spacing w:before="60" w:after="60"/>
              <w:rPr>
                <w:color w:val="000000"/>
                <w:lang w:val="en-GB" w:eastAsia="en-GB"/>
              </w:rPr>
            </w:pPr>
            <w:r w:rsidRPr="000F2AA1">
              <w:rPr>
                <w:color w:val="000000"/>
                <w:lang w:val="en-GB" w:eastAsia="en-GB"/>
              </w:rPr>
              <w:t>Agriculture and Veterinary Chemical Permits</w:t>
            </w:r>
          </w:p>
        </w:tc>
        <w:tc>
          <w:tcPr>
            <w:tcW w:w="2552" w:type="dxa"/>
          </w:tcPr>
          <w:p w14:paraId="3D722A3A" w14:textId="77777777" w:rsidR="000F2AA1" w:rsidRPr="000F2AA1" w:rsidRDefault="000F2AA1" w:rsidP="000F2AA1">
            <w:pPr>
              <w:spacing w:before="60" w:after="60"/>
              <w:jc w:val="right"/>
              <w:rPr>
                <w:color w:val="000000"/>
                <w:lang w:val="en-GB" w:eastAsia="en-GB"/>
              </w:rPr>
            </w:pPr>
            <w:r w:rsidRPr="000F2AA1">
              <w:rPr>
                <w:color w:val="000000"/>
                <w:lang w:val="en-GB" w:eastAsia="en-GB"/>
              </w:rPr>
              <w:t>1,563</w:t>
            </w:r>
          </w:p>
        </w:tc>
      </w:tr>
      <w:tr w:rsidR="000F2AA1" w:rsidRPr="000F2AA1" w14:paraId="4A8F6A54" w14:textId="77777777" w:rsidTr="00F12125">
        <w:tblPrEx>
          <w:tblCellMar>
            <w:top w:w="0" w:type="dxa"/>
            <w:left w:w="0" w:type="dxa"/>
            <w:bottom w:w="0" w:type="dxa"/>
            <w:right w:w="0" w:type="dxa"/>
          </w:tblCellMar>
        </w:tblPrEx>
        <w:trPr>
          <w:trHeight w:val="60"/>
        </w:trPr>
        <w:tc>
          <w:tcPr>
            <w:tcW w:w="7941" w:type="dxa"/>
          </w:tcPr>
          <w:p w14:paraId="7FD0D315" w14:textId="77777777" w:rsidR="000F2AA1" w:rsidRPr="000F2AA1" w:rsidRDefault="000F2AA1" w:rsidP="000F2AA1">
            <w:pPr>
              <w:spacing w:before="60" w:after="60"/>
              <w:rPr>
                <w:color w:val="000000"/>
                <w:lang w:val="en-GB" w:eastAsia="en-GB"/>
              </w:rPr>
            </w:pPr>
            <w:r w:rsidRPr="000F2AA1">
              <w:rPr>
                <w:color w:val="000000"/>
                <w:lang w:val="en-GB" w:eastAsia="en-GB"/>
              </w:rPr>
              <w:t>Biosciences Research Centre – La Trobe contribution to quarterly services payments</w:t>
            </w:r>
          </w:p>
        </w:tc>
        <w:tc>
          <w:tcPr>
            <w:tcW w:w="2552" w:type="dxa"/>
          </w:tcPr>
          <w:p w14:paraId="093ED574" w14:textId="77777777" w:rsidR="000F2AA1" w:rsidRPr="000F2AA1" w:rsidRDefault="000F2AA1" w:rsidP="000F2AA1">
            <w:pPr>
              <w:spacing w:before="60" w:after="60"/>
              <w:jc w:val="right"/>
              <w:rPr>
                <w:color w:val="000000"/>
                <w:lang w:val="en-GB" w:eastAsia="en-GB"/>
              </w:rPr>
            </w:pPr>
            <w:r w:rsidRPr="000F2AA1">
              <w:rPr>
                <w:color w:val="000000"/>
                <w:lang w:val="en-GB" w:eastAsia="en-GB"/>
              </w:rPr>
              <w:t>1,302</w:t>
            </w:r>
          </w:p>
        </w:tc>
      </w:tr>
      <w:tr w:rsidR="000F2AA1" w:rsidRPr="000F2AA1" w14:paraId="6EFC9B81" w14:textId="77777777" w:rsidTr="00F12125">
        <w:tblPrEx>
          <w:tblCellMar>
            <w:top w:w="0" w:type="dxa"/>
            <w:left w:w="0" w:type="dxa"/>
            <w:bottom w:w="0" w:type="dxa"/>
            <w:right w:w="0" w:type="dxa"/>
          </w:tblCellMar>
        </w:tblPrEx>
        <w:trPr>
          <w:trHeight w:val="60"/>
        </w:trPr>
        <w:tc>
          <w:tcPr>
            <w:tcW w:w="7941" w:type="dxa"/>
          </w:tcPr>
          <w:p w14:paraId="7AEEF247" w14:textId="77777777" w:rsidR="000F2AA1" w:rsidRPr="000F2AA1" w:rsidRDefault="000F2AA1" w:rsidP="000F2AA1">
            <w:pPr>
              <w:spacing w:before="60" w:after="60"/>
              <w:rPr>
                <w:color w:val="000000"/>
                <w:lang w:val="en-GB" w:eastAsia="en-GB"/>
              </w:rPr>
            </w:pPr>
            <w:r w:rsidRPr="000F2AA1">
              <w:rPr>
                <w:color w:val="000000"/>
                <w:lang w:val="en-GB" w:eastAsia="en-GB"/>
              </w:rPr>
              <w:t>Catchment Management Authorities</w:t>
            </w:r>
          </w:p>
        </w:tc>
        <w:tc>
          <w:tcPr>
            <w:tcW w:w="2552" w:type="dxa"/>
          </w:tcPr>
          <w:p w14:paraId="3BD17EDC" w14:textId="77777777" w:rsidR="000F2AA1" w:rsidRPr="000F2AA1" w:rsidRDefault="000F2AA1" w:rsidP="000F2AA1">
            <w:pPr>
              <w:spacing w:before="60" w:after="60"/>
              <w:jc w:val="right"/>
              <w:rPr>
                <w:color w:val="000000"/>
                <w:lang w:val="en-GB" w:eastAsia="en-GB"/>
              </w:rPr>
            </w:pPr>
            <w:r w:rsidRPr="000F2AA1">
              <w:rPr>
                <w:color w:val="000000"/>
                <w:lang w:val="en-GB" w:eastAsia="en-GB"/>
              </w:rPr>
              <w:t>29</w:t>
            </w:r>
          </w:p>
        </w:tc>
      </w:tr>
      <w:tr w:rsidR="000F2AA1" w:rsidRPr="000F2AA1" w14:paraId="364D349F" w14:textId="77777777" w:rsidTr="00F12125">
        <w:tblPrEx>
          <w:tblCellMar>
            <w:top w:w="0" w:type="dxa"/>
            <w:left w:w="0" w:type="dxa"/>
            <w:bottom w:w="0" w:type="dxa"/>
            <w:right w:w="0" w:type="dxa"/>
          </w:tblCellMar>
        </w:tblPrEx>
        <w:trPr>
          <w:trHeight w:val="60"/>
        </w:trPr>
        <w:tc>
          <w:tcPr>
            <w:tcW w:w="7941" w:type="dxa"/>
          </w:tcPr>
          <w:p w14:paraId="6BE69F0B" w14:textId="77777777" w:rsidR="000F2AA1" w:rsidRPr="000F2AA1" w:rsidRDefault="000F2AA1" w:rsidP="000F2AA1">
            <w:pPr>
              <w:spacing w:before="60" w:after="60"/>
              <w:rPr>
                <w:color w:val="000000"/>
                <w:lang w:val="en-GB" w:eastAsia="en-GB"/>
              </w:rPr>
            </w:pPr>
            <w:r w:rsidRPr="000F2AA1">
              <w:rPr>
                <w:color w:val="000000"/>
                <w:lang w:val="en-GB" w:eastAsia="en-GB"/>
              </w:rPr>
              <w:t>Cultivating and Processing of Poppies</w:t>
            </w:r>
            <w:r w:rsidRPr="000F2AA1">
              <w:rPr>
                <w:color w:val="000000"/>
                <w:vertAlign w:val="superscript"/>
                <w:lang w:val="en-GB" w:eastAsia="en-GB"/>
              </w:rPr>
              <w:t> (</w:t>
            </w:r>
            <w:proofErr w:type="spellStart"/>
            <w:r w:rsidRPr="000F2AA1">
              <w:rPr>
                <w:color w:val="000000"/>
                <w:vertAlign w:val="superscript"/>
                <w:lang w:val="en-GB" w:eastAsia="en-GB"/>
              </w:rPr>
              <w:t>i</w:t>
            </w:r>
            <w:proofErr w:type="spellEnd"/>
            <w:r w:rsidRPr="000F2AA1">
              <w:rPr>
                <w:color w:val="000000"/>
                <w:vertAlign w:val="superscript"/>
                <w:lang w:val="en-GB" w:eastAsia="en-GB"/>
              </w:rPr>
              <w:t>)</w:t>
            </w:r>
          </w:p>
        </w:tc>
        <w:tc>
          <w:tcPr>
            <w:tcW w:w="2552" w:type="dxa"/>
          </w:tcPr>
          <w:p w14:paraId="09705A84" w14:textId="77777777" w:rsidR="000F2AA1" w:rsidRPr="000F2AA1" w:rsidRDefault="000F2AA1" w:rsidP="000F2AA1">
            <w:pPr>
              <w:spacing w:before="60" w:after="60"/>
              <w:jc w:val="right"/>
              <w:rPr>
                <w:color w:val="000000"/>
                <w:lang w:val="en-GB" w:eastAsia="en-GB"/>
              </w:rPr>
            </w:pPr>
            <w:r w:rsidRPr="000F2AA1">
              <w:rPr>
                <w:color w:val="000000"/>
                <w:lang w:val="en-GB" w:eastAsia="en-GB"/>
              </w:rPr>
              <w:t>(26)</w:t>
            </w:r>
          </w:p>
        </w:tc>
      </w:tr>
      <w:tr w:rsidR="000F2AA1" w:rsidRPr="000F2AA1" w14:paraId="07752238" w14:textId="77777777" w:rsidTr="00F12125">
        <w:tblPrEx>
          <w:tblCellMar>
            <w:top w:w="0" w:type="dxa"/>
            <w:left w:w="0" w:type="dxa"/>
            <w:bottom w:w="0" w:type="dxa"/>
            <w:right w:w="0" w:type="dxa"/>
          </w:tblCellMar>
        </w:tblPrEx>
        <w:trPr>
          <w:trHeight w:val="60"/>
        </w:trPr>
        <w:tc>
          <w:tcPr>
            <w:tcW w:w="7941" w:type="dxa"/>
          </w:tcPr>
          <w:p w14:paraId="4AE89A38" w14:textId="77777777" w:rsidR="000F2AA1" w:rsidRPr="000F2AA1" w:rsidRDefault="000F2AA1" w:rsidP="000F2AA1">
            <w:pPr>
              <w:spacing w:before="60" w:after="60"/>
              <w:rPr>
                <w:color w:val="000000"/>
                <w:lang w:val="en-GB" w:eastAsia="en-GB"/>
              </w:rPr>
            </w:pPr>
            <w:r w:rsidRPr="000F2AA1">
              <w:rPr>
                <w:color w:val="000000"/>
                <w:lang w:val="en-GB" w:eastAsia="en-GB"/>
              </w:rPr>
              <w:t>Gardiner Foundation Contributions from Commonwealth-Funded Bodies</w:t>
            </w:r>
          </w:p>
        </w:tc>
        <w:tc>
          <w:tcPr>
            <w:tcW w:w="2552" w:type="dxa"/>
          </w:tcPr>
          <w:p w14:paraId="587123BE" w14:textId="77777777" w:rsidR="000F2AA1" w:rsidRPr="000F2AA1" w:rsidRDefault="000F2AA1" w:rsidP="000F2AA1">
            <w:pPr>
              <w:spacing w:before="60" w:after="60"/>
              <w:jc w:val="right"/>
              <w:rPr>
                <w:color w:val="000000"/>
                <w:lang w:val="en-GB" w:eastAsia="en-GB"/>
              </w:rPr>
            </w:pPr>
            <w:r w:rsidRPr="000F2AA1">
              <w:rPr>
                <w:color w:val="000000"/>
                <w:lang w:val="en-GB" w:eastAsia="en-GB"/>
              </w:rPr>
              <w:t>208</w:t>
            </w:r>
          </w:p>
        </w:tc>
      </w:tr>
      <w:tr w:rsidR="000F2AA1" w:rsidRPr="000F2AA1" w14:paraId="1833E6D2" w14:textId="77777777" w:rsidTr="00F12125">
        <w:tblPrEx>
          <w:tblCellMar>
            <w:top w:w="0" w:type="dxa"/>
            <w:left w:w="0" w:type="dxa"/>
            <w:bottom w:w="0" w:type="dxa"/>
            <w:right w:w="0" w:type="dxa"/>
          </w:tblCellMar>
        </w:tblPrEx>
        <w:trPr>
          <w:trHeight w:val="60"/>
        </w:trPr>
        <w:tc>
          <w:tcPr>
            <w:tcW w:w="7941" w:type="dxa"/>
          </w:tcPr>
          <w:p w14:paraId="33AE6AED" w14:textId="77777777" w:rsidR="000F2AA1" w:rsidRPr="000F2AA1" w:rsidRDefault="000F2AA1" w:rsidP="000F2AA1">
            <w:pPr>
              <w:spacing w:before="60" w:after="60"/>
              <w:rPr>
                <w:color w:val="000000"/>
                <w:lang w:val="en-GB" w:eastAsia="en-GB"/>
              </w:rPr>
            </w:pPr>
            <w:r w:rsidRPr="000F2AA1">
              <w:rPr>
                <w:color w:val="000000"/>
                <w:lang w:val="en-GB" w:eastAsia="en-GB"/>
              </w:rPr>
              <w:t>Livestock Electronic Tags</w:t>
            </w:r>
          </w:p>
        </w:tc>
        <w:tc>
          <w:tcPr>
            <w:tcW w:w="2552" w:type="dxa"/>
          </w:tcPr>
          <w:p w14:paraId="4548E2DC" w14:textId="77777777" w:rsidR="000F2AA1" w:rsidRPr="000F2AA1" w:rsidRDefault="000F2AA1" w:rsidP="000F2AA1">
            <w:pPr>
              <w:spacing w:before="60" w:after="60"/>
              <w:jc w:val="right"/>
              <w:rPr>
                <w:color w:val="000000"/>
                <w:lang w:val="en-GB" w:eastAsia="en-GB"/>
              </w:rPr>
            </w:pPr>
            <w:r w:rsidRPr="000F2AA1">
              <w:rPr>
                <w:color w:val="000000"/>
                <w:lang w:val="en-GB" w:eastAsia="en-GB"/>
              </w:rPr>
              <w:t>3,911</w:t>
            </w:r>
          </w:p>
        </w:tc>
      </w:tr>
      <w:tr w:rsidR="000F2AA1" w:rsidRPr="000F2AA1" w14:paraId="7B6D8106" w14:textId="77777777" w:rsidTr="00F12125">
        <w:tblPrEx>
          <w:tblCellMar>
            <w:top w:w="0" w:type="dxa"/>
            <w:left w:w="0" w:type="dxa"/>
            <w:bottom w:w="0" w:type="dxa"/>
            <w:right w:w="0" w:type="dxa"/>
          </w:tblCellMar>
        </w:tblPrEx>
        <w:trPr>
          <w:trHeight w:val="60"/>
        </w:trPr>
        <w:tc>
          <w:tcPr>
            <w:tcW w:w="7941" w:type="dxa"/>
          </w:tcPr>
          <w:p w14:paraId="1A2AB20D" w14:textId="77777777" w:rsidR="000F2AA1" w:rsidRPr="000F2AA1" w:rsidRDefault="000F2AA1" w:rsidP="000F2AA1">
            <w:pPr>
              <w:spacing w:before="60" w:after="60"/>
              <w:rPr>
                <w:color w:val="000000"/>
                <w:lang w:val="en-GB" w:eastAsia="en-GB"/>
              </w:rPr>
            </w:pPr>
            <w:r w:rsidRPr="000F2AA1">
              <w:rPr>
                <w:color w:val="000000"/>
                <w:lang w:val="en-GB" w:eastAsia="en-GB"/>
              </w:rPr>
              <w:t>Melbourne Convention and Exhibition Centre – Operating</w:t>
            </w:r>
          </w:p>
        </w:tc>
        <w:tc>
          <w:tcPr>
            <w:tcW w:w="2552" w:type="dxa"/>
          </w:tcPr>
          <w:p w14:paraId="72FD5331" w14:textId="77777777" w:rsidR="000F2AA1" w:rsidRPr="000F2AA1" w:rsidRDefault="000F2AA1" w:rsidP="000F2AA1">
            <w:pPr>
              <w:spacing w:before="60" w:after="60"/>
              <w:jc w:val="right"/>
              <w:rPr>
                <w:color w:val="000000"/>
                <w:lang w:val="en-GB" w:eastAsia="en-GB"/>
              </w:rPr>
            </w:pPr>
            <w:r w:rsidRPr="000F2AA1">
              <w:rPr>
                <w:color w:val="000000"/>
                <w:lang w:val="en-GB" w:eastAsia="en-GB"/>
              </w:rPr>
              <w:t>2,243</w:t>
            </w:r>
          </w:p>
        </w:tc>
      </w:tr>
      <w:tr w:rsidR="000F2AA1" w:rsidRPr="000F2AA1" w14:paraId="39F8A7BF" w14:textId="77777777" w:rsidTr="00F12125">
        <w:tblPrEx>
          <w:tblCellMar>
            <w:top w:w="0" w:type="dxa"/>
            <w:left w:w="0" w:type="dxa"/>
            <w:bottom w:w="0" w:type="dxa"/>
            <w:right w:w="0" w:type="dxa"/>
          </w:tblCellMar>
        </w:tblPrEx>
        <w:trPr>
          <w:trHeight w:val="60"/>
        </w:trPr>
        <w:tc>
          <w:tcPr>
            <w:tcW w:w="7941" w:type="dxa"/>
          </w:tcPr>
          <w:p w14:paraId="32FBB7B2" w14:textId="77777777" w:rsidR="000F2AA1" w:rsidRPr="000F2AA1" w:rsidRDefault="000F2AA1" w:rsidP="000F2AA1">
            <w:pPr>
              <w:spacing w:before="60" w:after="60"/>
              <w:rPr>
                <w:color w:val="000000"/>
                <w:lang w:val="en-GB" w:eastAsia="en-GB"/>
              </w:rPr>
            </w:pPr>
            <w:r w:rsidRPr="000F2AA1">
              <w:rPr>
                <w:color w:val="000000"/>
                <w:lang w:val="en-GB" w:eastAsia="en-GB"/>
              </w:rPr>
              <w:t>Paper Australia Pulpwood Agreement</w:t>
            </w:r>
          </w:p>
        </w:tc>
        <w:tc>
          <w:tcPr>
            <w:tcW w:w="2552" w:type="dxa"/>
          </w:tcPr>
          <w:p w14:paraId="7DC2EC85" w14:textId="77777777" w:rsidR="000F2AA1" w:rsidRPr="000F2AA1" w:rsidRDefault="000F2AA1" w:rsidP="000F2AA1">
            <w:pPr>
              <w:spacing w:before="60" w:after="60"/>
              <w:jc w:val="right"/>
              <w:rPr>
                <w:color w:val="000000"/>
                <w:lang w:val="en-GB" w:eastAsia="en-GB"/>
              </w:rPr>
            </w:pPr>
            <w:r w:rsidRPr="000F2AA1">
              <w:rPr>
                <w:color w:val="000000"/>
                <w:lang w:val="en-GB" w:eastAsia="en-GB"/>
              </w:rPr>
              <w:t>18,482</w:t>
            </w:r>
          </w:p>
        </w:tc>
      </w:tr>
      <w:tr w:rsidR="000F2AA1" w:rsidRPr="000F2AA1" w14:paraId="6764B47A" w14:textId="77777777" w:rsidTr="00F12125">
        <w:tblPrEx>
          <w:tblCellMar>
            <w:top w:w="0" w:type="dxa"/>
            <w:left w:w="0" w:type="dxa"/>
            <w:bottom w:w="0" w:type="dxa"/>
            <w:right w:w="0" w:type="dxa"/>
          </w:tblCellMar>
        </w:tblPrEx>
        <w:trPr>
          <w:trHeight w:val="60"/>
        </w:trPr>
        <w:tc>
          <w:tcPr>
            <w:tcW w:w="7941" w:type="dxa"/>
          </w:tcPr>
          <w:p w14:paraId="134826ED" w14:textId="77777777" w:rsidR="000F2AA1" w:rsidRPr="000F2AA1" w:rsidRDefault="000F2AA1" w:rsidP="000F2AA1">
            <w:pPr>
              <w:spacing w:before="60" w:after="60"/>
              <w:rPr>
                <w:color w:val="000000"/>
                <w:lang w:val="en-GB" w:eastAsia="en-GB"/>
              </w:rPr>
            </w:pPr>
            <w:r w:rsidRPr="000F2AA1">
              <w:rPr>
                <w:color w:val="000000"/>
                <w:lang w:val="en-GB" w:eastAsia="en-GB"/>
              </w:rPr>
              <w:t>Research and Development Corporations Contributions</w:t>
            </w:r>
            <w:r w:rsidRPr="000F2AA1">
              <w:rPr>
                <w:color w:val="000000"/>
                <w:vertAlign w:val="superscript"/>
                <w:lang w:val="en-GB" w:eastAsia="en-GB"/>
              </w:rPr>
              <w:t> (</w:t>
            </w:r>
            <w:proofErr w:type="spellStart"/>
            <w:r w:rsidRPr="000F2AA1">
              <w:rPr>
                <w:color w:val="000000"/>
                <w:vertAlign w:val="superscript"/>
                <w:lang w:val="en-GB" w:eastAsia="en-GB"/>
              </w:rPr>
              <w:t>i</w:t>
            </w:r>
            <w:proofErr w:type="spellEnd"/>
            <w:r w:rsidRPr="000F2AA1">
              <w:rPr>
                <w:color w:val="000000"/>
                <w:vertAlign w:val="superscript"/>
                <w:lang w:val="en-GB" w:eastAsia="en-GB"/>
              </w:rPr>
              <w:t>)</w:t>
            </w:r>
          </w:p>
        </w:tc>
        <w:tc>
          <w:tcPr>
            <w:tcW w:w="2552" w:type="dxa"/>
          </w:tcPr>
          <w:p w14:paraId="520A1216" w14:textId="77777777" w:rsidR="000F2AA1" w:rsidRPr="000F2AA1" w:rsidRDefault="000F2AA1" w:rsidP="000F2AA1">
            <w:pPr>
              <w:spacing w:before="60" w:after="60"/>
              <w:jc w:val="right"/>
              <w:rPr>
                <w:color w:val="000000"/>
                <w:lang w:val="en-GB" w:eastAsia="en-GB"/>
              </w:rPr>
            </w:pPr>
            <w:r w:rsidRPr="000F2AA1">
              <w:rPr>
                <w:color w:val="000000"/>
                <w:lang w:val="en-GB" w:eastAsia="en-GB"/>
              </w:rPr>
              <w:t>(219)</w:t>
            </w:r>
          </w:p>
        </w:tc>
      </w:tr>
      <w:tr w:rsidR="000F2AA1" w:rsidRPr="000F2AA1" w14:paraId="398D7F55" w14:textId="77777777" w:rsidTr="00F12125">
        <w:tblPrEx>
          <w:tblCellMar>
            <w:top w:w="0" w:type="dxa"/>
            <w:left w:w="0" w:type="dxa"/>
            <w:bottom w:w="0" w:type="dxa"/>
            <w:right w:w="0" w:type="dxa"/>
          </w:tblCellMar>
        </w:tblPrEx>
        <w:trPr>
          <w:trHeight w:val="60"/>
        </w:trPr>
        <w:tc>
          <w:tcPr>
            <w:tcW w:w="7941" w:type="dxa"/>
          </w:tcPr>
          <w:p w14:paraId="1D6C8809" w14:textId="77777777" w:rsidR="000F2AA1" w:rsidRPr="000F2AA1" w:rsidRDefault="000F2AA1" w:rsidP="000F2AA1">
            <w:pPr>
              <w:spacing w:before="60" w:after="60"/>
              <w:rPr>
                <w:b/>
                <w:bCs/>
                <w:color w:val="000000"/>
                <w:lang w:val="en-GB" w:eastAsia="en-GB"/>
              </w:rPr>
            </w:pPr>
            <w:r w:rsidRPr="000F2AA1">
              <w:rPr>
                <w:b/>
                <w:bCs/>
                <w:color w:val="000000"/>
                <w:lang w:val="en-GB" w:eastAsia="en-GB"/>
              </w:rPr>
              <w:t>Research and Development Corporations – horticulture contributions</w:t>
            </w:r>
          </w:p>
        </w:tc>
        <w:tc>
          <w:tcPr>
            <w:tcW w:w="2552" w:type="dxa"/>
          </w:tcPr>
          <w:p w14:paraId="67AB8155" w14:textId="77777777" w:rsidR="000F2AA1" w:rsidRPr="000F2AA1" w:rsidRDefault="000F2AA1" w:rsidP="000F2AA1">
            <w:pPr>
              <w:spacing w:before="60" w:after="60"/>
              <w:jc w:val="right"/>
              <w:rPr>
                <w:b/>
                <w:bCs/>
                <w:color w:val="000000"/>
                <w:lang w:val="en-GB" w:eastAsia="en-GB"/>
              </w:rPr>
            </w:pPr>
            <w:r w:rsidRPr="000F2AA1">
              <w:rPr>
                <w:b/>
                <w:bCs/>
                <w:color w:val="000000"/>
                <w:lang w:val="en-GB" w:eastAsia="en-GB"/>
              </w:rPr>
              <w:t>409</w:t>
            </w:r>
          </w:p>
        </w:tc>
      </w:tr>
      <w:tr w:rsidR="000F2AA1" w:rsidRPr="000F2AA1" w14:paraId="7834CD9F" w14:textId="77777777" w:rsidTr="00F12125">
        <w:tblPrEx>
          <w:tblCellMar>
            <w:top w:w="0" w:type="dxa"/>
            <w:left w:w="0" w:type="dxa"/>
            <w:bottom w:w="0" w:type="dxa"/>
            <w:right w:w="0" w:type="dxa"/>
          </w:tblCellMar>
        </w:tblPrEx>
        <w:trPr>
          <w:trHeight w:val="60"/>
        </w:trPr>
        <w:tc>
          <w:tcPr>
            <w:tcW w:w="7941" w:type="dxa"/>
          </w:tcPr>
          <w:p w14:paraId="045AB779" w14:textId="77777777" w:rsidR="000F2AA1" w:rsidRPr="000F2AA1" w:rsidRDefault="000F2AA1" w:rsidP="000F2AA1">
            <w:pPr>
              <w:spacing w:before="60" w:after="60"/>
              <w:rPr>
                <w:sz w:val="24"/>
                <w:lang w:val="en-AU" w:eastAsia="en-GB"/>
              </w:rPr>
            </w:pPr>
          </w:p>
        </w:tc>
        <w:tc>
          <w:tcPr>
            <w:tcW w:w="2552" w:type="dxa"/>
          </w:tcPr>
          <w:p w14:paraId="273D5D66" w14:textId="77777777" w:rsidR="000F2AA1" w:rsidRPr="000F2AA1" w:rsidRDefault="000F2AA1" w:rsidP="000F2AA1">
            <w:pPr>
              <w:spacing w:before="60" w:after="60"/>
              <w:jc w:val="right"/>
              <w:rPr>
                <w:color w:val="000000"/>
                <w:lang w:val="en-GB" w:eastAsia="en-GB"/>
              </w:rPr>
            </w:pPr>
            <w:r w:rsidRPr="000F2AA1">
              <w:rPr>
                <w:color w:val="000000"/>
                <w:lang w:val="en-GB" w:eastAsia="en-GB"/>
              </w:rPr>
              <w:t>27,902</w:t>
            </w:r>
          </w:p>
        </w:tc>
      </w:tr>
      <w:tr w:rsidR="000F2AA1" w:rsidRPr="00F12125" w14:paraId="7CD6ECE5" w14:textId="77777777" w:rsidTr="00F12125">
        <w:tblPrEx>
          <w:tblCellMar>
            <w:top w:w="0" w:type="dxa"/>
            <w:left w:w="0" w:type="dxa"/>
            <w:bottom w:w="0" w:type="dxa"/>
            <w:right w:w="0" w:type="dxa"/>
          </w:tblCellMar>
        </w:tblPrEx>
        <w:trPr>
          <w:trHeight w:val="60"/>
        </w:trPr>
        <w:tc>
          <w:tcPr>
            <w:tcW w:w="7941" w:type="dxa"/>
            <w:shd w:val="solid" w:color="FFFFFF" w:fill="auto"/>
          </w:tcPr>
          <w:p w14:paraId="1CC1361D" w14:textId="77777777" w:rsidR="000F2AA1" w:rsidRPr="00F12125" w:rsidRDefault="000F2AA1" w:rsidP="0003257F">
            <w:pPr>
              <w:keepNext/>
              <w:spacing w:before="60" w:after="60"/>
              <w:rPr>
                <w:b/>
                <w:bCs/>
                <w:lang w:val="en-GB" w:eastAsia="en-GB"/>
              </w:rPr>
            </w:pPr>
            <w:r w:rsidRPr="00F12125">
              <w:rPr>
                <w:b/>
                <w:bCs/>
                <w:lang w:val="en-GB" w:eastAsia="en-GB"/>
              </w:rPr>
              <w:t>Commonwealth payments</w:t>
            </w:r>
          </w:p>
        </w:tc>
        <w:tc>
          <w:tcPr>
            <w:tcW w:w="2552" w:type="dxa"/>
            <w:shd w:val="solid" w:color="FFFFFF" w:fill="auto"/>
          </w:tcPr>
          <w:p w14:paraId="3B45B8FF" w14:textId="77777777" w:rsidR="000F2AA1" w:rsidRPr="00F12125" w:rsidRDefault="000F2AA1" w:rsidP="0003257F">
            <w:pPr>
              <w:keepNext/>
              <w:spacing w:before="60" w:after="60"/>
              <w:jc w:val="right"/>
              <w:rPr>
                <w:b/>
                <w:bCs/>
                <w:sz w:val="24"/>
                <w:lang w:val="en-AU" w:eastAsia="en-GB"/>
              </w:rPr>
            </w:pPr>
          </w:p>
        </w:tc>
      </w:tr>
      <w:tr w:rsidR="000F2AA1" w:rsidRPr="000F2AA1" w14:paraId="432671D1" w14:textId="77777777" w:rsidTr="00F12125">
        <w:tblPrEx>
          <w:tblCellMar>
            <w:top w:w="0" w:type="dxa"/>
            <w:left w:w="0" w:type="dxa"/>
            <w:bottom w:w="0" w:type="dxa"/>
            <w:right w:w="0" w:type="dxa"/>
          </w:tblCellMar>
        </w:tblPrEx>
        <w:trPr>
          <w:trHeight w:val="60"/>
        </w:trPr>
        <w:tc>
          <w:tcPr>
            <w:tcW w:w="7941" w:type="dxa"/>
          </w:tcPr>
          <w:p w14:paraId="5C4AFA5C" w14:textId="77777777" w:rsidR="000F2AA1" w:rsidRPr="000F2AA1" w:rsidRDefault="000F2AA1" w:rsidP="0003257F">
            <w:pPr>
              <w:keepNext/>
              <w:spacing w:before="60" w:after="60"/>
              <w:rPr>
                <w:color w:val="000000"/>
                <w:lang w:val="en-GB" w:eastAsia="en-GB"/>
              </w:rPr>
            </w:pPr>
            <w:r w:rsidRPr="000F2AA1">
              <w:rPr>
                <w:color w:val="000000"/>
                <w:lang w:val="en-GB" w:eastAsia="en-GB"/>
              </w:rPr>
              <w:t>Cooperative Research Centre Contributions</w:t>
            </w:r>
            <w:r w:rsidRPr="000F2AA1">
              <w:rPr>
                <w:color w:val="000000"/>
                <w:vertAlign w:val="superscript"/>
                <w:lang w:val="en-GB" w:eastAsia="en-GB"/>
              </w:rPr>
              <w:t> (</w:t>
            </w:r>
            <w:proofErr w:type="spellStart"/>
            <w:r w:rsidRPr="000F2AA1">
              <w:rPr>
                <w:color w:val="000000"/>
                <w:vertAlign w:val="superscript"/>
                <w:lang w:val="en-GB" w:eastAsia="en-GB"/>
              </w:rPr>
              <w:t>i</w:t>
            </w:r>
            <w:proofErr w:type="spellEnd"/>
            <w:r w:rsidRPr="000F2AA1">
              <w:rPr>
                <w:color w:val="000000"/>
                <w:vertAlign w:val="superscript"/>
                <w:lang w:val="en-GB" w:eastAsia="en-GB"/>
              </w:rPr>
              <w:t>)</w:t>
            </w:r>
          </w:p>
        </w:tc>
        <w:tc>
          <w:tcPr>
            <w:tcW w:w="2552" w:type="dxa"/>
          </w:tcPr>
          <w:p w14:paraId="43738E49" w14:textId="77777777" w:rsidR="000F2AA1" w:rsidRPr="000F2AA1" w:rsidRDefault="000F2AA1" w:rsidP="0003257F">
            <w:pPr>
              <w:keepNext/>
              <w:spacing w:before="60" w:after="60"/>
              <w:jc w:val="right"/>
              <w:rPr>
                <w:color w:val="000000"/>
                <w:lang w:val="en-GB" w:eastAsia="en-GB"/>
              </w:rPr>
            </w:pPr>
            <w:r w:rsidRPr="000F2AA1">
              <w:rPr>
                <w:color w:val="000000"/>
                <w:lang w:val="en-GB" w:eastAsia="en-GB"/>
              </w:rPr>
              <w:t>(209)</w:t>
            </w:r>
          </w:p>
        </w:tc>
      </w:tr>
      <w:tr w:rsidR="000F2AA1" w:rsidRPr="000F2AA1" w14:paraId="5D7DFCA4" w14:textId="77777777" w:rsidTr="00F12125">
        <w:tblPrEx>
          <w:tblCellMar>
            <w:top w:w="0" w:type="dxa"/>
            <w:left w:w="0" w:type="dxa"/>
            <w:bottom w:w="0" w:type="dxa"/>
            <w:right w:w="0" w:type="dxa"/>
          </w:tblCellMar>
        </w:tblPrEx>
        <w:trPr>
          <w:trHeight w:val="60"/>
        </w:trPr>
        <w:tc>
          <w:tcPr>
            <w:tcW w:w="7941" w:type="dxa"/>
          </w:tcPr>
          <w:p w14:paraId="34E93CF6" w14:textId="77777777" w:rsidR="000F2AA1" w:rsidRPr="000F2AA1" w:rsidRDefault="000F2AA1" w:rsidP="000F2AA1">
            <w:pPr>
              <w:spacing w:before="60" w:after="60"/>
              <w:rPr>
                <w:color w:val="000000"/>
                <w:lang w:val="en-GB" w:eastAsia="en-GB"/>
              </w:rPr>
            </w:pPr>
            <w:r w:rsidRPr="000F2AA1">
              <w:rPr>
                <w:color w:val="000000"/>
                <w:lang w:val="en-GB" w:eastAsia="en-GB"/>
              </w:rPr>
              <w:t>Establish Pest Animal and Weed Management</w:t>
            </w:r>
            <w:r w:rsidRPr="000F2AA1">
              <w:rPr>
                <w:color w:val="000000"/>
                <w:vertAlign w:val="superscript"/>
                <w:lang w:val="en-GB" w:eastAsia="en-GB"/>
              </w:rPr>
              <w:t> (</w:t>
            </w:r>
            <w:proofErr w:type="spellStart"/>
            <w:r w:rsidRPr="000F2AA1">
              <w:rPr>
                <w:color w:val="000000"/>
                <w:vertAlign w:val="superscript"/>
                <w:lang w:val="en-GB" w:eastAsia="en-GB"/>
              </w:rPr>
              <w:t>i</w:t>
            </w:r>
            <w:proofErr w:type="spellEnd"/>
            <w:r w:rsidRPr="000F2AA1">
              <w:rPr>
                <w:color w:val="000000"/>
                <w:vertAlign w:val="superscript"/>
                <w:lang w:val="en-GB" w:eastAsia="en-GB"/>
              </w:rPr>
              <w:t>)</w:t>
            </w:r>
          </w:p>
        </w:tc>
        <w:tc>
          <w:tcPr>
            <w:tcW w:w="2552" w:type="dxa"/>
          </w:tcPr>
          <w:p w14:paraId="72D481A1" w14:textId="77777777" w:rsidR="000F2AA1" w:rsidRPr="000F2AA1" w:rsidRDefault="000F2AA1" w:rsidP="000F2AA1">
            <w:pPr>
              <w:spacing w:before="60" w:after="60"/>
              <w:jc w:val="right"/>
              <w:rPr>
                <w:color w:val="000000"/>
                <w:lang w:val="en-GB" w:eastAsia="en-GB"/>
              </w:rPr>
            </w:pPr>
            <w:r w:rsidRPr="000F2AA1">
              <w:rPr>
                <w:color w:val="000000"/>
                <w:lang w:val="en-GB" w:eastAsia="en-GB"/>
              </w:rPr>
              <w:t>(635)</w:t>
            </w:r>
          </w:p>
        </w:tc>
      </w:tr>
      <w:tr w:rsidR="000F2AA1" w:rsidRPr="000F2AA1" w14:paraId="3CD27F1C" w14:textId="77777777" w:rsidTr="00F12125">
        <w:tblPrEx>
          <w:tblCellMar>
            <w:top w:w="0" w:type="dxa"/>
            <w:left w:w="0" w:type="dxa"/>
            <w:bottom w:w="0" w:type="dxa"/>
            <w:right w:w="0" w:type="dxa"/>
          </w:tblCellMar>
        </w:tblPrEx>
        <w:trPr>
          <w:trHeight w:val="60"/>
        </w:trPr>
        <w:tc>
          <w:tcPr>
            <w:tcW w:w="7941" w:type="dxa"/>
          </w:tcPr>
          <w:p w14:paraId="455202DC" w14:textId="77777777" w:rsidR="000F2AA1" w:rsidRPr="000F2AA1" w:rsidRDefault="000F2AA1" w:rsidP="000F2AA1">
            <w:pPr>
              <w:spacing w:before="60" w:after="60"/>
              <w:rPr>
                <w:color w:val="000000"/>
                <w:lang w:val="en-GB" w:eastAsia="en-GB"/>
              </w:rPr>
            </w:pPr>
            <w:r w:rsidRPr="000F2AA1">
              <w:rPr>
                <w:color w:val="000000"/>
                <w:lang w:val="en-GB" w:eastAsia="en-GB"/>
              </w:rPr>
              <w:t>Pest and Disease Preparedness and Response program</w:t>
            </w:r>
          </w:p>
        </w:tc>
        <w:tc>
          <w:tcPr>
            <w:tcW w:w="2552" w:type="dxa"/>
          </w:tcPr>
          <w:p w14:paraId="76447F3F" w14:textId="77777777" w:rsidR="000F2AA1" w:rsidRPr="000F2AA1" w:rsidRDefault="000F2AA1" w:rsidP="000F2AA1">
            <w:pPr>
              <w:spacing w:before="60" w:after="60"/>
              <w:jc w:val="right"/>
              <w:rPr>
                <w:color w:val="000000"/>
                <w:lang w:val="en-GB" w:eastAsia="en-GB"/>
              </w:rPr>
            </w:pPr>
            <w:r w:rsidRPr="000F2AA1">
              <w:rPr>
                <w:color w:val="000000"/>
                <w:lang w:val="en-GB" w:eastAsia="en-GB"/>
              </w:rPr>
              <w:t>2</w:t>
            </w:r>
          </w:p>
        </w:tc>
      </w:tr>
      <w:tr w:rsidR="000F2AA1" w:rsidRPr="000F2AA1" w14:paraId="7FBFC950" w14:textId="77777777" w:rsidTr="00F12125">
        <w:tblPrEx>
          <w:tblCellMar>
            <w:top w:w="0" w:type="dxa"/>
            <w:left w:w="0" w:type="dxa"/>
            <w:bottom w:w="0" w:type="dxa"/>
            <w:right w:w="0" w:type="dxa"/>
          </w:tblCellMar>
        </w:tblPrEx>
        <w:trPr>
          <w:trHeight w:val="60"/>
        </w:trPr>
        <w:tc>
          <w:tcPr>
            <w:tcW w:w="7941" w:type="dxa"/>
          </w:tcPr>
          <w:p w14:paraId="72632C50" w14:textId="77777777" w:rsidR="000F2AA1" w:rsidRPr="000F2AA1" w:rsidRDefault="000F2AA1" w:rsidP="000F2AA1">
            <w:pPr>
              <w:spacing w:before="60" w:after="60"/>
              <w:rPr>
                <w:color w:val="000000"/>
                <w:lang w:val="en-GB" w:eastAsia="en-GB"/>
              </w:rPr>
            </w:pPr>
            <w:r w:rsidRPr="000F2AA1">
              <w:rPr>
                <w:color w:val="000000"/>
                <w:lang w:val="en-GB" w:eastAsia="en-GB"/>
              </w:rPr>
              <w:t>Research and Development Corporations Contributions</w:t>
            </w:r>
          </w:p>
        </w:tc>
        <w:tc>
          <w:tcPr>
            <w:tcW w:w="2552" w:type="dxa"/>
          </w:tcPr>
          <w:p w14:paraId="61A7DC6A" w14:textId="77777777" w:rsidR="000F2AA1" w:rsidRPr="000F2AA1" w:rsidRDefault="000F2AA1" w:rsidP="000F2AA1">
            <w:pPr>
              <w:spacing w:before="60" w:after="60"/>
              <w:jc w:val="right"/>
              <w:rPr>
                <w:color w:val="000000"/>
                <w:lang w:val="en-GB" w:eastAsia="en-GB"/>
              </w:rPr>
            </w:pPr>
            <w:r w:rsidRPr="000F2AA1">
              <w:rPr>
                <w:color w:val="000000"/>
                <w:lang w:val="en-GB" w:eastAsia="en-GB"/>
              </w:rPr>
              <w:t>19,967</w:t>
            </w:r>
          </w:p>
        </w:tc>
      </w:tr>
      <w:tr w:rsidR="000F2AA1" w:rsidRPr="000F2AA1" w14:paraId="28FBA660" w14:textId="77777777" w:rsidTr="00F12125">
        <w:tblPrEx>
          <w:tblCellMar>
            <w:top w:w="0" w:type="dxa"/>
            <w:left w:w="0" w:type="dxa"/>
            <w:bottom w:w="0" w:type="dxa"/>
            <w:right w:w="0" w:type="dxa"/>
          </w:tblCellMar>
        </w:tblPrEx>
        <w:trPr>
          <w:trHeight w:val="60"/>
        </w:trPr>
        <w:tc>
          <w:tcPr>
            <w:tcW w:w="7941" w:type="dxa"/>
          </w:tcPr>
          <w:p w14:paraId="7B9AF719" w14:textId="77777777" w:rsidR="000F2AA1" w:rsidRPr="000F2AA1" w:rsidRDefault="000F2AA1" w:rsidP="000F2AA1">
            <w:pPr>
              <w:spacing w:before="60" w:after="60"/>
              <w:rPr>
                <w:color w:val="000000"/>
                <w:lang w:val="en-GB" w:eastAsia="en-GB"/>
              </w:rPr>
            </w:pPr>
            <w:r w:rsidRPr="000F2AA1">
              <w:rPr>
                <w:color w:val="000000"/>
                <w:lang w:val="en-GB" w:eastAsia="en-GB"/>
              </w:rPr>
              <w:t>Research and Experimental Projects – Industry Contributions</w:t>
            </w:r>
          </w:p>
        </w:tc>
        <w:tc>
          <w:tcPr>
            <w:tcW w:w="2552" w:type="dxa"/>
          </w:tcPr>
          <w:p w14:paraId="03066FCC" w14:textId="77777777" w:rsidR="000F2AA1" w:rsidRPr="000F2AA1" w:rsidRDefault="000F2AA1" w:rsidP="000F2AA1">
            <w:pPr>
              <w:spacing w:before="60" w:after="60"/>
              <w:jc w:val="right"/>
              <w:rPr>
                <w:color w:val="000000"/>
                <w:lang w:val="en-GB" w:eastAsia="en-GB"/>
              </w:rPr>
            </w:pPr>
            <w:r w:rsidRPr="000F2AA1">
              <w:rPr>
                <w:color w:val="000000"/>
                <w:lang w:val="en-GB" w:eastAsia="en-GB"/>
              </w:rPr>
              <w:t>2,284</w:t>
            </w:r>
          </w:p>
        </w:tc>
      </w:tr>
      <w:tr w:rsidR="000F2AA1" w:rsidRPr="00F12125" w14:paraId="603A8422" w14:textId="77777777" w:rsidTr="00F12125">
        <w:tblPrEx>
          <w:tblCellMar>
            <w:top w:w="0" w:type="dxa"/>
            <w:left w:w="0" w:type="dxa"/>
            <w:bottom w:w="0" w:type="dxa"/>
            <w:right w:w="0" w:type="dxa"/>
          </w:tblCellMar>
        </w:tblPrEx>
        <w:trPr>
          <w:trHeight w:val="60"/>
        </w:trPr>
        <w:tc>
          <w:tcPr>
            <w:tcW w:w="7941" w:type="dxa"/>
          </w:tcPr>
          <w:p w14:paraId="592A6C5F" w14:textId="77777777" w:rsidR="000F2AA1" w:rsidRPr="00F12125" w:rsidRDefault="000F2AA1" w:rsidP="000F2AA1">
            <w:pPr>
              <w:spacing w:before="60" w:after="60"/>
              <w:rPr>
                <w:b/>
                <w:bCs/>
                <w:sz w:val="24"/>
                <w:lang w:val="en-AU" w:eastAsia="en-GB"/>
              </w:rPr>
            </w:pPr>
          </w:p>
        </w:tc>
        <w:tc>
          <w:tcPr>
            <w:tcW w:w="2552" w:type="dxa"/>
          </w:tcPr>
          <w:p w14:paraId="4B8C4B88" w14:textId="77777777" w:rsidR="000F2AA1" w:rsidRPr="00F12125" w:rsidRDefault="000F2AA1" w:rsidP="000F2AA1">
            <w:pPr>
              <w:spacing w:before="60" w:after="60"/>
              <w:jc w:val="right"/>
              <w:rPr>
                <w:b/>
                <w:bCs/>
                <w:color w:val="000000"/>
                <w:lang w:val="en-GB" w:eastAsia="en-GB"/>
              </w:rPr>
            </w:pPr>
            <w:r w:rsidRPr="00F12125">
              <w:rPr>
                <w:b/>
                <w:bCs/>
                <w:color w:val="000000"/>
                <w:lang w:val="en-GB" w:eastAsia="en-GB"/>
              </w:rPr>
              <w:t>21,409</w:t>
            </w:r>
          </w:p>
        </w:tc>
      </w:tr>
      <w:tr w:rsidR="000F2AA1" w:rsidRPr="00F12125" w14:paraId="50193198" w14:textId="77777777" w:rsidTr="00F12125">
        <w:tblPrEx>
          <w:tblCellMar>
            <w:top w:w="0" w:type="dxa"/>
            <w:left w:w="0" w:type="dxa"/>
            <w:bottom w:w="0" w:type="dxa"/>
            <w:right w:w="0" w:type="dxa"/>
          </w:tblCellMar>
        </w:tblPrEx>
        <w:trPr>
          <w:trHeight w:val="60"/>
        </w:trPr>
        <w:tc>
          <w:tcPr>
            <w:tcW w:w="7941" w:type="dxa"/>
            <w:shd w:val="solid" w:color="FFFFFF" w:fill="auto"/>
          </w:tcPr>
          <w:p w14:paraId="3FEC037D" w14:textId="77777777" w:rsidR="000F2AA1" w:rsidRPr="00F12125" w:rsidRDefault="000F2AA1" w:rsidP="00F12125">
            <w:pPr>
              <w:keepNext/>
              <w:spacing w:before="60" w:after="60"/>
              <w:rPr>
                <w:b/>
                <w:bCs/>
                <w:lang w:val="en-GB" w:eastAsia="en-GB"/>
              </w:rPr>
            </w:pPr>
            <w:r w:rsidRPr="00F12125">
              <w:rPr>
                <w:b/>
                <w:bCs/>
                <w:lang w:val="en-GB" w:eastAsia="en-GB"/>
              </w:rPr>
              <w:t>Municipal payments</w:t>
            </w:r>
          </w:p>
        </w:tc>
        <w:tc>
          <w:tcPr>
            <w:tcW w:w="2552" w:type="dxa"/>
            <w:shd w:val="solid" w:color="FFFFFF" w:fill="auto"/>
          </w:tcPr>
          <w:p w14:paraId="5C4EA4E8" w14:textId="77777777" w:rsidR="000F2AA1" w:rsidRPr="00F12125" w:rsidRDefault="000F2AA1" w:rsidP="00F12125">
            <w:pPr>
              <w:keepNext/>
              <w:spacing w:before="60" w:after="60"/>
              <w:jc w:val="right"/>
              <w:rPr>
                <w:b/>
                <w:bCs/>
                <w:sz w:val="24"/>
                <w:lang w:val="en-AU" w:eastAsia="en-GB"/>
              </w:rPr>
            </w:pPr>
          </w:p>
        </w:tc>
      </w:tr>
      <w:tr w:rsidR="000F2AA1" w:rsidRPr="000F2AA1" w14:paraId="424A3CF0" w14:textId="77777777" w:rsidTr="00F12125">
        <w:tblPrEx>
          <w:tblCellMar>
            <w:top w:w="0" w:type="dxa"/>
            <w:left w:w="0" w:type="dxa"/>
            <w:bottom w:w="0" w:type="dxa"/>
            <w:right w:w="0" w:type="dxa"/>
          </w:tblCellMar>
        </w:tblPrEx>
        <w:trPr>
          <w:trHeight w:val="60"/>
        </w:trPr>
        <w:tc>
          <w:tcPr>
            <w:tcW w:w="7941" w:type="dxa"/>
          </w:tcPr>
          <w:p w14:paraId="719081D6" w14:textId="77777777" w:rsidR="000F2AA1" w:rsidRPr="000F2AA1" w:rsidRDefault="000F2AA1" w:rsidP="000F2AA1">
            <w:pPr>
              <w:spacing w:before="60" w:after="60"/>
              <w:rPr>
                <w:color w:val="000000"/>
                <w:lang w:val="en-GB" w:eastAsia="en-GB"/>
              </w:rPr>
            </w:pPr>
            <w:r w:rsidRPr="000F2AA1">
              <w:rPr>
                <w:color w:val="000000"/>
                <w:lang w:val="en-GB" w:eastAsia="en-GB"/>
              </w:rPr>
              <w:lastRenderedPageBreak/>
              <w:t>Domestic Animals Act</w:t>
            </w:r>
          </w:p>
        </w:tc>
        <w:tc>
          <w:tcPr>
            <w:tcW w:w="2552" w:type="dxa"/>
          </w:tcPr>
          <w:p w14:paraId="4FD1E4FA" w14:textId="77777777" w:rsidR="000F2AA1" w:rsidRPr="000F2AA1" w:rsidRDefault="000F2AA1" w:rsidP="000F2AA1">
            <w:pPr>
              <w:spacing w:before="60" w:after="60"/>
              <w:jc w:val="right"/>
              <w:rPr>
                <w:color w:val="000000"/>
                <w:lang w:val="en-GB" w:eastAsia="en-GB"/>
              </w:rPr>
            </w:pPr>
            <w:r w:rsidRPr="000F2AA1">
              <w:rPr>
                <w:color w:val="000000"/>
                <w:lang w:val="en-GB" w:eastAsia="en-GB"/>
              </w:rPr>
              <w:t>229</w:t>
            </w:r>
          </w:p>
        </w:tc>
      </w:tr>
      <w:tr w:rsidR="000F2AA1" w:rsidRPr="000F2AA1" w14:paraId="5E247C99" w14:textId="77777777" w:rsidTr="00F12125">
        <w:tblPrEx>
          <w:tblCellMar>
            <w:top w:w="0" w:type="dxa"/>
            <w:left w:w="0" w:type="dxa"/>
            <w:bottom w:w="0" w:type="dxa"/>
            <w:right w:w="0" w:type="dxa"/>
          </w:tblCellMar>
        </w:tblPrEx>
        <w:trPr>
          <w:trHeight w:val="60"/>
        </w:trPr>
        <w:tc>
          <w:tcPr>
            <w:tcW w:w="7941" w:type="dxa"/>
          </w:tcPr>
          <w:p w14:paraId="35108F2A" w14:textId="77777777" w:rsidR="000F2AA1" w:rsidRPr="000F2AA1" w:rsidRDefault="000F2AA1" w:rsidP="000F2AA1">
            <w:pPr>
              <w:spacing w:before="60" w:after="60"/>
              <w:rPr>
                <w:sz w:val="24"/>
                <w:lang w:val="en-AU" w:eastAsia="en-GB"/>
              </w:rPr>
            </w:pPr>
          </w:p>
        </w:tc>
        <w:tc>
          <w:tcPr>
            <w:tcW w:w="2552" w:type="dxa"/>
          </w:tcPr>
          <w:p w14:paraId="57511F24" w14:textId="77777777" w:rsidR="000F2AA1" w:rsidRPr="000F2AA1" w:rsidRDefault="000F2AA1" w:rsidP="000F2AA1">
            <w:pPr>
              <w:spacing w:before="60" w:after="60"/>
              <w:jc w:val="right"/>
              <w:rPr>
                <w:sz w:val="24"/>
                <w:lang w:val="en-AU" w:eastAsia="en-GB"/>
              </w:rPr>
            </w:pPr>
          </w:p>
        </w:tc>
      </w:tr>
      <w:tr w:rsidR="000F2AA1" w:rsidRPr="00F12125" w14:paraId="60EA1ECB" w14:textId="77777777" w:rsidTr="00F12125">
        <w:tblPrEx>
          <w:tblCellMar>
            <w:top w:w="0" w:type="dxa"/>
            <w:left w:w="0" w:type="dxa"/>
            <w:bottom w:w="0" w:type="dxa"/>
            <w:right w:w="0" w:type="dxa"/>
          </w:tblCellMar>
        </w:tblPrEx>
        <w:trPr>
          <w:trHeight w:val="60"/>
        </w:trPr>
        <w:tc>
          <w:tcPr>
            <w:tcW w:w="7941" w:type="dxa"/>
          </w:tcPr>
          <w:p w14:paraId="38CCCF3A" w14:textId="77777777" w:rsidR="000F2AA1" w:rsidRPr="00F12125" w:rsidRDefault="000F2AA1" w:rsidP="000F2AA1">
            <w:pPr>
              <w:spacing w:before="60" w:after="60"/>
              <w:rPr>
                <w:b/>
                <w:bCs/>
                <w:color w:val="000000"/>
                <w:lang w:val="en-GB" w:eastAsia="en-GB"/>
              </w:rPr>
            </w:pPr>
            <w:r w:rsidRPr="00F12125">
              <w:rPr>
                <w:b/>
                <w:bCs/>
                <w:color w:val="000000"/>
                <w:lang w:val="en-GB" w:eastAsia="en-GB"/>
              </w:rPr>
              <w:t>Total annotated income agreements</w:t>
            </w:r>
          </w:p>
        </w:tc>
        <w:tc>
          <w:tcPr>
            <w:tcW w:w="2552" w:type="dxa"/>
          </w:tcPr>
          <w:p w14:paraId="2436AF27" w14:textId="77777777" w:rsidR="000F2AA1" w:rsidRPr="00F12125" w:rsidRDefault="000F2AA1" w:rsidP="000F2AA1">
            <w:pPr>
              <w:spacing w:before="60" w:after="60"/>
              <w:jc w:val="right"/>
              <w:rPr>
                <w:b/>
                <w:bCs/>
                <w:color w:val="000000"/>
                <w:lang w:val="en-GB" w:eastAsia="en-GB"/>
              </w:rPr>
            </w:pPr>
            <w:r w:rsidRPr="00F12125">
              <w:rPr>
                <w:b/>
                <w:bCs/>
                <w:color w:val="000000"/>
                <w:lang w:val="en-GB" w:eastAsia="en-GB"/>
              </w:rPr>
              <w:t>49,540</w:t>
            </w:r>
          </w:p>
        </w:tc>
      </w:tr>
      <w:tr w:rsidR="000F2AA1" w:rsidRPr="00F12125" w14:paraId="38EE4135" w14:textId="77777777" w:rsidTr="00F12125">
        <w:tblPrEx>
          <w:tblCellMar>
            <w:top w:w="0" w:type="dxa"/>
            <w:left w:w="0" w:type="dxa"/>
            <w:bottom w:w="0" w:type="dxa"/>
            <w:right w:w="0" w:type="dxa"/>
          </w:tblCellMar>
        </w:tblPrEx>
        <w:trPr>
          <w:trHeight w:val="60"/>
        </w:trPr>
        <w:tc>
          <w:tcPr>
            <w:tcW w:w="10493" w:type="dxa"/>
            <w:gridSpan w:val="2"/>
            <w:shd w:val="solid" w:color="FFFFFF" w:fill="auto"/>
          </w:tcPr>
          <w:p w14:paraId="10AC315C" w14:textId="77777777" w:rsidR="000F2AA1" w:rsidRPr="00F12125" w:rsidRDefault="000F2AA1" w:rsidP="00280421">
            <w:pPr>
              <w:pStyle w:val="ListParagraph"/>
              <w:numPr>
                <w:ilvl w:val="0"/>
                <w:numId w:val="7"/>
              </w:numPr>
              <w:spacing w:before="60" w:after="60"/>
              <w:ind w:left="360" w:hanging="218"/>
              <w:rPr>
                <w:i/>
                <w:iCs/>
                <w:color w:val="000000"/>
                <w:sz w:val="18"/>
                <w:szCs w:val="18"/>
                <w:lang w:val="en-GB" w:eastAsia="en-GB"/>
              </w:rPr>
            </w:pPr>
            <w:r w:rsidRPr="00F12125">
              <w:rPr>
                <w:i/>
                <w:iCs/>
                <w:color w:val="000000"/>
                <w:sz w:val="18"/>
                <w:szCs w:val="18"/>
                <w:lang w:val="en-GB" w:eastAsia="en-GB"/>
              </w:rPr>
              <w:t>Negative balances represent overpayment and a return of funds into the Consolidated Fund and/or to the Commonwealth.</w:t>
            </w:r>
          </w:p>
        </w:tc>
      </w:tr>
    </w:tbl>
    <w:p w14:paraId="27485D3B" w14:textId="77777777" w:rsidR="000F2AA1" w:rsidRPr="000F2AA1" w:rsidRDefault="000F2AA1" w:rsidP="00F12125">
      <w:pPr>
        <w:rPr>
          <w:lang w:val="en-GB" w:eastAsia="en-GB"/>
        </w:rPr>
      </w:pPr>
    </w:p>
    <w:p w14:paraId="3FA64168" w14:textId="77777777" w:rsidR="00516980" w:rsidRPr="00516980" w:rsidRDefault="00516980" w:rsidP="007469F7">
      <w:pPr>
        <w:pStyle w:val="Heading1"/>
        <w:rPr>
          <w:lang w:val="en-GB" w:eastAsia="en-GB"/>
        </w:rPr>
      </w:pPr>
      <w:bookmarkStart w:id="20" w:name="_Toc22974827"/>
      <w:r w:rsidRPr="00516980">
        <w:rPr>
          <w:lang w:val="en-GB" w:eastAsia="en-GB"/>
        </w:rPr>
        <w:t>3. THE COST OF DELIVERING SERVICES</w:t>
      </w:r>
      <w:bookmarkEnd w:id="20"/>
    </w:p>
    <w:p w14:paraId="6827F816" w14:textId="77777777" w:rsidR="00516980" w:rsidRPr="00516980" w:rsidRDefault="00516980" w:rsidP="007469F7">
      <w:pPr>
        <w:pStyle w:val="Heading3"/>
        <w:rPr>
          <w:lang w:val="en-GB" w:eastAsia="en-GB"/>
        </w:rPr>
      </w:pPr>
      <w:bookmarkStart w:id="21" w:name="_Toc22974828"/>
      <w:r w:rsidRPr="00516980">
        <w:rPr>
          <w:lang w:val="en-GB" w:eastAsia="en-GB"/>
        </w:rPr>
        <w:t>Introduction</w:t>
      </w:r>
      <w:bookmarkEnd w:id="21"/>
    </w:p>
    <w:p w14:paraId="606564DE" w14:textId="77777777" w:rsidR="00516980" w:rsidRPr="00516980" w:rsidRDefault="00516980" w:rsidP="007469F7">
      <w:pPr>
        <w:rPr>
          <w:lang w:val="en-GB" w:eastAsia="en-GB"/>
        </w:rPr>
      </w:pPr>
      <w:r w:rsidRPr="00516980">
        <w:rPr>
          <w:lang w:val="en-GB" w:eastAsia="en-GB"/>
        </w:rPr>
        <w:t xml:space="preserve">This section provides an account of the expenses incurred by </w:t>
      </w:r>
      <w:proofErr w:type="spellStart"/>
      <w:r w:rsidRPr="00516980">
        <w:rPr>
          <w:lang w:val="en-GB" w:eastAsia="en-GB"/>
        </w:rPr>
        <w:t>DJPR</w:t>
      </w:r>
      <w:proofErr w:type="spellEnd"/>
      <w:r w:rsidRPr="00516980">
        <w:rPr>
          <w:lang w:val="en-GB" w:eastAsia="en-GB"/>
        </w:rPr>
        <w:t xml:space="preserve"> in delivering services and outputs. In Note 2 – Funding delivery of our services,</w:t>
      </w:r>
      <w:r w:rsidRPr="00516980">
        <w:rPr>
          <w:rFonts w:ascii="Calibri" w:hAnsi="Calibri" w:cs="Calibri"/>
          <w:lang w:val="en-GB" w:eastAsia="en-GB"/>
        </w:rPr>
        <w:t> </w:t>
      </w:r>
      <w:r w:rsidRPr="00516980">
        <w:rPr>
          <w:lang w:val="en-GB" w:eastAsia="en-GB"/>
        </w:rPr>
        <w:t>the funds that enable the provision of services were disclosed. Note 4 – Disaggregated financial information by output, discloses aggregated information in relation to the income</w:t>
      </w:r>
      <w:r w:rsidRPr="00516980">
        <w:rPr>
          <w:rFonts w:ascii="Calibri" w:hAnsi="Calibri" w:cs="Calibri"/>
          <w:lang w:val="en-GB" w:eastAsia="en-GB"/>
        </w:rPr>
        <w:t> </w:t>
      </w:r>
      <w:r w:rsidRPr="00516980">
        <w:rPr>
          <w:lang w:val="en-GB" w:eastAsia="en-GB"/>
        </w:rPr>
        <w:t>and expenses</w:t>
      </w:r>
      <w:r w:rsidRPr="00516980">
        <w:rPr>
          <w:rFonts w:ascii="Calibri" w:hAnsi="Calibri" w:cs="Calibri"/>
          <w:lang w:val="en-GB" w:eastAsia="en-GB"/>
        </w:rPr>
        <w:t> </w:t>
      </w:r>
      <w:r w:rsidRPr="00516980">
        <w:rPr>
          <w:lang w:val="en-GB" w:eastAsia="en-GB"/>
        </w:rPr>
        <w:t>by output.</w:t>
      </w:r>
    </w:p>
    <w:p w14:paraId="7C30DB25" w14:textId="77777777" w:rsidR="00516980" w:rsidRPr="00516980" w:rsidRDefault="00516980" w:rsidP="007469F7">
      <w:pPr>
        <w:pStyle w:val="Heading3"/>
        <w:rPr>
          <w:lang w:val="en-GB" w:eastAsia="en-GB"/>
        </w:rPr>
      </w:pPr>
      <w:bookmarkStart w:id="22" w:name="_Toc22974829"/>
      <w:r w:rsidRPr="00516980">
        <w:rPr>
          <w:lang w:val="en-GB" w:eastAsia="en-GB"/>
        </w:rPr>
        <w:t>Structure</w:t>
      </w:r>
      <w:bookmarkEnd w:id="22"/>
    </w:p>
    <w:p w14:paraId="79541266" w14:textId="77777777" w:rsidR="00516980" w:rsidRPr="007469F7" w:rsidRDefault="00516980" w:rsidP="007469F7">
      <w:pPr>
        <w:rPr>
          <w:b/>
          <w:bCs/>
          <w:lang w:val="en-GB" w:eastAsia="en-GB"/>
        </w:rPr>
      </w:pPr>
      <w:r w:rsidRPr="007469F7">
        <w:rPr>
          <w:b/>
          <w:bCs/>
          <w:lang w:val="en-GB" w:eastAsia="en-GB"/>
        </w:rPr>
        <w:t>3.1</w:t>
      </w:r>
      <w:r w:rsidRPr="007469F7">
        <w:rPr>
          <w:b/>
          <w:bCs/>
          <w:lang w:val="en-GB" w:eastAsia="en-GB"/>
        </w:rPr>
        <w:tab/>
        <w:t>Expenses incurred in delivery of services</w:t>
      </w:r>
    </w:p>
    <w:p w14:paraId="2952CBEA" w14:textId="77777777" w:rsidR="00516980" w:rsidRPr="007469F7" w:rsidRDefault="00516980" w:rsidP="007469F7">
      <w:pPr>
        <w:rPr>
          <w:b/>
          <w:bCs/>
          <w:lang w:val="en-GB" w:eastAsia="en-GB"/>
        </w:rPr>
      </w:pPr>
      <w:r w:rsidRPr="007469F7">
        <w:rPr>
          <w:b/>
          <w:bCs/>
          <w:lang w:val="en-GB" w:eastAsia="en-GB"/>
        </w:rPr>
        <w:t>3.2</w:t>
      </w:r>
      <w:r w:rsidRPr="007469F7">
        <w:rPr>
          <w:b/>
          <w:bCs/>
          <w:lang w:val="en-GB" w:eastAsia="en-GB"/>
        </w:rPr>
        <w:tab/>
        <w:t>Grants</w:t>
      </w:r>
    </w:p>
    <w:p w14:paraId="6865A965" w14:textId="77777777" w:rsidR="00516980" w:rsidRPr="007469F7" w:rsidRDefault="00516980" w:rsidP="007469F7">
      <w:pPr>
        <w:rPr>
          <w:b/>
          <w:bCs/>
          <w:lang w:val="en-GB" w:eastAsia="en-GB"/>
        </w:rPr>
      </w:pPr>
      <w:r w:rsidRPr="007469F7">
        <w:rPr>
          <w:b/>
          <w:bCs/>
          <w:lang w:val="en-GB" w:eastAsia="en-GB"/>
        </w:rPr>
        <w:t>3.3</w:t>
      </w:r>
      <w:r w:rsidRPr="007469F7">
        <w:rPr>
          <w:b/>
          <w:bCs/>
          <w:lang w:val="en-GB" w:eastAsia="en-GB"/>
        </w:rPr>
        <w:tab/>
        <w:t>Employee benefits</w:t>
      </w:r>
    </w:p>
    <w:p w14:paraId="1F207C48" w14:textId="77777777" w:rsidR="00516980" w:rsidRPr="007469F7" w:rsidRDefault="00516980" w:rsidP="007469F7">
      <w:pPr>
        <w:ind w:left="720"/>
        <w:rPr>
          <w:lang w:val="en-GB" w:eastAsia="en-GB"/>
        </w:rPr>
      </w:pPr>
      <w:r w:rsidRPr="007469F7">
        <w:rPr>
          <w:lang w:val="en-GB" w:eastAsia="en-GB"/>
        </w:rPr>
        <w:t>3.3.1</w:t>
      </w:r>
      <w:r w:rsidRPr="007469F7">
        <w:rPr>
          <w:lang w:val="en-GB" w:eastAsia="en-GB"/>
        </w:rPr>
        <w:tab/>
        <w:t>Employee benefits in the comprehensive operating statement</w:t>
      </w:r>
    </w:p>
    <w:p w14:paraId="3C4CA1E9" w14:textId="77777777" w:rsidR="00516980" w:rsidRPr="007469F7" w:rsidRDefault="00516980" w:rsidP="007469F7">
      <w:pPr>
        <w:ind w:left="720"/>
        <w:rPr>
          <w:lang w:val="en-GB" w:eastAsia="en-GB"/>
        </w:rPr>
      </w:pPr>
      <w:r w:rsidRPr="007469F7">
        <w:rPr>
          <w:lang w:val="en-GB" w:eastAsia="en-GB"/>
        </w:rPr>
        <w:t>3.3.2</w:t>
      </w:r>
      <w:r w:rsidRPr="007469F7">
        <w:rPr>
          <w:lang w:val="en-GB" w:eastAsia="en-GB"/>
        </w:rPr>
        <w:tab/>
        <w:t>Employee benefits in the balance sheet</w:t>
      </w:r>
    </w:p>
    <w:p w14:paraId="62EC339F" w14:textId="77777777" w:rsidR="00516980" w:rsidRPr="007469F7" w:rsidRDefault="00516980" w:rsidP="007469F7">
      <w:pPr>
        <w:ind w:left="720"/>
        <w:rPr>
          <w:lang w:val="en-GB" w:eastAsia="en-GB"/>
        </w:rPr>
      </w:pPr>
      <w:r w:rsidRPr="007469F7">
        <w:rPr>
          <w:lang w:val="en-GB" w:eastAsia="en-GB"/>
        </w:rPr>
        <w:t>3.3.3</w:t>
      </w:r>
      <w:r w:rsidRPr="007469F7">
        <w:rPr>
          <w:lang w:val="en-GB" w:eastAsia="en-GB"/>
        </w:rPr>
        <w:tab/>
        <w:t>Superannuation contributions</w:t>
      </w:r>
    </w:p>
    <w:p w14:paraId="1A853BA6" w14:textId="77777777" w:rsidR="00516980" w:rsidRPr="007469F7" w:rsidRDefault="00516980" w:rsidP="007469F7">
      <w:pPr>
        <w:rPr>
          <w:b/>
          <w:bCs/>
          <w:lang w:val="en-GB" w:eastAsia="en-GB"/>
        </w:rPr>
      </w:pPr>
      <w:r w:rsidRPr="007469F7">
        <w:rPr>
          <w:b/>
          <w:bCs/>
          <w:lang w:val="en-GB" w:eastAsia="en-GB"/>
        </w:rPr>
        <w:t>3.4</w:t>
      </w:r>
      <w:r w:rsidRPr="007469F7">
        <w:rPr>
          <w:b/>
          <w:bCs/>
          <w:lang w:val="en-GB" w:eastAsia="en-GB"/>
        </w:rPr>
        <w:tab/>
        <w:t>Capital asset charge</w:t>
      </w:r>
    </w:p>
    <w:p w14:paraId="044DFD77" w14:textId="77777777" w:rsidR="00516980" w:rsidRPr="007469F7" w:rsidRDefault="00516980" w:rsidP="007469F7">
      <w:pPr>
        <w:rPr>
          <w:b/>
          <w:bCs/>
          <w:lang w:val="en-GB" w:eastAsia="en-GB"/>
        </w:rPr>
      </w:pPr>
      <w:r w:rsidRPr="007469F7">
        <w:rPr>
          <w:b/>
          <w:bCs/>
          <w:lang w:val="en-GB" w:eastAsia="en-GB"/>
        </w:rPr>
        <w:t>3.5</w:t>
      </w:r>
      <w:r w:rsidRPr="007469F7">
        <w:rPr>
          <w:b/>
          <w:bCs/>
          <w:lang w:val="en-GB" w:eastAsia="en-GB"/>
        </w:rPr>
        <w:tab/>
        <w:t>Other operating expenses</w:t>
      </w:r>
    </w:p>
    <w:p w14:paraId="2D76E064" w14:textId="77777777" w:rsidR="0003257F" w:rsidRDefault="0003257F" w:rsidP="0003257F">
      <w:pPr>
        <w:rPr>
          <w:rFonts w:eastAsia="MS Gothic"/>
          <w:sz w:val="28"/>
          <w:lang w:val="en-GB" w:eastAsia="en-GB"/>
        </w:rPr>
      </w:pPr>
      <w:r>
        <w:rPr>
          <w:lang w:val="en-GB" w:eastAsia="en-GB"/>
        </w:rPr>
        <w:br w:type="page"/>
      </w:r>
    </w:p>
    <w:p w14:paraId="2EA7C2CC" w14:textId="71F3B515" w:rsidR="007469F7" w:rsidRPr="007469F7" w:rsidRDefault="007469F7" w:rsidP="007469F7">
      <w:pPr>
        <w:pStyle w:val="Heading3"/>
        <w:rPr>
          <w:lang w:val="en-GB" w:eastAsia="en-GB"/>
        </w:rPr>
      </w:pPr>
      <w:bookmarkStart w:id="23" w:name="_Toc22974830"/>
      <w:r w:rsidRPr="007469F7">
        <w:rPr>
          <w:lang w:val="en-GB" w:eastAsia="en-GB"/>
        </w:rPr>
        <w:t>3.1</w:t>
      </w:r>
      <w:r w:rsidRPr="007469F7">
        <w:rPr>
          <w:lang w:val="en-GB" w:eastAsia="en-GB"/>
        </w:rPr>
        <w:t> </w:t>
      </w:r>
      <w:r w:rsidRPr="007469F7">
        <w:rPr>
          <w:lang w:val="en-GB" w:eastAsia="en-GB"/>
        </w:rPr>
        <w:t>Expenses incurred in delivery of services</w:t>
      </w:r>
      <w:bookmarkEnd w:id="23"/>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82"/>
        <w:gridCol w:w="1559"/>
        <w:gridCol w:w="2552"/>
      </w:tblGrid>
      <w:tr w:rsidR="007469F7" w:rsidRPr="007469F7" w14:paraId="4459ADF4" w14:textId="77777777" w:rsidTr="007469F7">
        <w:tblPrEx>
          <w:tblCellMar>
            <w:top w:w="0" w:type="dxa"/>
            <w:left w:w="0" w:type="dxa"/>
            <w:bottom w:w="0" w:type="dxa"/>
            <w:right w:w="0" w:type="dxa"/>
          </w:tblCellMar>
        </w:tblPrEx>
        <w:trPr>
          <w:trHeight w:val="60"/>
        </w:trPr>
        <w:tc>
          <w:tcPr>
            <w:tcW w:w="6382" w:type="dxa"/>
          </w:tcPr>
          <w:p w14:paraId="74E8DED4" w14:textId="77777777" w:rsidR="007469F7" w:rsidRPr="007469F7" w:rsidRDefault="007469F7" w:rsidP="007469F7">
            <w:pPr>
              <w:pStyle w:val="TableColumnHeaderTable"/>
              <w:spacing w:before="60" w:after="60"/>
            </w:pPr>
          </w:p>
        </w:tc>
        <w:tc>
          <w:tcPr>
            <w:tcW w:w="1559" w:type="dxa"/>
            <w:vAlign w:val="bottom"/>
          </w:tcPr>
          <w:p w14:paraId="24B9593D" w14:textId="77777777" w:rsidR="007469F7" w:rsidRPr="007469F7" w:rsidRDefault="007469F7" w:rsidP="007469F7">
            <w:pPr>
              <w:pStyle w:val="TableColumnHeaderTable"/>
              <w:spacing w:before="60" w:after="60"/>
              <w:jc w:val="center"/>
            </w:pPr>
          </w:p>
        </w:tc>
        <w:tc>
          <w:tcPr>
            <w:tcW w:w="2552" w:type="dxa"/>
            <w:vAlign w:val="bottom"/>
          </w:tcPr>
          <w:p w14:paraId="75A13420" w14:textId="77777777" w:rsidR="007469F7" w:rsidRPr="007469F7" w:rsidRDefault="007469F7" w:rsidP="007469F7">
            <w:pPr>
              <w:pStyle w:val="TableColumnHeaderTable"/>
              <w:spacing w:before="60" w:after="60"/>
              <w:jc w:val="right"/>
            </w:pPr>
            <w:r w:rsidRPr="007469F7">
              <w:t>($ thousand)</w:t>
            </w:r>
          </w:p>
        </w:tc>
      </w:tr>
      <w:tr w:rsidR="007469F7" w:rsidRPr="007469F7" w14:paraId="28AEBEF5" w14:textId="77777777" w:rsidTr="007469F7">
        <w:tblPrEx>
          <w:tblCellMar>
            <w:top w:w="0" w:type="dxa"/>
            <w:left w:w="0" w:type="dxa"/>
            <w:bottom w:w="0" w:type="dxa"/>
            <w:right w:w="0" w:type="dxa"/>
          </w:tblCellMar>
        </w:tblPrEx>
        <w:trPr>
          <w:trHeight w:val="60"/>
        </w:trPr>
        <w:tc>
          <w:tcPr>
            <w:tcW w:w="6382" w:type="dxa"/>
            <w:vAlign w:val="bottom"/>
          </w:tcPr>
          <w:p w14:paraId="3F734D12" w14:textId="77777777" w:rsidR="007469F7" w:rsidRPr="007469F7" w:rsidRDefault="007469F7" w:rsidP="007469F7">
            <w:pPr>
              <w:pStyle w:val="TableColumnHeaderTable"/>
              <w:spacing w:before="60" w:after="60"/>
            </w:pPr>
          </w:p>
        </w:tc>
        <w:tc>
          <w:tcPr>
            <w:tcW w:w="1559" w:type="dxa"/>
            <w:vAlign w:val="bottom"/>
          </w:tcPr>
          <w:p w14:paraId="456086CD" w14:textId="77777777" w:rsidR="007469F7" w:rsidRPr="007469F7" w:rsidRDefault="007469F7" w:rsidP="007469F7">
            <w:pPr>
              <w:pStyle w:val="TableColumnHeaderTable"/>
              <w:spacing w:before="60" w:after="60"/>
              <w:jc w:val="center"/>
            </w:pPr>
            <w:r w:rsidRPr="007469F7">
              <w:t>Note</w:t>
            </w:r>
          </w:p>
        </w:tc>
        <w:tc>
          <w:tcPr>
            <w:tcW w:w="2552" w:type="dxa"/>
            <w:vAlign w:val="bottom"/>
          </w:tcPr>
          <w:p w14:paraId="23204974" w14:textId="086E83AB" w:rsidR="007469F7" w:rsidRPr="007469F7" w:rsidRDefault="007469F7" w:rsidP="007469F7">
            <w:pPr>
              <w:pStyle w:val="TableColumnHeaderTable"/>
              <w:spacing w:before="60" w:after="60"/>
              <w:jc w:val="right"/>
            </w:pPr>
            <w:r w:rsidRPr="007469F7">
              <w:t>01/01/2019 –</w:t>
            </w:r>
            <w:r>
              <w:t xml:space="preserve"> </w:t>
            </w:r>
            <w:r w:rsidRPr="007469F7">
              <w:t>30/06/2019</w:t>
            </w:r>
          </w:p>
        </w:tc>
      </w:tr>
      <w:tr w:rsidR="007469F7" w:rsidRPr="007469F7" w14:paraId="188E21A8" w14:textId="77777777" w:rsidTr="007469F7">
        <w:tblPrEx>
          <w:tblCellMar>
            <w:top w:w="0" w:type="dxa"/>
            <w:left w:w="0" w:type="dxa"/>
            <w:bottom w:w="0" w:type="dxa"/>
            <w:right w:w="0" w:type="dxa"/>
          </w:tblCellMar>
        </w:tblPrEx>
        <w:trPr>
          <w:trHeight w:val="60"/>
        </w:trPr>
        <w:tc>
          <w:tcPr>
            <w:tcW w:w="6382" w:type="dxa"/>
          </w:tcPr>
          <w:p w14:paraId="52E09259" w14:textId="77777777" w:rsidR="007469F7" w:rsidRPr="007469F7" w:rsidRDefault="007469F7" w:rsidP="007469F7">
            <w:pPr>
              <w:spacing w:before="60" w:after="60"/>
              <w:rPr>
                <w:lang w:val="en-GB" w:eastAsia="en-GB"/>
              </w:rPr>
            </w:pPr>
            <w:r w:rsidRPr="007469F7">
              <w:rPr>
                <w:lang w:val="en-GB" w:eastAsia="en-GB"/>
              </w:rPr>
              <w:t xml:space="preserve">Grants </w:t>
            </w:r>
          </w:p>
        </w:tc>
        <w:tc>
          <w:tcPr>
            <w:tcW w:w="1559" w:type="dxa"/>
          </w:tcPr>
          <w:p w14:paraId="0C5B35E7" w14:textId="4BB04990" w:rsidR="007469F7" w:rsidRPr="007469F7" w:rsidRDefault="007469F7" w:rsidP="007469F7">
            <w:pPr>
              <w:spacing w:before="60" w:after="60"/>
              <w:jc w:val="center"/>
              <w:rPr>
                <w:lang w:val="en-GB" w:eastAsia="en-GB"/>
              </w:rPr>
            </w:pPr>
            <w:r w:rsidRPr="007469F7">
              <w:rPr>
                <w:lang w:val="en-GB" w:eastAsia="en-GB"/>
              </w:rPr>
              <w:t>3.2</w:t>
            </w:r>
          </w:p>
        </w:tc>
        <w:tc>
          <w:tcPr>
            <w:tcW w:w="2552" w:type="dxa"/>
          </w:tcPr>
          <w:p w14:paraId="222FA308" w14:textId="77777777" w:rsidR="007469F7" w:rsidRPr="007469F7" w:rsidRDefault="007469F7" w:rsidP="007469F7">
            <w:pPr>
              <w:spacing w:before="60" w:after="60"/>
              <w:jc w:val="right"/>
              <w:rPr>
                <w:lang w:val="en-GB" w:eastAsia="en-GB"/>
              </w:rPr>
            </w:pPr>
            <w:r w:rsidRPr="007469F7">
              <w:rPr>
                <w:lang w:val="en-GB" w:eastAsia="en-GB"/>
              </w:rPr>
              <w:t>(730,003)</w:t>
            </w:r>
          </w:p>
        </w:tc>
      </w:tr>
      <w:tr w:rsidR="007469F7" w:rsidRPr="007469F7" w14:paraId="613CADD0" w14:textId="77777777" w:rsidTr="007469F7">
        <w:tblPrEx>
          <w:tblCellMar>
            <w:top w:w="0" w:type="dxa"/>
            <w:left w:w="0" w:type="dxa"/>
            <w:bottom w:w="0" w:type="dxa"/>
            <w:right w:w="0" w:type="dxa"/>
          </w:tblCellMar>
        </w:tblPrEx>
        <w:trPr>
          <w:trHeight w:val="60"/>
        </w:trPr>
        <w:tc>
          <w:tcPr>
            <w:tcW w:w="6382" w:type="dxa"/>
          </w:tcPr>
          <w:p w14:paraId="1FADE2E7" w14:textId="77777777" w:rsidR="007469F7" w:rsidRPr="007469F7" w:rsidRDefault="007469F7" w:rsidP="007469F7">
            <w:pPr>
              <w:spacing w:before="60" w:after="60"/>
              <w:rPr>
                <w:lang w:val="en-GB" w:eastAsia="en-GB"/>
              </w:rPr>
            </w:pPr>
            <w:r w:rsidRPr="007469F7">
              <w:rPr>
                <w:lang w:val="en-GB" w:eastAsia="en-GB"/>
              </w:rPr>
              <w:t>Employee benefits</w:t>
            </w:r>
          </w:p>
        </w:tc>
        <w:tc>
          <w:tcPr>
            <w:tcW w:w="1559" w:type="dxa"/>
          </w:tcPr>
          <w:p w14:paraId="6CE68C96" w14:textId="4502F673" w:rsidR="007469F7" w:rsidRPr="007469F7" w:rsidRDefault="007469F7" w:rsidP="007469F7">
            <w:pPr>
              <w:spacing w:before="60" w:after="60"/>
              <w:jc w:val="center"/>
              <w:rPr>
                <w:lang w:val="en-GB" w:eastAsia="en-GB"/>
              </w:rPr>
            </w:pPr>
            <w:r w:rsidRPr="007469F7">
              <w:rPr>
                <w:lang w:val="en-GB" w:eastAsia="en-GB"/>
              </w:rPr>
              <w:t>3.3</w:t>
            </w:r>
          </w:p>
        </w:tc>
        <w:tc>
          <w:tcPr>
            <w:tcW w:w="2552" w:type="dxa"/>
          </w:tcPr>
          <w:p w14:paraId="63AC3A12" w14:textId="77777777" w:rsidR="007469F7" w:rsidRPr="007469F7" w:rsidRDefault="007469F7" w:rsidP="007469F7">
            <w:pPr>
              <w:spacing w:before="60" w:after="60"/>
              <w:jc w:val="right"/>
              <w:rPr>
                <w:lang w:val="en-GB" w:eastAsia="en-GB"/>
              </w:rPr>
            </w:pPr>
            <w:r w:rsidRPr="007469F7">
              <w:rPr>
                <w:lang w:val="en-GB" w:eastAsia="en-GB"/>
              </w:rPr>
              <w:t>(179,145)</w:t>
            </w:r>
          </w:p>
        </w:tc>
      </w:tr>
      <w:tr w:rsidR="007469F7" w:rsidRPr="007469F7" w14:paraId="509AD0C6" w14:textId="77777777" w:rsidTr="007469F7">
        <w:tblPrEx>
          <w:tblCellMar>
            <w:top w:w="0" w:type="dxa"/>
            <w:left w:w="0" w:type="dxa"/>
            <w:bottom w:w="0" w:type="dxa"/>
            <w:right w:w="0" w:type="dxa"/>
          </w:tblCellMar>
        </w:tblPrEx>
        <w:trPr>
          <w:trHeight w:val="60"/>
        </w:trPr>
        <w:tc>
          <w:tcPr>
            <w:tcW w:w="6382" w:type="dxa"/>
          </w:tcPr>
          <w:p w14:paraId="6FE4E644" w14:textId="77777777" w:rsidR="007469F7" w:rsidRPr="007469F7" w:rsidRDefault="007469F7" w:rsidP="007469F7">
            <w:pPr>
              <w:spacing w:before="60" w:after="60"/>
              <w:rPr>
                <w:lang w:val="en-GB" w:eastAsia="en-GB"/>
              </w:rPr>
            </w:pPr>
            <w:r w:rsidRPr="007469F7">
              <w:rPr>
                <w:lang w:val="en-GB" w:eastAsia="en-GB"/>
              </w:rPr>
              <w:t>Capital asset charge</w:t>
            </w:r>
          </w:p>
        </w:tc>
        <w:tc>
          <w:tcPr>
            <w:tcW w:w="1559" w:type="dxa"/>
          </w:tcPr>
          <w:p w14:paraId="3B62B983" w14:textId="1DB56B27" w:rsidR="007469F7" w:rsidRPr="007469F7" w:rsidRDefault="007469F7" w:rsidP="007469F7">
            <w:pPr>
              <w:spacing w:before="60" w:after="60"/>
              <w:jc w:val="center"/>
              <w:rPr>
                <w:lang w:val="en-GB" w:eastAsia="en-GB"/>
              </w:rPr>
            </w:pPr>
            <w:r w:rsidRPr="007469F7">
              <w:rPr>
                <w:lang w:val="en-GB" w:eastAsia="en-GB"/>
              </w:rPr>
              <w:t>3.4</w:t>
            </w:r>
          </w:p>
        </w:tc>
        <w:tc>
          <w:tcPr>
            <w:tcW w:w="2552" w:type="dxa"/>
          </w:tcPr>
          <w:p w14:paraId="5573A557" w14:textId="77777777" w:rsidR="007469F7" w:rsidRPr="007469F7" w:rsidRDefault="007469F7" w:rsidP="007469F7">
            <w:pPr>
              <w:spacing w:before="60" w:after="60"/>
              <w:jc w:val="right"/>
              <w:rPr>
                <w:lang w:val="en-GB" w:eastAsia="en-GB"/>
              </w:rPr>
            </w:pPr>
            <w:r w:rsidRPr="007469F7">
              <w:rPr>
                <w:lang w:val="en-GB" w:eastAsia="en-GB"/>
              </w:rPr>
              <w:t>(35,152)</w:t>
            </w:r>
          </w:p>
        </w:tc>
      </w:tr>
      <w:tr w:rsidR="007469F7" w:rsidRPr="007469F7" w14:paraId="6CAC64AF" w14:textId="77777777" w:rsidTr="007469F7">
        <w:tblPrEx>
          <w:tblCellMar>
            <w:top w:w="0" w:type="dxa"/>
            <w:left w:w="0" w:type="dxa"/>
            <w:bottom w:w="0" w:type="dxa"/>
            <w:right w:w="0" w:type="dxa"/>
          </w:tblCellMar>
        </w:tblPrEx>
        <w:trPr>
          <w:trHeight w:val="60"/>
        </w:trPr>
        <w:tc>
          <w:tcPr>
            <w:tcW w:w="6382" w:type="dxa"/>
          </w:tcPr>
          <w:p w14:paraId="5E48116C" w14:textId="77777777" w:rsidR="007469F7" w:rsidRPr="007469F7" w:rsidRDefault="007469F7" w:rsidP="007469F7">
            <w:pPr>
              <w:spacing w:before="60" w:after="60"/>
              <w:rPr>
                <w:lang w:val="en-GB" w:eastAsia="en-GB"/>
              </w:rPr>
            </w:pPr>
            <w:r w:rsidRPr="007469F7">
              <w:rPr>
                <w:lang w:val="en-GB" w:eastAsia="en-GB"/>
              </w:rPr>
              <w:t>Other operating expenses</w:t>
            </w:r>
          </w:p>
        </w:tc>
        <w:tc>
          <w:tcPr>
            <w:tcW w:w="1559" w:type="dxa"/>
          </w:tcPr>
          <w:p w14:paraId="0DD13FBE" w14:textId="53DC74AF" w:rsidR="007469F7" w:rsidRPr="007469F7" w:rsidRDefault="007469F7" w:rsidP="007469F7">
            <w:pPr>
              <w:spacing w:before="60" w:after="60"/>
              <w:jc w:val="center"/>
              <w:rPr>
                <w:lang w:val="en-GB" w:eastAsia="en-GB"/>
              </w:rPr>
            </w:pPr>
            <w:r w:rsidRPr="007469F7">
              <w:rPr>
                <w:lang w:val="en-GB" w:eastAsia="en-GB"/>
              </w:rPr>
              <w:t>3.5</w:t>
            </w:r>
          </w:p>
        </w:tc>
        <w:tc>
          <w:tcPr>
            <w:tcW w:w="2552" w:type="dxa"/>
          </w:tcPr>
          <w:p w14:paraId="2F8717E4" w14:textId="77777777" w:rsidR="007469F7" w:rsidRPr="007469F7" w:rsidRDefault="007469F7" w:rsidP="007469F7">
            <w:pPr>
              <w:spacing w:before="60" w:after="60"/>
              <w:jc w:val="right"/>
              <w:rPr>
                <w:lang w:val="en-GB" w:eastAsia="en-GB"/>
              </w:rPr>
            </w:pPr>
            <w:r w:rsidRPr="007469F7">
              <w:rPr>
                <w:lang w:val="en-GB" w:eastAsia="en-GB"/>
              </w:rPr>
              <w:t>(193,635)</w:t>
            </w:r>
          </w:p>
        </w:tc>
      </w:tr>
      <w:tr w:rsidR="007469F7" w:rsidRPr="007469F7" w14:paraId="30CAFDEB" w14:textId="77777777" w:rsidTr="007469F7">
        <w:tblPrEx>
          <w:tblCellMar>
            <w:top w:w="0" w:type="dxa"/>
            <w:left w:w="0" w:type="dxa"/>
            <w:bottom w:w="0" w:type="dxa"/>
            <w:right w:w="0" w:type="dxa"/>
          </w:tblCellMar>
        </w:tblPrEx>
        <w:trPr>
          <w:trHeight w:val="60"/>
        </w:trPr>
        <w:tc>
          <w:tcPr>
            <w:tcW w:w="6382" w:type="dxa"/>
          </w:tcPr>
          <w:p w14:paraId="2C9F8C21" w14:textId="77777777" w:rsidR="007469F7" w:rsidRPr="007469F7" w:rsidRDefault="007469F7" w:rsidP="007469F7">
            <w:pPr>
              <w:spacing w:before="60" w:after="60"/>
              <w:rPr>
                <w:b/>
                <w:bCs/>
                <w:lang w:val="en-GB" w:eastAsia="en-GB"/>
              </w:rPr>
            </w:pPr>
            <w:r w:rsidRPr="007469F7">
              <w:rPr>
                <w:b/>
                <w:bCs/>
                <w:lang w:val="en-GB" w:eastAsia="en-GB"/>
              </w:rPr>
              <w:t>Total expenses incurred in delivery of services</w:t>
            </w:r>
          </w:p>
        </w:tc>
        <w:tc>
          <w:tcPr>
            <w:tcW w:w="1559" w:type="dxa"/>
          </w:tcPr>
          <w:p w14:paraId="7FCF9FE2" w14:textId="77777777" w:rsidR="007469F7" w:rsidRPr="007469F7" w:rsidRDefault="007469F7" w:rsidP="007469F7">
            <w:pPr>
              <w:spacing w:before="60" w:after="60"/>
              <w:jc w:val="center"/>
              <w:rPr>
                <w:b/>
                <w:bCs/>
                <w:sz w:val="24"/>
                <w:lang w:val="en-AU" w:eastAsia="en-GB"/>
              </w:rPr>
            </w:pPr>
          </w:p>
        </w:tc>
        <w:tc>
          <w:tcPr>
            <w:tcW w:w="2552" w:type="dxa"/>
          </w:tcPr>
          <w:p w14:paraId="5B358F65" w14:textId="77777777" w:rsidR="007469F7" w:rsidRPr="007469F7" w:rsidRDefault="007469F7" w:rsidP="007469F7">
            <w:pPr>
              <w:spacing w:before="60" w:after="60"/>
              <w:jc w:val="right"/>
              <w:rPr>
                <w:b/>
                <w:bCs/>
                <w:lang w:val="en-GB" w:eastAsia="en-GB"/>
              </w:rPr>
            </w:pPr>
            <w:r w:rsidRPr="007469F7">
              <w:rPr>
                <w:b/>
                <w:bCs/>
                <w:lang w:val="en-GB" w:eastAsia="en-GB"/>
              </w:rPr>
              <w:t>(1,137,935)</w:t>
            </w:r>
          </w:p>
        </w:tc>
      </w:tr>
    </w:tbl>
    <w:p w14:paraId="767BED3F" w14:textId="77777777" w:rsidR="007469F7" w:rsidRPr="007469F7" w:rsidRDefault="007469F7" w:rsidP="007469F7">
      <w:pPr>
        <w:rPr>
          <w:lang w:val="en-GB" w:eastAsia="en-GB"/>
        </w:rPr>
      </w:pPr>
    </w:p>
    <w:p w14:paraId="0B4971AA" w14:textId="77777777" w:rsidR="007469F7" w:rsidRPr="007469F7" w:rsidRDefault="007469F7" w:rsidP="007469F7">
      <w:pPr>
        <w:rPr>
          <w:lang w:val="en-GB" w:eastAsia="en-GB"/>
        </w:rPr>
      </w:pPr>
      <w:r w:rsidRPr="007469F7">
        <w:rPr>
          <w:lang w:val="en-GB" w:eastAsia="en-GB"/>
        </w:rPr>
        <w:t>The above table excludes interest and depreciation and amortisation expenses which are separately shown in Notes 7.1.2 and 5.1.1 respectively.</w:t>
      </w:r>
    </w:p>
    <w:p w14:paraId="7A0AE208" w14:textId="7F14A906" w:rsidR="007469F7" w:rsidRPr="007469F7" w:rsidRDefault="007469F7" w:rsidP="007469F7">
      <w:pPr>
        <w:pStyle w:val="Heading3"/>
        <w:rPr>
          <w:lang w:val="en-GB" w:eastAsia="en-GB"/>
        </w:rPr>
      </w:pPr>
      <w:bookmarkStart w:id="24" w:name="_Toc22974831"/>
      <w:r w:rsidRPr="007469F7">
        <w:rPr>
          <w:lang w:val="en-GB" w:eastAsia="en-GB"/>
        </w:rPr>
        <w:t>3.2</w:t>
      </w:r>
      <w:r w:rsidRPr="007469F7">
        <w:rPr>
          <w:lang w:val="en-GB" w:eastAsia="en-GB"/>
        </w:rPr>
        <w:t> </w:t>
      </w:r>
      <w:r w:rsidRPr="007469F7">
        <w:rPr>
          <w:lang w:val="en-GB" w:eastAsia="en-GB"/>
        </w:rPr>
        <w:t>Grants</w:t>
      </w:r>
      <w:bookmarkEnd w:id="24"/>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41"/>
        <w:gridCol w:w="2552"/>
      </w:tblGrid>
      <w:tr w:rsidR="007469F7" w:rsidRPr="007469F7" w14:paraId="436CEBF0" w14:textId="77777777" w:rsidTr="0003257F">
        <w:tblPrEx>
          <w:tblCellMar>
            <w:top w:w="0" w:type="dxa"/>
            <w:left w:w="0" w:type="dxa"/>
            <w:bottom w:w="0" w:type="dxa"/>
            <w:right w:w="0" w:type="dxa"/>
          </w:tblCellMar>
        </w:tblPrEx>
        <w:trPr>
          <w:trHeight w:val="60"/>
        </w:trPr>
        <w:tc>
          <w:tcPr>
            <w:tcW w:w="7941" w:type="dxa"/>
          </w:tcPr>
          <w:p w14:paraId="0E8E39C8" w14:textId="77777777" w:rsidR="007469F7" w:rsidRPr="007469F7" w:rsidRDefault="007469F7" w:rsidP="007469F7">
            <w:pPr>
              <w:pStyle w:val="TableColumnHeaderTable"/>
              <w:spacing w:before="60" w:after="60"/>
            </w:pPr>
          </w:p>
        </w:tc>
        <w:tc>
          <w:tcPr>
            <w:tcW w:w="2552" w:type="dxa"/>
            <w:vAlign w:val="bottom"/>
          </w:tcPr>
          <w:p w14:paraId="014B5E4A" w14:textId="77777777" w:rsidR="007469F7" w:rsidRPr="007469F7" w:rsidRDefault="007469F7" w:rsidP="007469F7">
            <w:pPr>
              <w:pStyle w:val="TableColumnHeaderTable"/>
              <w:spacing w:before="60" w:after="60"/>
              <w:jc w:val="right"/>
            </w:pPr>
            <w:r w:rsidRPr="007469F7">
              <w:t>($ thousand)</w:t>
            </w:r>
          </w:p>
        </w:tc>
      </w:tr>
      <w:tr w:rsidR="007469F7" w:rsidRPr="007469F7" w14:paraId="6E0B1DA5" w14:textId="77777777" w:rsidTr="0003257F">
        <w:tblPrEx>
          <w:tblCellMar>
            <w:top w:w="0" w:type="dxa"/>
            <w:left w:w="0" w:type="dxa"/>
            <w:bottom w:w="0" w:type="dxa"/>
            <w:right w:w="0" w:type="dxa"/>
          </w:tblCellMar>
        </w:tblPrEx>
        <w:trPr>
          <w:trHeight w:val="60"/>
        </w:trPr>
        <w:tc>
          <w:tcPr>
            <w:tcW w:w="7941" w:type="dxa"/>
            <w:vAlign w:val="bottom"/>
          </w:tcPr>
          <w:p w14:paraId="44A432BA" w14:textId="77777777" w:rsidR="007469F7" w:rsidRPr="007469F7" w:rsidRDefault="007469F7" w:rsidP="007469F7">
            <w:pPr>
              <w:pStyle w:val="TableColumnHeaderTable"/>
              <w:spacing w:before="60" w:after="60"/>
            </w:pPr>
          </w:p>
        </w:tc>
        <w:tc>
          <w:tcPr>
            <w:tcW w:w="2552" w:type="dxa"/>
            <w:vAlign w:val="bottom"/>
          </w:tcPr>
          <w:p w14:paraId="6A3AD505" w14:textId="2E11A363" w:rsidR="007469F7" w:rsidRPr="007469F7" w:rsidRDefault="007469F7" w:rsidP="007469F7">
            <w:pPr>
              <w:pStyle w:val="TableColumnHeaderTable"/>
              <w:spacing w:before="60" w:after="60"/>
              <w:jc w:val="right"/>
            </w:pPr>
            <w:r w:rsidRPr="007469F7">
              <w:t>01/01/2019</w:t>
            </w:r>
            <w:r>
              <w:t xml:space="preserve"> </w:t>
            </w:r>
            <w:r w:rsidRPr="007469F7">
              <w:t>– 30/06/2019</w:t>
            </w:r>
          </w:p>
        </w:tc>
      </w:tr>
      <w:tr w:rsidR="007469F7" w:rsidRPr="007469F7" w14:paraId="0CE88F73" w14:textId="77777777" w:rsidTr="0003257F">
        <w:tblPrEx>
          <w:tblCellMar>
            <w:top w:w="0" w:type="dxa"/>
            <w:left w:w="0" w:type="dxa"/>
            <w:bottom w:w="0" w:type="dxa"/>
            <w:right w:w="0" w:type="dxa"/>
          </w:tblCellMar>
        </w:tblPrEx>
        <w:trPr>
          <w:trHeight w:val="60"/>
        </w:trPr>
        <w:tc>
          <w:tcPr>
            <w:tcW w:w="7941" w:type="dxa"/>
            <w:shd w:val="solid" w:color="FFFFFF" w:fill="auto"/>
          </w:tcPr>
          <w:p w14:paraId="3B7D344F" w14:textId="77777777" w:rsidR="007469F7" w:rsidRPr="007469F7" w:rsidRDefault="007469F7" w:rsidP="007469F7">
            <w:pPr>
              <w:spacing w:before="60" w:after="60"/>
              <w:rPr>
                <w:b/>
                <w:bCs/>
                <w:lang w:val="en-GB" w:eastAsia="en-GB"/>
              </w:rPr>
            </w:pPr>
            <w:r w:rsidRPr="007469F7">
              <w:rPr>
                <w:b/>
                <w:bCs/>
                <w:lang w:val="en-GB" w:eastAsia="en-GB"/>
              </w:rPr>
              <w:t>Grants to portfolio agencies</w:t>
            </w:r>
          </w:p>
        </w:tc>
        <w:tc>
          <w:tcPr>
            <w:tcW w:w="2552" w:type="dxa"/>
            <w:shd w:val="solid" w:color="FFFFFF" w:fill="auto"/>
          </w:tcPr>
          <w:p w14:paraId="4D4C8DCB" w14:textId="77777777" w:rsidR="007469F7" w:rsidRPr="007469F7" w:rsidRDefault="007469F7" w:rsidP="007469F7">
            <w:pPr>
              <w:spacing w:before="60" w:after="60"/>
              <w:jc w:val="right"/>
              <w:rPr>
                <w:b/>
                <w:bCs/>
                <w:sz w:val="24"/>
                <w:lang w:val="en-AU" w:eastAsia="en-GB"/>
              </w:rPr>
            </w:pPr>
          </w:p>
        </w:tc>
      </w:tr>
      <w:tr w:rsidR="007469F7" w:rsidRPr="007469F7" w14:paraId="7D516226" w14:textId="77777777" w:rsidTr="0003257F">
        <w:tblPrEx>
          <w:tblCellMar>
            <w:top w:w="0" w:type="dxa"/>
            <w:left w:w="0" w:type="dxa"/>
            <w:bottom w:w="0" w:type="dxa"/>
            <w:right w:w="0" w:type="dxa"/>
          </w:tblCellMar>
        </w:tblPrEx>
        <w:trPr>
          <w:trHeight w:val="60"/>
        </w:trPr>
        <w:tc>
          <w:tcPr>
            <w:tcW w:w="7941" w:type="dxa"/>
          </w:tcPr>
          <w:p w14:paraId="50D3D511" w14:textId="77777777" w:rsidR="007469F7" w:rsidRPr="007469F7" w:rsidRDefault="007469F7" w:rsidP="007469F7">
            <w:pPr>
              <w:spacing w:before="60" w:after="60"/>
              <w:rPr>
                <w:color w:val="000000"/>
                <w:lang w:val="en-GB" w:eastAsia="en-GB"/>
              </w:rPr>
            </w:pPr>
            <w:r w:rsidRPr="007469F7">
              <w:rPr>
                <w:color w:val="000000"/>
                <w:lang w:val="en-GB" w:eastAsia="en-GB"/>
              </w:rPr>
              <w:t>Creative Victoria agencies</w:t>
            </w:r>
          </w:p>
        </w:tc>
        <w:tc>
          <w:tcPr>
            <w:tcW w:w="2552" w:type="dxa"/>
          </w:tcPr>
          <w:p w14:paraId="69A1C00B" w14:textId="77777777" w:rsidR="007469F7" w:rsidRPr="007469F7" w:rsidRDefault="007469F7" w:rsidP="007469F7">
            <w:pPr>
              <w:spacing w:before="60" w:after="60"/>
              <w:jc w:val="right"/>
              <w:rPr>
                <w:color w:val="000000"/>
                <w:lang w:val="en-GB" w:eastAsia="en-GB"/>
              </w:rPr>
            </w:pPr>
            <w:r w:rsidRPr="007469F7">
              <w:rPr>
                <w:color w:val="000000"/>
                <w:lang w:val="en-GB" w:eastAsia="en-GB"/>
              </w:rPr>
              <w:t>(139,627)</w:t>
            </w:r>
          </w:p>
        </w:tc>
      </w:tr>
      <w:tr w:rsidR="007469F7" w:rsidRPr="007469F7" w14:paraId="4E8C27A5" w14:textId="77777777" w:rsidTr="0003257F">
        <w:tblPrEx>
          <w:tblCellMar>
            <w:top w:w="0" w:type="dxa"/>
            <w:left w:w="0" w:type="dxa"/>
            <w:bottom w:w="0" w:type="dxa"/>
            <w:right w:w="0" w:type="dxa"/>
          </w:tblCellMar>
        </w:tblPrEx>
        <w:trPr>
          <w:trHeight w:val="60"/>
        </w:trPr>
        <w:tc>
          <w:tcPr>
            <w:tcW w:w="7941" w:type="dxa"/>
          </w:tcPr>
          <w:p w14:paraId="362F4B2F" w14:textId="77777777" w:rsidR="007469F7" w:rsidRPr="007469F7" w:rsidRDefault="007469F7" w:rsidP="007469F7">
            <w:pPr>
              <w:spacing w:before="60" w:after="60"/>
              <w:rPr>
                <w:color w:val="000000"/>
                <w:lang w:val="en-GB" w:eastAsia="en-GB"/>
              </w:rPr>
            </w:pPr>
            <w:r w:rsidRPr="007469F7">
              <w:rPr>
                <w:color w:val="000000"/>
                <w:lang w:val="en-GB" w:eastAsia="en-GB"/>
              </w:rPr>
              <w:t>Visit Victoria</w:t>
            </w:r>
          </w:p>
        </w:tc>
        <w:tc>
          <w:tcPr>
            <w:tcW w:w="2552" w:type="dxa"/>
          </w:tcPr>
          <w:p w14:paraId="4F641BD2" w14:textId="77777777" w:rsidR="007469F7" w:rsidRPr="007469F7" w:rsidRDefault="007469F7" w:rsidP="007469F7">
            <w:pPr>
              <w:spacing w:before="60" w:after="60"/>
              <w:jc w:val="right"/>
              <w:rPr>
                <w:color w:val="000000"/>
                <w:lang w:val="en-GB" w:eastAsia="en-GB"/>
              </w:rPr>
            </w:pPr>
            <w:r w:rsidRPr="007469F7">
              <w:rPr>
                <w:color w:val="000000"/>
                <w:lang w:val="en-GB" w:eastAsia="en-GB"/>
              </w:rPr>
              <w:t>(40,681)</w:t>
            </w:r>
          </w:p>
        </w:tc>
      </w:tr>
      <w:tr w:rsidR="007469F7" w:rsidRPr="007469F7" w14:paraId="51EDEAE2" w14:textId="77777777" w:rsidTr="0003257F">
        <w:tblPrEx>
          <w:tblCellMar>
            <w:top w:w="0" w:type="dxa"/>
            <w:left w:w="0" w:type="dxa"/>
            <w:bottom w:w="0" w:type="dxa"/>
            <w:right w:w="0" w:type="dxa"/>
          </w:tblCellMar>
        </w:tblPrEx>
        <w:trPr>
          <w:trHeight w:val="60"/>
        </w:trPr>
        <w:tc>
          <w:tcPr>
            <w:tcW w:w="7941" w:type="dxa"/>
          </w:tcPr>
          <w:p w14:paraId="71D9D568" w14:textId="77777777" w:rsidR="007469F7" w:rsidRPr="007469F7" w:rsidRDefault="007469F7" w:rsidP="007469F7">
            <w:pPr>
              <w:spacing w:before="60" w:after="60"/>
              <w:rPr>
                <w:color w:val="000000"/>
                <w:lang w:val="en-GB" w:eastAsia="en-GB"/>
              </w:rPr>
            </w:pPr>
            <w:r w:rsidRPr="007469F7">
              <w:rPr>
                <w:color w:val="000000"/>
                <w:lang w:val="en-GB" w:eastAsia="en-GB"/>
              </w:rPr>
              <w:t>Film Victoria</w:t>
            </w:r>
          </w:p>
        </w:tc>
        <w:tc>
          <w:tcPr>
            <w:tcW w:w="2552" w:type="dxa"/>
          </w:tcPr>
          <w:p w14:paraId="4CDCE945" w14:textId="77777777" w:rsidR="007469F7" w:rsidRPr="007469F7" w:rsidRDefault="007469F7" w:rsidP="007469F7">
            <w:pPr>
              <w:spacing w:before="60" w:after="60"/>
              <w:jc w:val="right"/>
              <w:rPr>
                <w:color w:val="000000"/>
                <w:lang w:val="en-GB" w:eastAsia="en-GB"/>
              </w:rPr>
            </w:pPr>
            <w:r w:rsidRPr="007469F7">
              <w:rPr>
                <w:color w:val="000000"/>
                <w:lang w:val="en-GB" w:eastAsia="en-GB"/>
              </w:rPr>
              <w:t>(16,527)</w:t>
            </w:r>
          </w:p>
        </w:tc>
      </w:tr>
      <w:tr w:rsidR="007469F7" w:rsidRPr="007469F7" w14:paraId="089F61E9" w14:textId="77777777" w:rsidTr="0003257F">
        <w:tblPrEx>
          <w:tblCellMar>
            <w:top w:w="0" w:type="dxa"/>
            <w:left w:w="0" w:type="dxa"/>
            <w:bottom w:w="0" w:type="dxa"/>
            <w:right w:w="0" w:type="dxa"/>
          </w:tblCellMar>
        </w:tblPrEx>
        <w:trPr>
          <w:trHeight w:val="60"/>
        </w:trPr>
        <w:tc>
          <w:tcPr>
            <w:tcW w:w="7941" w:type="dxa"/>
          </w:tcPr>
          <w:p w14:paraId="2F58D2BE" w14:textId="77777777" w:rsidR="007469F7" w:rsidRPr="007469F7" w:rsidRDefault="007469F7" w:rsidP="007469F7">
            <w:pPr>
              <w:spacing w:before="60" w:after="60"/>
              <w:rPr>
                <w:color w:val="000000"/>
                <w:lang w:val="en-GB" w:eastAsia="en-GB"/>
              </w:rPr>
            </w:pPr>
            <w:r w:rsidRPr="007469F7">
              <w:rPr>
                <w:color w:val="000000"/>
                <w:lang w:val="en-GB" w:eastAsia="en-GB"/>
              </w:rPr>
              <w:t>Other grants to portfolio agencies</w:t>
            </w:r>
          </w:p>
        </w:tc>
        <w:tc>
          <w:tcPr>
            <w:tcW w:w="2552" w:type="dxa"/>
          </w:tcPr>
          <w:p w14:paraId="7D99996A" w14:textId="77777777" w:rsidR="007469F7" w:rsidRPr="007469F7" w:rsidRDefault="007469F7" w:rsidP="007469F7">
            <w:pPr>
              <w:spacing w:before="60" w:after="60"/>
              <w:jc w:val="right"/>
              <w:rPr>
                <w:color w:val="000000"/>
                <w:lang w:val="en-GB" w:eastAsia="en-GB"/>
              </w:rPr>
            </w:pPr>
            <w:r w:rsidRPr="007469F7">
              <w:rPr>
                <w:color w:val="000000"/>
                <w:lang w:val="en-GB" w:eastAsia="en-GB"/>
              </w:rPr>
              <w:t>(82,266)</w:t>
            </w:r>
          </w:p>
        </w:tc>
      </w:tr>
      <w:tr w:rsidR="007469F7" w:rsidRPr="007469F7" w14:paraId="0A139727" w14:textId="77777777" w:rsidTr="0003257F">
        <w:tblPrEx>
          <w:tblCellMar>
            <w:top w:w="0" w:type="dxa"/>
            <w:left w:w="0" w:type="dxa"/>
            <w:bottom w:w="0" w:type="dxa"/>
            <w:right w:w="0" w:type="dxa"/>
          </w:tblCellMar>
        </w:tblPrEx>
        <w:trPr>
          <w:trHeight w:val="60"/>
        </w:trPr>
        <w:tc>
          <w:tcPr>
            <w:tcW w:w="7941" w:type="dxa"/>
          </w:tcPr>
          <w:p w14:paraId="657BD86C" w14:textId="77777777" w:rsidR="007469F7" w:rsidRPr="007469F7" w:rsidRDefault="007469F7" w:rsidP="007469F7">
            <w:pPr>
              <w:spacing w:before="60" w:after="60"/>
              <w:rPr>
                <w:b/>
                <w:bCs/>
                <w:color w:val="000000"/>
                <w:lang w:val="en-GB" w:eastAsia="en-GB"/>
              </w:rPr>
            </w:pPr>
            <w:r w:rsidRPr="007469F7">
              <w:rPr>
                <w:b/>
                <w:bCs/>
                <w:color w:val="000000"/>
                <w:lang w:val="en-GB" w:eastAsia="en-GB"/>
              </w:rPr>
              <w:t>Total grants to portfolio agencies</w:t>
            </w:r>
          </w:p>
        </w:tc>
        <w:tc>
          <w:tcPr>
            <w:tcW w:w="2552" w:type="dxa"/>
          </w:tcPr>
          <w:p w14:paraId="5B2A8A97" w14:textId="77777777" w:rsidR="007469F7" w:rsidRPr="007469F7" w:rsidRDefault="007469F7" w:rsidP="007469F7">
            <w:pPr>
              <w:spacing w:before="60" w:after="60"/>
              <w:jc w:val="right"/>
              <w:rPr>
                <w:b/>
                <w:bCs/>
                <w:color w:val="000000"/>
                <w:lang w:val="en-GB" w:eastAsia="en-GB"/>
              </w:rPr>
            </w:pPr>
            <w:r w:rsidRPr="007469F7">
              <w:rPr>
                <w:b/>
                <w:bCs/>
                <w:color w:val="000000"/>
                <w:lang w:val="en-GB" w:eastAsia="en-GB"/>
              </w:rPr>
              <w:t>(279,101)</w:t>
            </w:r>
          </w:p>
        </w:tc>
      </w:tr>
      <w:tr w:rsidR="007469F7" w:rsidRPr="007469F7" w14:paraId="65A12C12" w14:textId="77777777" w:rsidTr="0003257F">
        <w:tblPrEx>
          <w:tblCellMar>
            <w:top w:w="0" w:type="dxa"/>
            <w:left w:w="0" w:type="dxa"/>
            <w:bottom w:w="0" w:type="dxa"/>
            <w:right w:w="0" w:type="dxa"/>
          </w:tblCellMar>
        </w:tblPrEx>
        <w:trPr>
          <w:trHeight w:val="60"/>
        </w:trPr>
        <w:tc>
          <w:tcPr>
            <w:tcW w:w="7941" w:type="dxa"/>
            <w:shd w:val="solid" w:color="FFFFFF" w:fill="auto"/>
          </w:tcPr>
          <w:p w14:paraId="2C9A73E8" w14:textId="77777777" w:rsidR="007469F7" w:rsidRPr="007469F7" w:rsidRDefault="007469F7" w:rsidP="007469F7">
            <w:pPr>
              <w:spacing w:before="60" w:after="60"/>
              <w:rPr>
                <w:b/>
                <w:bCs/>
                <w:lang w:val="en-GB" w:eastAsia="en-GB"/>
              </w:rPr>
            </w:pPr>
            <w:r w:rsidRPr="007469F7">
              <w:rPr>
                <w:b/>
                <w:bCs/>
                <w:lang w:val="en-GB" w:eastAsia="en-GB"/>
              </w:rPr>
              <w:t>Grants to local government</w:t>
            </w:r>
          </w:p>
        </w:tc>
        <w:tc>
          <w:tcPr>
            <w:tcW w:w="2552" w:type="dxa"/>
            <w:shd w:val="solid" w:color="FFFFFF" w:fill="auto"/>
          </w:tcPr>
          <w:p w14:paraId="3C5D62B9" w14:textId="77777777" w:rsidR="007469F7" w:rsidRPr="007469F7" w:rsidRDefault="007469F7" w:rsidP="007469F7">
            <w:pPr>
              <w:spacing w:before="60" w:after="60"/>
              <w:jc w:val="right"/>
              <w:rPr>
                <w:b/>
                <w:bCs/>
                <w:sz w:val="24"/>
                <w:lang w:val="en-AU" w:eastAsia="en-GB"/>
              </w:rPr>
            </w:pPr>
          </w:p>
        </w:tc>
      </w:tr>
      <w:tr w:rsidR="007469F7" w:rsidRPr="007469F7" w14:paraId="43886A33" w14:textId="77777777" w:rsidTr="0003257F">
        <w:tblPrEx>
          <w:tblCellMar>
            <w:top w:w="0" w:type="dxa"/>
            <w:left w:w="0" w:type="dxa"/>
            <w:bottom w:w="0" w:type="dxa"/>
            <w:right w:w="0" w:type="dxa"/>
          </w:tblCellMar>
        </w:tblPrEx>
        <w:trPr>
          <w:trHeight w:val="60"/>
        </w:trPr>
        <w:tc>
          <w:tcPr>
            <w:tcW w:w="7941" w:type="dxa"/>
          </w:tcPr>
          <w:p w14:paraId="732498B6" w14:textId="77777777" w:rsidR="007469F7" w:rsidRPr="007469F7" w:rsidRDefault="007469F7" w:rsidP="007469F7">
            <w:pPr>
              <w:spacing w:before="60" w:after="60"/>
              <w:rPr>
                <w:color w:val="000000"/>
                <w:lang w:val="en-GB" w:eastAsia="en-GB"/>
              </w:rPr>
            </w:pPr>
            <w:r w:rsidRPr="007469F7">
              <w:rPr>
                <w:color w:val="000000"/>
                <w:lang w:val="en-GB" w:eastAsia="en-GB"/>
              </w:rPr>
              <w:t xml:space="preserve">Local government </w:t>
            </w:r>
          </w:p>
        </w:tc>
        <w:tc>
          <w:tcPr>
            <w:tcW w:w="2552" w:type="dxa"/>
          </w:tcPr>
          <w:p w14:paraId="5E0366B7" w14:textId="77777777" w:rsidR="007469F7" w:rsidRPr="007469F7" w:rsidRDefault="007469F7" w:rsidP="007469F7">
            <w:pPr>
              <w:spacing w:before="60" w:after="60"/>
              <w:jc w:val="right"/>
              <w:rPr>
                <w:color w:val="000000"/>
                <w:lang w:val="en-GB" w:eastAsia="en-GB"/>
              </w:rPr>
            </w:pPr>
            <w:r w:rsidRPr="007469F7">
              <w:rPr>
                <w:color w:val="000000"/>
                <w:lang w:val="en-GB" w:eastAsia="en-GB"/>
              </w:rPr>
              <w:t>(127,251)</w:t>
            </w:r>
          </w:p>
        </w:tc>
      </w:tr>
      <w:tr w:rsidR="007469F7" w:rsidRPr="007469F7" w14:paraId="44586C69" w14:textId="77777777" w:rsidTr="0003257F">
        <w:tblPrEx>
          <w:tblCellMar>
            <w:top w:w="0" w:type="dxa"/>
            <w:left w:w="0" w:type="dxa"/>
            <w:bottom w:w="0" w:type="dxa"/>
            <w:right w:w="0" w:type="dxa"/>
          </w:tblCellMar>
        </w:tblPrEx>
        <w:trPr>
          <w:trHeight w:val="60"/>
        </w:trPr>
        <w:tc>
          <w:tcPr>
            <w:tcW w:w="7941" w:type="dxa"/>
          </w:tcPr>
          <w:p w14:paraId="635EF9B2" w14:textId="77777777" w:rsidR="007469F7" w:rsidRPr="007469F7" w:rsidRDefault="007469F7" w:rsidP="007469F7">
            <w:pPr>
              <w:spacing w:before="60" w:after="60"/>
              <w:rPr>
                <w:b/>
                <w:bCs/>
                <w:color w:val="000000"/>
                <w:lang w:val="en-GB" w:eastAsia="en-GB"/>
              </w:rPr>
            </w:pPr>
            <w:r w:rsidRPr="007469F7">
              <w:rPr>
                <w:b/>
                <w:bCs/>
                <w:color w:val="000000"/>
                <w:lang w:val="en-GB" w:eastAsia="en-GB"/>
              </w:rPr>
              <w:t>Total grants to local government, and local ports</w:t>
            </w:r>
          </w:p>
        </w:tc>
        <w:tc>
          <w:tcPr>
            <w:tcW w:w="2552" w:type="dxa"/>
          </w:tcPr>
          <w:p w14:paraId="4D9E1354" w14:textId="77777777" w:rsidR="007469F7" w:rsidRPr="007469F7" w:rsidRDefault="007469F7" w:rsidP="007469F7">
            <w:pPr>
              <w:spacing w:before="60" w:after="60"/>
              <w:jc w:val="right"/>
              <w:rPr>
                <w:b/>
                <w:bCs/>
                <w:color w:val="000000"/>
                <w:lang w:val="en-GB" w:eastAsia="en-GB"/>
              </w:rPr>
            </w:pPr>
            <w:r w:rsidRPr="007469F7">
              <w:rPr>
                <w:b/>
                <w:bCs/>
                <w:color w:val="000000"/>
                <w:lang w:val="en-GB" w:eastAsia="en-GB"/>
              </w:rPr>
              <w:t>(127,251)</w:t>
            </w:r>
          </w:p>
        </w:tc>
      </w:tr>
      <w:tr w:rsidR="007469F7" w:rsidRPr="007469F7" w14:paraId="12EB115C" w14:textId="77777777" w:rsidTr="0003257F">
        <w:tblPrEx>
          <w:tblCellMar>
            <w:top w:w="0" w:type="dxa"/>
            <w:left w:w="0" w:type="dxa"/>
            <w:bottom w:w="0" w:type="dxa"/>
            <w:right w:w="0" w:type="dxa"/>
          </w:tblCellMar>
        </w:tblPrEx>
        <w:trPr>
          <w:trHeight w:val="60"/>
        </w:trPr>
        <w:tc>
          <w:tcPr>
            <w:tcW w:w="7941" w:type="dxa"/>
            <w:shd w:val="solid" w:color="FFFFFF" w:fill="auto"/>
          </w:tcPr>
          <w:p w14:paraId="0F43CB65" w14:textId="77777777" w:rsidR="007469F7" w:rsidRPr="007469F7" w:rsidRDefault="007469F7" w:rsidP="007469F7">
            <w:pPr>
              <w:spacing w:before="60" w:after="60"/>
              <w:rPr>
                <w:b/>
                <w:bCs/>
                <w:lang w:val="en-GB" w:eastAsia="en-GB"/>
              </w:rPr>
            </w:pPr>
            <w:r w:rsidRPr="007469F7">
              <w:rPr>
                <w:b/>
                <w:bCs/>
                <w:lang w:val="en-GB" w:eastAsia="en-GB"/>
              </w:rPr>
              <w:t>Grants and other transfers to state government departments and associated entities outside portfolio</w:t>
            </w:r>
          </w:p>
        </w:tc>
        <w:tc>
          <w:tcPr>
            <w:tcW w:w="2552" w:type="dxa"/>
            <w:shd w:val="solid" w:color="FFFFFF" w:fill="auto"/>
          </w:tcPr>
          <w:p w14:paraId="36DE8D9A" w14:textId="77777777" w:rsidR="007469F7" w:rsidRPr="007469F7" w:rsidRDefault="007469F7" w:rsidP="007469F7">
            <w:pPr>
              <w:spacing w:before="60" w:after="60"/>
              <w:jc w:val="right"/>
              <w:rPr>
                <w:b/>
                <w:bCs/>
                <w:sz w:val="24"/>
                <w:lang w:val="en-AU" w:eastAsia="en-GB"/>
              </w:rPr>
            </w:pPr>
          </w:p>
        </w:tc>
      </w:tr>
      <w:tr w:rsidR="007469F7" w:rsidRPr="007469F7" w14:paraId="1F7B6B89" w14:textId="77777777" w:rsidTr="0003257F">
        <w:tblPrEx>
          <w:tblCellMar>
            <w:top w:w="0" w:type="dxa"/>
            <w:left w:w="0" w:type="dxa"/>
            <w:bottom w:w="0" w:type="dxa"/>
            <w:right w:w="0" w:type="dxa"/>
          </w:tblCellMar>
        </w:tblPrEx>
        <w:trPr>
          <w:trHeight w:val="60"/>
        </w:trPr>
        <w:tc>
          <w:tcPr>
            <w:tcW w:w="7941" w:type="dxa"/>
          </w:tcPr>
          <w:p w14:paraId="5F05A3AD" w14:textId="77777777" w:rsidR="007469F7" w:rsidRPr="007469F7" w:rsidRDefault="007469F7" w:rsidP="007469F7">
            <w:pPr>
              <w:spacing w:before="60" w:after="60"/>
              <w:rPr>
                <w:color w:val="000000"/>
                <w:lang w:val="en-GB" w:eastAsia="en-GB"/>
              </w:rPr>
            </w:pPr>
            <w:r w:rsidRPr="007469F7">
              <w:rPr>
                <w:color w:val="000000"/>
                <w:lang w:val="en-GB" w:eastAsia="en-GB"/>
              </w:rPr>
              <w:t>Other state government departments and associated entities</w:t>
            </w:r>
          </w:p>
        </w:tc>
        <w:tc>
          <w:tcPr>
            <w:tcW w:w="2552" w:type="dxa"/>
          </w:tcPr>
          <w:p w14:paraId="766518F5" w14:textId="77777777" w:rsidR="007469F7" w:rsidRPr="007469F7" w:rsidRDefault="007469F7" w:rsidP="007469F7">
            <w:pPr>
              <w:spacing w:before="60" w:after="60"/>
              <w:jc w:val="right"/>
              <w:rPr>
                <w:color w:val="000000"/>
                <w:lang w:val="en-GB" w:eastAsia="en-GB"/>
              </w:rPr>
            </w:pPr>
            <w:r w:rsidRPr="007469F7">
              <w:rPr>
                <w:color w:val="000000"/>
                <w:lang w:val="en-GB" w:eastAsia="en-GB"/>
              </w:rPr>
              <w:t>(7,578)</w:t>
            </w:r>
          </w:p>
        </w:tc>
      </w:tr>
      <w:tr w:rsidR="007469F7" w:rsidRPr="007469F7" w14:paraId="4218497B" w14:textId="77777777" w:rsidTr="0003257F">
        <w:tblPrEx>
          <w:tblCellMar>
            <w:top w:w="0" w:type="dxa"/>
            <w:left w:w="0" w:type="dxa"/>
            <w:bottom w:w="0" w:type="dxa"/>
            <w:right w:w="0" w:type="dxa"/>
          </w:tblCellMar>
        </w:tblPrEx>
        <w:trPr>
          <w:trHeight w:val="60"/>
        </w:trPr>
        <w:tc>
          <w:tcPr>
            <w:tcW w:w="7941" w:type="dxa"/>
          </w:tcPr>
          <w:p w14:paraId="5CD93C69" w14:textId="7400719C" w:rsidR="007469F7" w:rsidRPr="007469F7" w:rsidRDefault="007469F7" w:rsidP="007469F7">
            <w:pPr>
              <w:spacing w:before="60" w:after="60"/>
              <w:rPr>
                <w:b/>
                <w:bCs/>
                <w:color w:val="000000"/>
                <w:lang w:val="en-GB" w:eastAsia="en-GB"/>
              </w:rPr>
            </w:pPr>
            <w:r w:rsidRPr="007469F7">
              <w:rPr>
                <w:b/>
                <w:bCs/>
                <w:color w:val="000000"/>
                <w:lang w:val="en-GB" w:eastAsia="en-GB"/>
              </w:rPr>
              <w:t>Total grants and other transfers to state government departments and associated entities outside portfolio</w:t>
            </w:r>
          </w:p>
        </w:tc>
        <w:tc>
          <w:tcPr>
            <w:tcW w:w="2552" w:type="dxa"/>
          </w:tcPr>
          <w:p w14:paraId="14EF7997" w14:textId="77777777" w:rsidR="007469F7" w:rsidRPr="007469F7" w:rsidRDefault="007469F7" w:rsidP="007469F7">
            <w:pPr>
              <w:spacing w:before="60" w:after="60"/>
              <w:jc w:val="right"/>
              <w:rPr>
                <w:b/>
                <w:bCs/>
                <w:color w:val="000000"/>
                <w:lang w:val="en-GB" w:eastAsia="en-GB"/>
              </w:rPr>
            </w:pPr>
            <w:r w:rsidRPr="007469F7">
              <w:rPr>
                <w:b/>
                <w:bCs/>
                <w:color w:val="000000"/>
                <w:lang w:val="en-GB" w:eastAsia="en-GB"/>
              </w:rPr>
              <w:t>(7,578)</w:t>
            </w:r>
          </w:p>
        </w:tc>
      </w:tr>
      <w:tr w:rsidR="007469F7" w:rsidRPr="007469F7" w14:paraId="0D98B2AB" w14:textId="77777777" w:rsidTr="0003257F">
        <w:tblPrEx>
          <w:tblCellMar>
            <w:top w:w="0" w:type="dxa"/>
            <w:left w:w="0" w:type="dxa"/>
            <w:bottom w:w="0" w:type="dxa"/>
            <w:right w:w="0" w:type="dxa"/>
          </w:tblCellMar>
        </w:tblPrEx>
        <w:trPr>
          <w:trHeight w:val="60"/>
        </w:trPr>
        <w:tc>
          <w:tcPr>
            <w:tcW w:w="7941" w:type="dxa"/>
            <w:shd w:val="solid" w:color="FFFFFF" w:fill="auto"/>
          </w:tcPr>
          <w:p w14:paraId="38C7D34B" w14:textId="77777777" w:rsidR="007469F7" w:rsidRPr="007469F7" w:rsidRDefault="007469F7" w:rsidP="007469F7">
            <w:pPr>
              <w:spacing w:before="60" w:after="60"/>
              <w:rPr>
                <w:b/>
                <w:bCs/>
                <w:lang w:val="en-GB" w:eastAsia="en-GB"/>
              </w:rPr>
            </w:pPr>
            <w:r w:rsidRPr="007469F7">
              <w:rPr>
                <w:b/>
                <w:bCs/>
                <w:lang w:val="en-GB" w:eastAsia="en-GB"/>
              </w:rPr>
              <w:t>Grants to external organisations and individuals</w:t>
            </w:r>
          </w:p>
        </w:tc>
        <w:tc>
          <w:tcPr>
            <w:tcW w:w="2552" w:type="dxa"/>
            <w:shd w:val="solid" w:color="FFFFFF" w:fill="auto"/>
          </w:tcPr>
          <w:p w14:paraId="6501B564" w14:textId="77777777" w:rsidR="007469F7" w:rsidRPr="007469F7" w:rsidRDefault="007469F7" w:rsidP="007469F7">
            <w:pPr>
              <w:spacing w:before="60" w:after="60"/>
              <w:jc w:val="right"/>
              <w:rPr>
                <w:b/>
                <w:bCs/>
                <w:sz w:val="24"/>
                <w:lang w:val="en-AU" w:eastAsia="en-GB"/>
              </w:rPr>
            </w:pPr>
          </w:p>
        </w:tc>
      </w:tr>
      <w:tr w:rsidR="007469F7" w:rsidRPr="007469F7" w14:paraId="2719C1DB" w14:textId="77777777" w:rsidTr="0003257F">
        <w:tblPrEx>
          <w:tblCellMar>
            <w:top w:w="0" w:type="dxa"/>
            <w:left w:w="0" w:type="dxa"/>
            <w:bottom w:w="0" w:type="dxa"/>
            <w:right w:w="0" w:type="dxa"/>
          </w:tblCellMar>
        </w:tblPrEx>
        <w:trPr>
          <w:trHeight w:val="60"/>
        </w:trPr>
        <w:tc>
          <w:tcPr>
            <w:tcW w:w="7941" w:type="dxa"/>
          </w:tcPr>
          <w:p w14:paraId="360B0ED5" w14:textId="77777777" w:rsidR="007469F7" w:rsidRPr="007469F7" w:rsidRDefault="007469F7" w:rsidP="007469F7">
            <w:pPr>
              <w:spacing w:before="60" w:after="60"/>
              <w:rPr>
                <w:color w:val="000000"/>
                <w:lang w:val="en-GB" w:eastAsia="en-GB"/>
              </w:rPr>
            </w:pPr>
            <w:r w:rsidRPr="007469F7">
              <w:rPr>
                <w:color w:val="000000"/>
                <w:lang w:val="en-GB" w:eastAsia="en-GB"/>
              </w:rPr>
              <w:t>Other non-government agencies</w:t>
            </w:r>
          </w:p>
        </w:tc>
        <w:tc>
          <w:tcPr>
            <w:tcW w:w="2552" w:type="dxa"/>
          </w:tcPr>
          <w:p w14:paraId="6144CA82" w14:textId="77777777" w:rsidR="007469F7" w:rsidRPr="007469F7" w:rsidRDefault="007469F7" w:rsidP="007469F7">
            <w:pPr>
              <w:spacing w:before="60" w:after="60"/>
              <w:jc w:val="right"/>
              <w:rPr>
                <w:color w:val="000000"/>
                <w:lang w:val="en-GB" w:eastAsia="en-GB"/>
              </w:rPr>
            </w:pPr>
            <w:r w:rsidRPr="007469F7">
              <w:rPr>
                <w:color w:val="000000"/>
                <w:lang w:val="en-GB" w:eastAsia="en-GB"/>
              </w:rPr>
              <w:t>(316,073)</w:t>
            </w:r>
          </w:p>
        </w:tc>
      </w:tr>
      <w:tr w:rsidR="007469F7" w:rsidRPr="007469F7" w14:paraId="3AA33422" w14:textId="77777777" w:rsidTr="0003257F">
        <w:tblPrEx>
          <w:tblCellMar>
            <w:top w:w="0" w:type="dxa"/>
            <w:left w:w="0" w:type="dxa"/>
            <w:bottom w:w="0" w:type="dxa"/>
            <w:right w:w="0" w:type="dxa"/>
          </w:tblCellMar>
        </w:tblPrEx>
        <w:trPr>
          <w:trHeight w:val="60"/>
        </w:trPr>
        <w:tc>
          <w:tcPr>
            <w:tcW w:w="7941" w:type="dxa"/>
          </w:tcPr>
          <w:p w14:paraId="222EC63A" w14:textId="77777777" w:rsidR="007469F7" w:rsidRPr="007469F7" w:rsidRDefault="007469F7" w:rsidP="007469F7">
            <w:pPr>
              <w:spacing w:before="60" w:after="60"/>
              <w:rPr>
                <w:color w:val="000000"/>
                <w:lang w:val="en-GB" w:eastAsia="en-GB"/>
              </w:rPr>
            </w:pPr>
            <w:r w:rsidRPr="007469F7">
              <w:rPr>
                <w:color w:val="000000"/>
                <w:lang w:val="en-GB" w:eastAsia="en-GB"/>
              </w:rPr>
              <w:t>Total grants to external organisations and individuals</w:t>
            </w:r>
          </w:p>
        </w:tc>
        <w:tc>
          <w:tcPr>
            <w:tcW w:w="2552" w:type="dxa"/>
          </w:tcPr>
          <w:p w14:paraId="77776679" w14:textId="77777777" w:rsidR="007469F7" w:rsidRPr="007469F7" w:rsidRDefault="007469F7" w:rsidP="007469F7">
            <w:pPr>
              <w:spacing w:before="60" w:after="60"/>
              <w:jc w:val="right"/>
              <w:rPr>
                <w:color w:val="000000"/>
                <w:lang w:val="en-GB" w:eastAsia="en-GB"/>
              </w:rPr>
            </w:pPr>
            <w:r w:rsidRPr="007469F7">
              <w:rPr>
                <w:color w:val="000000"/>
                <w:lang w:val="en-GB" w:eastAsia="en-GB"/>
              </w:rPr>
              <w:t>(316,073)</w:t>
            </w:r>
          </w:p>
        </w:tc>
      </w:tr>
      <w:tr w:rsidR="007469F7" w:rsidRPr="007469F7" w14:paraId="4594CF26" w14:textId="77777777" w:rsidTr="0003257F">
        <w:tblPrEx>
          <w:tblCellMar>
            <w:top w:w="0" w:type="dxa"/>
            <w:left w:w="0" w:type="dxa"/>
            <w:bottom w:w="0" w:type="dxa"/>
            <w:right w:w="0" w:type="dxa"/>
          </w:tblCellMar>
        </w:tblPrEx>
        <w:trPr>
          <w:trHeight w:val="60"/>
        </w:trPr>
        <w:tc>
          <w:tcPr>
            <w:tcW w:w="7941" w:type="dxa"/>
          </w:tcPr>
          <w:p w14:paraId="2213BFB7" w14:textId="77777777" w:rsidR="007469F7" w:rsidRPr="007469F7" w:rsidRDefault="007469F7" w:rsidP="007469F7">
            <w:pPr>
              <w:spacing w:before="60" w:after="60"/>
              <w:rPr>
                <w:b/>
                <w:bCs/>
                <w:color w:val="000000"/>
                <w:lang w:val="en-GB" w:eastAsia="en-GB"/>
              </w:rPr>
            </w:pPr>
            <w:r w:rsidRPr="007469F7">
              <w:rPr>
                <w:b/>
                <w:bCs/>
                <w:color w:val="000000"/>
                <w:lang w:val="en-GB" w:eastAsia="en-GB"/>
              </w:rPr>
              <w:t>Total grants and other transfers</w:t>
            </w:r>
          </w:p>
        </w:tc>
        <w:tc>
          <w:tcPr>
            <w:tcW w:w="2552" w:type="dxa"/>
          </w:tcPr>
          <w:p w14:paraId="6AAE8E45" w14:textId="77777777" w:rsidR="007469F7" w:rsidRPr="007469F7" w:rsidRDefault="007469F7" w:rsidP="007469F7">
            <w:pPr>
              <w:spacing w:before="60" w:after="60"/>
              <w:jc w:val="right"/>
              <w:rPr>
                <w:b/>
                <w:bCs/>
                <w:color w:val="000000"/>
                <w:lang w:val="en-GB" w:eastAsia="en-GB"/>
              </w:rPr>
            </w:pPr>
            <w:r w:rsidRPr="007469F7">
              <w:rPr>
                <w:b/>
                <w:bCs/>
                <w:color w:val="000000"/>
                <w:lang w:val="en-GB" w:eastAsia="en-GB"/>
              </w:rPr>
              <w:t>(730,003)</w:t>
            </w:r>
          </w:p>
        </w:tc>
      </w:tr>
    </w:tbl>
    <w:p w14:paraId="78DBB5B9" w14:textId="77777777" w:rsidR="007469F7" w:rsidRPr="007469F7" w:rsidRDefault="007469F7" w:rsidP="007469F7">
      <w:pPr>
        <w:rPr>
          <w:lang w:val="en-GB" w:eastAsia="en-GB"/>
        </w:rPr>
      </w:pPr>
    </w:p>
    <w:p w14:paraId="106AA87E" w14:textId="77777777" w:rsidR="007469F7" w:rsidRPr="007469F7" w:rsidRDefault="007469F7" w:rsidP="007469F7">
      <w:pPr>
        <w:rPr>
          <w:lang w:val="en-GB" w:eastAsia="en-GB"/>
        </w:rPr>
      </w:pPr>
      <w:r w:rsidRPr="007469F7">
        <w:rPr>
          <w:lang w:val="en-GB" w:eastAsia="en-GB"/>
        </w:rPr>
        <w:t xml:space="preserve">Grant expenses are contributions of </w:t>
      </w:r>
      <w:proofErr w:type="spellStart"/>
      <w:r w:rsidRPr="007469F7">
        <w:rPr>
          <w:lang w:val="en-GB" w:eastAsia="en-GB"/>
        </w:rPr>
        <w:t>DJPR's</w:t>
      </w:r>
      <w:proofErr w:type="spellEnd"/>
      <w:r w:rsidRPr="007469F7">
        <w:rPr>
          <w:lang w:val="en-GB" w:eastAsia="en-GB"/>
        </w:rPr>
        <w:t xml:space="preserve"> resources to another party for specific or general purposes where there is no expectation that the amount will be repaid in equal value (either by money, goods or services).</w:t>
      </w:r>
    </w:p>
    <w:p w14:paraId="22B7EC4A" w14:textId="77777777" w:rsidR="007469F7" w:rsidRPr="007469F7" w:rsidRDefault="007469F7" w:rsidP="007469F7">
      <w:pPr>
        <w:rPr>
          <w:lang w:val="en-GB" w:eastAsia="en-GB"/>
        </w:rPr>
      </w:pPr>
      <w:r w:rsidRPr="007469F7">
        <w:rPr>
          <w:lang w:val="en-GB" w:eastAsia="en-GB"/>
        </w:rPr>
        <w:t xml:space="preserve">Grants can either be operating or capital in nature. Grants can be paid as </w:t>
      </w:r>
      <w:proofErr w:type="gramStart"/>
      <w:r w:rsidRPr="007469F7">
        <w:rPr>
          <w:lang w:val="en-GB" w:eastAsia="en-GB"/>
        </w:rPr>
        <w:t>general purpose</w:t>
      </w:r>
      <w:proofErr w:type="gramEnd"/>
      <w:r w:rsidRPr="007469F7">
        <w:rPr>
          <w:lang w:val="en-GB" w:eastAsia="en-GB"/>
        </w:rPr>
        <w:t xml:space="preserve"> grants, which refer to grants that are not subject to conditions regarding their use. Alternatively, they may be paid as specific purpose grants which are paid for a particular purpose and/or have conditions attached regarding their use.</w:t>
      </w:r>
    </w:p>
    <w:p w14:paraId="04F0A250" w14:textId="77777777" w:rsidR="007469F7" w:rsidRPr="007469F7" w:rsidRDefault="007469F7" w:rsidP="007469F7">
      <w:pPr>
        <w:rPr>
          <w:lang w:val="en-GB" w:eastAsia="en-GB"/>
        </w:rPr>
      </w:pPr>
      <w:r w:rsidRPr="007469F7">
        <w:rPr>
          <w:lang w:val="en-GB" w:eastAsia="en-GB"/>
        </w:rPr>
        <w:t>Grant expenses are recognised in the reporting period in which they are paid or payable. Grants can take the form of money, assets, goods, services or forgiveness of liabilities.</w:t>
      </w:r>
    </w:p>
    <w:p w14:paraId="68CF5003" w14:textId="77777777" w:rsidR="007469F7" w:rsidRPr="007469F7" w:rsidRDefault="007469F7" w:rsidP="007469F7">
      <w:pPr>
        <w:pStyle w:val="Heading3"/>
        <w:rPr>
          <w:lang w:val="en-GB" w:eastAsia="en-GB"/>
        </w:rPr>
      </w:pPr>
      <w:bookmarkStart w:id="25" w:name="_Toc22974832"/>
      <w:r w:rsidRPr="007469F7">
        <w:rPr>
          <w:lang w:val="en-GB" w:eastAsia="en-GB"/>
        </w:rPr>
        <w:t>3.3</w:t>
      </w:r>
      <w:r w:rsidRPr="007469F7">
        <w:rPr>
          <w:lang w:val="en-GB" w:eastAsia="en-GB"/>
        </w:rPr>
        <w:t> </w:t>
      </w:r>
      <w:r w:rsidRPr="007469F7">
        <w:rPr>
          <w:lang w:val="en-GB" w:eastAsia="en-GB"/>
        </w:rPr>
        <w:t>Employee benefits</w:t>
      </w:r>
      <w:bookmarkEnd w:id="25"/>
    </w:p>
    <w:p w14:paraId="743D5FC6" w14:textId="77777777" w:rsidR="007469F7" w:rsidRPr="007469F7" w:rsidRDefault="007469F7" w:rsidP="007469F7">
      <w:pPr>
        <w:pStyle w:val="Heading4"/>
        <w:rPr>
          <w:lang w:val="en-GB" w:eastAsia="en-GB"/>
        </w:rPr>
      </w:pPr>
      <w:r w:rsidRPr="007469F7">
        <w:rPr>
          <w:lang w:val="en-GB" w:eastAsia="en-GB"/>
        </w:rPr>
        <w:t>3.3.1</w:t>
      </w:r>
      <w:r w:rsidRPr="007469F7">
        <w:rPr>
          <w:lang w:val="en-GB" w:eastAsia="en-GB"/>
        </w:rPr>
        <w:t> </w:t>
      </w:r>
      <w:r w:rsidRPr="007469F7">
        <w:rPr>
          <w:lang w:val="en-GB" w:eastAsia="en-GB"/>
        </w:rPr>
        <w:t>Employee benefits in the comprehensive operating statement</w:t>
      </w:r>
    </w:p>
    <w:p w14:paraId="71902337" w14:textId="77777777" w:rsidR="007469F7" w:rsidRPr="007469F7" w:rsidRDefault="007469F7" w:rsidP="007469F7">
      <w:pPr>
        <w:pStyle w:val="Heading5"/>
      </w:pPr>
      <w:r w:rsidRPr="007469F7">
        <w:t>Employee benefits</w:t>
      </w:r>
    </w:p>
    <w:tbl>
      <w:tblPr>
        <w:tblW w:w="1049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83"/>
        <w:gridCol w:w="2407"/>
      </w:tblGrid>
      <w:tr w:rsidR="007469F7" w:rsidRPr="007469F7" w14:paraId="1773C6E6" w14:textId="77777777" w:rsidTr="007469F7">
        <w:tblPrEx>
          <w:tblCellMar>
            <w:top w:w="0" w:type="dxa"/>
            <w:left w:w="0" w:type="dxa"/>
            <w:bottom w:w="0" w:type="dxa"/>
            <w:right w:w="0" w:type="dxa"/>
          </w:tblCellMar>
        </w:tblPrEx>
        <w:trPr>
          <w:trHeight w:val="374"/>
        </w:trPr>
        <w:tc>
          <w:tcPr>
            <w:tcW w:w="8083" w:type="dxa"/>
          </w:tcPr>
          <w:p w14:paraId="41A3F196" w14:textId="77777777" w:rsidR="007469F7" w:rsidRPr="007469F7" w:rsidRDefault="007469F7" w:rsidP="007469F7">
            <w:pPr>
              <w:pStyle w:val="TableColumnHeaderTable"/>
              <w:spacing w:before="60" w:after="60"/>
            </w:pPr>
          </w:p>
        </w:tc>
        <w:tc>
          <w:tcPr>
            <w:tcW w:w="2407" w:type="dxa"/>
            <w:vAlign w:val="bottom"/>
          </w:tcPr>
          <w:p w14:paraId="4977E407" w14:textId="77777777" w:rsidR="007469F7" w:rsidRPr="007469F7" w:rsidRDefault="007469F7" w:rsidP="007469F7">
            <w:pPr>
              <w:pStyle w:val="TableColumnHeaderTable"/>
              <w:spacing w:before="60" w:after="60"/>
              <w:jc w:val="right"/>
            </w:pPr>
            <w:r w:rsidRPr="007469F7">
              <w:t>($ thousand)</w:t>
            </w:r>
          </w:p>
        </w:tc>
      </w:tr>
      <w:tr w:rsidR="007469F7" w:rsidRPr="007469F7" w14:paraId="129AC161" w14:textId="77777777" w:rsidTr="007469F7">
        <w:tblPrEx>
          <w:tblCellMar>
            <w:top w:w="0" w:type="dxa"/>
            <w:left w:w="0" w:type="dxa"/>
            <w:bottom w:w="0" w:type="dxa"/>
            <w:right w:w="0" w:type="dxa"/>
          </w:tblCellMar>
        </w:tblPrEx>
        <w:trPr>
          <w:trHeight w:val="60"/>
        </w:trPr>
        <w:tc>
          <w:tcPr>
            <w:tcW w:w="8083" w:type="dxa"/>
            <w:vAlign w:val="bottom"/>
          </w:tcPr>
          <w:p w14:paraId="4FA21DAD" w14:textId="77777777" w:rsidR="007469F7" w:rsidRPr="007469F7" w:rsidRDefault="007469F7" w:rsidP="007469F7">
            <w:pPr>
              <w:pStyle w:val="TableColumnHeaderTable"/>
              <w:spacing w:before="60" w:after="60"/>
            </w:pPr>
          </w:p>
        </w:tc>
        <w:tc>
          <w:tcPr>
            <w:tcW w:w="2407" w:type="dxa"/>
            <w:vAlign w:val="bottom"/>
          </w:tcPr>
          <w:p w14:paraId="19595190" w14:textId="07788532" w:rsidR="007469F7" w:rsidRPr="007469F7" w:rsidRDefault="007469F7" w:rsidP="007469F7">
            <w:pPr>
              <w:pStyle w:val="TableColumnHeaderTable"/>
              <w:spacing w:before="60" w:after="60"/>
              <w:jc w:val="right"/>
            </w:pPr>
            <w:r w:rsidRPr="007469F7">
              <w:t>01/01/2019</w:t>
            </w:r>
            <w:r>
              <w:t xml:space="preserve"> </w:t>
            </w:r>
            <w:r w:rsidRPr="007469F7">
              <w:t>– 30/06/2019</w:t>
            </w:r>
          </w:p>
        </w:tc>
      </w:tr>
      <w:tr w:rsidR="007469F7" w:rsidRPr="007469F7" w14:paraId="3503359C" w14:textId="77777777" w:rsidTr="007469F7">
        <w:tblPrEx>
          <w:tblCellMar>
            <w:top w:w="0" w:type="dxa"/>
            <w:left w:w="0" w:type="dxa"/>
            <w:bottom w:w="0" w:type="dxa"/>
            <w:right w:w="0" w:type="dxa"/>
          </w:tblCellMar>
        </w:tblPrEx>
        <w:trPr>
          <w:trHeight w:val="60"/>
        </w:trPr>
        <w:tc>
          <w:tcPr>
            <w:tcW w:w="8083" w:type="dxa"/>
          </w:tcPr>
          <w:p w14:paraId="55F96554" w14:textId="77777777" w:rsidR="007469F7" w:rsidRPr="007469F7" w:rsidRDefault="007469F7" w:rsidP="007469F7">
            <w:pPr>
              <w:spacing w:before="60" w:after="60"/>
              <w:rPr>
                <w:lang w:val="en-GB" w:eastAsia="en-GB"/>
              </w:rPr>
            </w:pPr>
            <w:r w:rsidRPr="007469F7">
              <w:rPr>
                <w:lang w:val="en-GB" w:eastAsia="en-GB"/>
              </w:rPr>
              <w:t>Salaries and wages, annual leave, long service leave and on-costs</w:t>
            </w:r>
          </w:p>
        </w:tc>
        <w:tc>
          <w:tcPr>
            <w:tcW w:w="2407" w:type="dxa"/>
          </w:tcPr>
          <w:p w14:paraId="5BB11F1B" w14:textId="77777777" w:rsidR="007469F7" w:rsidRPr="007469F7" w:rsidRDefault="007469F7" w:rsidP="007469F7">
            <w:pPr>
              <w:spacing w:before="60" w:after="60"/>
              <w:jc w:val="right"/>
              <w:rPr>
                <w:lang w:val="en-GB" w:eastAsia="en-GB"/>
              </w:rPr>
            </w:pPr>
            <w:r w:rsidRPr="007469F7">
              <w:rPr>
                <w:lang w:val="en-GB" w:eastAsia="en-GB"/>
              </w:rPr>
              <w:t>(166,353)</w:t>
            </w:r>
          </w:p>
        </w:tc>
      </w:tr>
      <w:tr w:rsidR="007469F7" w:rsidRPr="007469F7" w14:paraId="5A62E9EB" w14:textId="77777777" w:rsidTr="007469F7">
        <w:tblPrEx>
          <w:tblCellMar>
            <w:top w:w="0" w:type="dxa"/>
            <w:left w:w="0" w:type="dxa"/>
            <w:bottom w:w="0" w:type="dxa"/>
            <w:right w:w="0" w:type="dxa"/>
          </w:tblCellMar>
        </w:tblPrEx>
        <w:trPr>
          <w:trHeight w:val="60"/>
        </w:trPr>
        <w:tc>
          <w:tcPr>
            <w:tcW w:w="8083" w:type="dxa"/>
          </w:tcPr>
          <w:p w14:paraId="572C839A" w14:textId="77777777" w:rsidR="007469F7" w:rsidRPr="007469F7" w:rsidRDefault="007469F7" w:rsidP="007469F7">
            <w:pPr>
              <w:spacing w:before="60" w:after="60"/>
              <w:rPr>
                <w:lang w:val="en-GB" w:eastAsia="en-GB"/>
              </w:rPr>
            </w:pPr>
            <w:r w:rsidRPr="007469F7">
              <w:rPr>
                <w:lang w:val="en-GB" w:eastAsia="en-GB"/>
              </w:rPr>
              <w:t>Defined contribution superannuation expense</w:t>
            </w:r>
          </w:p>
        </w:tc>
        <w:tc>
          <w:tcPr>
            <w:tcW w:w="2407" w:type="dxa"/>
          </w:tcPr>
          <w:p w14:paraId="61C1944B" w14:textId="77777777" w:rsidR="007469F7" w:rsidRPr="007469F7" w:rsidRDefault="007469F7" w:rsidP="007469F7">
            <w:pPr>
              <w:spacing w:before="60" w:after="60"/>
              <w:jc w:val="right"/>
              <w:rPr>
                <w:lang w:val="en-GB" w:eastAsia="en-GB"/>
              </w:rPr>
            </w:pPr>
            <w:r w:rsidRPr="007469F7">
              <w:rPr>
                <w:lang w:val="en-GB" w:eastAsia="en-GB"/>
              </w:rPr>
              <w:t>(11,424)</w:t>
            </w:r>
          </w:p>
        </w:tc>
      </w:tr>
      <w:tr w:rsidR="007469F7" w:rsidRPr="007469F7" w14:paraId="7D6CBB2D" w14:textId="77777777" w:rsidTr="007469F7">
        <w:tblPrEx>
          <w:tblCellMar>
            <w:top w:w="0" w:type="dxa"/>
            <w:left w:w="0" w:type="dxa"/>
            <w:bottom w:w="0" w:type="dxa"/>
            <w:right w:w="0" w:type="dxa"/>
          </w:tblCellMar>
        </w:tblPrEx>
        <w:trPr>
          <w:trHeight w:val="60"/>
        </w:trPr>
        <w:tc>
          <w:tcPr>
            <w:tcW w:w="8083" w:type="dxa"/>
          </w:tcPr>
          <w:p w14:paraId="1FB4D30F" w14:textId="77777777" w:rsidR="007469F7" w:rsidRPr="007469F7" w:rsidRDefault="007469F7" w:rsidP="007469F7">
            <w:pPr>
              <w:spacing w:before="60" w:after="60"/>
              <w:rPr>
                <w:lang w:val="en-GB" w:eastAsia="en-GB"/>
              </w:rPr>
            </w:pPr>
            <w:r w:rsidRPr="007469F7">
              <w:rPr>
                <w:lang w:val="en-GB" w:eastAsia="en-GB"/>
              </w:rPr>
              <w:t>Defined benefit superannuation expense</w:t>
            </w:r>
          </w:p>
        </w:tc>
        <w:tc>
          <w:tcPr>
            <w:tcW w:w="2407" w:type="dxa"/>
          </w:tcPr>
          <w:p w14:paraId="7711B57F" w14:textId="77777777" w:rsidR="007469F7" w:rsidRPr="007469F7" w:rsidRDefault="007469F7" w:rsidP="007469F7">
            <w:pPr>
              <w:spacing w:before="60" w:after="60"/>
              <w:jc w:val="right"/>
              <w:rPr>
                <w:lang w:val="en-GB" w:eastAsia="en-GB"/>
              </w:rPr>
            </w:pPr>
            <w:r w:rsidRPr="007469F7">
              <w:rPr>
                <w:lang w:val="en-GB" w:eastAsia="en-GB"/>
              </w:rPr>
              <w:t>(1,368)</w:t>
            </w:r>
          </w:p>
        </w:tc>
      </w:tr>
      <w:tr w:rsidR="007469F7" w:rsidRPr="007469F7" w14:paraId="3A869FA1" w14:textId="77777777" w:rsidTr="007469F7">
        <w:tblPrEx>
          <w:tblCellMar>
            <w:top w:w="0" w:type="dxa"/>
            <w:left w:w="0" w:type="dxa"/>
            <w:bottom w:w="0" w:type="dxa"/>
            <w:right w:w="0" w:type="dxa"/>
          </w:tblCellMar>
        </w:tblPrEx>
        <w:trPr>
          <w:trHeight w:val="60"/>
        </w:trPr>
        <w:tc>
          <w:tcPr>
            <w:tcW w:w="8083" w:type="dxa"/>
          </w:tcPr>
          <w:p w14:paraId="4F5598DF" w14:textId="77777777" w:rsidR="007469F7" w:rsidRPr="007469F7" w:rsidRDefault="007469F7" w:rsidP="007469F7">
            <w:pPr>
              <w:spacing w:before="60" w:after="60"/>
              <w:rPr>
                <w:b/>
                <w:bCs/>
                <w:lang w:val="en-GB" w:eastAsia="en-GB"/>
              </w:rPr>
            </w:pPr>
            <w:r w:rsidRPr="007469F7">
              <w:rPr>
                <w:b/>
                <w:bCs/>
                <w:lang w:val="en-GB" w:eastAsia="en-GB"/>
              </w:rPr>
              <w:t>Total employee benefits</w:t>
            </w:r>
          </w:p>
        </w:tc>
        <w:tc>
          <w:tcPr>
            <w:tcW w:w="2407" w:type="dxa"/>
          </w:tcPr>
          <w:p w14:paraId="21D66FAA" w14:textId="77777777" w:rsidR="007469F7" w:rsidRPr="007469F7" w:rsidRDefault="007469F7" w:rsidP="007469F7">
            <w:pPr>
              <w:spacing w:before="60" w:after="60"/>
              <w:jc w:val="right"/>
              <w:rPr>
                <w:b/>
                <w:bCs/>
                <w:lang w:val="en-GB" w:eastAsia="en-GB"/>
              </w:rPr>
            </w:pPr>
            <w:r w:rsidRPr="007469F7">
              <w:rPr>
                <w:b/>
                <w:bCs/>
                <w:lang w:val="en-GB" w:eastAsia="en-GB"/>
              </w:rPr>
              <w:t>(179,145)</w:t>
            </w:r>
          </w:p>
        </w:tc>
      </w:tr>
    </w:tbl>
    <w:p w14:paraId="59A6B948" w14:textId="77777777" w:rsidR="007469F7" w:rsidRPr="007469F7" w:rsidRDefault="007469F7" w:rsidP="007469F7">
      <w:pPr>
        <w:rPr>
          <w:lang w:val="en-GB" w:eastAsia="en-GB"/>
        </w:rPr>
      </w:pPr>
    </w:p>
    <w:p w14:paraId="6C1ED82B" w14:textId="77777777" w:rsidR="007469F7" w:rsidRPr="007469F7" w:rsidRDefault="007469F7" w:rsidP="007469F7">
      <w:pPr>
        <w:rPr>
          <w:lang w:val="en-GB" w:eastAsia="en-GB"/>
        </w:rPr>
      </w:pPr>
      <w:r w:rsidRPr="007469F7">
        <w:rPr>
          <w:lang w:val="en-GB" w:eastAsia="en-GB"/>
        </w:rPr>
        <w:t xml:space="preserve">Employee benefits expenses include all costs related to employment including wages and salaries, fringe benefits tax, leave entitlements, redundancy payments, </w:t>
      </w:r>
      <w:proofErr w:type="spellStart"/>
      <w:r w:rsidRPr="007469F7">
        <w:rPr>
          <w:lang w:val="en-GB" w:eastAsia="en-GB"/>
        </w:rPr>
        <w:t>WorkCover</w:t>
      </w:r>
      <w:proofErr w:type="spellEnd"/>
      <w:r w:rsidRPr="007469F7">
        <w:rPr>
          <w:lang w:val="en-GB" w:eastAsia="en-GB"/>
        </w:rPr>
        <w:t xml:space="preserve"> premiums, defined benefits superannuation plans, and defined contribution superannuation plans.</w:t>
      </w:r>
    </w:p>
    <w:p w14:paraId="247BA35E" w14:textId="77777777" w:rsidR="007469F7" w:rsidRPr="007469F7" w:rsidRDefault="007469F7" w:rsidP="00C11471">
      <w:pPr>
        <w:rPr>
          <w:lang w:val="en-GB" w:eastAsia="en-GB"/>
        </w:rPr>
      </w:pPr>
      <w:r w:rsidRPr="007469F7">
        <w:rPr>
          <w:lang w:val="en-GB" w:eastAsia="en-GB"/>
        </w:rPr>
        <w:t>The amount recognised in the comprehensive operating statement in relation to superannuation is the employer contributions for members of both defined benefit and defined contribution superannuation plans that are paid or payable during the reporting period.</w:t>
      </w:r>
    </w:p>
    <w:p w14:paraId="47E0F5F2" w14:textId="77777777" w:rsidR="0003257F" w:rsidRPr="0003257F" w:rsidRDefault="0003257F" w:rsidP="00126EE4">
      <w:pPr>
        <w:pStyle w:val="Heading4"/>
        <w:rPr>
          <w:lang w:val="en-GB" w:eastAsia="en-GB"/>
        </w:rPr>
      </w:pPr>
      <w:r w:rsidRPr="0003257F">
        <w:rPr>
          <w:lang w:val="en-GB" w:eastAsia="en-GB"/>
        </w:rPr>
        <w:t xml:space="preserve">3.3.2 </w:t>
      </w:r>
      <w:r w:rsidRPr="0003257F">
        <w:rPr>
          <w:lang w:val="en-GB" w:eastAsia="en-GB"/>
        </w:rPr>
        <w:tab/>
        <w:t>Employee benefits in the balance sheet</w:t>
      </w:r>
    </w:p>
    <w:p w14:paraId="1C481D8F" w14:textId="77777777" w:rsidR="0003257F" w:rsidRPr="0003257F" w:rsidRDefault="0003257F" w:rsidP="00126EE4">
      <w:pPr>
        <w:rPr>
          <w:lang w:val="en-GB" w:eastAsia="en-GB"/>
        </w:rPr>
      </w:pPr>
      <w:r w:rsidRPr="0003257F">
        <w:rPr>
          <w:lang w:val="en-GB" w:eastAsia="en-GB"/>
        </w:rPr>
        <w:t>Provision is made for benefits accruing to employees in respect of wages and salaries, annual leave and long service leave (LSL) for services rendered to the reporting date and recorded as an expense during the period the services are delivered.</w:t>
      </w:r>
    </w:p>
    <w:p w14:paraId="15A2A5DB" w14:textId="77777777" w:rsidR="0003257F" w:rsidRPr="0003257F" w:rsidRDefault="0003257F" w:rsidP="00126EE4">
      <w:pPr>
        <w:pStyle w:val="Heading5"/>
      </w:pPr>
      <w:r w:rsidRPr="0003257F">
        <w:t>Provision for employee benefits</w:t>
      </w:r>
    </w:p>
    <w:tbl>
      <w:tblPr>
        <w:tblW w:w="1049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41"/>
        <w:gridCol w:w="2549"/>
      </w:tblGrid>
      <w:tr w:rsidR="0003257F" w:rsidRPr="00126EE4" w14:paraId="22279B5D" w14:textId="77777777" w:rsidTr="00126EE4">
        <w:tblPrEx>
          <w:tblCellMar>
            <w:top w:w="0" w:type="dxa"/>
            <w:left w:w="0" w:type="dxa"/>
            <w:bottom w:w="0" w:type="dxa"/>
            <w:right w:w="0" w:type="dxa"/>
          </w:tblCellMar>
        </w:tblPrEx>
        <w:trPr>
          <w:trHeight w:val="60"/>
          <w:tblHeader/>
        </w:trPr>
        <w:tc>
          <w:tcPr>
            <w:tcW w:w="7941" w:type="dxa"/>
          </w:tcPr>
          <w:p w14:paraId="1BC19129" w14:textId="77777777" w:rsidR="0003257F" w:rsidRPr="00126EE4" w:rsidRDefault="0003257F" w:rsidP="00126EE4">
            <w:pPr>
              <w:pStyle w:val="TableColumnHeaderTable"/>
              <w:spacing w:before="60" w:after="60"/>
            </w:pPr>
          </w:p>
        </w:tc>
        <w:tc>
          <w:tcPr>
            <w:tcW w:w="2549" w:type="dxa"/>
            <w:vAlign w:val="bottom"/>
          </w:tcPr>
          <w:p w14:paraId="6BEA9A20" w14:textId="77777777" w:rsidR="0003257F" w:rsidRPr="00126EE4" w:rsidRDefault="0003257F" w:rsidP="00126EE4">
            <w:pPr>
              <w:pStyle w:val="TableColumnHeaderTable"/>
              <w:spacing w:before="60" w:after="60"/>
              <w:jc w:val="right"/>
            </w:pPr>
            <w:r w:rsidRPr="00126EE4">
              <w:t>($ thousand)</w:t>
            </w:r>
          </w:p>
        </w:tc>
      </w:tr>
      <w:tr w:rsidR="0003257F" w:rsidRPr="00126EE4" w14:paraId="7423DD5B" w14:textId="77777777" w:rsidTr="00126EE4">
        <w:tblPrEx>
          <w:tblCellMar>
            <w:top w:w="0" w:type="dxa"/>
            <w:left w:w="0" w:type="dxa"/>
            <w:bottom w:w="0" w:type="dxa"/>
            <w:right w:w="0" w:type="dxa"/>
          </w:tblCellMar>
        </w:tblPrEx>
        <w:trPr>
          <w:trHeight w:val="60"/>
          <w:tblHeader/>
        </w:trPr>
        <w:tc>
          <w:tcPr>
            <w:tcW w:w="7941" w:type="dxa"/>
            <w:vAlign w:val="bottom"/>
          </w:tcPr>
          <w:p w14:paraId="647FFB40" w14:textId="77777777" w:rsidR="0003257F" w:rsidRPr="00126EE4" w:rsidRDefault="0003257F" w:rsidP="00126EE4">
            <w:pPr>
              <w:pStyle w:val="TableColumnHeaderTable"/>
              <w:spacing w:before="60" w:after="60"/>
            </w:pPr>
          </w:p>
        </w:tc>
        <w:tc>
          <w:tcPr>
            <w:tcW w:w="2549" w:type="dxa"/>
            <w:vAlign w:val="bottom"/>
          </w:tcPr>
          <w:p w14:paraId="1CD6B67F" w14:textId="36828FBC" w:rsidR="0003257F" w:rsidRPr="00126EE4" w:rsidRDefault="0003257F" w:rsidP="00126EE4">
            <w:pPr>
              <w:pStyle w:val="TableColumnHeaderTable"/>
              <w:spacing w:before="60" w:after="60"/>
              <w:jc w:val="right"/>
            </w:pPr>
            <w:r w:rsidRPr="00126EE4">
              <w:t>01/01/2019</w:t>
            </w:r>
            <w:r w:rsidR="00126EE4" w:rsidRPr="00126EE4">
              <w:t xml:space="preserve"> </w:t>
            </w:r>
            <w:r w:rsidRPr="00126EE4">
              <w:t>– 30/06/2019</w:t>
            </w:r>
          </w:p>
        </w:tc>
      </w:tr>
      <w:tr w:rsidR="0003257F" w:rsidRPr="00126EE4" w14:paraId="7A31CDCD" w14:textId="77777777" w:rsidTr="00126EE4">
        <w:tblPrEx>
          <w:tblCellMar>
            <w:top w:w="0" w:type="dxa"/>
            <w:left w:w="0" w:type="dxa"/>
            <w:bottom w:w="0" w:type="dxa"/>
            <w:right w:w="0" w:type="dxa"/>
          </w:tblCellMar>
        </w:tblPrEx>
        <w:trPr>
          <w:trHeight w:val="60"/>
        </w:trPr>
        <w:tc>
          <w:tcPr>
            <w:tcW w:w="7941" w:type="dxa"/>
            <w:shd w:val="solid" w:color="FFFFFF" w:fill="auto"/>
          </w:tcPr>
          <w:p w14:paraId="1EEFE73E" w14:textId="77777777" w:rsidR="0003257F" w:rsidRPr="00126EE4" w:rsidRDefault="0003257F" w:rsidP="00126EE4">
            <w:pPr>
              <w:spacing w:before="60" w:after="60"/>
              <w:rPr>
                <w:b/>
                <w:bCs/>
                <w:lang w:val="en-GB" w:eastAsia="en-GB"/>
              </w:rPr>
            </w:pPr>
            <w:r w:rsidRPr="00126EE4">
              <w:rPr>
                <w:b/>
                <w:bCs/>
                <w:lang w:val="en-GB" w:eastAsia="en-GB"/>
              </w:rPr>
              <w:t>Current provisions</w:t>
            </w:r>
          </w:p>
        </w:tc>
        <w:tc>
          <w:tcPr>
            <w:tcW w:w="2549" w:type="dxa"/>
            <w:shd w:val="solid" w:color="FFFFFF" w:fill="auto"/>
          </w:tcPr>
          <w:p w14:paraId="748700AC" w14:textId="77777777" w:rsidR="0003257F" w:rsidRPr="00126EE4" w:rsidRDefault="0003257F" w:rsidP="00126EE4">
            <w:pPr>
              <w:spacing w:before="60" w:after="60"/>
              <w:jc w:val="right"/>
              <w:rPr>
                <w:b/>
                <w:bCs/>
                <w:sz w:val="24"/>
                <w:lang w:val="en-AU" w:eastAsia="en-GB"/>
              </w:rPr>
            </w:pPr>
          </w:p>
        </w:tc>
      </w:tr>
      <w:tr w:rsidR="0003257F" w:rsidRPr="00126EE4" w14:paraId="355113F4" w14:textId="77777777" w:rsidTr="00126EE4">
        <w:tblPrEx>
          <w:tblCellMar>
            <w:top w:w="0" w:type="dxa"/>
            <w:left w:w="0" w:type="dxa"/>
            <w:bottom w:w="0" w:type="dxa"/>
            <w:right w:w="0" w:type="dxa"/>
          </w:tblCellMar>
        </w:tblPrEx>
        <w:trPr>
          <w:trHeight w:val="60"/>
        </w:trPr>
        <w:tc>
          <w:tcPr>
            <w:tcW w:w="7941" w:type="dxa"/>
            <w:shd w:val="solid" w:color="FFFFFF" w:fill="auto"/>
          </w:tcPr>
          <w:p w14:paraId="63B13379" w14:textId="77777777" w:rsidR="0003257F" w:rsidRPr="00126EE4" w:rsidRDefault="0003257F" w:rsidP="00126EE4">
            <w:pPr>
              <w:spacing w:before="60" w:after="60"/>
              <w:rPr>
                <w:b/>
                <w:bCs/>
                <w:lang w:val="en-GB" w:eastAsia="en-GB"/>
              </w:rPr>
            </w:pPr>
            <w:r w:rsidRPr="00126EE4">
              <w:rPr>
                <w:b/>
                <w:bCs/>
                <w:lang w:val="en-GB" w:eastAsia="en-GB"/>
              </w:rPr>
              <w:t>Employee benefits</w:t>
            </w:r>
          </w:p>
        </w:tc>
        <w:tc>
          <w:tcPr>
            <w:tcW w:w="2549" w:type="dxa"/>
            <w:shd w:val="solid" w:color="FFFFFF" w:fill="auto"/>
          </w:tcPr>
          <w:p w14:paraId="2010887E" w14:textId="77777777" w:rsidR="0003257F" w:rsidRPr="00126EE4" w:rsidRDefault="0003257F" w:rsidP="00126EE4">
            <w:pPr>
              <w:spacing w:before="60" w:after="60"/>
              <w:jc w:val="right"/>
              <w:rPr>
                <w:b/>
                <w:bCs/>
                <w:sz w:val="24"/>
                <w:lang w:val="en-AU" w:eastAsia="en-GB"/>
              </w:rPr>
            </w:pPr>
          </w:p>
        </w:tc>
      </w:tr>
      <w:tr w:rsidR="0003257F" w:rsidRPr="00126EE4" w14:paraId="49AF1B4A" w14:textId="77777777" w:rsidTr="00126EE4">
        <w:tblPrEx>
          <w:tblCellMar>
            <w:top w:w="0" w:type="dxa"/>
            <w:left w:w="0" w:type="dxa"/>
            <w:bottom w:w="0" w:type="dxa"/>
            <w:right w:w="0" w:type="dxa"/>
          </w:tblCellMar>
        </w:tblPrEx>
        <w:trPr>
          <w:trHeight w:val="60"/>
        </w:trPr>
        <w:tc>
          <w:tcPr>
            <w:tcW w:w="7941" w:type="dxa"/>
          </w:tcPr>
          <w:p w14:paraId="02774ABD" w14:textId="77777777" w:rsidR="0003257F" w:rsidRPr="00126EE4" w:rsidRDefault="0003257F" w:rsidP="00126EE4">
            <w:pPr>
              <w:spacing w:before="60" w:after="60"/>
              <w:rPr>
                <w:b/>
                <w:bCs/>
                <w:color w:val="000000"/>
                <w:lang w:val="en-GB" w:eastAsia="en-GB"/>
              </w:rPr>
            </w:pPr>
            <w:r w:rsidRPr="00126EE4">
              <w:rPr>
                <w:b/>
                <w:bCs/>
                <w:color w:val="000000"/>
                <w:lang w:val="en-GB" w:eastAsia="en-GB"/>
              </w:rPr>
              <w:t>Annual leave</w:t>
            </w:r>
          </w:p>
        </w:tc>
        <w:tc>
          <w:tcPr>
            <w:tcW w:w="2549" w:type="dxa"/>
          </w:tcPr>
          <w:p w14:paraId="357AF8FF" w14:textId="77777777" w:rsidR="0003257F" w:rsidRPr="00126EE4" w:rsidRDefault="0003257F" w:rsidP="00126EE4">
            <w:pPr>
              <w:spacing w:before="60" w:after="60"/>
              <w:jc w:val="right"/>
              <w:rPr>
                <w:b/>
                <w:bCs/>
                <w:sz w:val="24"/>
                <w:lang w:val="en-AU" w:eastAsia="en-GB"/>
              </w:rPr>
            </w:pPr>
          </w:p>
        </w:tc>
      </w:tr>
      <w:tr w:rsidR="0003257F" w:rsidRPr="00126EE4" w14:paraId="2CC02EBB" w14:textId="77777777" w:rsidTr="00126EE4">
        <w:tblPrEx>
          <w:tblCellMar>
            <w:top w:w="0" w:type="dxa"/>
            <w:left w:w="0" w:type="dxa"/>
            <w:bottom w:w="0" w:type="dxa"/>
            <w:right w:w="0" w:type="dxa"/>
          </w:tblCellMar>
        </w:tblPrEx>
        <w:trPr>
          <w:trHeight w:val="60"/>
        </w:trPr>
        <w:tc>
          <w:tcPr>
            <w:tcW w:w="7941" w:type="dxa"/>
          </w:tcPr>
          <w:p w14:paraId="5DB6CFC1" w14:textId="77777777" w:rsidR="0003257F" w:rsidRPr="00126EE4" w:rsidRDefault="0003257F" w:rsidP="00126EE4">
            <w:pPr>
              <w:spacing w:before="60" w:after="60"/>
              <w:rPr>
                <w:color w:val="000000"/>
                <w:lang w:val="en-GB" w:eastAsia="en-GB"/>
              </w:rPr>
            </w:pPr>
            <w:r w:rsidRPr="00126EE4">
              <w:rPr>
                <w:color w:val="000000"/>
                <w:lang w:val="en-GB" w:eastAsia="en-GB"/>
              </w:rPr>
              <w:t xml:space="preserve"> – Unconditional and expected to wholly settle within 12 months</w:t>
            </w:r>
            <w:r w:rsidRPr="00126EE4">
              <w:rPr>
                <w:color w:val="000000"/>
                <w:vertAlign w:val="superscript"/>
                <w:lang w:val="en-GB" w:eastAsia="en-GB"/>
              </w:rPr>
              <w:t> (</w:t>
            </w:r>
            <w:proofErr w:type="spellStart"/>
            <w:r w:rsidRPr="00126EE4">
              <w:rPr>
                <w:color w:val="000000"/>
                <w:vertAlign w:val="superscript"/>
                <w:lang w:val="en-GB" w:eastAsia="en-GB"/>
              </w:rPr>
              <w:t>i</w:t>
            </w:r>
            <w:proofErr w:type="spellEnd"/>
            <w:r w:rsidRPr="00126EE4">
              <w:rPr>
                <w:color w:val="000000"/>
                <w:vertAlign w:val="superscript"/>
                <w:lang w:val="en-GB" w:eastAsia="en-GB"/>
              </w:rPr>
              <w:t>)</w:t>
            </w:r>
          </w:p>
        </w:tc>
        <w:tc>
          <w:tcPr>
            <w:tcW w:w="2549" w:type="dxa"/>
          </w:tcPr>
          <w:p w14:paraId="494D1234" w14:textId="77777777" w:rsidR="0003257F" w:rsidRPr="00126EE4" w:rsidRDefault="0003257F" w:rsidP="00126EE4">
            <w:pPr>
              <w:spacing w:before="60" w:after="60"/>
              <w:jc w:val="right"/>
              <w:rPr>
                <w:color w:val="000000"/>
                <w:lang w:val="en-GB" w:eastAsia="en-GB"/>
              </w:rPr>
            </w:pPr>
            <w:r w:rsidRPr="00126EE4">
              <w:rPr>
                <w:color w:val="000000"/>
                <w:lang w:val="en-GB" w:eastAsia="en-GB"/>
              </w:rPr>
              <w:t>13,619</w:t>
            </w:r>
          </w:p>
        </w:tc>
      </w:tr>
      <w:tr w:rsidR="0003257F" w:rsidRPr="00126EE4" w14:paraId="22913D41" w14:textId="77777777" w:rsidTr="00126EE4">
        <w:tblPrEx>
          <w:tblCellMar>
            <w:top w:w="0" w:type="dxa"/>
            <w:left w:w="0" w:type="dxa"/>
            <w:bottom w:w="0" w:type="dxa"/>
            <w:right w:w="0" w:type="dxa"/>
          </w:tblCellMar>
        </w:tblPrEx>
        <w:trPr>
          <w:trHeight w:val="60"/>
        </w:trPr>
        <w:tc>
          <w:tcPr>
            <w:tcW w:w="7941" w:type="dxa"/>
          </w:tcPr>
          <w:p w14:paraId="63CD8D9B" w14:textId="77777777" w:rsidR="0003257F" w:rsidRPr="00126EE4" w:rsidRDefault="0003257F" w:rsidP="00126EE4">
            <w:pPr>
              <w:spacing w:before="60" w:after="60"/>
              <w:rPr>
                <w:color w:val="000000"/>
                <w:lang w:val="en-GB" w:eastAsia="en-GB"/>
              </w:rPr>
            </w:pPr>
            <w:r w:rsidRPr="00126EE4">
              <w:rPr>
                <w:color w:val="000000"/>
                <w:lang w:val="en-GB" w:eastAsia="en-GB"/>
              </w:rPr>
              <w:t xml:space="preserve"> – Unconditional and expected to wholly settle after 12 months</w:t>
            </w:r>
            <w:r w:rsidRPr="00126EE4">
              <w:rPr>
                <w:color w:val="000000"/>
                <w:vertAlign w:val="superscript"/>
                <w:lang w:val="en-GB" w:eastAsia="en-GB"/>
              </w:rPr>
              <w:t> (ii)</w:t>
            </w:r>
          </w:p>
        </w:tc>
        <w:tc>
          <w:tcPr>
            <w:tcW w:w="2549" w:type="dxa"/>
          </w:tcPr>
          <w:p w14:paraId="5FBE4CB2" w14:textId="77777777" w:rsidR="0003257F" w:rsidRPr="00126EE4" w:rsidRDefault="0003257F" w:rsidP="00126EE4">
            <w:pPr>
              <w:spacing w:before="60" w:after="60"/>
              <w:jc w:val="right"/>
              <w:rPr>
                <w:color w:val="000000"/>
                <w:lang w:val="en-GB" w:eastAsia="en-GB"/>
              </w:rPr>
            </w:pPr>
            <w:r w:rsidRPr="00126EE4">
              <w:rPr>
                <w:color w:val="000000"/>
                <w:lang w:val="en-GB" w:eastAsia="en-GB"/>
              </w:rPr>
              <w:t>11,486</w:t>
            </w:r>
          </w:p>
        </w:tc>
      </w:tr>
      <w:tr w:rsidR="0003257F" w:rsidRPr="00126EE4" w14:paraId="7BB68881" w14:textId="77777777" w:rsidTr="00126EE4">
        <w:tblPrEx>
          <w:tblCellMar>
            <w:top w:w="0" w:type="dxa"/>
            <w:left w:w="0" w:type="dxa"/>
            <w:bottom w:w="0" w:type="dxa"/>
            <w:right w:w="0" w:type="dxa"/>
          </w:tblCellMar>
        </w:tblPrEx>
        <w:trPr>
          <w:trHeight w:val="60"/>
        </w:trPr>
        <w:tc>
          <w:tcPr>
            <w:tcW w:w="7941" w:type="dxa"/>
          </w:tcPr>
          <w:p w14:paraId="38E7B25E" w14:textId="77777777" w:rsidR="0003257F" w:rsidRPr="00126EE4" w:rsidRDefault="0003257F" w:rsidP="00126EE4">
            <w:pPr>
              <w:spacing w:before="60" w:after="60"/>
              <w:rPr>
                <w:b/>
                <w:bCs/>
                <w:color w:val="000000"/>
                <w:lang w:val="en-GB" w:eastAsia="en-GB"/>
              </w:rPr>
            </w:pPr>
            <w:r w:rsidRPr="00126EE4">
              <w:rPr>
                <w:b/>
                <w:bCs/>
                <w:color w:val="000000"/>
                <w:lang w:val="en-GB" w:eastAsia="en-GB"/>
              </w:rPr>
              <w:t>Long service leave</w:t>
            </w:r>
          </w:p>
        </w:tc>
        <w:tc>
          <w:tcPr>
            <w:tcW w:w="2549" w:type="dxa"/>
          </w:tcPr>
          <w:p w14:paraId="2BB28C21" w14:textId="77777777" w:rsidR="0003257F" w:rsidRPr="00126EE4" w:rsidRDefault="0003257F" w:rsidP="00126EE4">
            <w:pPr>
              <w:spacing w:before="60" w:after="60"/>
              <w:jc w:val="right"/>
              <w:rPr>
                <w:b/>
                <w:bCs/>
                <w:sz w:val="24"/>
                <w:lang w:val="en-AU" w:eastAsia="en-GB"/>
              </w:rPr>
            </w:pPr>
          </w:p>
        </w:tc>
      </w:tr>
      <w:tr w:rsidR="0003257F" w:rsidRPr="00126EE4" w14:paraId="54FD2DFC" w14:textId="77777777" w:rsidTr="00126EE4">
        <w:tblPrEx>
          <w:tblCellMar>
            <w:top w:w="0" w:type="dxa"/>
            <w:left w:w="0" w:type="dxa"/>
            <w:bottom w:w="0" w:type="dxa"/>
            <w:right w:w="0" w:type="dxa"/>
          </w:tblCellMar>
        </w:tblPrEx>
        <w:trPr>
          <w:trHeight w:val="60"/>
        </w:trPr>
        <w:tc>
          <w:tcPr>
            <w:tcW w:w="7941" w:type="dxa"/>
          </w:tcPr>
          <w:p w14:paraId="249FB7BF" w14:textId="77777777" w:rsidR="0003257F" w:rsidRPr="00126EE4" w:rsidRDefault="0003257F" w:rsidP="00126EE4">
            <w:pPr>
              <w:spacing w:before="60" w:after="60"/>
              <w:rPr>
                <w:color w:val="000000"/>
                <w:lang w:val="en-GB" w:eastAsia="en-GB"/>
              </w:rPr>
            </w:pPr>
            <w:r w:rsidRPr="00126EE4">
              <w:rPr>
                <w:color w:val="000000"/>
                <w:lang w:val="en-GB" w:eastAsia="en-GB"/>
              </w:rPr>
              <w:t xml:space="preserve"> – Unconditional and expected to wholly settle within 12 months</w:t>
            </w:r>
            <w:r w:rsidRPr="00126EE4">
              <w:rPr>
                <w:color w:val="000000"/>
                <w:vertAlign w:val="superscript"/>
                <w:lang w:val="en-GB" w:eastAsia="en-GB"/>
              </w:rPr>
              <w:t> (</w:t>
            </w:r>
            <w:proofErr w:type="spellStart"/>
            <w:r w:rsidRPr="00126EE4">
              <w:rPr>
                <w:color w:val="000000"/>
                <w:vertAlign w:val="superscript"/>
                <w:lang w:val="en-GB" w:eastAsia="en-GB"/>
              </w:rPr>
              <w:t>i</w:t>
            </w:r>
            <w:proofErr w:type="spellEnd"/>
            <w:r w:rsidRPr="00126EE4">
              <w:rPr>
                <w:color w:val="000000"/>
                <w:vertAlign w:val="superscript"/>
                <w:lang w:val="en-GB" w:eastAsia="en-GB"/>
              </w:rPr>
              <w:t>)</w:t>
            </w:r>
          </w:p>
        </w:tc>
        <w:tc>
          <w:tcPr>
            <w:tcW w:w="2549" w:type="dxa"/>
          </w:tcPr>
          <w:p w14:paraId="1E58F008" w14:textId="77777777" w:rsidR="0003257F" w:rsidRPr="00126EE4" w:rsidRDefault="0003257F" w:rsidP="00126EE4">
            <w:pPr>
              <w:spacing w:before="60" w:after="60"/>
              <w:jc w:val="right"/>
              <w:rPr>
                <w:color w:val="000000"/>
                <w:lang w:val="en-GB" w:eastAsia="en-GB"/>
              </w:rPr>
            </w:pPr>
            <w:r w:rsidRPr="00126EE4">
              <w:rPr>
                <w:color w:val="000000"/>
                <w:lang w:val="en-GB" w:eastAsia="en-GB"/>
              </w:rPr>
              <w:t>8,486</w:t>
            </w:r>
          </w:p>
        </w:tc>
      </w:tr>
      <w:tr w:rsidR="0003257F" w:rsidRPr="00126EE4" w14:paraId="5247EB63" w14:textId="77777777" w:rsidTr="00126EE4">
        <w:tblPrEx>
          <w:tblCellMar>
            <w:top w:w="0" w:type="dxa"/>
            <w:left w:w="0" w:type="dxa"/>
            <w:bottom w:w="0" w:type="dxa"/>
            <w:right w:w="0" w:type="dxa"/>
          </w:tblCellMar>
        </w:tblPrEx>
        <w:trPr>
          <w:trHeight w:val="60"/>
        </w:trPr>
        <w:tc>
          <w:tcPr>
            <w:tcW w:w="7941" w:type="dxa"/>
          </w:tcPr>
          <w:p w14:paraId="0FD9F68A" w14:textId="77777777" w:rsidR="0003257F" w:rsidRPr="00126EE4" w:rsidRDefault="0003257F" w:rsidP="00126EE4">
            <w:pPr>
              <w:spacing w:before="60" w:after="60"/>
              <w:rPr>
                <w:color w:val="000000"/>
                <w:lang w:val="en-GB" w:eastAsia="en-GB"/>
              </w:rPr>
            </w:pPr>
            <w:r w:rsidRPr="00126EE4">
              <w:rPr>
                <w:color w:val="000000"/>
                <w:lang w:val="en-GB" w:eastAsia="en-GB"/>
              </w:rPr>
              <w:t xml:space="preserve"> – Unconditional and expected to wholly settle after 12 months</w:t>
            </w:r>
            <w:r w:rsidRPr="00126EE4">
              <w:rPr>
                <w:color w:val="000000"/>
                <w:vertAlign w:val="superscript"/>
                <w:lang w:val="en-GB" w:eastAsia="en-GB"/>
              </w:rPr>
              <w:t> (ii)</w:t>
            </w:r>
          </w:p>
        </w:tc>
        <w:tc>
          <w:tcPr>
            <w:tcW w:w="2549" w:type="dxa"/>
          </w:tcPr>
          <w:p w14:paraId="37D3C561" w14:textId="77777777" w:rsidR="0003257F" w:rsidRPr="00126EE4" w:rsidRDefault="0003257F" w:rsidP="00126EE4">
            <w:pPr>
              <w:spacing w:before="60" w:after="60"/>
              <w:jc w:val="right"/>
              <w:rPr>
                <w:color w:val="000000"/>
                <w:lang w:val="en-GB" w:eastAsia="en-GB"/>
              </w:rPr>
            </w:pPr>
            <w:r w:rsidRPr="00126EE4">
              <w:rPr>
                <w:color w:val="000000"/>
                <w:lang w:val="en-GB" w:eastAsia="en-GB"/>
              </w:rPr>
              <w:t>39,948</w:t>
            </w:r>
          </w:p>
        </w:tc>
      </w:tr>
      <w:tr w:rsidR="0003257F" w:rsidRPr="00126EE4" w14:paraId="462C4878" w14:textId="77777777" w:rsidTr="00126EE4">
        <w:tblPrEx>
          <w:tblCellMar>
            <w:top w:w="0" w:type="dxa"/>
            <w:left w:w="0" w:type="dxa"/>
            <w:bottom w:w="0" w:type="dxa"/>
            <w:right w:w="0" w:type="dxa"/>
          </w:tblCellMar>
        </w:tblPrEx>
        <w:trPr>
          <w:trHeight w:val="60"/>
        </w:trPr>
        <w:tc>
          <w:tcPr>
            <w:tcW w:w="7941" w:type="dxa"/>
          </w:tcPr>
          <w:p w14:paraId="2C1E03F1" w14:textId="77777777" w:rsidR="0003257F" w:rsidRPr="00126EE4" w:rsidRDefault="0003257F" w:rsidP="00126EE4">
            <w:pPr>
              <w:spacing w:before="60" w:after="60"/>
              <w:rPr>
                <w:b/>
                <w:bCs/>
                <w:sz w:val="24"/>
                <w:lang w:val="en-AU" w:eastAsia="en-GB"/>
              </w:rPr>
            </w:pPr>
          </w:p>
        </w:tc>
        <w:tc>
          <w:tcPr>
            <w:tcW w:w="2549" w:type="dxa"/>
          </w:tcPr>
          <w:p w14:paraId="1689F943" w14:textId="77777777" w:rsidR="0003257F" w:rsidRPr="00126EE4" w:rsidRDefault="0003257F" w:rsidP="00126EE4">
            <w:pPr>
              <w:spacing w:before="60" w:after="60"/>
              <w:jc w:val="right"/>
              <w:rPr>
                <w:b/>
                <w:bCs/>
                <w:color w:val="000000"/>
                <w:lang w:val="en-GB" w:eastAsia="en-GB"/>
              </w:rPr>
            </w:pPr>
            <w:r w:rsidRPr="00126EE4">
              <w:rPr>
                <w:b/>
                <w:bCs/>
                <w:color w:val="000000"/>
                <w:lang w:val="en-GB" w:eastAsia="en-GB"/>
              </w:rPr>
              <w:t>73,539</w:t>
            </w:r>
          </w:p>
        </w:tc>
      </w:tr>
      <w:tr w:rsidR="0003257F" w:rsidRPr="00126EE4" w14:paraId="24270C49" w14:textId="77777777" w:rsidTr="00126EE4">
        <w:tblPrEx>
          <w:tblCellMar>
            <w:top w:w="0" w:type="dxa"/>
            <w:left w:w="0" w:type="dxa"/>
            <w:bottom w:w="0" w:type="dxa"/>
            <w:right w:w="0" w:type="dxa"/>
          </w:tblCellMar>
        </w:tblPrEx>
        <w:trPr>
          <w:trHeight w:val="60"/>
        </w:trPr>
        <w:tc>
          <w:tcPr>
            <w:tcW w:w="7941" w:type="dxa"/>
          </w:tcPr>
          <w:p w14:paraId="2BE50839" w14:textId="77777777" w:rsidR="0003257F" w:rsidRPr="00126EE4" w:rsidRDefault="0003257F" w:rsidP="00126EE4">
            <w:pPr>
              <w:spacing w:before="60" w:after="60"/>
              <w:rPr>
                <w:b/>
                <w:bCs/>
                <w:lang w:val="en-GB" w:eastAsia="en-GB"/>
              </w:rPr>
            </w:pPr>
            <w:r w:rsidRPr="00126EE4">
              <w:rPr>
                <w:b/>
                <w:bCs/>
                <w:lang w:val="en-GB" w:eastAsia="en-GB"/>
              </w:rPr>
              <w:t>Provisions related to employee benefit on-costs</w:t>
            </w:r>
          </w:p>
        </w:tc>
        <w:tc>
          <w:tcPr>
            <w:tcW w:w="2549" w:type="dxa"/>
          </w:tcPr>
          <w:p w14:paraId="0C794A60" w14:textId="77777777" w:rsidR="0003257F" w:rsidRPr="00126EE4" w:rsidRDefault="0003257F" w:rsidP="00126EE4">
            <w:pPr>
              <w:spacing w:before="60" w:after="60"/>
              <w:jc w:val="right"/>
              <w:rPr>
                <w:b/>
                <w:bCs/>
                <w:sz w:val="24"/>
                <w:lang w:val="en-AU" w:eastAsia="en-GB"/>
              </w:rPr>
            </w:pPr>
          </w:p>
        </w:tc>
      </w:tr>
      <w:tr w:rsidR="0003257F" w:rsidRPr="00126EE4" w14:paraId="546FBB4B" w14:textId="77777777" w:rsidTr="00126EE4">
        <w:tblPrEx>
          <w:tblCellMar>
            <w:top w:w="0" w:type="dxa"/>
            <w:left w:w="0" w:type="dxa"/>
            <w:bottom w:w="0" w:type="dxa"/>
            <w:right w:w="0" w:type="dxa"/>
          </w:tblCellMar>
        </w:tblPrEx>
        <w:trPr>
          <w:trHeight w:val="60"/>
        </w:trPr>
        <w:tc>
          <w:tcPr>
            <w:tcW w:w="7941" w:type="dxa"/>
          </w:tcPr>
          <w:p w14:paraId="090F03F8" w14:textId="77777777" w:rsidR="0003257F" w:rsidRPr="00126EE4" w:rsidRDefault="0003257F" w:rsidP="00126EE4">
            <w:pPr>
              <w:spacing w:before="60" w:after="60"/>
              <w:rPr>
                <w:color w:val="000000"/>
                <w:lang w:val="en-GB" w:eastAsia="en-GB"/>
              </w:rPr>
            </w:pPr>
            <w:r w:rsidRPr="00126EE4">
              <w:rPr>
                <w:color w:val="000000"/>
                <w:lang w:val="en-GB" w:eastAsia="en-GB"/>
              </w:rPr>
              <w:t xml:space="preserve"> – Unconditional and expected to wholly settle within 12 months</w:t>
            </w:r>
            <w:r w:rsidRPr="00126EE4">
              <w:rPr>
                <w:color w:val="000000"/>
                <w:vertAlign w:val="superscript"/>
                <w:lang w:val="en-GB" w:eastAsia="en-GB"/>
              </w:rPr>
              <w:t> (</w:t>
            </w:r>
            <w:proofErr w:type="spellStart"/>
            <w:r w:rsidRPr="00126EE4">
              <w:rPr>
                <w:color w:val="000000"/>
                <w:vertAlign w:val="superscript"/>
                <w:lang w:val="en-GB" w:eastAsia="en-GB"/>
              </w:rPr>
              <w:t>i</w:t>
            </w:r>
            <w:proofErr w:type="spellEnd"/>
            <w:r w:rsidRPr="00126EE4">
              <w:rPr>
                <w:color w:val="000000"/>
                <w:vertAlign w:val="superscript"/>
                <w:lang w:val="en-GB" w:eastAsia="en-GB"/>
              </w:rPr>
              <w:t>)</w:t>
            </w:r>
          </w:p>
        </w:tc>
        <w:tc>
          <w:tcPr>
            <w:tcW w:w="2549" w:type="dxa"/>
          </w:tcPr>
          <w:p w14:paraId="20180475" w14:textId="77777777" w:rsidR="0003257F" w:rsidRPr="00126EE4" w:rsidRDefault="0003257F" w:rsidP="00126EE4">
            <w:pPr>
              <w:spacing w:before="60" w:after="60"/>
              <w:jc w:val="right"/>
              <w:rPr>
                <w:color w:val="000000"/>
                <w:lang w:val="en-GB" w:eastAsia="en-GB"/>
              </w:rPr>
            </w:pPr>
            <w:r w:rsidRPr="00126EE4">
              <w:rPr>
                <w:color w:val="000000"/>
                <w:lang w:val="en-GB" w:eastAsia="en-GB"/>
              </w:rPr>
              <w:t>3,464</w:t>
            </w:r>
          </w:p>
        </w:tc>
      </w:tr>
      <w:tr w:rsidR="0003257F" w:rsidRPr="00126EE4" w14:paraId="7FBC121E" w14:textId="77777777" w:rsidTr="00126EE4">
        <w:tblPrEx>
          <w:tblCellMar>
            <w:top w:w="0" w:type="dxa"/>
            <w:left w:w="0" w:type="dxa"/>
            <w:bottom w:w="0" w:type="dxa"/>
            <w:right w:w="0" w:type="dxa"/>
          </w:tblCellMar>
        </w:tblPrEx>
        <w:trPr>
          <w:trHeight w:val="60"/>
        </w:trPr>
        <w:tc>
          <w:tcPr>
            <w:tcW w:w="7941" w:type="dxa"/>
          </w:tcPr>
          <w:p w14:paraId="5D710E53" w14:textId="77777777" w:rsidR="0003257F" w:rsidRPr="00126EE4" w:rsidRDefault="0003257F" w:rsidP="00126EE4">
            <w:pPr>
              <w:spacing w:before="60" w:after="60"/>
              <w:rPr>
                <w:color w:val="000000"/>
                <w:lang w:val="en-GB" w:eastAsia="en-GB"/>
              </w:rPr>
            </w:pPr>
            <w:r w:rsidRPr="00126EE4">
              <w:rPr>
                <w:color w:val="000000"/>
                <w:lang w:val="en-GB" w:eastAsia="en-GB"/>
              </w:rPr>
              <w:t xml:space="preserve"> – Unconditional and expected to wholly settle after 12 months</w:t>
            </w:r>
            <w:r w:rsidRPr="00126EE4">
              <w:rPr>
                <w:color w:val="000000"/>
                <w:vertAlign w:val="superscript"/>
                <w:lang w:val="en-GB" w:eastAsia="en-GB"/>
              </w:rPr>
              <w:t> (ii)</w:t>
            </w:r>
          </w:p>
        </w:tc>
        <w:tc>
          <w:tcPr>
            <w:tcW w:w="2549" w:type="dxa"/>
          </w:tcPr>
          <w:p w14:paraId="553F7D70" w14:textId="77777777" w:rsidR="0003257F" w:rsidRPr="00126EE4" w:rsidRDefault="0003257F" w:rsidP="00126EE4">
            <w:pPr>
              <w:spacing w:before="60" w:after="60"/>
              <w:jc w:val="right"/>
              <w:rPr>
                <w:color w:val="000000"/>
                <w:lang w:val="en-GB" w:eastAsia="en-GB"/>
              </w:rPr>
            </w:pPr>
            <w:r w:rsidRPr="00126EE4">
              <w:rPr>
                <w:color w:val="000000"/>
                <w:lang w:val="en-GB" w:eastAsia="en-GB"/>
              </w:rPr>
              <w:t>8,084</w:t>
            </w:r>
          </w:p>
        </w:tc>
      </w:tr>
      <w:tr w:rsidR="0003257F" w:rsidRPr="00126EE4" w14:paraId="34613EE6" w14:textId="77777777" w:rsidTr="00126EE4">
        <w:tblPrEx>
          <w:tblCellMar>
            <w:top w:w="0" w:type="dxa"/>
            <w:left w:w="0" w:type="dxa"/>
            <w:bottom w:w="0" w:type="dxa"/>
            <w:right w:w="0" w:type="dxa"/>
          </w:tblCellMar>
        </w:tblPrEx>
        <w:trPr>
          <w:trHeight w:val="60"/>
        </w:trPr>
        <w:tc>
          <w:tcPr>
            <w:tcW w:w="7941" w:type="dxa"/>
          </w:tcPr>
          <w:p w14:paraId="6D100055" w14:textId="77777777" w:rsidR="0003257F" w:rsidRPr="00126EE4" w:rsidRDefault="0003257F" w:rsidP="00126EE4">
            <w:pPr>
              <w:spacing w:before="60" w:after="60"/>
              <w:rPr>
                <w:b/>
                <w:bCs/>
                <w:sz w:val="24"/>
                <w:lang w:val="en-AU" w:eastAsia="en-GB"/>
              </w:rPr>
            </w:pPr>
          </w:p>
        </w:tc>
        <w:tc>
          <w:tcPr>
            <w:tcW w:w="2549" w:type="dxa"/>
          </w:tcPr>
          <w:p w14:paraId="19E9AB67" w14:textId="77777777" w:rsidR="0003257F" w:rsidRPr="00126EE4" w:rsidRDefault="0003257F" w:rsidP="00126EE4">
            <w:pPr>
              <w:spacing w:before="60" w:after="60"/>
              <w:jc w:val="right"/>
              <w:rPr>
                <w:b/>
                <w:bCs/>
                <w:color w:val="000000"/>
                <w:lang w:val="en-GB" w:eastAsia="en-GB"/>
              </w:rPr>
            </w:pPr>
            <w:r w:rsidRPr="00126EE4">
              <w:rPr>
                <w:b/>
                <w:bCs/>
                <w:color w:val="000000"/>
                <w:lang w:val="en-GB" w:eastAsia="en-GB"/>
              </w:rPr>
              <w:t>11,548</w:t>
            </w:r>
          </w:p>
        </w:tc>
      </w:tr>
      <w:tr w:rsidR="0003257F" w:rsidRPr="00126EE4" w14:paraId="5F60E4F6" w14:textId="77777777" w:rsidTr="00126EE4">
        <w:tblPrEx>
          <w:tblCellMar>
            <w:top w:w="0" w:type="dxa"/>
            <w:left w:w="0" w:type="dxa"/>
            <w:bottom w:w="0" w:type="dxa"/>
            <w:right w:w="0" w:type="dxa"/>
          </w:tblCellMar>
        </w:tblPrEx>
        <w:trPr>
          <w:trHeight w:val="60"/>
        </w:trPr>
        <w:tc>
          <w:tcPr>
            <w:tcW w:w="7941" w:type="dxa"/>
          </w:tcPr>
          <w:p w14:paraId="11B6C50A" w14:textId="77777777" w:rsidR="0003257F" w:rsidRPr="00126EE4" w:rsidRDefault="0003257F" w:rsidP="00126EE4">
            <w:pPr>
              <w:spacing w:before="60" w:after="60"/>
              <w:rPr>
                <w:b/>
                <w:bCs/>
                <w:color w:val="000000"/>
                <w:lang w:val="en-GB" w:eastAsia="en-GB"/>
              </w:rPr>
            </w:pPr>
            <w:r w:rsidRPr="00126EE4">
              <w:rPr>
                <w:b/>
                <w:bCs/>
                <w:color w:val="000000"/>
                <w:lang w:val="en-GB" w:eastAsia="en-GB"/>
              </w:rPr>
              <w:t>Total current provisions</w:t>
            </w:r>
          </w:p>
        </w:tc>
        <w:tc>
          <w:tcPr>
            <w:tcW w:w="2549" w:type="dxa"/>
          </w:tcPr>
          <w:p w14:paraId="2BB1CF0D" w14:textId="77777777" w:rsidR="0003257F" w:rsidRPr="00126EE4" w:rsidRDefault="0003257F" w:rsidP="00126EE4">
            <w:pPr>
              <w:spacing w:before="60" w:after="60"/>
              <w:jc w:val="right"/>
              <w:rPr>
                <w:b/>
                <w:bCs/>
                <w:color w:val="000000"/>
                <w:lang w:val="en-GB" w:eastAsia="en-GB"/>
              </w:rPr>
            </w:pPr>
            <w:r w:rsidRPr="00126EE4">
              <w:rPr>
                <w:b/>
                <w:bCs/>
                <w:color w:val="000000"/>
                <w:lang w:val="en-GB" w:eastAsia="en-GB"/>
              </w:rPr>
              <w:t>85,087</w:t>
            </w:r>
          </w:p>
        </w:tc>
      </w:tr>
      <w:tr w:rsidR="0003257F" w:rsidRPr="00126EE4" w14:paraId="4B97816E" w14:textId="77777777" w:rsidTr="00126EE4">
        <w:tblPrEx>
          <w:tblCellMar>
            <w:top w:w="0" w:type="dxa"/>
            <w:left w:w="0" w:type="dxa"/>
            <w:bottom w:w="0" w:type="dxa"/>
            <w:right w:w="0" w:type="dxa"/>
          </w:tblCellMar>
        </w:tblPrEx>
        <w:trPr>
          <w:trHeight w:val="60"/>
        </w:trPr>
        <w:tc>
          <w:tcPr>
            <w:tcW w:w="7941" w:type="dxa"/>
            <w:shd w:val="solid" w:color="FFFFFF" w:fill="auto"/>
          </w:tcPr>
          <w:p w14:paraId="233C96E6" w14:textId="77777777" w:rsidR="0003257F" w:rsidRPr="00126EE4" w:rsidRDefault="0003257F" w:rsidP="00126EE4">
            <w:pPr>
              <w:keepNext/>
              <w:spacing w:before="60" w:after="60"/>
              <w:rPr>
                <w:b/>
                <w:bCs/>
                <w:lang w:val="en-GB" w:eastAsia="en-GB"/>
              </w:rPr>
            </w:pPr>
            <w:r w:rsidRPr="00126EE4">
              <w:rPr>
                <w:b/>
                <w:bCs/>
                <w:lang w:val="en-GB" w:eastAsia="en-GB"/>
              </w:rPr>
              <w:t>Non-current provisions</w:t>
            </w:r>
          </w:p>
        </w:tc>
        <w:tc>
          <w:tcPr>
            <w:tcW w:w="2549" w:type="dxa"/>
            <w:shd w:val="solid" w:color="FFFFFF" w:fill="auto"/>
          </w:tcPr>
          <w:p w14:paraId="6675ADC0" w14:textId="77777777" w:rsidR="0003257F" w:rsidRPr="00126EE4" w:rsidRDefault="0003257F" w:rsidP="00126EE4">
            <w:pPr>
              <w:keepNext/>
              <w:spacing w:before="60" w:after="60"/>
              <w:jc w:val="right"/>
              <w:rPr>
                <w:b/>
                <w:bCs/>
                <w:sz w:val="24"/>
                <w:lang w:val="en-AU" w:eastAsia="en-GB"/>
              </w:rPr>
            </w:pPr>
          </w:p>
        </w:tc>
      </w:tr>
      <w:tr w:rsidR="0003257F" w:rsidRPr="00126EE4" w14:paraId="23FA867A" w14:textId="77777777" w:rsidTr="00126EE4">
        <w:tblPrEx>
          <w:tblCellMar>
            <w:top w:w="0" w:type="dxa"/>
            <w:left w:w="0" w:type="dxa"/>
            <w:bottom w:w="0" w:type="dxa"/>
            <w:right w:w="0" w:type="dxa"/>
          </w:tblCellMar>
        </w:tblPrEx>
        <w:trPr>
          <w:trHeight w:val="60"/>
        </w:trPr>
        <w:tc>
          <w:tcPr>
            <w:tcW w:w="7941" w:type="dxa"/>
          </w:tcPr>
          <w:p w14:paraId="0E4D3B45" w14:textId="77777777" w:rsidR="0003257F" w:rsidRPr="00126EE4" w:rsidRDefault="0003257F" w:rsidP="00126EE4">
            <w:pPr>
              <w:keepNext/>
              <w:spacing w:before="60" w:after="60"/>
              <w:rPr>
                <w:color w:val="000000"/>
                <w:lang w:val="en-GB" w:eastAsia="en-GB"/>
              </w:rPr>
            </w:pPr>
            <w:r w:rsidRPr="00126EE4">
              <w:rPr>
                <w:color w:val="000000"/>
                <w:lang w:val="en-GB" w:eastAsia="en-GB"/>
              </w:rPr>
              <w:t xml:space="preserve">Employee benefits </w:t>
            </w:r>
          </w:p>
        </w:tc>
        <w:tc>
          <w:tcPr>
            <w:tcW w:w="2549" w:type="dxa"/>
          </w:tcPr>
          <w:p w14:paraId="43E78588" w14:textId="77777777" w:rsidR="0003257F" w:rsidRPr="00126EE4" w:rsidRDefault="0003257F" w:rsidP="00126EE4">
            <w:pPr>
              <w:keepNext/>
              <w:spacing w:before="60" w:after="60"/>
              <w:jc w:val="right"/>
              <w:rPr>
                <w:color w:val="000000"/>
                <w:lang w:val="en-GB" w:eastAsia="en-GB"/>
              </w:rPr>
            </w:pPr>
            <w:r w:rsidRPr="00126EE4">
              <w:rPr>
                <w:color w:val="000000"/>
                <w:lang w:val="en-GB" w:eastAsia="en-GB"/>
              </w:rPr>
              <w:t>12,768</w:t>
            </w:r>
          </w:p>
        </w:tc>
      </w:tr>
      <w:tr w:rsidR="0003257F" w:rsidRPr="00126EE4" w14:paraId="559C1137" w14:textId="77777777" w:rsidTr="00126EE4">
        <w:tblPrEx>
          <w:tblCellMar>
            <w:top w:w="0" w:type="dxa"/>
            <w:left w:w="0" w:type="dxa"/>
            <w:bottom w:w="0" w:type="dxa"/>
            <w:right w:w="0" w:type="dxa"/>
          </w:tblCellMar>
        </w:tblPrEx>
        <w:trPr>
          <w:trHeight w:val="60"/>
        </w:trPr>
        <w:tc>
          <w:tcPr>
            <w:tcW w:w="7941" w:type="dxa"/>
          </w:tcPr>
          <w:p w14:paraId="5D05C884" w14:textId="77777777" w:rsidR="0003257F" w:rsidRPr="00126EE4" w:rsidRDefault="0003257F" w:rsidP="00126EE4">
            <w:pPr>
              <w:spacing w:before="60" w:after="60"/>
              <w:rPr>
                <w:color w:val="000000"/>
                <w:lang w:val="en-GB" w:eastAsia="en-GB"/>
              </w:rPr>
            </w:pPr>
            <w:r w:rsidRPr="00126EE4">
              <w:rPr>
                <w:color w:val="000000"/>
                <w:lang w:val="en-GB" w:eastAsia="en-GB"/>
              </w:rPr>
              <w:t>Provisions for on-costs</w:t>
            </w:r>
          </w:p>
        </w:tc>
        <w:tc>
          <w:tcPr>
            <w:tcW w:w="2549" w:type="dxa"/>
          </w:tcPr>
          <w:p w14:paraId="41EA53C2" w14:textId="77777777" w:rsidR="0003257F" w:rsidRPr="00126EE4" w:rsidRDefault="0003257F" w:rsidP="00126EE4">
            <w:pPr>
              <w:spacing w:before="60" w:after="60"/>
              <w:jc w:val="right"/>
              <w:rPr>
                <w:color w:val="000000"/>
                <w:lang w:val="en-GB" w:eastAsia="en-GB"/>
              </w:rPr>
            </w:pPr>
            <w:r w:rsidRPr="00126EE4">
              <w:rPr>
                <w:color w:val="000000"/>
                <w:lang w:val="en-GB" w:eastAsia="en-GB"/>
              </w:rPr>
              <w:t>2,010</w:t>
            </w:r>
          </w:p>
        </w:tc>
      </w:tr>
      <w:tr w:rsidR="0003257F" w:rsidRPr="00126EE4" w14:paraId="4CBB1E81" w14:textId="77777777" w:rsidTr="00126EE4">
        <w:tblPrEx>
          <w:tblCellMar>
            <w:top w:w="0" w:type="dxa"/>
            <w:left w:w="0" w:type="dxa"/>
            <w:bottom w:w="0" w:type="dxa"/>
            <w:right w:w="0" w:type="dxa"/>
          </w:tblCellMar>
        </w:tblPrEx>
        <w:trPr>
          <w:trHeight w:val="60"/>
        </w:trPr>
        <w:tc>
          <w:tcPr>
            <w:tcW w:w="7941" w:type="dxa"/>
          </w:tcPr>
          <w:p w14:paraId="5F4D5FB8" w14:textId="77777777" w:rsidR="0003257F" w:rsidRPr="00126EE4" w:rsidRDefault="0003257F" w:rsidP="00126EE4">
            <w:pPr>
              <w:spacing w:before="60" w:after="60"/>
              <w:rPr>
                <w:b/>
                <w:bCs/>
                <w:color w:val="000000"/>
                <w:lang w:val="en-GB" w:eastAsia="en-GB"/>
              </w:rPr>
            </w:pPr>
            <w:r w:rsidRPr="00126EE4">
              <w:rPr>
                <w:b/>
                <w:bCs/>
                <w:color w:val="000000"/>
                <w:lang w:val="en-GB" w:eastAsia="en-GB"/>
              </w:rPr>
              <w:t>Total non-current provisions</w:t>
            </w:r>
          </w:p>
        </w:tc>
        <w:tc>
          <w:tcPr>
            <w:tcW w:w="2549" w:type="dxa"/>
          </w:tcPr>
          <w:p w14:paraId="365DEF89" w14:textId="77777777" w:rsidR="0003257F" w:rsidRPr="00126EE4" w:rsidRDefault="0003257F" w:rsidP="00126EE4">
            <w:pPr>
              <w:spacing w:before="60" w:after="60"/>
              <w:jc w:val="right"/>
              <w:rPr>
                <w:b/>
                <w:bCs/>
                <w:color w:val="000000"/>
                <w:lang w:val="en-GB" w:eastAsia="en-GB"/>
              </w:rPr>
            </w:pPr>
            <w:r w:rsidRPr="00126EE4">
              <w:rPr>
                <w:b/>
                <w:bCs/>
                <w:color w:val="000000"/>
                <w:lang w:val="en-GB" w:eastAsia="en-GB"/>
              </w:rPr>
              <w:t>14,778</w:t>
            </w:r>
          </w:p>
        </w:tc>
      </w:tr>
      <w:tr w:rsidR="0003257F" w:rsidRPr="00126EE4" w14:paraId="7692B6D4" w14:textId="77777777" w:rsidTr="00126EE4">
        <w:tblPrEx>
          <w:tblCellMar>
            <w:top w:w="0" w:type="dxa"/>
            <w:left w:w="0" w:type="dxa"/>
            <w:bottom w:w="0" w:type="dxa"/>
            <w:right w:w="0" w:type="dxa"/>
          </w:tblCellMar>
        </w:tblPrEx>
        <w:trPr>
          <w:trHeight w:val="60"/>
        </w:trPr>
        <w:tc>
          <w:tcPr>
            <w:tcW w:w="7941" w:type="dxa"/>
          </w:tcPr>
          <w:p w14:paraId="418E1C7F" w14:textId="77777777" w:rsidR="0003257F" w:rsidRPr="00126EE4" w:rsidRDefault="0003257F" w:rsidP="00126EE4">
            <w:pPr>
              <w:spacing w:before="60" w:after="60"/>
              <w:rPr>
                <w:b/>
                <w:bCs/>
                <w:color w:val="000000"/>
                <w:lang w:val="en-GB" w:eastAsia="en-GB"/>
              </w:rPr>
            </w:pPr>
            <w:r w:rsidRPr="00126EE4">
              <w:rPr>
                <w:b/>
                <w:bCs/>
                <w:color w:val="000000"/>
                <w:lang w:val="en-GB" w:eastAsia="en-GB"/>
              </w:rPr>
              <w:t>Total provisions for employee benefits</w:t>
            </w:r>
          </w:p>
        </w:tc>
        <w:tc>
          <w:tcPr>
            <w:tcW w:w="2549" w:type="dxa"/>
          </w:tcPr>
          <w:p w14:paraId="03E8019E" w14:textId="77777777" w:rsidR="0003257F" w:rsidRPr="00126EE4" w:rsidRDefault="0003257F" w:rsidP="00126EE4">
            <w:pPr>
              <w:spacing w:before="60" w:after="60"/>
              <w:jc w:val="right"/>
              <w:rPr>
                <w:b/>
                <w:bCs/>
                <w:color w:val="000000"/>
                <w:lang w:val="en-GB" w:eastAsia="en-GB"/>
              </w:rPr>
            </w:pPr>
            <w:r w:rsidRPr="00126EE4">
              <w:rPr>
                <w:b/>
                <w:bCs/>
                <w:color w:val="000000"/>
                <w:lang w:val="en-GB" w:eastAsia="en-GB"/>
              </w:rPr>
              <w:t>99,865</w:t>
            </w:r>
          </w:p>
        </w:tc>
      </w:tr>
      <w:tr w:rsidR="0003257F" w:rsidRPr="00126EE4" w14:paraId="14FC7DFE" w14:textId="77777777" w:rsidTr="00126EE4">
        <w:tblPrEx>
          <w:tblCellMar>
            <w:top w:w="0" w:type="dxa"/>
            <w:left w:w="0" w:type="dxa"/>
            <w:bottom w:w="0" w:type="dxa"/>
            <w:right w:w="0" w:type="dxa"/>
          </w:tblCellMar>
        </w:tblPrEx>
        <w:trPr>
          <w:trHeight w:val="60"/>
        </w:trPr>
        <w:tc>
          <w:tcPr>
            <w:tcW w:w="10490" w:type="dxa"/>
            <w:gridSpan w:val="2"/>
            <w:shd w:val="solid" w:color="FFFFFF" w:fill="auto"/>
          </w:tcPr>
          <w:p w14:paraId="757CD833" w14:textId="77777777" w:rsidR="0003257F" w:rsidRPr="00126EE4" w:rsidRDefault="0003257F" w:rsidP="00280421">
            <w:pPr>
              <w:pStyle w:val="ListParagraph"/>
              <w:numPr>
                <w:ilvl w:val="0"/>
                <w:numId w:val="8"/>
              </w:numPr>
              <w:spacing w:before="60" w:after="60"/>
              <w:ind w:left="360" w:hanging="218"/>
              <w:rPr>
                <w:i/>
                <w:iCs/>
                <w:color w:val="000000"/>
                <w:sz w:val="18"/>
                <w:szCs w:val="18"/>
                <w:lang w:val="en-GB" w:eastAsia="en-GB"/>
              </w:rPr>
            </w:pPr>
            <w:r w:rsidRPr="00126EE4">
              <w:rPr>
                <w:i/>
                <w:iCs/>
                <w:color w:val="000000"/>
                <w:sz w:val="18"/>
                <w:szCs w:val="18"/>
                <w:lang w:val="en-GB" w:eastAsia="en-GB"/>
              </w:rPr>
              <w:t>Nominal amounts are disclosed.</w:t>
            </w:r>
          </w:p>
          <w:p w14:paraId="517F2007" w14:textId="77777777" w:rsidR="0003257F" w:rsidRPr="00126EE4" w:rsidRDefault="0003257F" w:rsidP="00280421">
            <w:pPr>
              <w:pStyle w:val="ListParagraph"/>
              <w:numPr>
                <w:ilvl w:val="0"/>
                <w:numId w:val="8"/>
              </w:numPr>
              <w:spacing w:before="60" w:after="60"/>
              <w:ind w:left="360" w:hanging="218"/>
              <w:rPr>
                <w:i/>
                <w:iCs/>
                <w:color w:val="000000"/>
                <w:sz w:val="18"/>
                <w:szCs w:val="18"/>
                <w:lang w:val="en-GB" w:eastAsia="en-GB"/>
              </w:rPr>
            </w:pPr>
            <w:r w:rsidRPr="00126EE4">
              <w:rPr>
                <w:i/>
                <w:iCs/>
                <w:color w:val="000000"/>
                <w:sz w:val="18"/>
                <w:szCs w:val="18"/>
                <w:lang w:val="en-GB" w:eastAsia="en-GB"/>
              </w:rPr>
              <w:t>The amounts disclosed are discounted to present value.</w:t>
            </w:r>
          </w:p>
        </w:tc>
      </w:tr>
    </w:tbl>
    <w:p w14:paraId="357A3DC2" w14:textId="77777777" w:rsidR="0003257F" w:rsidRPr="0003257F" w:rsidRDefault="0003257F" w:rsidP="00126EE4">
      <w:pPr>
        <w:rPr>
          <w:lang w:val="en-GB" w:eastAsia="en-GB"/>
        </w:rPr>
      </w:pPr>
    </w:p>
    <w:p w14:paraId="2ABDCB32" w14:textId="77777777" w:rsidR="00126EE4" w:rsidRPr="00126EE4" w:rsidRDefault="00126EE4" w:rsidP="00126EE4">
      <w:pPr>
        <w:rPr>
          <w:lang w:val="en-GB" w:eastAsia="en-GB"/>
        </w:rPr>
      </w:pPr>
      <w:r w:rsidRPr="00126EE4">
        <w:rPr>
          <w:lang w:val="en-GB" w:eastAsia="en-GB"/>
        </w:rPr>
        <w:t>Wages and salaries, annual leave and sick leave: Liabilities for wages and salaries (including non</w:t>
      </w:r>
      <w:r w:rsidRPr="00126EE4">
        <w:rPr>
          <w:lang w:val="en-GB" w:eastAsia="en-GB"/>
        </w:rPr>
        <w:noBreakHyphen/>
        <w:t xml:space="preserve">monetary benefits, annual leave and on-costs) are recognised as part of the employee benefit provision as current liabilities, because </w:t>
      </w:r>
      <w:proofErr w:type="spellStart"/>
      <w:r w:rsidRPr="00126EE4">
        <w:rPr>
          <w:lang w:val="en-GB" w:eastAsia="en-GB"/>
        </w:rPr>
        <w:t>DJPR</w:t>
      </w:r>
      <w:proofErr w:type="spellEnd"/>
      <w:r w:rsidRPr="00126EE4">
        <w:rPr>
          <w:lang w:val="en-GB" w:eastAsia="en-GB"/>
        </w:rPr>
        <w:t xml:space="preserve"> does not have an unconditional right to defer settlements of these liabilities.</w:t>
      </w:r>
    </w:p>
    <w:p w14:paraId="4E28F4FD" w14:textId="77777777" w:rsidR="00126EE4" w:rsidRPr="00126EE4" w:rsidRDefault="00126EE4" w:rsidP="00126EE4">
      <w:pPr>
        <w:rPr>
          <w:lang w:val="en-GB" w:eastAsia="en-GB"/>
        </w:rPr>
      </w:pPr>
      <w:r w:rsidRPr="00126EE4">
        <w:rPr>
          <w:lang w:val="en-GB" w:eastAsia="en-GB"/>
        </w:rPr>
        <w:t>The liability for salaries and wages are recognised</w:t>
      </w:r>
      <w:r w:rsidRPr="00126EE4">
        <w:rPr>
          <w:rFonts w:ascii="Calibri" w:hAnsi="Calibri" w:cs="Calibri"/>
          <w:lang w:val="en-GB" w:eastAsia="en-GB"/>
        </w:rPr>
        <w:t> </w:t>
      </w:r>
      <w:r w:rsidRPr="00126EE4">
        <w:rPr>
          <w:lang w:val="en-GB" w:eastAsia="en-GB"/>
        </w:rPr>
        <w:t>in</w:t>
      </w:r>
      <w:r w:rsidRPr="00126EE4">
        <w:rPr>
          <w:rFonts w:ascii="Calibri" w:hAnsi="Calibri" w:cs="Calibri"/>
          <w:lang w:val="en-GB" w:eastAsia="en-GB"/>
        </w:rPr>
        <w:t> </w:t>
      </w:r>
      <w:r w:rsidRPr="00126EE4">
        <w:rPr>
          <w:lang w:val="en-GB" w:eastAsia="en-GB"/>
        </w:rPr>
        <w:t>the balance sheet at remuneration rates which are current at the reporting date. As</w:t>
      </w:r>
      <w:r w:rsidRPr="00126EE4">
        <w:rPr>
          <w:rFonts w:ascii="Calibri" w:hAnsi="Calibri" w:cs="Calibri"/>
          <w:lang w:val="en-GB" w:eastAsia="en-GB"/>
        </w:rPr>
        <w:t> </w:t>
      </w:r>
      <w:proofErr w:type="spellStart"/>
      <w:r w:rsidRPr="00126EE4">
        <w:rPr>
          <w:lang w:val="en-GB" w:eastAsia="en-GB"/>
        </w:rPr>
        <w:t>DJPR</w:t>
      </w:r>
      <w:proofErr w:type="spellEnd"/>
      <w:r w:rsidRPr="00126EE4">
        <w:rPr>
          <w:lang w:val="en-GB" w:eastAsia="en-GB"/>
        </w:rPr>
        <w:t xml:space="preserve"> expects the liabilities to be wholly settled</w:t>
      </w:r>
      <w:r w:rsidRPr="00126EE4">
        <w:rPr>
          <w:rFonts w:ascii="Calibri" w:hAnsi="Calibri" w:cs="Calibri"/>
          <w:lang w:val="en-GB" w:eastAsia="en-GB"/>
        </w:rPr>
        <w:t> </w:t>
      </w:r>
      <w:r w:rsidRPr="00126EE4">
        <w:rPr>
          <w:lang w:val="en-GB" w:eastAsia="en-GB"/>
        </w:rPr>
        <w:t>within 12</w:t>
      </w:r>
      <w:r w:rsidRPr="00126EE4">
        <w:rPr>
          <w:rFonts w:ascii="Calibri" w:hAnsi="Calibri" w:cs="Calibri"/>
          <w:lang w:val="en-GB" w:eastAsia="en-GB"/>
        </w:rPr>
        <w:t> </w:t>
      </w:r>
      <w:r w:rsidRPr="00126EE4">
        <w:rPr>
          <w:lang w:val="en-GB" w:eastAsia="en-GB"/>
        </w:rPr>
        <w:t>months of reporting date, they</w:t>
      </w:r>
      <w:r w:rsidRPr="00126EE4">
        <w:rPr>
          <w:rFonts w:ascii="Calibri" w:hAnsi="Calibri" w:cs="Calibri"/>
          <w:lang w:val="en-GB" w:eastAsia="en-GB"/>
        </w:rPr>
        <w:t> </w:t>
      </w:r>
      <w:r w:rsidRPr="00126EE4">
        <w:rPr>
          <w:lang w:val="en-GB" w:eastAsia="en-GB"/>
        </w:rPr>
        <w:t>are</w:t>
      </w:r>
      <w:r w:rsidRPr="00126EE4">
        <w:rPr>
          <w:rFonts w:ascii="Calibri" w:hAnsi="Calibri" w:cs="Calibri"/>
          <w:lang w:val="en-GB" w:eastAsia="en-GB"/>
        </w:rPr>
        <w:t> </w:t>
      </w:r>
      <w:r w:rsidRPr="00126EE4">
        <w:rPr>
          <w:lang w:val="en-GB" w:eastAsia="en-GB"/>
        </w:rPr>
        <w:t>measured at</w:t>
      </w:r>
      <w:r w:rsidRPr="00126EE4">
        <w:rPr>
          <w:rFonts w:ascii="Calibri" w:hAnsi="Calibri" w:cs="Calibri"/>
          <w:lang w:val="en-GB" w:eastAsia="en-GB"/>
        </w:rPr>
        <w:t> </w:t>
      </w:r>
      <w:r w:rsidRPr="00126EE4">
        <w:rPr>
          <w:lang w:val="en-GB" w:eastAsia="en-GB"/>
        </w:rPr>
        <w:t>undiscounted</w:t>
      </w:r>
      <w:r w:rsidRPr="00126EE4">
        <w:rPr>
          <w:rFonts w:ascii="Calibri" w:hAnsi="Calibri" w:cs="Calibri"/>
          <w:lang w:val="en-GB" w:eastAsia="en-GB"/>
        </w:rPr>
        <w:t> </w:t>
      </w:r>
      <w:r w:rsidRPr="00126EE4">
        <w:rPr>
          <w:lang w:val="en-GB" w:eastAsia="en-GB"/>
        </w:rPr>
        <w:t>amounts.</w:t>
      </w:r>
    </w:p>
    <w:p w14:paraId="144B64C1" w14:textId="77777777" w:rsidR="00126EE4" w:rsidRPr="00126EE4" w:rsidRDefault="00126EE4" w:rsidP="00126EE4">
      <w:pPr>
        <w:rPr>
          <w:lang w:val="en-GB" w:eastAsia="en-GB"/>
        </w:rPr>
      </w:pPr>
      <w:r w:rsidRPr="00126EE4">
        <w:rPr>
          <w:lang w:val="en-GB" w:eastAsia="en-GB"/>
        </w:rPr>
        <w:t>The annual leave liability is classified as a current</w:t>
      </w:r>
      <w:r w:rsidRPr="00126EE4">
        <w:rPr>
          <w:rFonts w:ascii="Calibri" w:hAnsi="Calibri" w:cs="Calibri"/>
          <w:lang w:val="en-GB" w:eastAsia="en-GB"/>
        </w:rPr>
        <w:t> </w:t>
      </w:r>
      <w:r w:rsidRPr="00126EE4">
        <w:rPr>
          <w:lang w:val="en-GB" w:eastAsia="en-GB"/>
        </w:rPr>
        <w:t>liability and measured at the undiscounted amount</w:t>
      </w:r>
      <w:r w:rsidRPr="00126EE4">
        <w:rPr>
          <w:rFonts w:ascii="Calibri" w:hAnsi="Calibri" w:cs="Calibri"/>
          <w:lang w:val="en-GB" w:eastAsia="en-GB"/>
        </w:rPr>
        <w:t> </w:t>
      </w:r>
      <w:r w:rsidRPr="00126EE4">
        <w:rPr>
          <w:lang w:val="en-GB" w:eastAsia="en-GB"/>
        </w:rPr>
        <w:t xml:space="preserve">expected to be paid, as </w:t>
      </w:r>
      <w:proofErr w:type="spellStart"/>
      <w:r w:rsidRPr="00126EE4">
        <w:rPr>
          <w:lang w:val="en-GB" w:eastAsia="en-GB"/>
        </w:rPr>
        <w:t>DJPR</w:t>
      </w:r>
      <w:proofErr w:type="spellEnd"/>
      <w:r w:rsidRPr="00126EE4">
        <w:rPr>
          <w:lang w:val="en-GB" w:eastAsia="en-GB"/>
        </w:rPr>
        <w:t xml:space="preserve"> does not have</w:t>
      </w:r>
      <w:r w:rsidRPr="00126EE4">
        <w:rPr>
          <w:rFonts w:ascii="Calibri" w:hAnsi="Calibri" w:cs="Calibri"/>
          <w:lang w:val="en-GB" w:eastAsia="en-GB"/>
        </w:rPr>
        <w:t> </w:t>
      </w:r>
      <w:r w:rsidRPr="00126EE4">
        <w:rPr>
          <w:lang w:val="en-GB" w:eastAsia="en-GB"/>
        </w:rPr>
        <w:t>an unconditional right to defer</w:t>
      </w:r>
      <w:r w:rsidRPr="00126EE4">
        <w:rPr>
          <w:rFonts w:ascii="Calibri" w:hAnsi="Calibri" w:cs="Calibri"/>
          <w:lang w:val="en-GB" w:eastAsia="en-GB"/>
        </w:rPr>
        <w:t> </w:t>
      </w:r>
      <w:r w:rsidRPr="00126EE4">
        <w:rPr>
          <w:lang w:val="en-GB" w:eastAsia="en-GB"/>
        </w:rPr>
        <w:t>settlement of</w:t>
      </w:r>
      <w:r w:rsidRPr="00126EE4">
        <w:rPr>
          <w:rFonts w:ascii="Calibri" w:hAnsi="Calibri" w:cs="Calibri"/>
          <w:lang w:val="en-GB" w:eastAsia="en-GB"/>
        </w:rPr>
        <w:t> </w:t>
      </w:r>
      <w:r w:rsidRPr="00126EE4">
        <w:rPr>
          <w:lang w:val="en-GB" w:eastAsia="en-GB"/>
        </w:rPr>
        <w:t>the liability for at least 12</w:t>
      </w:r>
      <w:r w:rsidRPr="00126EE4">
        <w:rPr>
          <w:rFonts w:ascii="Calibri" w:hAnsi="Calibri" w:cs="Calibri"/>
          <w:lang w:val="en-GB" w:eastAsia="en-GB"/>
        </w:rPr>
        <w:t> </w:t>
      </w:r>
      <w:r w:rsidRPr="00126EE4">
        <w:rPr>
          <w:lang w:val="en-GB" w:eastAsia="en-GB"/>
        </w:rPr>
        <w:t>months</w:t>
      </w:r>
      <w:r w:rsidRPr="00126EE4">
        <w:rPr>
          <w:rFonts w:ascii="Calibri" w:hAnsi="Calibri" w:cs="Calibri"/>
          <w:lang w:val="en-GB" w:eastAsia="en-GB"/>
        </w:rPr>
        <w:t> </w:t>
      </w:r>
      <w:r w:rsidRPr="00126EE4">
        <w:rPr>
          <w:lang w:val="en-GB" w:eastAsia="en-GB"/>
        </w:rPr>
        <w:t>after the end of</w:t>
      </w:r>
      <w:r w:rsidRPr="00126EE4">
        <w:rPr>
          <w:rFonts w:ascii="Calibri" w:hAnsi="Calibri" w:cs="Calibri"/>
          <w:lang w:val="en-GB" w:eastAsia="en-GB"/>
        </w:rPr>
        <w:t> </w:t>
      </w:r>
      <w:r w:rsidRPr="00126EE4">
        <w:rPr>
          <w:lang w:val="en-GB" w:eastAsia="en-GB"/>
        </w:rPr>
        <w:t>the reporting</w:t>
      </w:r>
      <w:r w:rsidRPr="00126EE4">
        <w:rPr>
          <w:rFonts w:ascii="Calibri" w:hAnsi="Calibri" w:cs="Calibri"/>
          <w:lang w:val="en-GB" w:eastAsia="en-GB"/>
        </w:rPr>
        <w:t> </w:t>
      </w:r>
      <w:r w:rsidRPr="00126EE4">
        <w:rPr>
          <w:lang w:val="en-GB" w:eastAsia="en-GB"/>
        </w:rPr>
        <w:t>period.</w:t>
      </w:r>
    </w:p>
    <w:p w14:paraId="2B650799" w14:textId="77777777" w:rsidR="00126EE4" w:rsidRPr="00126EE4" w:rsidRDefault="00126EE4" w:rsidP="00126EE4">
      <w:pPr>
        <w:rPr>
          <w:lang w:val="en-GB" w:eastAsia="en-GB"/>
        </w:rPr>
      </w:pPr>
      <w:r w:rsidRPr="00126EE4">
        <w:rPr>
          <w:lang w:val="en-GB" w:eastAsia="en-GB"/>
        </w:rPr>
        <w:t>No provision has been made for sick leave as all sick leave is non-vesting and it is not considered probable that the average sick leave taken in the future will be greater than the benefits accrued in</w:t>
      </w:r>
      <w:r w:rsidRPr="00126EE4">
        <w:rPr>
          <w:rFonts w:ascii="Calibri" w:hAnsi="Calibri" w:cs="Calibri"/>
          <w:lang w:val="en-GB" w:eastAsia="en-GB"/>
        </w:rPr>
        <w:t> </w:t>
      </w:r>
      <w:r w:rsidRPr="00126EE4">
        <w:rPr>
          <w:lang w:val="en-GB" w:eastAsia="en-GB"/>
        </w:rPr>
        <w:t>the future. As sick leave is non-vesting, an expense</w:t>
      </w:r>
      <w:r w:rsidRPr="00126EE4">
        <w:rPr>
          <w:rFonts w:ascii="Calibri" w:hAnsi="Calibri" w:cs="Calibri"/>
          <w:lang w:val="en-GB" w:eastAsia="en-GB"/>
        </w:rPr>
        <w:t> </w:t>
      </w:r>
      <w:r w:rsidRPr="00126EE4">
        <w:rPr>
          <w:lang w:val="en-GB" w:eastAsia="en-GB"/>
        </w:rPr>
        <w:t>is recognised in the Statement of Comprehensive Income as it is taken.</w:t>
      </w:r>
    </w:p>
    <w:p w14:paraId="2407BA3E" w14:textId="77777777" w:rsidR="00126EE4" w:rsidRPr="00126EE4" w:rsidRDefault="00126EE4" w:rsidP="00126EE4">
      <w:pPr>
        <w:rPr>
          <w:lang w:val="en-GB" w:eastAsia="en-GB"/>
        </w:rPr>
      </w:pPr>
      <w:r w:rsidRPr="00126EE4">
        <w:rPr>
          <w:lang w:val="en-GB" w:eastAsia="en-GB"/>
        </w:rPr>
        <w:t>Employment on-costs such as payroll tax, workers compensation and superannuation are not employee benefits. They are disclosed separately as</w:t>
      </w:r>
      <w:r w:rsidRPr="00126EE4">
        <w:rPr>
          <w:rFonts w:ascii="Calibri" w:hAnsi="Calibri" w:cs="Calibri"/>
          <w:lang w:val="en-GB" w:eastAsia="en-GB"/>
        </w:rPr>
        <w:t> </w:t>
      </w:r>
      <w:r w:rsidRPr="00126EE4">
        <w:rPr>
          <w:lang w:val="en-GB" w:eastAsia="en-GB"/>
        </w:rPr>
        <w:t>a component of the provision for employee benefits when the employment to which they relate</w:t>
      </w:r>
      <w:r w:rsidRPr="00126EE4">
        <w:rPr>
          <w:rFonts w:ascii="Calibri" w:hAnsi="Calibri" w:cs="Calibri"/>
          <w:lang w:val="en-GB" w:eastAsia="en-GB"/>
        </w:rPr>
        <w:t> </w:t>
      </w:r>
      <w:r w:rsidRPr="00126EE4">
        <w:rPr>
          <w:lang w:val="en-GB" w:eastAsia="en-GB"/>
        </w:rPr>
        <w:t>has occurred.</w:t>
      </w:r>
    </w:p>
    <w:p w14:paraId="57809BB0" w14:textId="77777777" w:rsidR="00126EE4" w:rsidRPr="00126EE4" w:rsidRDefault="00126EE4" w:rsidP="00126EE4">
      <w:pPr>
        <w:rPr>
          <w:lang w:val="en-GB" w:eastAsia="en-GB"/>
        </w:rPr>
      </w:pPr>
      <w:r w:rsidRPr="00126EE4">
        <w:rPr>
          <w:lang w:val="en-GB" w:eastAsia="en-GB"/>
        </w:rPr>
        <w:t xml:space="preserve">Unconditional LSL is disclosed as a current liability; even where </w:t>
      </w:r>
      <w:proofErr w:type="spellStart"/>
      <w:r w:rsidRPr="00126EE4">
        <w:rPr>
          <w:lang w:val="en-GB" w:eastAsia="en-GB"/>
        </w:rPr>
        <w:t>DJPR</w:t>
      </w:r>
      <w:proofErr w:type="spellEnd"/>
      <w:r w:rsidRPr="00126EE4">
        <w:rPr>
          <w:lang w:val="en-GB" w:eastAsia="en-GB"/>
        </w:rPr>
        <w:t xml:space="preserve"> does not expect to settle the liability within 12 months because it will not</w:t>
      </w:r>
      <w:r w:rsidRPr="00126EE4">
        <w:rPr>
          <w:rFonts w:ascii="Calibri" w:hAnsi="Calibri" w:cs="Calibri"/>
          <w:lang w:val="en-GB" w:eastAsia="en-GB"/>
        </w:rPr>
        <w:t> </w:t>
      </w:r>
      <w:r w:rsidRPr="00126EE4">
        <w:rPr>
          <w:lang w:val="en-GB" w:eastAsia="en-GB"/>
        </w:rPr>
        <w:t>have the</w:t>
      </w:r>
      <w:r w:rsidRPr="00126EE4">
        <w:rPr>
          <w:rFonts w:ascii="Calibri" w:hAnsi="Calibri" w:cs="Calibri"/>
          <w:lang w:val="en-GB" w:eastAsia="en-GB"/>
        </w:rPr>
        <w:t> </w:t>
      </w:r>
      <w:r w:rsidRPr="00126EE4">
        <w:rPr>
          <w:lang w:val="en-GB" w:eastAsia="en-GB"/>
        </w:rPr>
        <w:t>unconditional right to defer the settlement of the</w:t>
      </w:r>
      <w:r w:rsidRPr="00126EE4">
        <w:rPr>
          <w:rFonts w:ascii="Calibri" w:hAnsi="Calibri" w:cs="Calibri"/>
          <w:lang w:val="en-GB" w:eastAsia="en-GB"/>
        </w:rPr>
        <w:t> </w:t>
      </w:r>
      <w:r w:rsidRPr="00126EE4">
        <w:rPr>
          <w:lang w:val="en-GB" w:eastAsia="en-GB"/>
        </w:rPr>
        <w:t>entitlement should an employee take leave within 12</w:t>
      </w:r>
      <w:r w:rsidRPr="00126EE4">
        <w:rPr>
          <w:rFonts w:ascii="Calibri" w:hAnsi="Calibri" w:cs="Calibri"/>
          <w:lang w:val="en-GB" w:eastAsia="en-GB"/>
        </w:rPr>
        <w:t> </w:t>
      </w:r>
      <w:r w:rsidRPr="00126EE4">
        <w:rPr>
          <w:lang w:val="en-GB" w:eastAsia="en-GB"/>
        </w:rPr>
        <w:t>months.</w:t>
      </w:r>
    </w:p>
    <w:p w14:paraId="7BE18D7E" w14:textId="77777777" w:rsidR="00126EE4" w:rsidRPr="00126EE4" w:rsidRDefault="00126EE4" w:rsidP="00126EE4">
      <w:pPr>
        <w:rPr>
          <w:lang w:val="en-GB" w:eastAsia="en-GB"/>
        </w:rPr>
      </w:pPr>
      <w:r w:rsidRPr="00126EE4">
        <w:rPr>
          <w:lang w:val="en-GB" w:eastAsia="en-GB"/>
        </w:rPr>
        <w:t>The components of this current LSL liability are measured at:</w:t>
      </w:r>
    </w:p>
    <w:p w14:paraId="16FE23D2" w14:textId="77777777" w:rsidR="00126EE4" w:rsidRPr="00126EE4" w:rsidRDefault="00126EE4" w:rsidP="00126EE4">
      <w:pPr>
        <w:pStyle w:val="TableBullet"/>
        <w:rPr>
          <w:lang w:val="en-GB" w:eastAsia="en-GB"/>
        </w:rPr>
      </w:pPr>
      <w:r w:rsidRPr="00126EE4">
        <w:rPr>
          <w:lang w:val="en-GB" w:eastAsia="en-GB"/>
        </w:rPr>
        <w:t xml:space="preserve">undiscounted value – if </w:t>
      </w:r>
      <w:proofErr w:type="spellStart"/>
      <w:r w:rsidRPr="00126EE4">
        <w:rPr>
          <w:lang w:val="en-GB" w:eastAsia="en-GB"/>
        </w:rPr>
        <w:t>DJPR</w:t>
      </w:r>
      <w:proofErr w:type="spellEnd"/>
      <w:r w:rsidRPr="00126EE4">
        <w:rPr>
          <w:lang w:val="en-GB" w:eastAsia="en-GB"/>
        </w:rPr>
        <w:t xml:space="preserve"> expects to</w:t>
      </w:r>
      <w:r w:rsidRPr="00126EE4">
        <w:rPr>
          <w:rFonts w:ascii="Calibri" w:hAnsi="Calibri" w:cs="Calibri"/>
          <w:lang w:val="en-GB" w:eastAsia="en-GB"/>
        </w:rPr>
        <w:t> </w:t>
      </w:r>
      <w:r w:rsidRPr="00126EE4">
        <w:rPr>
          <w:lang w:val="en-GB" w:eastAsia="en-GB"/>
        </w:rPr>
        <w:t>wholly</w:t>
      </w:r>
      <w:r w:rsidRPr="00126EE4">
        <w:rPr>
          <w:rFonts w:ascii="Calibri" w:hAnsi="Calibri" w:cs="Calibri"/>
          <w:lang w:val="en-GB" w:eastAsia="en-GB"/>
        </w:rPr>
        <w:t> </w:t>
      </w:r>
      <w:r w:rsidRPr="00126EE4">
        <w:rPr>
          <w:lang w:val="en-GB" w:eastAsia="en-GB"/>
        </w:rPr>
        <w:t>settle within 12 months; or</w:t>
      </w:r>
    </w:p>
    <w:p w14:paraId="2EB0EB4F" w14:textId="77777777" w:rsidR="00126EE4" w:rsidRPr="00126EE4" w:rsidRDefault="00126EE4" w:rsidP="000E6D33">
      <w:pPr>
        <w:pStyle w:val="TableBullet"/>
        <w:spacing w:after="240"/>
        <w:rPr>
          <w:lang w:val="en-GB" w:eastAsia="en-GB"/>
        </w:rPr>
      </w:pPr>
      <w:r w:rsidRPr="00126EE4">
        <w:rPr>
          <w:lang w:val="en-GB" w:eastAsia="en-GB"/>
        </w:rPr>
        <w:t xml:space="preserve">present value – if </w:t>
      </w:r>
      <w:proofErr w:type="spellStart"/>
      <w:r w:rsidRPr="00126EE4">
        <w:rPr>
          <w:lang w:val="en-GB" w:eastAsia="en-GB"/>
        </w:rPr>
        <w:t>DJPR</w:t>
      </w:r>
      <w:proofErr w:type="spellEnd"/>
      <w:r w:rsidRPr="00126EE4">
        <w:rPr>
          <w:lang w:val="en-GB" w:eastAsia="en-GB"/>
        </w:rPr>
        <w:t xml:space="preserve"> does not expect to</w:t>
      </w:r>
      <w:r w:rsidRPr="00126EE4">
        <w:rPr>
          <w:rFonts w:ascii="Calibri" w:hAnsi="Calibri" w:cs="Calibri"/>
          <w:lang w:val="en-GB" w:eastAsia="en-GB"/>
        </w:rPr>
        <w:t> </w:t>
      </w:r>
      <w:r w:rsidRPr="00126EE4">
        <w:rPr>
          <w:lang w:val="en-GB" w:eastAsia="en-GB"/>
        </w:rPr>
        <w:t>wholly</w:t>
      </w:r>
      <w:r w:rsidRPr="00126EE4">
        <w:rPr>
          <w:rFonts w:ascii="Calibri" w:hAnsi="Calibri" w:cs="Calibri"/>
          <w:lang w:val="en-GB" w:eastAsia="en-GB"/>
        </w:rPr>
        <w:t> </w:t>
      </w:r>
      <w:r w:rsidRPr="00126EE4">
        <w:rPr>
          <w:lang w:val="en-GB" w:eastAsia="en-GB"/>
        </w:rPr>
        <w:t>settle within 12 months.</w:t>
      </w:r>
    </w:p>
    <w:p w14:paraId="543FFC22" w14:textId="77777777" w:rsidR="00126EE4" w:rsidRPr="00126EE4" w:rsidRDefault="00126EE4" w:rsidP="00126EE4">
      <w:pPr>
        <w:rPr>
          <w:lang w:val="en-GB" w:eastAsia="en-GB"/>
        </w:rPr>
      </w:pPr>
      <w:r w:rsidRPr="00126EE4">
        <w:rPr>
          <w:lang w:val="en-GB" w:eastAsia="en-GB"/>
        </w:rPr>
        <w:t>Conditional LSL is disclosed as a non-current liability. There is a conditional right to defer the settlement of the entitlement until the employee has</w:t>
      </w:r>
      <w:r w:rsidRPr="00126EE4">
        <w:rPr>
          <w:rFonts w:ascii="Calibri" w:hAnsi="Calibri" w:cs="Calibri"/>
          <w:lang w:val="en-GB" w:eastAsia="en-GB"/>
        </w:rPr>
        <w:t> </w:t>
      </w:r>
      <w:r w:rsidRPr="00126EE4">
        <w:rPr>
          <w:lang w:val="en-GB" w:eastAsia="en-GB"/>
        </w:rPr>
        <w:t>completed the requisite years of service. This non-current LSL is measured at present value.</w:t>
      </w:r>
    </w:p>
    <w:p w14:paraId="35B8744D" w14:textId="77777777" w:rsidR="00126EE4" w:rsidRPr="00126EE4" w:rsidRDefault="00126EE4" w:rsidP="00126EE4">
      <w:pPr>
        <w:rPr>
          <w:lang w:val="en-GB" w:eastAsia="en-GB"/>
        </w:rPr>
      </w:pPr>
      <w:r w:rsidRPr="00126EE4">
        <w:rPr>
          <w:lang w:val="en-GB" w:eastAsia="en-GB"/>
        </w:rPr>
        <w:t>Any gain or loss following revaluation of the present value of non-current LSL liability is recognised as a transaction, except to the extent that a gain or</w:t>
      </w:r>
      <w:r w:rsidRPr="00126EE4">
        <w:rPr>
          <w:rFonts w:ascii="Calibri" w:hAnsi="Calibri" w:cs="Calibri"/>
          <w:lang w:val="en-GB" w:eastAsia="en-GB"/>
        </w:rPr>
        <w:t> </w:t>
      </w:r>
      <w:r w:rsidRPr="00126EE4">
        <w:rPr>
          <w:lang w:val="en-GB" w:eastAsia="en-GB"/>
        </w:rPr>
        <w:t>loss arises due to changes in bond interest rates for</w:t>
      </w:r>
      <w:r w:rsidRPr="00126EE4">
        <w:rPr>
          <w:rFonts w:ascii="Calibri" w:hAnsi="Calibri" w:cs="Calibri"/>
          <w:lang w:val="en-GB" w:eastAsia="en-GB"/>
        </w:rPr>
        <w:t> </w:t>
      </w:r>
      <w:r w:rsidRPr="00126EE4">
        <w:rPr>
          <w:lang w:val="en-GB" w:eastAsia="en-GB"/>
        </w:rPr>
        <w:t>which it is then recognised as an ‘other economic</w:t>
      </w:r>
      <w:r w:rsidRPr="00126EE4">
        <w:rPr>
          <w:rFonts w:ascii="Calibri" w:hAnsi="Calibri" w:cs="Calibri"/>
          <w:lang w:val="en-GB" w:eastAsia="en-GB"/>
        </w:rPr>
        <w:t> </w:t>
      </w:r>
      <w:r w:rsidRPr="00126EE4">
        <w:rPr>
          <w:lang w:val="en-GB" w:eastAsia="en-GB"/>
        </w:rPr>
        <w:t>flow’ in the net result.</w:t>
      </w:r>
    </w:p>
    <w:p w14:paraId="6E745F41" w14:textId="77777777" w:rsidR="000E6D33" w:rsidRPr="000E6D33" w:rsidRDefault="000E6D33" w:rsidP="000E6D33">
      <w:pPr>
        <w:pStyle w:val="Heading4"/>
        <w:rPr>
          <w:lang w:val="en-GB" w:eastAsia="en-GB"/>
        </w:rPr>
      </w:pPr>
      <w:r w:rsidRPr="000E6D33">
        <w:rPr>
          <w:lang w:val="en-GB" w:eastAsia="en-GB"/>
        </w:rPr>
        <w:t>3.3.3</w:t>
      </w:r>
      <w:r w:rsidRPr="000E6D33">
        <w:rPr>
          <w:lang w:val="en-GB" w:eastAsia="en-GB"/>
        </w:rPr>
        <w:t> </w:t>
      </w:r>
      <w:r w:rsidRPr="000E6D33">
        <w:rPr>
          <w:lang w:val="en-GB" w:eastAsia="en-GB"/>
        </w:rPr>
        <w:t>Superannuation contributions</w:t>
      </w:r>
    </w:p>
    <w:p w14:paraId="0177344F" w14:textId="77777777" w:rsidR="000E6D33" w:rsidRPr="000E6D33" w:rsidRDefault="000E6D33" w:rsidP="000E6D33">
      <w:pPr>
        <w:rPr>
          <w:lang w:val="en-GB" w:eastAsia="en-GB"/>
        </w:rPr>
      </w:pPr>
      <w:r w:rsidRPr="000E6D33">
        <w:rPr>
          <w:lang w:val="en-GB" w:eastAsia="en-GB"/>
        </w:rPr>
        <w:t xml:space="preserve">Employees of </w:t>
      </w:r>
      <w:proofErr w:type="spellStart"/>
      <w:r w:rsidRPr="000E6D33">
        <w:rPr>
          <w:lang w:val="en-GB" w:eastAsia="en-GB"/>
        </w:rPr>
        <w:t>DJPR</w:t>
      </w:r>
      <w:proofErr w:type="spellEnd"/>
      <w:r w:rsidRPr="000E6D33">
        <w:rPr>
          <w:lang w:val="en-GB" w:eastAsia="en-GB"/>
        </w:rPr>
        <w:t xml:space="preserve"> are entitled to receive superannuation benefits and </w:t>
      </w:r>
      <w:proofErr w:type="spellStart"/>
      <w:r w:rsidRPr="000E6D33">
        <w:rPr>
          <w:lang w:val="en-GB" w:eastAsia="en-GB"/>
        </w:rPr>
        <w:t>DJPR</w:t>
      </w:r>
      <w:proofErr w:type="spellEnd"/>
      <w:r w:rsidRPr="000E6D33">
        <w:rPr>
          <w:lang w:val="en-GB" w:eastAsia="en-GB"/>
        </w:rPr>
        <w:t xml:space="preserve"> contributes to both defined benefit and defined contribution plans. The defined benefit plans provide benefits based on years of service and final average salary.</w:t>
      </w:r>
    </w:p>
    <w:p w14:paraId="551E5932" w14:textId="77777777" w:rsidR="000E6D33" w:rsidRPr="000E6D33" w:rsidRDefault="000E6D33" w:rsidP="000E6D33">
      <w:pPr>
        <w:rPr>
          <w:lang w:val="en-GB" w:eastAsia="en-GB"/>
        </w:rPr>
      </w:pPr>
      <w:r w:rsidRPr="000E6D33">
        <w:rPr>
          <w:lang w:val="en-GB" w:eastAsia="en-GB"/>
        </w:rPr>
        <w:t xml:space="preserve">Superannuation contributions paid or payable for the reporting period are included as part of employee benefits in the comprehensive operating statement of </w:t>
      </w:r>
      <w:proofErr w:type="spellStart"/>
      <w:r w:rsidRPr="000E6D33">
        <w:rPr>
          <w:lang w:val="en-GB" w:eastAsia="en-GB"/>
        </w:rPr>
        <w:t>DJPR</w:t>
      </w:r>
      <w:proofErr w:type="spellEnd"/>
      <w:r w:rsidRPr="000E6D33">
        <w:rPr>
          <w:lang w:val="en-GB" w:eastAsia="en-GB"/>
        </w:rPr>
        <w:t>.</w:t>
      </w:r>
    </w:p>
    <w:p w14:paraId="0850AA3C" w14:textId="77777777" w:rsidR="000E6D33" w:rsidRPr="000E6D33" w:rsidRDefault="000E6D33" w:rsidP="000E6D33">
      <w:pPr>
        <w:rPr>
          <w:lang w:val="en-GB" w:eastAsia="en-GB"/>
        </w:rPr>
      </w:pPr>
      <w:proofErr w:type="spellStart"/>
      <w:r w:rsidRPr="000E6D33">
        <w:rPr>
          <w:lang w:val="en-GB" w:eastAsia="en-GB"/>
        </w:rPr>
        <w:t>DJPR</w:t>
      </w:r>
      <w:proofErr w:type="spellEnd"/>
      <w:r w:rsidRPr="000E6D33">
        <w:rPr>
          <w:lang w:val="en-GB" w:eastAsia="en-GB"/>
        </w:rPr>
        <w:t xml:space="preserve"> does not recognise any liability in respect of the defined benefit plans because the entity has no legal or constructive obligation to pay future benefits relating to its employees; its only obligation is to pay superannuation contributions as they fall due. The Department of Treasury and Finance recognises and discloses the State's defined benefit liabilities in its financial statements as an administered liability.</w:t>
      </w:r>
    </w:p>
    <w:p w14:paraId="199F8149" w14:textId="77777777" w:rsidR="000E6D33" w:rsidRPr="000E6D33" w:rsidRDefault="000E6D33" w:rsidP="000E6D33">
      <w:pPr>
        <w:rPr>
          <w:lang w:val="en-GB" w:eastAsia="en-GB"/>
        </w:rPr>
      </w:pPr>
      <w:r w:rsidRPr="000E6D33">
        <w:rPr>
          <w:lang w:val="en-GB" w:eastAsia="en-GB"/>
        </w:rPr>
        <w:t xml:space="preserve">The name, details and amounts expensed in relation to the major employee superannuation funds and contributions made by </w:t>
      </w:r>
      <w:proofErr w:type="spellStart"/>
      <w:r w:rsidRPr="000E6D33">
        <w:rPr>
          <w:lang w:val="en-GB" w:eastAsia="en-GB"/>
        </w:rPr>
        <w:t>DJPR</w:t>
      </w:r>
      <w:proofErr w:type="spellEnd"/>
      <w:r w:rsidRPr="000E6D33">
        <w:rPr>
          <w:lang w:val="en-GB" w:eastAsia="en-GB"/>
        </w:rPr>
        <w:t xml:space="preserve"> are as follows:</w:t>
      </w:r>
    </w:p>
    <w:tbl>
      <w:tblPr>
        <w:tblW w:w="1049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33"/>
        <w:gridCol w:w="3257"/>
      </w:tblGrid>
      <w:tr w:rsidR="000E6D33" w:rsidRPr="000E6D33" w14:paraId="1BC9C1E3" w14:textId="77777777" w:rsidTr="000E6D33">
        <w:tblPrEx>
          <w:tblCellMar>
            <w:top w:w="0" w:type="dxa"/>
            <w:left w:w="0" w:type="dxa"/>
            <w:bottom w:w="0" w:type="dxa"/>
            <w:right w:w="0" w:type="dxa"/>
          </w:tblCellMar>
        </w:tblPrEx>
        <w:trPr>
          <w:trHeight w:val="60"/>
        </w:trPr>
        <w:tc>
          <w:tcPr>
            <w:tcW w:w="7233" w:type="dxa"/>
          </w:tcPr>
          <w:p w14:paraId="172F9DEC" w14:textId="77777777" w:rsidR="000E6D33" w:rsidRPr="000E6D33" w:rsidRDefault="000E6D33" w:rsidP="000E6D33">
            <w:pPr>
              <w:pStyle w:val="TableColumnHeaderTable"/>
              <w:spacing w:before="60" w:after="60"/>
            </w:pPr>
          </w:p>
        </w:tc>
        <w:tc>
          <w:tcPr>
            <w:tcW w:w="3257" w:type="dxa"/>
            <w:vAlign w:val="bottom"/>
          </w:tcPr>
          <w:p w14:paraId="18CA1664" w14:textId="77777777" w:rsidR="000E6D33" w:rsidRPr="000E6D33" w:rsidRDefault="000E6D33" w:rsidP="000E6D33">
            <w:pPr>
              <w:pStyle w:val="TableColumnHeaderTable"/>
              <w:spacing w:before="60" w:after="60"/>
              <w:jc w:val="right"/>
            </w:pPr>
            <w:r w:rsidRPr="000E6D33">
              <w:t>($ thousand)</w:t>
            </w:r>
          </w:p>
        </w:tc>
      </w:tr>
      <w:tr w:rsidR="000E6D33" w:rsidRPr="000E6D33" w14:paraId="4D9486F7" w14:textId="77777777" w:rsidTr="000E6D33">
        <w:tblPrEx>
          <w:tblCellMar>
            <w:top w:w="0" w:type="dxa"/>
            <w:left w:w="0" w:type="dxa"/>
            <w:bottom w:w="0" w:type="dxa"/>
            <w:right w:w="0" w:type="dxa"/>
          </w:tblCellMar>
        </w:tblPrEx>
        <w:trPr>
          <w:trHeight w:val="60"/>
        </w:trPr>
        <w:tc>
          <w:tcPr>
            <w:tcW w:w="7233" w:type="dxa"/>
          </w:tcPr>
          <w:p w14:paraId="261FE6DA" w14:textId="77777777" w:rsidR="000E6D33" w:rsidRPr="000E6D33" w:rsidRDefault="000E6D33" w:rsidP="000E6D33">
            <w:pPr>
              <w:pStyle w:val="TableColumnHeaderTable"/>
              <w:spacing w:before="60" w:after="60"/>
            </w:pPr>
          </w:p>
        </w:tc>
        <w:tc>
          <w:tcPr>
            <w:tcW w:w="3257" w:type="dxa"/>
            <w:vAlign w:val="bottom"/>
          </w:tcPr>
          <w:p w14:paraId="30E7F451" w14:textId="5EFA1208" w:rsidR="000E6D33" w:rsidRPr="000E6D33" w:rsidRDefault="000E6D33" w:rsidP="000E6D33">
            <w:pPr>
              <w:pStyle w:val="TableColumnHeaderTable"/>
              <w:spacing w:before="60" w:after="60"/>
              <w:jc w:val="right"/>
            </w:pPr>
            <w:r w:rsidRPr="000E6D33">
              <w:t>Paid contribution for the period </w:t>
            </w:r>
            <w:r w:rsidRPr="000E6D33">
              <w:rPr>
                <w:vertAlign w:val="superscript"/>
              </w:rPr>
              <w:t>(ii)</w:t>
            </w:r>
          </w:p>
        </w:tc>
      </w:tr>
      <w:tr w:rsidR="000E6D33" w:rsidRPr="000E6D33" w14:paraId="0D7B8AC3" w14:textId="77777777" w:rsidTr="000E6D33">
        <w:tblPrEx>
          <w:tblCellMar>
            <w:top w:w="0" w:type="dxa"/>
            <w:left w:w="0" w:type="dxa"/>
            <w:bottom w:w="0" w:type="dxa"/>
            <w:right w:w="0" w:type="dxa"/>
          </w:tblCellMar>
        </w:tblPrEx>
        <w:trPr>
          <w:trHeight w:val="60"/>
        </w:trPr>
        <w:tc>
          <w:tcPr>
            <w:tcW w:w="7233" w:type="dxa"/>
            <w:vAlign w:val="bottom"/>
          </w:tcPr>
          <w:p w14:paraId="560A8CC4" w14:textId="77777777" w:rsidR="000E6D33" w:rsidRPr="000E6D33" w:rsidRDefault="000E6D33" w:rsidP="000E6D33">
            <w:pPr>
              <w:pStyle w:val="TableColumnHeaderTable"/>
              <w:spacing w:before="60" w:after="60"/>
            </w:pPr>
          </w:p>
        </w:tc>
        <w:tc>
          <w:tcPr>
            <w:tcW w:w="3257" w:type="dxa"/>
            <w:vAlign w:val="bottom"/>
          </w:tcPr>
          <w:p w14:paraId="6DC72FA4" w14:textId="77777777" w:rsidR="000E6D33" w:rsidRPr="000E6D33" w:rsidRDefault="000E6D33" w:rsidP="000E6D33">
            <w:pPr>
              <w:pStyle w:val="TableColumnHeaderTable"/>
              <w:spacing w:before="60" w:after="60"/>
              <w:jc w:val="right"/>
            </w:pPr>
            <w:r w:rsidRPr="000E6D33">
              <w:t>01/01/2019 – 30/06/2019</w:t>
            </w:r>
          </w:p>
        </w:tc>
      </w:tr>
      <w:tr w:rsidR="000E6D33" w:rsidRPr="000E6D33" w14:paraId="2784FB90" w14:textId="77777777" w:rsidTr="000E6D33">
        <w:tblPrEx>
          <w:tblCellMar>
            <w:top w:w="0" w:type="dxa"/>
            <w:left w:w="0" w:type="dxa"/>
            <w:bottom w:w="0" w:type="dxa"/>
            <w:right w:w="0" w:type="dxa"/>
          </w:tblCellMar>
        </w:tblPrEx>
        <w:trPr>
          <w:trHeight w:val="60"/>
        </w:trPr>
        <w:tc>
          <w:tcPr>
            <w:tcW w:w="7233" w:type="dxa"/>
            <w:shd w:val="solid" w:color="FFFFFF" w:fill="auto"/>
          </w:tcPr>
          <w:p w14:paraId="578708C5" w14:textId="77777777" w:rsidR="000E6D33" w:rsidRPr="000E6D33" w:rsidRDefault="000E6D33" w:rsidP="000E6D33">
            <w:pPr>
              <w:spacing w:before="60" w:after="60"/>
              <w:rPr>
                <w:b/>
                <w:bCs/>
                <w:lang w:val="en-GB" w:eastAsia="en-GB"/>
              </w:rPr>
            </w:pPr>
            <w:r w:rsidRPr="000E6D33">
              <w:rPr>
                <w:b/>
                <w:bCs/>
                <w:lang w:val="en-GB" w:eastAsia="en-GB"/>
              </w:rPr>
              <w:t>Fund</w:t>
            </w:r>
          </w:p>
        </w:tc>
        <w:tc>
          <w:tcPr>
            <w:tcW w:w="3257" w:type="dxa"/>
            <w:shd w:val="solid" w:color="FFFFFF" w:fill="auto"/>
          </w:tcPr>
          <w:p w14:paraId="726854AA" w14:textId="77777777" w:rsidR="000E6D33" w:rsidRPr="000E6D33" w:rsidRDefault="000E6D33" w:rsidP="000E6D33">
            <w:pPr>
              <w:spacing w:before="60" w:after="60"/>
              <w:jc w:val="right"/>
              <w:rPr>
                <w:b/>
                <w:bCs/>
                <w:sz w:val="24"/>
                <w:lang w:val="en-AU" w:eastAsia="en-GB"/>
              </w:rPr>
            </w:pPr>
          </w:p>
        </w:tc>
      </w:tr>
      <w:tr w:rsidR="000E6D33" w:rsidRPr="000E6D33" w14:paraId="60ACC4CE" w14:textId="77777777" w:rsidTr="000E6D33">
        <w:tblPrEx>
          <w:tblCellMar>
            <w:top w:w="0" w:type="dxa"/>
            <w:left w:w="0" w:type="dxa"/>
            <w:bottom w:w="0" w:type="dxa"/>
            <w:right w:w="0" w:type="dxa"/>
          </w:tblCellMar>
        </w:tblPrEx>
        <w:trPr>
          <w:trHeight w:val="60"/>
        </w:trPr>
        <w:tc>
          <w:tcPr>
            <w:tcW w:w="7233" w:type="dxa"/>
            <w:shd w:val="solid" w:color="FFFFFF" w:fill="auto"/>
          </w:tcPr>
          <w:p w14:paraId="33B39C41" w14:textId="77777777" w:rsidR="000E6D33" w:rsidRPr="000E6D33" w:rsidRDefault="000E6D33" w:rsidP="000E6D33">
            <w:pPr>
              <w:spacing w:before="60" w:after="60"/>
              <w:rPr>
                <w:b/>
                <w:bCs/>
                <w:lang w:val="en-GB" w:eastAsia="en-GB"/>
              </w:rPr>
            </w:pPr>
            <w:r w:rsidRPr="000E6D33">
              <w:rPr>
                <w:b/>
                <w:bCs/>
                <w:lang w:val="en-GB" w:eastAsia="en-GB"/>
              </w:rPr>
              <w:t>Defined benefit plans</w:t>
            </w:r>
            <w:r w:rsidRPr="000E6D33">
              <w:rPr>
                <w:b/>
                <w:bCs/>
                <w:vertAlign w:val="superscript"/>
                <w:lang w:val="en-GB" w:eastAsia="en-GB"/>
              </w:rPr>
              <w:t> (</w:t>
            </w:r>
            <w:proofErr w:type="spellStart"/>
            <w:r w:rsidRPr="000E6D33">
              <w:rPr>
                <w:b/>
                <w:bCs/>
                <w:vertAlign w:val="superscript"/>
                <w:lang w:val="en-GB" w:eastAsia="en-GB"/>
              </w:rPr>
              <w:t>i</w:t>
            </w:r>
            <w:proofErr w:type="spellEnd"/>
            <w:r w:rsidRPr="000E6D33">
              <w:rPr>
                <w:b/>
                <w:bCs/>
                <w:vertAlign w:val="superscript"/>
                <w:lang w:val="en-GB" w:eastAsia="en-GB"/>
              </w:rPr>
              <w:t>)</w:t>
            </w:r>
          </w:p>
        </w:tc>
        <w:tc>
          <w:tcPr>
            <w:tcW w:w="3257" w:type="dxa"/>
            <w:shd w:val="solid" w:color="FFFFFF" w:fill="auto"/>
          </w:tcPr>
          <w:p w14:paraId="0C7E3465" w14:textId="77777777" w:rsidR="000E6D33" w:rsidRPr="000E6D33" w:rsidRDefault="000E6D33" w:rsidP="000E6D33">
            <w:pPr>
              <w:spacing w:before="60" w:after="60"/>
              <w:jc w:val="right"/>
              <w:rPr>
                <w:b/>
                <w:bCs/>
                <w:sz w:val="24"/>
                <w:lang w:val="en-AU" w:eastAsia="en-GB"/>
              </w:rPr>
            </w:pPr>
          </w:p>
        </w:tc>
      </w:tr>
      <w:tr w:rsidR="000E6D33" w:rsidRPr="000E6D33" w14:paraId="74C3F33B" w14:textId="77777777" w:rsidTr="000E6D33">
        <w:tblPrEx>
          <w:tblCellMar>
            <w:top w:w="0" w:type="dxa"/>
            <w:left w:w="0" w:type="dxa"/>
            <w:bottom w:w="0" w:type="dxa"/>
            <w:right w:w="0" w:type="dxa"/>
          </w:tblCellMar>
        </w:tblPrEx>
        <w:trPr>
          <w:trHeight w:val="60"/>
        </w:trPr>
        <w:tc>
          <w:tcPr>
            <w:tcW w:w="7233" w:type="dxa"/>
          </w:tcPr>
          <w:p w14:paraId="5F0702ED" w14:textId="77777777" w:rsidR="000E6D33" w:rsidRPr="000E6D33" w:rsidRDefault="000E6D33" w:rsidP="000E6D33">
            <w:pPr>
              <w:spacing w:before="60" w:after="60"/>
              <w:rPr>
                <w:color w:val="000000"/>
                <w:lang w:val="en-GB" w:eastAsia="en-GB"/>
              </w:rPr>
            </w:pPr>
            <w:r w:rsidRPr="000E6D33">
              <w:rPr>
                <w:color w:val="000000"/>
                <w:lang w:val="en-GB" w:eastAsia="en-GB"/>
              </w:rPr>
              <w:t>State Superannuation Fund – revised and new</w:t>
            </w:r>
          </w:p>
        </w:tc>
        <w:tc>
          <w:tcPr>
            <w:tcW w:w="3257" w:type="dxa"/>
          </w:tcPr>
          <w:p w14:paraId="2B08341C" w14:textId="77777777" w:rsidR="000E6D33" w:rsidRPr="000E6D33" w:rsidRDefault="000E6D33" w:rsidP="000E6D33">
            <w:pPr>
              <w:spacing w:before="60" w:after="60"/>
              <w:jc w:val="right"/>
              <w:rPr>
                <w:color w:val="000000"/>
                <w:lang w:val="en-GB" w:eastAsia="en-GB"/>
              </w:rPr>
            </w:pPr>
            <w:r w:rsidRPr="000E6D33">
              <w:rPr>
                <w:color w:val="000000"/>
                <w:lang w:val="en-GB" w:eastAsia="en-GB"/>
              </w:rPr>
              <w:t>(1,368)</w:t>
            </w:r>
          </w:p>
        </w:tc>
      </w:tr>
      <w:tr w:rsidR="000E6D33" w:rsidRPr="000E6D33" w14:paraId="35D09C40" w14:textId="77777777" w:rsidTr="000E6D33">
        <w:tblPrEx>
          <w:tblCellMar>
            <w:top w:w="0" w:type="dxa"/>
            <w:left w:w="0" w:type="dxa"/>
            <w:bottom w:w="0" w:type="dxa"/>
            <w:right w:w="0" w:type="dxa"/>
          </w:tblCellMar>
        </w:tblPrEx>
        <w:trPr>
          <w:trHeight w:val="60"/>
        </w:trPr>
        <w:tc>
          <w:tcPr>
            <w:tcW w:w="7233" w:type="dxa"/>
            <w:shd w:val="solid" w:color="FFFFFF" w:fill="auto"/>
          </w:tcPr>
          <w:p w14:paraId="1C570F34" w14:textId="77777777" w:rsidR="000E6D33" w:rsidRPr="000E6D33" w:rsidRDefault="000E6D33" w:rsidP="000E6D33">
            <w:pPr>
              <w:spacing w:before="60" w:after="60"/>
              <w:rPr>
                <w:b/>
                <w:bCs/>
                <w:lang w:val="en-GB" w:eastAsia="en-GB"/>
              </w:rPr>
            </w:pPr>
            <w:r w:rsidRPr="000E6D33">
              <w:rPr>
                <w:b/>
                <w:bCs/>
                <w:lang w:val="en-GB" w:eastAsia="en-GB"/>
              </w:rPr>
              <w:t>Defined contribution plans</w:t>
            </w:r>
          </w:p>
        </w:tc>
        <w:tc>
          <w:tcPr>
            <w:tcW w:w="3257" w:type="dxa"/>
            <w:shd w:val="solid" w:color="FFFFFF" w:fill="auto"/>
          </w:tcPr>
          <w:p w14:paraId="52EEFF9A" w14:textId="77777777" w:rsidR="000E6D33" w:rsidRPr="000E6D33" w:rsidRDefault="000E6D33" w:rsidP="000E6D33">
            <w:pPr>
              <w:spacing w:before="60" w:after="60"/>
              <w:jc w:val="right"/>
              <w:rPr>
                <w:b/>
                <w:bCs/>
                <w:sz w:val="24"/>
                <w:lang w:val="en-AU" w:eastAsia="en-GB"/>
              </w:rPr>
            </w:pPr>
          </w:p>
        </w:tc>
      </w:tr>
      <w:tr w:rsidR="000E6D33" w:rsidRPr="000E6D33" w14:paraId="0EA4068D" w14:textId="77777777" w:rsidTr="000E6D33">
        <w:tblPrEx>
          <w:tblCellMar>
            <w:top w:w="0" w:type="dxa"/>
            <w:left w:w="0" w:type="dxa"/>
            <w:bottom w:w="0" w:type="dxa"/>
            <w:right w:w="0" w:type="dxa"/>
          </w:tblCellMar>
        </w:tblPrEx>
        <w:trPr>
          <w:trHeight w:val="60"/>
        </w:trPr>
        <w:tc>
          <w:tcPr>
            <w:tcW w:w="7233" w:type="dxa"/>
          </w:tcPr>
          <w:p w14:paraId="1F070CE8" w14:textId="77777777" w:rsidR="000E6D33" w:rsidRPr="000E6D33" w:rsidRDefault="000E6D33" w:rsidP="000E6D33">
            <w:pPr>
              <w:spacing w:before="60" w:after="60"/>
              <w:rPr>
                <w:color w:val="000000"/>
                <w:lang w:val="en-GB" w:eastAsia="en-GB"/>
              </w:rPr>
            </w:pPr>
            <w:proofErr w:type="spellStart"/>
            <w:r w:rsidRPr="000E6D33">
              <w:rPr>
                <w:color w:val="000000"/>
                <w:lang w:val="en-GB" w:eastAsia="en-GB"/>
              </w:rPr>
              <w:t>VicSuper</w:t>
            </w:r>
            <w:proofErr w:type="spellEnd"/>
          </w:p>
        </w:tc>
        <w:tc>
          <w:tcPr>
            <w:tcW w:w="3257" w:type="dxa"/>
          </w:tcPr>
          <w:p w14:paraId="6C86E8F6" w14:textId="77777777" w:rsidR="000E6D33" w:rsidRPr="000E6D33" w:rsidRDefault="000E6D33" w:rsidP="000E6D33">
            <w:pPr>
              <w:spacing w:before="60" w:after="60"/>
              <w:jc w:val="right"/>
              <w:rPr>
                <w:color w:val="000000"/>
                <w:lang w:val="en-GB" w:eastAsia="en-GB"/>
              </w:rPr>
            </w:pPr>
            <w:r w:rsidRPr="000E6D33">
              <w:rPr>
                <w:color w:val="000000"/>
                <w:lang w:val="en-GB" w:eastAsia="en-GB"/>
              </w:rPr>
              <w:t>(7,158)</w:t>
            </w:r>
          </w:p>
        </w:tc>
      </w:tr>
      <w:tr w:rsidR="000E6D33" w:rsidRPr="000E6D33" w14:paraId="44EEBD66" w14:textId="77777777" w:rsidTr="000E6D33">
        <w:tblPrEx>
          <w:tblCellMar>
            <w:top w:w="0" w:type="dxa"/>
            <w:left w:w="0" w:type="dxa"/>
            <w:bottom w:w="0" w:type="dxa"/>
            <w:right w:w="0" w:type="dxa"/>
          </w:tblCellMar>
        </w:tblPrEx>
        <w:trPr>
          <w:trHeight w:val="60"/>
        </w:trPr>
        <w:tc>
          <w:tcPr>
            <w:tcW w:w="7233" w:type="dxa"/>
          </w:tcPr>
          <w:p w14:paraId="459C1954" w14:textId="77777777" w:rsidR="000E6D33" w:rsidRPr="000E6D33" w:rsidRDefault="000E6D33" w:rsidP="000E6D33">
            <w:pPr>
              <w:spacing w:before="60" w:after="60"/>
              <w:rPr>
                <w:color w:val="000000"/>
                <w:lang w:val="en-GB" w:eastAsia="en-GB"/>
              </w:rPr>
            </w:pPr>
            <w:r w:rsidRPr="000E6D33">
              <w:rPr>
                <w:color w:val="000000"/>
                <w:lang w:val="en-GB" w:eastAsia="en-GB"/>
              </w:rPr>
              <w:t>Other</w:t>
            </w:r>
          </w:p>
        </w:tc>
        <w:tc>
          <w:tcPr>
            <w:tcW w:w="3257" w:type="dxa"/>
          </w:tcPr>
          <w:p w14:paraId="108477A5" w14:textId="77777777" w:rsidR="000E6D33" w:rsidRPr="000E6D33" w:rsidRDefault="000E6D33" w:rsidP="000E6D33">
            <w:pPr>
              <w:spacing w:before="60" w:after="60"/>
              <w:jc w:val="right"/>
              <w:rPr>
                <w:color w:val="000000"/>
                <w:lang w:val="en-GB" w:eastAsia="en-GB"/>
              </w:rPr>
            </w:pPr>
            <w:r w:rsidRPr="000E6D33">
              <w:rPr>
                <w:color w:val="000000"/>
                <w:lang w:val="en-GB" w:eastAsia="en-GB"/>
              </w:rPr>
              <w:t>(4,266)</w:t>
            </w:r>
          </w:p>
        </w:tc>
      </w:tr>
      <w:tr w:rsidR="000E6D33" w:rsidRPr="000E6D33" w14:paraId="1212D678" w14:textId="77777777" w:rsidTr="000E6D33">
        <w:tblPrEx>
          <w:tblCellMar>
            <w:top w:w="0" w:type="dxa"/>
            <w:left w:w="0" w:type="dxa"/>
            <w:bottom w:w="0" w:type="dxa"/>
            <w:right w:w="0" w:type="dxa"/>
          </w:tblCellMar>
        </w:tblPrEx>
        <w:trPr>
          <w:trHeight w:val="60"/>
        </w:trPr>
        <w:tc>
          <w:tcPr>
            <w:tcW w:w="7233" w:type="dxa"/>
          </w:tcPr>
          <w:p w14:paraId="15E4BE56" w14:textId="77777777" w:rsidR="000E6D33" w:rsidRPr="000E6D33" w:rsidRDefault="000E6D33" w:rsidP="000E6D33">
            <w:pPr>
              <w:spacing w:before="60" w:after="60"/>
              <w:rPr>
                <w:b/>
                <w:bCs/>
                <w:color w:val="000000"/>
                <w:lang w:val="en-GB" w:eastAsia="en-GB"/>
              </w:rPr>
            </w:pPr>
            <w:r w:rsidRPr="000E6D33">
              <w:rPr>
                <w:b/>
                <w:bCs/>
                <w:color w:val="000000"/>
                <w:lang w:val="en-GB" w:eastAsia="en-GB"/>
              </w:rPr>
              <w:t>Total</w:t>
            </w:r>
          </w:p>
        </w:tc>
        <w:tc>
          <w:tcPr>
            <w:tcW w:w="3257" w:type="dxa"/>
          </w:tcPr>
          <w:p w14:paraId="03669946" w14:textId="77777777" w:rsidR="000E6D33" w:rsidRPr="000E6D33" w:rsidRDefault="000E6D33" w:rsidP="000E6D33">
            <w:pPr>
              <w:spacing w:before="60" w:after="60"/>
              <w:jc w:val="right"/>
              <w:rPr>
                <w:b/>
                <w:bCs/>
                <w:color w:val="000000"/>
                <w:lang w:val="en-GB" w:eastAsia="en-GB"/>
              </w:rPr>
            </w:pPr>
            <w:r w:rsidRPr="000E6D33">
              <w:rPr>
                <w:b/>
                <w:bCs/>
                <w:color w:val="000000"/>
                <w:lang w:val="en-GB" w:eastAsia="en-GB"/>
              </w:rPr>
              <w:t>(12,792)</w:t>
            </w:r>
          </w:p>
        </w:tc>
      </w:tr>
      <w:tr w:rsidR="000E6D33" w:rsidRPr="000E6D33" w14:paraId="32419618" w14:textId="77777777" w:rsidTr="000E6D33">
        <w:tblPrEx>
          <w:tblCellMar>
            <w:top w:w="0" w:type="dxa"/>
            <w:left w:w="0" w:type="dxa"/>
            <w:bottom w:w="0" w:type="dxa"/>
            <w:right w:w="0" w:type="dxa"/>
          </w:tblCellMar>
        </w:tblPrEx>
        <w:trPr>
          <w:trHeight w:val="60"/>
        </w:trPr>
        <w:tc>
          <w:tcPr>
            <w:tcW w:w="10490" w:type="dxa"/>
            <w:gridSpan w:val="2"/>
            <w:shd w:val="solid" w:color="FFFFFF" w:fill="auto"/>
          </w:tcPr>
          <w:p w14:paraId="77BA6A5E" w14:textId="77777777" w:rsidR="000E6D33" w:rsidRPr="000E6D33" w:rsidRDefault="000E6D33" w:rsidP="00280421">
            <w:pPr>
              <w:pStyle w:val="ListParagraph"/>
              <w:numPr>
                <w:ilvl w:val="0"/>
                <w:numId w:val="9"/>
              </w:numPr>
              <w:spacing w:before="60" w:after="60"/>
              <w:ind w:left="360" w:hanging="218"/>
              <w:rPr>
                <w:i/>
                <w:iCs/>
                <w:color w:val="000000"/>
                <w:sz w:val="18"/>
                <w:szCs w:val="18"/>
                <w:lang w:val="en-GB" w:eastAsia="en-GB"/>
              </w:rPr>
            </w:pPr>
            <w:r w:rsidRPr="000E6D33">
              <w:rPr>
                <w:i/>
                <w:iCs/>
                <w:color w:val="000000"/>
                <w:sz w:val="18"/>
                <w:szCs w:val="18"/>
                <w:lang w:val="en-GB" w:eastAsia="en-GB"/>
              </w:rPr>
              <w:t>The basis for determining the level of contributions is determined by the various actuaries of the defined benefit superannuation plans.</w:t>
            </w:r>
          </w:p>
          <w:p w14:paraId="458FA1DE" w14:textId="77777777" w:rsidR="000E6D33" w:rsidRPr="000E6D33" w:rsidRDefault="000E6D33" w:rsidP="00280421">
            <w:pPr>
              <w:pStyle w:val="ListParagraph"/>
              <w:numPr>
                <w:ilvl w:val="0"/>
                <w:numId w:val="9"/>
              </w:numPr>
              <w:spacing w:before="60" w:after="60"/>
              <w:ind w:left="360" w:hanging="218"/>
              <w:rPr>
                <w:i/>
                <w:iCs/>
                <w:color w:val="000000"/>
                <w:sz w:val="18"/>
                <w:szCs w:val="18"/>
                <w:lang w:val="en-GB" w:eastAsia="en-GB"/>
              </w:rPr>
            </w:pPr>
            <w:r w:rsidRPr="000E6D33">
              <w:rPr>
                <w:i/>
                <w:iCs/>
                <w:color w:val="000000"/>
                <w:sz w:val="18"/>
                <w:szCs w:val="18"/>
                <w:lang w:val="en-GB" w:eastAsia="en-GB"/>
              </w:rPr>
              <w:t>There were no outstanding contributions at 30 June 2019.</w:t>
            </w:r>
          </w:p>
        </w:tc>
      </w:tr>
    </w:tbl>
    <w:p w14:paraId="1927E565" w14:textId="77777777" w:rsidR="000E6D33" w:rsidRPr="000E6D33" w:rsidRDefault="000E6D33" w:rsidP="000E6D33">
      <w:pPr>
        <w:rPr>
          <w:lang w:val="en-GB" w:eastAsia="en-GB"/>
        </w:rPr>
      </w:pPr>
    </w:p>
    <w:p w14:paraId="7B6736ED" w14:textId="77777777" w:rsidR="000E6D33" w:rsidRPr="000E6D33" w:rsidRDefault="000E6D33" w:rsidP="000E6D33">
      <w:pPr>
        <w:pStyle w:val="Heading3"/>
        <w:rPr>
          <w:lang w:val="en-GB" w:eastAsia="en-GB"/>
        </w:rPr>
      </w:pPr>
      <w:bookmarkStart w:id="26" w:name="_Toc22974833"/>
      <w:r w:rsidRPr="000E6D33">
        <w:rPr>
          <w:lang w:val="en-GB" w:eastAsia="en-GB"/>
        </w:rPr>
        <w:t>3.4</w:t>
      </w:r>
      <w:r w:rsidRPr="000E6D33">
        <w:rPr>
          <w:lang w:val="en-GB" w:eastAsia="en-GB"/>
        </w:rPr>
        <w:t> </w:t>
      </w:r>
      <w:r w:rsidRPr="000E6D33">
        <w:rPr>
          <w:lang w:val="en-GB" w:eastAsia="en-GB"/>
        </w:rPr>
        <w:t>Capital asset charge</w:t>
      </w:r>
      <w:bookmarkEnd w:id="26"/>
    </w:p>
    <w:p w14:paraId="41B32440" w14:textId="77777777" w:rsidR="000E6D33" w:rsidRPr="000E6D33" w:rsidRDefault="000E6D33" w:rsidP="000E6D33">
      <w:pPr>
        <w:rPr>
          <w:lang w:val="en-GB" w:eastAsia="en-GB"/>
        </w:rPr>
      </w:pPr>
      <w:r w:rsidRPr="000E6D33">
        <w:rPr>
          <w:lang w:val="en-GB" w:eastAsia="en-GB"/>
        </w:rPr>
        <w:t>The capital asset charge is a charge levied on the written down value of controlled non</w:t>
      </w:r>
      <w:r w:rsidRPr="000E6D33">
        <w:rPr>
          <w:lang w:val="en-GB" w:eastAsia="en-GB"/>
        </w:rPr>
        <w:noBreakHyphen/>
        <w:t>current physical assets which aims to attribute to departmental outputs the opportunity cost of</w:t>
      </w:r>
      <w:r w:rsidRPr="000E6D33">
        <w:rPr>
          <w:rFonts w:ascii="Calibri" w:hAnsi="Calibri" w:cs="Calibri"/>
          <w:lang w:val="en-GB" w:eastAsia="en-GB"/>
        </w:rPr>
        <w:t> </w:t>
      </w:r>
      <w:r w:rsidRPr="000E6D33">
        <w:rPr>
          <w:lang w:val="en-GB" w:eastAsia="en-GB"/>
        </w:rPr>
        <w:t>capital used in service delivery, and provide incentives to departments to identify and dispose of</w:t>
      </w:r>
      <w:r w:rsidRPr="000E6D33">
        <w:rPr>
          <w:rFonts w:ascii="Calibri" w:hAnsi="Calibri" w:cs="Calibri"/>
          <w:lang w:val="en-GB" w:eastAsia="en-GB"/>
        </w:rPr>
        <w:t> </w:t>
      </w:r>
      <w:r w:rsidRPr="000E6D33">
        <w:rPr>
          <w:lang w:val="en-GB" w:eastAsia="en-GB"/>
        </w:rPr>
        <w:t>underutilised or surplus assets in a timely manner. It is calculated on the budgeted carrying amount of</w:t>
      </w:r>
      <w:r w:rsidRPr="000E6D33">
        <w:rPr>
          <w:rFonts w:ascii="Calibri" w:hAnsi="Calibri" w:cs="Calibri"/>
          <w:lang w:val="en-GB" w:eastAsia="en-GB"/>
        </w:rPr>
        <w:t> </w:t>
      </w:r>
      <w:r w:rsidRPr="000E6D33">
        <w:rPr>
          <w:lang w:val="en-GB" w:eastAsia="en-GB"/>
        </w:rPr>
        <w:t>applicable non-financial physical assets.</w:t>
      </w:r>
    </w:p>
    <w:p w14:paraId="0EB0C22A" w14:textId="77777777" w:rsidR="000E6D33" w:rsidRPr="000E6D33" w:rsidRDefault="000E6D33" w:rsidP="000E6D33">
      <w:pPr>
        <w:pStyle w:val="Heading3"/>
        <w:rPr>
          <w:lang w:val="en-GB" w:eastAsia="en-GB"/>
        </w:rPr>
      </w:pPr>
      <w:bookmarkStart w:id="27" w:name="_Toc22974834"/>
      <w:r w:rsidRPr="000E6D33">
        <w:rPr>
          <w:lang w:val="en-GB" w:eastAsia="en-GB"/>
        </w:rPr>
        <w:t>3.5</w:t>
      </w:r>
      <w:r w:rsidRPr="000E6D33">
        <w:rPr>
          <w:lang w:val="en-GB" w:eastAsia="en-GB"/>
        </w:rPr>
        <w:t> </w:t>
      </w:r>
      <w:r w:rsidRPr="000E6D33">
        <w:rPr>
          <w:lang w:val="en-GB" w:eastAsia="en-GB"/>
        </w:rPr>
        <w:t>Other operating expenses</w:t>
      </w:r>
      <w:bookmarkEnd w:id="27"/>
    </w:p>
    <w:p w14:paraId="2E156DB8" w14:textId="77777777" w:rsidR="000E6D33" w:rsidRPr="000E6D33" w:rsidRDefault="000E6D33" w:rsidP="000E6D33">
      <w:pPr>
        <w:pStyle w:val="Heading5"/>
      </w:pPr>
      <w:r w:rsidRPr="000E6D33">
        <w:t>Total other operating expenses</w:t>
      </w:r>
    </w:p>
    <w:tbl>
      <w:tblPr>
        <w:tblW w:w="1049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07"/>
        <w:gridCol w:w="2383"/>
      </w:tblGrid>
      <w:tr w:rsidR="000E6D33" w:rsidRPr="000E6D33" w14:paraId="710D6976" w14:textId="77777777" w:rsidTr="000E6D33">
        <w:tblPrEx>
          <w:tblCellMar>
            <w:top w:w="0" w:type="dxa"/>
            <w:left w:w="0" w:type="dxa"/>
            <w:bottom w:w="0" w:type="dxa"/>
            <w:right w:w="0" w:type="dxa"/>
          </w:tblCellMar>
        </w:tblPrEx>
        <w:trPr>
          <w:trHeight w:val="60"/>
        </w:trPr>
        <w:tc>
          <w:tcPr>
            <w:tcW w:w="8107" w:type="dxa"/>
          </w:tcPr>
          <w:p w14:paraId="071F08FC" w14:textId="77777777" w:rsidR="000E6D33" w:rsidRPr="000E6D33" w:rsidRDefault="000E6D33" w:rsidP="000E6D33">
            <w:pPr>
              <w:pStyle w:val="TableColumnHeaderTable"/>
              <w:spacing w:before="60" w:after="60"/>
            </w:pPr>
          </w:p>
        </w:tc>
        <w:tc>
          <w:tcPr>
            <w:tcW w:w="2383" w:type="dxa"/>
            <w:vAlign w:val="bottom"/>
          </w:tcPr>
          <w:p w14:paraId="4CA8568E" w14:textId="77777777" w:rsidR="000E6D33" w:rsidRPr="000E6D33" w:rsidRDefault="000E6D33" w:rsidP="000E6D33">
            <w:pPr>
              <w:pStyle w:val="TableColumnHeaderTable"/>
              <w:spacing w:before="60" w:after="60"/>
              <w:jc w:val="right"/>
            </w:pPr>
            <w:r w:rsidRPr="000E6D33">
              <w:t>($ thousand)</w:t>
            </w:r>
          </w:p>
        </w:tc>
      </w:tr>
      <w:tr w:rsidR="000E6D33" w:rsidRPr="000E6D33" w14:paraId="7AC63BE5" w14:textId="77777777" w:rsidTr="000E6D33">
        <w:tblPrEx>
          <w:tblCellMar>
            <w:top w:w="0" w:type="dxa"/>
            <w:left w:w="0" w:type="dxa"/>
            <w:bottom w:w="0" w:type="dxa"/>
            <w:right w:w="0" w:type="dxa"/>
          </w:tblCellMar>
        </w:tblPrEx>
        <w:trPr>
          <w:trHeight w:val="60"/>
        </w:trPr>
        <w:tc>
          <w:tcPr>
            <w:tcW w:w="8107" w:type="dxa"/>
            <w:vAlign w:val="bottom"/>
          </w:tcPr>
          <w:p w14:paraId="2A93D8F1" w14:textId="77777777" w:rsidR="000E6D33" w:rsidRPr="000E6D33" w:rsidRDefault="000E6D33" w:rsidP="000E6D33">
            <w:pPr>
              <w:pStyle w:val="TableColumnHeaderTable"/>
              <w:spacing w:before="60" w:after="60"/>
            </w:pPr>
          </w:p>
        </w:tc>
        <w:tc>
          <w:tcPr>
            <w:tcW w:w="2383" w:type="dxa"/>
            <w:vAlign w:val="bottom"/>
          </w:tcPr>
          <w:p w14:paraId="04F65FCF" w14:textId="6BFE3172" w:rsidR="000E6D33" w:rsidRPr="000E6D33" w:rsidRDefault="000E6D33" w:rsidP="000E6D33">
            <w:pPr>
              <w:pStyle w:val="TableColumnHeaderTable"/>
              <w:spacing w:before="60" w:after="60"/>
              <w:jc w:val="right"/>
            </w:pPr>
            <w:r w:rsidRPr="000E6D33">
              <w:t>01/01/2019 – 30/06/2019</w:t>
            </w:r>
          </w:p>
        </w:tc>
      </w:tr>
      <w:tr w:rsidR="000E6D33" w:rsidRPr="000E6D33" w14:paraId="702A5E75" w14:textId="77777777" w:rsidTr="000E6D33">
        <w:tblPrEx>
          <w:tblCellMar>
            <w:top w:w="0" w:type="dxa"/>
            <w:left w:w="0" w:type="dxa"/>
            <w:bottom w:w="0" w:type="dxa"/>
            <w:right w:w="0" w:type="dxa"/>
          </w:tblCellMar>
        </w:tblPrEx>
        <w:trPr>
          <w:trHeight w:val="60"/>
        </w:trPr>
        <w:tc>
          <w:tcPr>
            <w:tcW w:w="8107" w:type="dxa"/>
            <w:shd w:val="solid" w:color="FFFFFF" w:fill="auto"/>
          </w:tcPr>
          <w:p w14:paraId="21F4CD22" w14:textId="77777777" w:rsidR="000E6D33" w:rsidRPr="000E6D33" w:rsidRDefault="000E6D33" w:rsidP="000E6D33">
            <w:pPr>
              <w:spacing w:before="60" w:after="60"/>
              <w:rPr>
                <w:b/>
                <w:bCs/>
                <w:lang w:val="en-GB" w:eastAsia="en-GB"/>
              </w:rPr>
            </w:pPr>
            <w:r w:rsidRPr="000E6D33">
              <w:rPr>
                <w:b/>
                <w:bCs/>
                <w:lang w:val="en-GB" w:eastAsia="en-GB"/>
              </w:rPr>
              <w:t>Supplies and services</w:t>
            </w:r>
          </w:p>
        </w:tc>
        <w:tc>
          <w:tcPr>
            <w:tcW w:w="2383" w:type="dxa"/>
            <w:shd w:val="solid" w:color="FFFFFF" w:fill="auto"/>
          </w:tcPr>
          <w:p w14:paraId="476E5E74" w14:textId="77777777" w:rsidR="000E6D33" w:rsidRPr="000E6D33" w:rsidRDefault="000E6D33" w:rsidP="000E6D33">
            <w:pPr>
              <w:spacing w:before="60" w:after="60"/>
              <w:jc w:val="right"/>
              <w:rPr>
                <w:b/>
                <w:bCs/>
                <w:sz w:val="24"/>
                <w:lang w:val="en-AU" w:eastAsia="en-GB"/>
              </w:rPr>
            </w:pPr>
          </w:p>
        </w:tc>
      </w:tr>
      <w:tr w:rsidR="000E6D33" w:rsidRPr="000E6D33" w14:paraId="0E6E63D9" w14:textId="77777777" w:rsidTr="000E6D33">
        <w:tblPrEx>
          <w:tblCellMar>
            <w:top w:w="0" w:type="dxa"/>
            <w:left w:w="0" w:type="dxa"/>
            <w:bottom w:w="0" w:type="dxa"/>
            <w:right w:w="0" w:type="dxa"/>
          </w:tblCellMar>
        </w:tblPrEx>
        <w:trPr>
          <w:trHeight w:val="60"/>
        </w:trPr>
        <w:tc>
          <w:tcPr>
            <w:tcW w:w="8107" w:type="dxa"/>
          </w:tcPr>
          <w:p w14:paraId="247691F0" w14:textId="77777777" w:rsidR="000E6D33" w:rsidRPr="000E6D33" w:rsidRDefault="000E6D33" w:rsidP="000E6D33">
            <w:pPr>
              <w:spacing w:before="60" w:after="60"/>
              <w:rPr>
                <w:color w:val="000000"/>
                <w:lang w:val="en-GB" w:eastAsia="en-GB"/>
              </w:rPr>
            </w:pPr>
            <w:r w:rsidRPr="000E6D33">
              <w:rPr>
                <w:color w:val="000000"/>
                <w:lang w:val="en-GB" w:eastAsia="en-GB"/>
              </w:rPr>
              <w:t xml:space="preserve">Contracts and services </w:t>
            </w:r>
          </w:p>
        </w:tc>
        <w:tc>
          <w:tcPr>
            <w:tcW w:w="2383" w:type="dxa"/>
          </w:tcPr>
          <w:p w14:paraId="73C95929" w14:textId="77777777" w:rsidR="000E6D33" w:rsidRPr="000E6D33" w:rsidRDefault="000E6D33" w:rsidP="000E6D33">
            <w:pPr>
              <w:spacing w:before="60" w:after="60"/>
              <w:jc w:val="right"/>
              <w:rPr>
                <w:color w:val="000000"/>
                <w:lang w:val="en-GB" w:eastAsia="en-GB"/>
              </w:rPr>
            </w:pPr>
            <w:r w:rsidRPr="000E6D33">
              <w:rPr>
                <w:color w:val="000000"/>
                <w:lang w:val="en-GB" w:eastAsia="en-GB"/>
              </w:rPr>
              <w:t>(49,902)</w:t>
            </w:r>
          </w:p>
        </w:tc>
      </w:tr>
      <w:tr w:rsidR="000E6D33" w:rsidRPr="000E6D33" w14:paraId="4557EDA6" w14:textId="77777777" w:rsidTr="000E6D33">
        <w:tblPrEx>
          <w:tblCellMar>
            <w:top w:w="0" w:type="dxa"/>
            <w:left w:w="0" w:type="dxa"/>
            <w:bottom w:w="0" w:type="dxa"/>
            <w:right w:w="0" w:type="dxa"/>
          </w:tblCellMar>
        </w:tblPrEx>
        <w:trPr>
          <w:trHeight w:val="60"/>
        </w:trPr>
        <w:tc>
          <w:tcPr>
            <w:tcW w:w="8107" w:type="dxa"/>
          </w:tcPr>
          <w:p w14:paraId="3BF92950" w14:textId="77777777" w:rsidR="000E6D33" w:rsidRPr="000E6D33" w:rsidRDefault="000E6D33" w:rsidP="000E6D33">
            <w:pPr>
              <w:spacing w:before="60" w:after="60"/>
              <w:rPr>
                <w:color w:val="000000"/>
                <w:lang w:val="en-GB" w:eastAsia="en-GB"/>
              </w:rPr>
            </w:pPr>
            <w:r w:rsidRPr="000E6D33">
              <w:rPr>
                <w:color w:val="000000"/>
                <w:lang w:val="en-GB" w:eastAsia="en-GB"/>
              </w:rPr>
              <w:t>Consultants and professional services</w:t>
            </w:r>
          </w:p>
        </w:tc>
        <w:tc>
          <w:tcPr>
            <w:tcW w:w="2383" w:type="dxa"/>
          </w:tcPr>
          <w:p w14:paraId="60B2C5B7" w14:textId="77777777" w:rsidR="000E6D33" w:rsidRPr="000E6D33" w:rsidRDefault="000E6D33" w:rsidP="000E6D33">
            <w:pPr>
              <w:spacing w:before="60" w:after="60"/>
              <w:jc w:val="right"/>
              <w:rPr>
                <w:color w:val="000000"/>
                <w:lang w:val="en-GB" w:eastAsia="en-GB"/>
              </w:rPr>
            </w:pPr>
            <w:r w:rsidRPr="000E6D33">
              <w:rPr>
                <w:color w:val="000000"/>
                <w:lang w:val="en-GB" w:eastAsia="en-GB"/>
              </w:rPr>
              <w:t>(28,749)</w:t>
            </w:r>
          </w:p>
        </w:tc>
      </w:tr>
      <w:tr w:rsidR="000E6D33" w:rsidRPr="000E6D33" w14:paraId="7887DC9F" w14:textId="77777777" w:rsidTr="000E6D33">
        <w:tblPrEx>
          <w:tblCellMar>
            <w:top w:w="0" w:type="dxa"/>
            <w:left w:w="0" w:type="dxa"/>
            <w:bottom w:w="0" w:type="dxa"/>
            <w:right w:w="0" w:type="dxa"/>
          </w:tblCellMar>
        </w:tblPrEx>
        <w:trPr>
          <w:trHeight w:val="60"/>
        </w:trPr>
        <w:tc>
          <w:tcPr>
            <w:tcW w:w="8107" w:type="dxa"/>
          </w:tcPr>
          <w:p w14:paraId="5944CFEC" w14:textId="77777777" w:rsidR="000E6D33" w:rsidRPr="000E6D33" w:rsidRDefault="000E6D33" w:rsidP="000E6D33">
            <w:pPr>
              <w:spacing w:before="60" w:after="60"/>
              <w:rPr>
                <w:color w:val="000000"/>
                <w:lang w:val="en-GB" w:eastAsia="en-GB"/>
              </w:rPr>
            </w:pPr>
            <w:r w:rsidRPr="000E6D33">
              <w:rPr>
                <w:color w:val="000000"/>
                <w:lang w:val="en-GB" w:eastAsia="en-GB"/>
              </w:rPr>
              <w:t>Computer services and equipment</w:t>
            </w:r>
          </w:p>
        </w:tc>
        <w:tc>
          <w:tcPr>
            <w:tcW w:w="2383" w:type="dxa"/>
          </w:tcPr>
          <w:p w14:paraId="3FE969AD" w14:textId="77777777" w:rsidR="000E6D33" w:rsidRPr="000E6D33" w:rsidRDefault="000E6D33" w:rsidP="000E6D33">
            <w:pPr>
              <w:spacing w:before="60" w:after="60"/>
              <w:jc w:val="right"/>
              <w:rPr>
                <w:color w:val="000000"/>
                <w:lang w:val="en-GB" w:eastAsia="en-GB"/>
              </w:rPr>
            </w:pPr>
            <w:r w:rsidRPr="000E6D33">
              <w:rPr>
                <w:color w:val="000000"/>
                <w:lang w:val="en-GB" w:eastAsia="en-GB"/>
              </w:rPr>
              <w:t>(16,762)</w:t>
            </w:r>
          </w:p>
        </w:tc>
      </w:tr>
      <w:tr w:rsidR="000E6D33" w:rsidRPr="000E6D33" w14:paraId="4C1E3D27" w14:textId="77777777" w:rsidTr="000E6D33">
        <w:tblPrEx>
          <w:tblCellMar>
            <w:top w:w="0" w:type="dxa"/>
            <w:left w:w="0" w:type="dxa"/>
            <w:bottom w:w="0" w:type="dxa"/>
            <w:right w:w="0" w:type="dxa"/>
          </w:tblCellMar>
        </w:tblPrEx>
        <w:trPr>
          <w:trHeight w:val="60"/>
        </w:trPr>
        <w:tc>
          <w:tcPr>
            <w:tcW w:w="8107" w:type="dxa"/>
          </w:tcPr>
          <w:p w14:paraId="0F27CA9B" w14:textId="77777777" w:rsidR="000E6D33" w:rsidRPr="000E6D33" w:rsidRDefault="000E6D33" w:rsidP="000E6D33">
            <w:pPr>
              <w:spacing w:before="60" w:after="60"/>
              <w:rPr>
                <w:color w:val="000000"/>
                <w:lang w:val="en-GB" w:eastAsia="en-GB"/>
              </w:rPr>
            </w:pPr>
            <w:r w:rsidRPr="000E6D33">
              <w:rPr>
                <w:color w:val="000000"/>
                <w:lang w:val="en-GB" w:eastAsia="en-GB"/>
              </w:rPr>
              <w:t>Accommodation</w:t>
            </w:r>
          </w:p>
        </w:tc>
        <w:tc>
          <w:tcPr>
            <w:tcW w:w="2383" w:type="dxa"/>
          </w:tcPr>
          <w:p w14:paraId="0494661E" w14:textId="77777777" w:rsidR="000E6D33" w:rsidRPr="000E6D33" w:rsidRDefault="000E6D33" w:rsidP="000E6D33">
            <w:pPr>
              <w:spacing w:before="60" w:after="60"/>
              <w:jc w:val="right"/>
              <w:rPr>
                <w:color w:val="000000"/>
                <w:lang w:val="en-GB" w:eastAsia="en-GB"/>
              </w:rPr>
            </w:pPr>
            <w:r w:rsidRPr="000E6D33">
              <w:rPr>
                <w:color w:val="000000"/>
                <w:lang w:val="en-GB" w:eastAsia="en-GB"/>
              </w:rPr>
              <w:t>(21,295)</w:t>
            </w:r>
          </w:p>
        </w:tc>
      </w:tr>
      <w:tr w:rsidR="000E6D33" w:rsidRPr="000E6D33" w14:paraId="765E04C1" w14:textId="77777777" w:rsidTr="000E6D33">
        <w:tblPrEx>
          <w:tblCellMar>
            <w:top w:w="0" w:type="dxa"/>
            <w:left w:w="0" w:type="dxa"/>
            <w:bottom w:w="0" w:type="dxa"/>
            <w:right w:w="0" w:type="dxa"/>
          </w:tblCellMar>
        </w:tblPrEx>
        <w:trPr>
          <w:trHeight w:val="60"/>
        </w:trPr>
        <w:tc>
          <w:tcPr>
            <w:tcW w:w="8107" w:type="dxa"/>
          </w:tcPr>
          <w:p w14:paraId="3F1CDA1C" w14:textId="77777777" w:rsidR="000E6D33" w:rsidRPr="000E6D33" w:rsidRDefault="000E6D33" w:rsidP="000E6D33">
            <w:pPr>
              <w:spacing w:before="60" w:after="60"/>
              <w:rPr>
                <w:color w:val="000000"/>
                <w:lang w:val="en-GB" w:eastAsia="en-GB"/>
              </w:rPr>
            </w:pPr>
            <w:r w:rsidRPr="000E6D33">
              <w:rPr>
                <w:color w:val="000000"/>
                <w:lang w:val="en-GB" w:eastAsia="en-GB"/>
              </w:rPr>
              <w:t>Marketing and Media</w:t>
            </w:r>
          </w:p>
        </w:tc>
        <w:tc>
          <w:tcPr>
            <w:tcW w:w="2383" w:type="dxa"/>
          </w:tcPr>
          <w:p w14:paraId="50E82EF3" w14:textId="77777777" w:rsidR="000E6D33" w:rsidRPr="000E6D33" w:rsidRDefault="000E6D33" w:rsidP="000E6D33">
            <w:pPr>
              <w:spacing w:before="60" w:after="60"/>
              <w:jc w:val="right"/>
              <w:rPr>
                <w:color w:val="000000"/>
                <w:lang w:val="en-GB" w:eastAsia="en-GB"/>
              </w:rPr>
            </w:pPr>
            <w:r w:rsidRPr="000E6D33">
              <w:rPr>
                <w:color w:val="000000"/>
                <w:lang w:val="en-GB" w:eastAsia="en-GB"/>
              </w:rPr>
              <w:t>(10,390)</w:t>
            </w:r>
          </w:p>
        </w:tc>
      </w:tr>
      <w:tr w:rsidR="000E6D33" w:rsidRPr="000E6D33" w14:paraId="74790AFA" w14:textId="77777777" w:rsidTr="000E6D33">
        <w:tblPrEx>
          <w:tblCellMar>
            <w:top w:w="0" w:type="dxa"/>
            <w:left w:w="0" w:type="dxa"/>
            <w:bottom w:w="0" w:type="dxa"/>
            <w:right w:w="0" w:type="dxa"/>
          </w:tblCellMar>
        </w:tblPrEx>
        <w:trPr>
          <w:trHeight w:val="60"/>
        </w:trPr>
        <w:tc>
          <w:tcPr>
            <w:tcW w:w="8107" w:type="dxa"/>
          </w:tcPr>
          <w:p w14:paraId="0FE95036" w14:textId="77777777" w:rsidR="000E6D33" w:rsidRPr="000E6D33" w:rsidRDefault="000E6D33" w:rsidP="000E6D33">
            <w:pPr>
              <w:spacing w:before="60" w:after="60"/>
              <w:rPr>
                <w:color w:val="000000"/>
                <w:lang w:val="en-GB" w:eastAsia="en-GB"/>
              </w:rPr>
            </w:pPr>
            <w:r w:rsidRPr="000E6D33">
              <w:rPr>
                <w:color w:val="000000"/>
                <w:lang w:val="en-GB" w:eastAsia="en-GB"/>
              </w:rPr>
              <w:t>Laboratory, Farm and Livestock</w:t>
            </w:r>
          </w:p>
        </w:tc>
        <w:tc>
          <w:tcPr>
            <w:tcW w:w="2383" w:type="dxa"/>
          </w:tcPr>
          <w:p w14:paraId="04B6D0E8" w14:textId="77777777" w:rsidR="000E6D33" w:rsidRPr="000E6D33" w:rsidRDefault="000E6D33" w:rsidP="000E6D33">
            <w:pPr>
              <w:spacing w:before="60" w:after="60"/>
              <w:jc w:val="right"/>
              <w:rPr>
                <w:color w:val="000000"/>
                <w:lang w:val="en-GB" w:eastAsia="en-GB"/>
              </w:rPr>
            </w:pPr>
            <w:r w:rsidRPr="000E6D33">
              <w:rPr>
                <w:color w:val="000000"/>
                <w:lang w:val="en-GB" w:eastAsia="en-GB"/>
              </w:rPr>
              <w:t>(13,637)</w:t>
            </w:r>
          </w:p>
        </w:tc>
      </w:tr>
      <w:tr w:rsidR="000E6D33" w:rsidRPr="000E6D33" w14:paraId="35544AFB" w14:textId="77777777" w:rsidTr="000E6D33">
        <w:tblPrEx>
          <w:tblCellMar>
            <w:top w:w="0" w:type="dxa"/>
            <w:left w:w="0" w:type="dxa"/>
            <w:bottom w:w="0" w:type="dxa"/>
            <w:right w:w="0" w:type="dxa"/>
          </w:tblCellMar>
        </w:tblPrEx>
        <w:trPr>
          <w:trHeight w:val="60"/>
        </w:trPr>
        <w:tc>
          <w:tcPr>
            <w:tcW w:w="8107" w:type="dxa"/>
          </w:tcPr>
          <w:p w14:paraId="62A70996" w14:textId="77777777" w:rsidR="000E6D33" w:rsidRPr="000E6D33" w:rsidRDefault="000E6D33" w:rsidP="000E6D33">
            <w:pPr>
              <w:spacing w:before="60" w:after="60"/>
              <w:rPr>
                <w:color w:val="000000"/>
                <w:lang w:val="en-GB" w:eastAsia="en-GB"/>
              </w:rPr>
            </w:pPr>
            <w:r w:rsidRPr="000E6D33">
              <w:rPr>
                <w:color w:val="000000"/>
                <w:lang w:val="en-GB" w:eastAsia="en-GB"/>
              </w:rPr>
              <w:t>Administrative expenses</w:t>
            </w:r>
          </w:p>
        </w:tc>
        <w:tc>
          <w:tcPr>
            <w:tcW w:w="2383" w:type="dxa"/>
          </w:tcPr>
          <w:p w14:paraId="3D27A791" w14:textId="77777777" w:rsidR="000E6D33" w:rsidRPr="000E6D33" w:rsidRDefault="000E6D33" w:rsidP="000E6D33">
            <w:pPr>
              <w:spacing w:before="60" w:after="60"/>
              <w:jc w:val="right"/>
              <w:rPr>
                <w:color w:val="000000"/>
                <w:lang w:val="en-GB" w:eastAsia="en-GB"/>
              </w:rPr>
            </w:pPr>
            <w:r w:rsidRPr="000E6D33">
              <w:rPr>
                <w:color w:val="000000"/>
                <w:lang w:val="en-GB" w:eastAsia="en-GB"/>
              </w:rPr>
              <w:t>(47,343)</w:t>
            </w:r>
          </w:p>
        </w:tc>
      </w:tr>
      <w:tr w:rsidR="000E6D33" w:rsidRPr="000E6D33" w14:paraId="34D9885A" w14:textId="77777777" w:rsidTr="000E6D33">
        <w:tblPrEx>
          <w:tblCellMar>
            <w:top w:w="0" w:type="dxa"/>
            <w:left w:w="0" w:type="dxa"/>
            <w:bottom w:w="0" w:type="dxa"/>
            <w:right w:w="0" w:type="dxa"/>
          </w:tblCellMar>
        </w:tblPrEx>
        <w:trPr>
          <w:trHeight w:val="60"/>
        </w:trPr>
        <w:tc>
          <w:tcPr>
            <w:tcW w:w="8107" w:type="dxa"/>
            <w:shd w:val="solid" w:color="FFFFFF" w:fill="auto"/>
          </w:tcPr>
          <w:p w14:paraId="7DCD48D6" w14:textId="77777777" w:rsidR="000E6D33" w:rsidRPr="000E6D33" w:rsidRDefault="000E6D33" w:rsidP="000E6D33">
            <w:pPr>
              <w:spacing w:before="60" w:after="60"/>
              <w:rPr>
                <w:b/>
                <w:bCs/>
                <w:lang w:val="en-GB" w:eastAsia="en-GB"/>
              </w:rPr>
            </w:pPr>
            <w:r w:rsidRPr="000E6D33">
              <w:rPr>
                <w:b/>
                <w:bCs/>
                <w:lang w:val="en-GB" w:eastAsia="en-GB"/>
              </w:rPr>
              <w:t>Operating lease rental expenses</w:t>
            </w:r>
          </w:p>
        </w:tc>
        <w:tc>
          <w:tcPr>
            <w:tcW w:w="2383" w:type="dxa"/>
            <w:shd w:val="solid" w:color="FFFFFF" w:fill="auto"/>
          </w:tcPr>
          <w:p w14:paraId="477028C9" w14:textId="77777777" w:rsidR="000E6D33" w:rsidRPr="000E6D33" w:rsidRDefault="000E6D33" w:rsidP="000E6D33">
            <w:pPr>
              <w:spacing w:before="60" w:after="60"/>
              <w:jc w:val="right"/>
              <w:rPr>
                <w:b/>
                <w:bCs/>
                <w:sz w:val="24"/>
                <w:lang w:val="en-AU" w:eastAsia="en-GB"/>
              </w:rPr>
            </w:pPr>
          </w:p>
        </w:tc>
      </w:tr>
      <w:tr w:rsidR="000E6D33" w:rsidRPr="000E6D33" w14:paraId="1A3BF42D" w14:textId="77777777" w:rsidTr="000E6D33">
        <w:tblPrEx>
          <w:tblCellMar>
            <w:top w:w="0" w:type="dxa"/>
            <w:left w:w="0" w:type="dxa"/>
            <w:bottom w:w="0" w:type="dxa"/>
            <w:right w:w="0" w:type="dxa"/>
          </w:tblCellMar>
        </w:tblPrEx>
        <w:trPr>
          <w:trHeight w:val="60"/>
        </w:trPr>
        <w:tc>
          <w:tcPr>
            <w:tcW w:w="8107" w:type="dxa"/>
          </w:tcPr>
          <w:p w14:paraId="1850BCAA" w14:textId="77777777" w:rsidR="000E6D33" w:rsidRPr="000E6D33" w:rsidRDefault="000E6D33" w:rsidP="000E6D33">
            <w:pPr>
              <w:spacing w:before="60" w:after="60"/>
              <w:rPr>
                <w:color w:val="000000"/>
                <w:lang w:val="en-GB" w:eastAsia="en-GB"/>
              </w:rPr>
            </w:pPr>
            <w:r w:rsidRPr="000E6D33">
              <w:rPr>
                <w:color w:val="000000"/>
                <w:lang w:val="en-GB" w:eastAsia="en-GB"/>
              </w:rPr>
              <w:t>Minimum lease payments</w:t>
            </w:r>
          </w:p>
        </w:tc>
        <w:tc>
          <w:tcPr>
            <w:tcW w:w="2383" w:type="dxa"/>
          </w:tcPr>
          <w:p w14:paraId="6C6282AC" w14:textId="77777777" w:rsidR="000E6D33" w:rsidRPr="000E6D33" w:rsidRDefault="000E6D33" w:rsidP="000E6D33">
            <w:pPr>
              <w:spacing w:before="60" w:after="60"/>
              <w:jc w:val="right"/>
              <w:rPr>
                <w:color w:val="000000"/>
                <w:lang w:val="en-GB" w:eastAsia="en-GB"/>
              </w:rPr>
            </w:pPr>
            <w:r w:rsidRPr="000E6D33">
              <w:rPr>
                <w:color w:val="000000"/>
                <w:lang w:val="en-GB" w:eastAsia="en-GB"/>
              </w:rPr>
              <w:t>(5,443)</w:t>
            </w:r>
          </w:p>
        </w:tc>
      </w:tr>
      <w:tr w:rsidR="000E6D33" w:rsidRPr="000E6D33" w14:paraId="642A6D2C" w14:textId="77777777" w:rsidTr="000E6D33">
        <w:tblPrEx>
          <w:tblCellMar>
            <w:top w:w="0" w:type="dxa"/>
            <w:left w:w="0" w:type="dxa"/>
            <w:bottom w:w="0" w:type="dxa"/>
            <w:right w:w="0" w:type="dxa"/>
          </w:tblCellMar>
        </w:tblPrEx>
        <w:trPr>
          <w:trHeight w:val="60"/>
        </w:trPr>
        <w:tc>
          <w:tcPr>
            <w:tcW w:w="8107" w:type="dxa"/>
          </w:tcPr>
          <w:p w14:paraId="09132736" w14:textId="77777777" w:rsidR="000E6D33" w:rsidRPr="000E6D33" w:rsidRDefault="000E6D33" w:rsidP="000E6D33">
            <w:pPr>
              <w:spacing w:before="60" w:after="60"/>
              <w:rPr>
                <w:color w:val="000000"/>
                <w:lang w:val="en-GB" w:eastAsia="en-GB"/>
              </w:rPr>
            </w:pPr>
            <w:r w:rsidRPr="000E6D33">
              <w:rPr>
                <w:color w:val="000000"/>
                <w:lang w:val="en-GB" w:eastAsia="en-GB"/>
              </w:rPr>
              <w:t>Fair value of assets and services provided free of charge</w:t>
            </w:r>
          </w:p>
        </w:tc>
        <w:tc>
          <w:tcPr>
            <w:tcW w:w="2383" w:type="dxa"/>
          </w:tcPr>
          <w:p w14:paraId="3ED3F352" w14:textId="77777777" w:rsidR="000E6D33" w:rsidRPr="000E6D33" w:rsidRDefault="000E6D33" w:rsidP="000E6D33">
            <w:pPr>
              <w:spacing w:before="60" w:after="60"/>
              <w:jc w:val="right"/>
              <w:rPr>
                <w:color w:val="000000"/>
                <w:lang w:val="en-GB" w:eastAsia="en-GB"/>
              </w:rPr>
            </w:pPr>
            <w:r w:rsidRPr="000E6D33">
              <w:rPr>
                <w:color w:val="000000"/>
                <w:lang w:val="en-GB" w:eastAsia="en-GB"/>
              </w:rPr>
              <w:t>(114)</w:t>
            </w:r>
          </w:p>
        </w:tc>
      </w:tr>
      <w:tr w:rsidR="000E6D33" w:rsidRPr="000E6D33" w14:paraId="4D24BFA3" w14:textId="77777777" w:rsidTr="000E6D33">
        <w:tblPrEx>
          <w:tblCellMar>
            <w:top w:w="0" w:type="dxa"/>
            <w:left w:w="0" w:type="dxa"/>
            <w:bottom w:w="0" w:type="dxa"/>
            <w:right w:w="0" w:type="dxa"/>
          </w:tblCellMar>
        </w:tblPrEx>
        <w:trPr>
          <w:trHeight w:val="60"/>
        </w:trPr>
        <w:tc>
          <w:tcPr>
            <w:tcW w:w="8107" w:type="dxa"/>
          </w:tcPr>
          <w:p w14:paraId="4AAB2FC3" w14:textId="77777777" w:rsidR="000E6D33" w:rsidRPr="000E6D33" w:rsidRDefault="000E6D33" w:rsidP="000E6D33">
            <w:pPr>
              <w:spacing w:before="60" w:after="60"/>
              <w:rPr>
                <w:b/>
                <w:bCs/>
                <w:color w:val="000000"/>
                <w:lang w:val="en-GB" w:eastAsia="en-GB"/>
              </w:rPr>
            </w:pPr>
            <w:r w:rsidRPr="000E6D33">
              <w:rPr>
                <w:b/>
                <w:bCs/>
                <w:color w:val="000000"/>
                <w:lang w:val="en-GB" w:eastAsia="en-GB"/>
              </w:rPr>
              <w:t>Total other operating expenses</w:t>
            </w:r>
          </w:p>
        </w:tc>
        <w:tc>
          <w:tcPr>
            <w:tcW w:w="2383" w:type="dxa"/>
          </w:tcPr>
          <w:p w14:paraId="24543292" w14:textId="77777777" w:rsidR="000E6D33" w:rsidRPr="000E6D33" w:rsidRDefault="000E6D33" w:rsidP="000E6D33">
            <w:pPr>
              <w:spacing w:before="60" w:after="60"/>
              <w:jc w:val="right"/>
              <w:rPr>
                <w:b/>
                <w:bCs/>
                <w:color w:val="000000"/>
                <w:lang w:val="en-GB" w:eastAsia="en-GB"/>
              </w:rPr>
            </w:pPr>
            <w:r w:rsidRPr="000E6D33">
              <w:rPr>
                <w:b/>
                <w:bCs/>
                <w:color w:val="000000"/>
                <w:lang w:val="en-GB" w:eastAsia="en-GB"/>
              </w:rPr>
              <w:t>(193,635)</w:t>
            </w:r>
          </w:p>
        </w:tc>
      </w:tr>
    </w:tbl>
    <w:p w14:paraId="15D8BDB0" w14:textId="77777777" w:rsidR="000E6D33" w:rsidRPr="000E6D33" w:rsidRDefault="000E6D33" w:rsidP="000E6D33">
      <w:pPr>
        <w:rPr>
          <w:lang w:val="en-GB" w:eastAsia="en-GB"/>
        </w:rPr>
      </w:pPr>
    </w:p>
    <w:p w14:paraId="36F1CAE0" w14:textId="77777777" w:rsidR="000E6D33" w:rsidRPr="000E6D33" w:rsidRDefault="000E6D33" w:rsidP="000E6D33">
      <w:pPr>
        <w:rPr>
          <w:lang w:val="en-GB" w:eastAsia="en-GB"/>
        </w:rPr>
      </w:pPr>
      <w:r w:rsidRPr="000E6D33">
        <w:rPr>
          <w:lang w:val="en-GB" w:eastAsia="en-GB"/>
        </w:rPr>
        <w:t>Other operating expenses generally represent the day-to-day running costs incurred in normal operations. It also includes bad debts expense from transactions that are mutually agreed.</w:t>
      </w:r>
    </w:p>
    <w:p w14:paraId="7500C738" w14:textId="77777777" w:rsidR="000E6D33" w:rsidRPr="000E6D33" w:rsidRDefault="000E6D33" w:rsidP="000E6D33">
      <w:pPr>
        <w:rPr>
          <w:lang w:val="en-GB" w:eastAsia="en-GB"/>
        </w:rPr>
      </w:pPr>
      <w:r w:rsidRPr="000E6D33">
        <w:rPr>
          <w:lang w:val="en-GB" w:eastAsia="en-GB"/>
        </w:rPr>
        <w:t>Supplies and services are recognised as an expense in the reporting period in which they are incurred. The carrying amounts of any inventories held for distribution are expensed when the inventories are distributed.</w:t>
      </w:r>
    </w:p>
    <w:p w14:paraId="39E79300" w14:textId="77777777" w:rsidR="000E6D33" w:rsidRPr="000E6D33" w:rsidRDefault="000E6D33" w:rsidP="000E6D33">
      <w:pPr>
        <w:rPr>
          <w:lang w:val="en-GB" w:eastAsia="en-GB"/>
        </w:rPr>
      </w:pPr>
      <w:r w:rsidRPr="000E6D33">
        <w:rPr>
          <w:lang w:val="en-GB" w:eastAsia="en-GB"/>
        </w:rPr>
        <w:t xml:space="preserve">Operating lease payments (including contingent rentals) are recognised on a </w:t>
      </w:r>
      <w:proofErr w:type="gramStart"/>
      <w:r w:rsidRPr="000E6D33">
        <w:rPr>
          <w:lang w:val="en-GB" w:eastAsia="en-GB"/>
        </w:rPr>
        <w:t>straight line</w:t>
      </w:r>
      <w:proofErr w:type="gramEnd"/>
      <w:r w:rsidRPr="000E6D33">
        <w:rPr>
          <w:lang w:val="en-GB" w:eastAsia="en-GB"/>
        </w:rPr>
        <w:t xml:space="preserve"> basis over the lease term, except where another systematic basis is more representative of the time pattern of the benefits derived from the use of the leased asset.</w:t>
      </w:r>
    </w:p>
    <w:p w14:paraId="7005E531" w14:textId="77777777" w:rsidR="000E6D33" w:rsidRPr="000E6D33" w:rsidRDefault="000E6D33" w:rsidP="000E6D33">
      <w:pPr>
        <w:rPr>
          <w:lang w:val="en-GB" w:eastAsia="en-GB"/>
        </w:rPr>
      </w:pPr>
      <w:r w:rsidRPr="000E6D33">
        <w:rPr>
          <w:lang w:val="en-GB" w:eastAsia="en-GB"/>
        </w:rPr>
        <w:t xml:space="preserve">Fair value of assets and services provided free of charge or for nominal consideration are recognised at their fair value when the recipient obtains control over the resources, irrespective of whether restrictions or conditions are imposed over the use of the contributions. The exception to this would be when the resource is received from another government department (or agency) as a consequence of a restructuring of administrative arrangements, in which case such a transfer will be recognised at </w:t>
      </w:r>
      <w:proofErr w:type="gramStart"/>
      <w:r w:rsidRPr="000E6D33">
        <w:rPr>
          <w:lang w:val="en-GB" w:eastAsia="en-GB"/>
        </w:rPr>
        <w:t>its</w:t>
      </w:r>
      <w:proofErr w:type="gramEnd"/>
      <w:r w:rsidRPr="000E6D33">
        <w:rPr>
          <w:lang w:val="en-GB" w:eastAsia="en-GB"/>
        </w:rPr>
        <w:t xml:space="preserve"> carrying value in the transferring department or agency. Contributions in the form of services are recognised only when a fair value can be reliably </w:t>
      </w:r>
      <w:proofErr w:type="gramStart"/>
      <w:r w:rsidRPr="000E6D33">
        <w:rPr>
          <w:lang w:val="en-GB" w:eastAsia="en-GB"/>
        </w:rPr>
        <w:t>determined</w:t>
      </w:r>
      <w:proofErr w:type="gramEnd"/>
      <w:r w:rsidRPr="000E6D33">
        <w:rPr>
          <w:lang w:val="en-GB" w:eastAsia="en-GB"/>
        </w:rPr>
        <w:t xml:space="preserve"> and the services would have been purchased if not donated.</w:t>
      </w:r>
    </w:p>
    <w:p w14:paraId="20CDB93D" w14:textId="77777777" w:rsidR="00AF66E9" w:rsidRPr="00AF66E9" w:rsidRDefault="00AF66E9" w:rsidP="00AF66E9">
      <w:pPr>
        <w:rPr>
          <w:lang w:val="en-GB" w:eastAsia="en-GB"/>
        </w:rPr>
      </w:pPr>
      <w:r w:rsidRPr="00AF66E9">
        <w:rPr>
          <w:lang w:val="en-GB" w:eastAsia="en-GB"/>
        </w:rPr>
        <w:t>Other operating expenses generally represent the day-to-day running costs incurred in normal operations. It also includes bad debts expense from transactions that are mutually agreed.</w:t>
      </w:r>
    </w:p>
    <w:p w14:paraId="0F480B4A" w14:textId="77777777" w:rsidR="00AF66E9" w:rsidRPr="00AF66E9" w:rsidRDefault="00AF66E9" w:rsidP="00AF66E9">
      <w:pPr>
        <w:rPr>
          <w:lang w:val="en-GB" w:eastAsia="en-GB"/>
        </w:rPr>
      </w:pPr>
      <w:r w:rsidRPr="00AF66E9">
        <w:rPr>
          <w:lang w:val="en-GB" w:eastAsia="en-GB"/>
        </w:rPr>
        <w:t>Supplies and services are recognised as an expense in the reporting period in which they are incurred. The carrying amounts of any inventories held for distribution are expensed when the inventories are distributed.</w:t>
      </w:r>
    </w:p>
    <w:p w14:paraId="59E5DD37" w14:textId="77777777" w:rsidR="00AF66E9" w:rsidRPr="00AF66E9" w:rsidRDefault="00AF66E9" w:rsidP="00AF66E9">
      <w:pPr>
        <w:rPr>
          <w:lang w:val="en-GB" w:eastAsia="en-GB"/>
        </w:rPr>
      </w:pPr>
      <w:r w:rsidRPr="00AF66E9">
        <w:rPr>
          <w:lang w:val="en-GB" w:eastAsia="en-GB"/>
        </w:rPr>
        <w:t xml:space="preserve">Operating lease payments (including contingent rentals) are recognised on a </w:t>
      </w:r>
      <w:proofErr w:type="gramStart"/>
      <w:r w:rsidRPr="00AF66E9">
        <w:rPr>
          <w:lang w:val="en-GB" w:eastAsia="en-GB"/>
        </w:rPr>
        <w:t>straight line</w:t>
      </w:r>
      <w:proofErr w:type="gramEnd"/>
      <w:r w:rsidRPr="00AF66E9">
        <w:rPr>
          <w:lang w:val="en-GB" w:eastAsia="en-GB"/>
        </w:rPr>
        <w:t xml:space="preserve"> basis over the lease term, except where another systematic basis is more representative of the time pattern of the benefits derived from the use of the leased asset.</w:t>
      </w:r>
    </w:p>
    <w:p w14:paraId="3F702F22" w14:textId="77777777" w:rsidR="00AF66E9" w:rsidRPr="00AF66E9" w:rsidRDefault="00AF66E9" w:rsidP="00AF66E9">
      <w:pPr>
        <w:rPr>
          <w:lang w:val="en-GB" w:eastAsia="en-GB"/>
        </w:rPr>
      </w:pPr>
      <w:r w:rsidRPr="00AF66E9">
        <w:rPr>
          <w:lang w:val="en-GB" w:eastAsia="en-GB"/>
        </w:rPr>
        <w:t xml:space="preserve">Fair value of assets and services provided free of charge or for nominal consideration are recognised at their fair value when the recipient obtains control over the resources, irrespective of whether restrictions or conditions are imposed over the use of the contributions. The exception to this would be when the resource is received from another government department (or agency) as a consequence of a restructuring of administrative arrangements, in which case such a transfer will be recognised at </w:t>
      </w:r>
      <w:proofErr w:type="gramStart"/>
      <w:r w:rsidRPr="00AF66E9">
        <w:rPr>
          <w:lang w:val="en-GB" w:eastAsia="en-GB"/>
        </w:rPr>
        <w:t>its</w:t>
      </w:r>
      <w:proofErr w:type="gramEnd"/>
      <w:r w:rsidRPr="00AF66E9">
        <w:rPr>
          <w:lang w:val="en-GB" w:eastAsia="en-GB"/>
        </w:rPr>
        <w:t xml:space="preserve"> carrying value in the transferring department or agency. Contributions in the form of services are recognised only when a fair value can be reliably </w:t>
      </w:r>
      <w:proofErr w:type="gramStart"/>
      <w:r w:rsidRPr="00AF66E9">
        <w:rPr>
          <w:lang w:val="en-GB" w:eastAsia="en-GB"/>
        </w:rPr>
        <w:t>determined</w:t>
      </w:r>
      <w:proofErr w:type="gramEnd"/>
      <w:r w:rsidRPr="00AF66E9">
        <w:rPr>
          <w:lang w:val="en-GB" w:eastAsia="en-GB"/>
        </w:rPr>
        <w:t xml:space="preserve"> and the services would have been purchased if not donated.</w:t>
      </w:r>
    </w:p>
    <w:p w14:paraId="4C3A6E35" w14:textId="58590521" w:rsidR="00AF66E9" w:rsidRPr="00AF66E9" w:rsidRDefault="00AF66E9" w:rsidP="00AF66E9">
      <w:pPr>
        <w:pStyle w:val="Heading1"/>
        <w:rPr>
          <w:lang w:val="en-GB" w:eastAsia="en-GB"/>
        </w:rPr>
      </w:pPr>
      <w:bookmarkStart w:id="28" w:name="_Toc22974835"/>
      <w:r w:rsidRPr="00AF66E9">
        <w:rPr>
          <w:lang w:val="en-GB" w:eastAsia="en-GB"/>
        </w:rPr>
        <w:t>4. DISAGGREGATED FINANCIAL INFORMATION BY OUTPUT</w:t>
      </w:r>
      <w:bookmarkEnd w:id="28"/>
    </w:p>
    <w:p w14:paraId="78A2B494" w14:textId="77777777" w:rsidR="00AF66E9" w:rsidRPr="00AF66E9" w:rsidRDefault="00AF66E9" w:rsidP="00AF66E9">
      <w:pPr>
        <w:pStyle w:val="Heading3"/>
        <w:rPr>
          <w:lang w:val="en-GB" w:eastAsia="en-GB"/>
        </w:rPr>
      </w:pPr>
      <w:bookmarkStart w:id="29" w:name="_Toc22974836"/>
      <w:r w:rsidRPr="00AF66E9">
        <w:rPr>
          <w:lang w:val="en-GB" w:eastAsia="en-GB"/>
        </w:rPr>
        <w:t>Introduction</w:t>
      </w:r>
      <w:bookmarkEnd w:id="29"/>
    </w:p>
    <w:p w14:paraId="14F67CFE" w14:textId="77777777" w:rsidR="00AF66E9" w:rsidRPr="00AF66E9" w:rsidRDefault="00AF66E9" w:rsidP="00AF66E9">
      <w:pPr>
        <w:rPr>
          <w:lang w:val="en-GB" w:eastAsia="en-GB"/>
        </w:rPr>
      </w:pPr>
      <w:proofErr w:type="spellStart"/>
      <w:r w:rsidRPr="00AF66E9">
        <w:rPr>
          <w:lang w:val="en-GB" w:eastAsia="en-GB"/>
        </w:rPr>
        <w:t>DJPR</w:t>
      </w:r>
      <w:proofErr w:type="spellEnd"/>
      <w:r w:rsidRPr="00AF66E9">
        <w:rPr>
          <w:lang w:val="en-GB" w:eastAsia="en-GB"/>
        </w:rPr>
        <w:t xml:space="preserve"> is predominantly funded by accrual based parliamentary appropriations for the provision of outputs. This section provides a description of the departmental outputs performed during the six</w:t>
      </w:r>
      <w:r w:rsidRPr="00AF66E9">
        <w:rPr>
          <w:rFonts w:ascii="Calibri" w:hAnsi="Calibri" w:cs="Calibri"/>
          <w:lang w:val="en-GB" w:eastAsia="en-GB"/>
        </w:rPr>
        <w:t> </w:t>
      </w:r>
      <w:r w:rsidRPr="00AF66E9">
        <w:rPr>
          <w:lang w:val="en-GB" w:eastAsia="en-GB"/>
        </w:rPr>
        <w:t>months period ended 30 June 2019 along with</w:t>
      </w:r>
      <w:r w:rsidRPr="00AF66E9">
        <w:rPr>
          <w:rFonts w:ascii="Calibri" w:hAnsi="Calibri" w:cs="Calibri"/>
          <w:lang w:val="en-GB" w:eastAsia="en-GB"/>
        </w:rPr>
        <w:t> </w:t>
      </w:r>
      <w:r w:rsidRPr="00AF66E9">
        <w:rPr>
          <w:lang w:val="en-GB" w:eastAsia="en-GB"/>
        </w:rPr>
        <w:t>the objectives of those outputs.</w:t>
      </w:r>
    </w:p>
    <w:p w14:paraId="4F25CD0D" w14:textId="77777777" w:rsidR="00AF66E9" w:rsidRPr="00AF66E9" w:rsidRDefault="00AF66E9" w:rsidP="00AF66E9">
      <w:pPr>
        <w:rPr>
          <w:lang w:val="en-GB" w:eastAsia="en-GB"/>
        </w:rPr>
      </w:pPr>
      <w:r w:rsidRPr="00AF66E9">
        <w:rPr>
          <w:lang w:val="en-GB" w:eastAsia="en-GB"/>
        </w:rPr>
        <w:t>This section disaggregates revenue and income that enables the delivery of service (described in Note 2 – Funding delivery of our services) by output and records the allocation of expenses incurred (described in Note 3 – The cost of delivering services) also by output.</w:t>
      </w:r>
    </w:p>
    <w:p w14:paraId="78384F13" w14:textId="77777777" w:rsidR="00AF66E9" w:rsidRPr="00AF66E9" w:rsidRDefault="00AF66E9" w:rsidP="00AF66E9">
      <w:pPr>
        <w:rPr>
          <w:lang w:val="en-GB" w:eastAsia="en-GB"/>
        </w:rPr>
      </w:pPr>
      <w:r w:rsidRPr="00AF66E9">
        <w:rPr>
          <w:lang w:val="en-GB" w:eastAsia="en-GB"/>
        </w:rPr>
        <w:t>It provides information on controlled and administered items in connection with these outputs.</w:t>
      </w:r>
    </w:p>
    <w:p w14:paraId="2C25BC9E" w14:textId="77777777" w:rsidR="00AF66E9" w:rsidRPr="00AF66E9" w:rsidRDefault="00AF66E9">
      <w:pPr>
        <w:spacing w:after="0"/>
        <w:rPr>
          <w:rFonts w:eastAsia="MS Gothic"/>
          <w:b/>
          <w:bCs/>
          <w:sz w:val="28"/>
          <w:lang w:val="en-GB" w:eastAsia="en-GB"/>
        </w:rPr>
      </w:pPr>
      <w:r w:rsidRPr="00AF66E9">
        <w:rPr>
          <w:b/>
          <w:bCs/>
          <w:lang w:val="en-GB" w:eastAsia="en-GB"/>
        </w:rPr>
        <w:br w:type="page"/>
      </w:r>
    </w:p>
    <w:p w14:paraId="30BD0320" w14:textId="64304DCE" w:rsidR="00AF66E9" w:rsidRPr="00AF66E9" w:rsidRDefault="00AF66E9" w:rsidP="00AF66E9">
      <w:pPr>
        <w:pStyle w:val="Heading3"/>
        <w:rPr>
          <w:lang w:val="en-GB" w:eastAsia="en-GB"/>
        </w:rPr>
      </w:pPr>
      <w:bookmarkStart w:id="30" w:name="_Toc22974837"/>
      <w:r w:rsidRPr="00AF66E9">
        <w:rPr>
          <w:lang w:val="en-GB" w:eastAsia="en-GB"/>
        </w:rPr>
        <w:t>Structure</w:t>
      </w:r>
      <w:bookmarkEnd w:id="30"/>
    </w:p>
    <w:p w14:paraId="5E2DC108" w14:textId="77777777" w:rsidR="00AF66E9" w:rsidRPr="00AF66E9" w:rsidRDefault="00AF66E9" w:rsidP="00AF66E9">
      <w:pPr>
        <w:rPr>
          <w:b/>
          <w:bCs/>
          <w:lang w:val="en-GB" w:eastAsia="en-GB"/>
        </w:rPr>
      </w:pPr>
      <w:r w:rsidRPr="00AF66E9">
        <w:rPr>
          <w:b/>
          <w:bCs/>
          <w:lang w:val="en-GB" w:eastAsia="en-GB"/>
        </w:rPr>
        <w:t>4.1</w:t>
      </w:r>
      <w:r w:rsidRPr="00AF66E9">
        <w:rPr>
          <w:b/>
          <w:bCs/>
          <w:lang w:val="en-GB" w:eastAsia="en-GB"/>
        </w:rPr>
        <w:tab/>
        <w:t>Departmental outputs</w:t>
      </w:r>
    </w:p>
    <w:p w14:paraId="1C534B04" w14:textId="77777777" w:rsidR="00AF66E9" w:rsidRPr="00AF66E9" w:rsidRDefault="00AF66E9" w:rsidP="00AF66E9">
      <w:pPr>
        <w:ind w:left="720"/>
        <w:rPr>
          <w:lang w:val="en-GB" w:eastAsia="en-GB"/>
        </w:rPr>
      </w:pPr>
      <w:r w:rsidRPr="00AF66E9">
        <w:rPr>
          <w:lang w:val="en-GB" w:eastAsia="en-GB"/>
        </w:rPr>
        <w:t>4.1.1</w:t>
      </w:r>
      <w:r w:rsidRPr="00AF66E9">
        <w:rPr>
          <w:lang w:val="en-GB" w:eastAsia="en-GB"/>
        </w:rPr>
        <w:tab/>
        <w:t>Departmental outputs</w:t>
      </w:r>
    </w:p>
    <w:p w14:paraId="42719CA3" w14:textId="77777777" w:rsidR="00AF66E9" w:rsidRPr="00AF66E9" w:rsidRDefault="00AF66E9" w:rsidP="00AF66E9">
      <w:pPr>
        <w:ind w:left="720"/>
        <w:rPr>
          <w:lang w:val="en-GB" w:eastAsia="en-GB"/>
        </w:rPr>
      </w:pPr>
      <w:r w:rsidRPr="00AF66E9">
        <w:rPr>
          <w:lang w:val="en-GB" w:eastAsia="en-GB"/>
        </w:rPr>
        <w:t>4.1.2</w:t>
      </w:r>
      <w:r w:rsidRPr="00AF66E9">
        <w:rPr>
          <w:lang w:val="en-GB" w:eastAsia="en-GB"/>
        </w:rPr>
        <w:tab/>
        <w:t>Controlled income and expenses</w:t>
      </w:r>
    </w:p>
    <w:p w14:paraId="1B92FE4C" w14:textId="77777777" w:rsidR="00AF66E9" w:rsidRPr="00AF66E9" w:rsidRDefault="00AF66E9" w:rsidP="00AF66E9">
      <w:pPr>
        <w:ind w:left="720"/>
        <w:rPr>
          <w:lang w:val="en-GB" w:eastAsia="en-GB"/>
        </w:rPr>
      </w:pPr>
      <w:r w:rsidRPr="00AF66E9">
        <w:rPr>
          <w:lang w:val="en-GB" w:eastAsia="en-GB"/>
        </w:rPr>
        <w:t>4.1.3</w:t>
      </w:r>
      <w:r w:rsidRPr="00AF66E9">
        <w:rPr>
          <w:lang w:val="en-GB" w:eastAsia="en-GB"/>
        </w:rPr>
        <w:tab/>
        <w:t>Controlled assets and liabilities</w:t>
      </w:r>
    </w:p>
    <w:p w14:paraId="71325E5B" w14:textId="77777777" w:rsidR="00AF66E9" w:rsidRPr="00AF66E9" w:rsidRDefault="00AF66E9" w:rsidP="00AF66E9">
      <w:pPr>
        <w:rPr>
          <w:b/>
          <w:bCs/>
          <w:lang w:val="en-GB" w:eastAsia="en-GB"/>
        </w:rPr>
      </w:pPr>
      <w:r w:rsidRPr="00AF66E9">
        <w:rPr>
          <w:b/>
          <w:bCs/>
          <w:lang w:val="en-GB" w:eastAsia="en-GB"/>
        </w:rPr>
        <w:t>4.2</w:t>
      </w:r>
      <w:r w:rsidRPr="00AF66E9">
        <w:rPr>
          <w:b/>
          <w:bCs/>
          <w:lang w:val="en-GB" w:eastAsia="en-GB"/>
        </w:rPr>
        <w:tab/>
        <w:t>Administered items</w:t>
      </w:r>
    </w:p>
    <w:p w14:paraId="345AC477" w14:textId="77777777" w:rsidR="00AF66E9" w:rsidRPr="00AF66E9" w:rsidRDefault="00AF66E9" w:rsidP="00AF66E9">
      <w:pPr>
        <w:ind w:left="720"/>
        <w:rPr>
          <w:lang w:val="en-GB" w:eastAsia="en-GB"/>
        </w:rPr>
      </w:pPr>
      <w:r w:rsidRPr="00AF66E9">
        <w:rPr>
          <w:lang w:val="en-GB" w:eastAsia="en-GB"/>
        </w:rPr>
        <w:t>4.2.1</w:t>
      </w:r>
      <w:r w:rsidRPr="00AF66E9">
        <w:rPr>
          <w:lang w:val="en-GB" w:eastAsia="en-GB"/>
        </w:rPr>
        <w:tab/>
        <w:t>Administered (non-controlled) items</w:t>
      </w:r>
    </w:p>
    <w:p w14:paraId="192FE95E" w14:textId="77777777" w:rsidR="00AF66E9" w:rsidRPr="00AF66E9" w:rsidRDefault="00AF66E9" w:rsidP="00AF66E9">
      <w:pPr>
        <w:ind w:left="720"/>
        <w:rPr>
          <w:lang w:val="en-GB" w:eastAsia="en-GB"/>
        </w:rPr>
      </w:pPr>
      <w:r w:rsidRPr="00AF66E9">
        <w:rPr>
          <w:lang w:val="en-GB" w:eastAsia="en-GB"/>
        </w:rPr>
        <w:t>4.2.2</w:t>
      </w:r>
      <w:r w:rsidRPr="00AF66E9">
        <w:rPr>
          <w:lang w:val="en-GB" w:eastAsia="en-GB"/>
        </w:rPr>
        <w:tab/>
        <w:t>Administered income and expenses</w:t>
      </w:r>
    </w:p>
    <w:p w14:paraId="5E187059" w14:textId="77777777" w:rsidR="00AF66E9" w:rsidRPr="00AF66E9" w:rsidRDefault="00AF66E9" w:rsidP="00AF66E9">
      <w:pPr>
        <w:ind w:left="720"/>
        <w:rPr>
          <w:lang w:val="en-GB" w:eastAsia="en-GB"/>
        </w:rPr>
      </w:pPr>
      <w:r w:rsidRPr="00AF66E9">
        <w:rPr>
          <w:lang w:val="en-GB" w:eastAsia="en-GB"/>
        </w:rPr>
        <w:t>4.2.3</w:t>
      </w:r>
      <w:r w:rsidRPr="00AF66E9">
        <w:rPr>
          <w:lang w:val="en-GB" w:eastAsia="en-GB"/>
        </w:rPr>
        <w:tab/>
        <w:t>Administered assets and liabilities</w:t>
      </w:r>
    </w:p>
    <w:p w14:paraId="6A9ADED2" w14:textId="77777777" w:rsidR="00AF66E9" w:rsidRPr="00AF66E9" w:rsidRDefault="00AF66E9" w:rsidP="00AF66E9">
      <w:pPr>
        <w:rPr>
          <w:b/>
          <w:bCs/>
          <w:lang w:val="en-GB" w:eastAsia="en-GB"/>
        </w:rPr>
      </w:pPr>
      <w:r w:rsidRPr="00AF66E9">
        <w:rPr>
          <w:b/>
          <w:bCs/>
          <w:lang w:val="en-GB" w:eastAsia="en-GB"/>
        </w:rPr>
        <w:t>4.3</w:t>
      </w:r>
      <w:r w:rsidRPr="00AF66E9">
        <w:rPr>
          <w:b/>
          <w:bCs/>
          <w:lang w:val="en-GB" w:eastAsia="en-GB"/>
        </w:rPr>
        <w:tab/>
        <w:t>Restructuring of administrative arrangements</w:t>
      </w:r>
    </w:p>
    <w:p w14:paraId="3CCF9964" w14:textId="77777777" w:rsidR="00AF66E9" w:rsidRPr="00AF66E9" w:rsidRDefault="00AF66E9" w:rsidP="00AF66E9">
      <w:pPr>
        <w:pStyle w:val="Heading4"/>
        <w:rPr>
          <w:lang w:val="en-GB" w:eastAsia="en-GB"/>
        </w:rPr>
      </w:pPr>
      <w:r w:rsidRPr="00AF66E9">
        <w:rPr>
          <w:lang w:val="en-GB" w:eastAsia="en-GB"/>
        </w:rPr>
        <w:t>4.1.1</w:t>
      </w:r>
      <w:r w:rsidRPr="00AF66E9">
        <w:rPr>
          <w:lang w:val="en-GB" w:eastAsia="en-GB"/>
        </w:rPr>
        <w:t> </w:t>
      </w:r>
      <w:r w:rsidRPr="00AF66E9">
        <w:rPr>
          <w:lang w:val="en-GB" w:eastAsia="en-GB"/>
        </w:rPr>
        <w:t>Departmental outputs</w:t>
      </w:r>
    </w:p>
    <w:p w14:paraId="033C58D0" w14:textId="77777777" w:rsidR="00AF66E9" w:rsidRPr="00AF66E9" w:rsidRDefault="00AF66E9" w:rsidP="00AF66E9">
      <w:pPr>
        <w:rPr>
          <w:lang w:val="en-GB" w:eastAsia="en-GB"/>
        </w:rPr>
      </w:pPr>
      <w:proofErr w:type="spellStart"/>
      <w:r w:rsidRPr="00AF66E9">
        <w:rPr>
          <w:lang w:val="en-GB" w:eastAsia="en-GB"/>
        </w:rPr>
        <w:t>DJPR</w:t>
      </w:r>
      <w:proofErr w:type="spellEnd"/>
      <w:r w:rsidRPr="00AF66E9">
        <w:rPr>
          <w:lang w:val="en-GB" w:eastAsia="en-GB"/>
        </w:rPr>
        <w:t xml:space="preserve"> supports the ministerial portfolios of Agriculture; Creative Industries; Jobs, Innovation and Trade; Priority Precincts; Racing; Regional Development; Resources; Small Business; Suburban Development; and Tourism, Sport and Major Events.</w:t>
      </w:r>
    </w:p>
    <w:p w14:paraId="3D27E1FA" w14:textId="77777777" w:rsidR="00AF66E9" w:rsidRPr="00AF66E9" w:rsidRDefault="00AF66E9" w:rsidP="00AF66E9">
      <w:pPr>
        <w:pStyle w:val="Heading5"/>
      </w:pPr>
      <w:r w:rsidRPr="00AF66E9">
        <w:t>Departmental mission statement</w:t>
      </w:r>
    </w:p>
    <w:p w14:paraId="3E15196D" w14:textId="77777777" w:rsidR="00AF66E9" w:rsidRPr="00AF66E9" w:rsidRDefault="00AF66E9" w:rsidP="00AF66E9">
      <w:pPr>
        <w:rPr>
          <w:lang w:val="en-GB" w:eastAsia="en-GB"/>
        </w:rPr>
      </w:pPr>
      <w:r w:rsidRPr="00AF66E9">
        <w:rPr>
          <w:lang w:val="en-GB" w:eastAsia="en-GB"/>
        </w:rPr>
        <w:t>The department is focused on growing our state's economy and ensuring it benefits all Victorians – by creating more jobs for more people, building thriving places and regions, and supporting inclusive communities.</w:t>
      </w:r>
    </w:p>
    <w:p w14:paraId="4A7D40C4" w14:textId="77777777" w:rsidR="00AF66E9" w:rsidRPr="00AF66E9" w:rsidRDefault="00AF66E9" w:rsidP="00AF66E9">
      <w:pPr>
        <w:pStyle w:val="Heading5"/>
      </w:pPr>
      <w:r w:rsidRPr="00AF66E9">
        <w:t>Objectives and descriptions</w:t>
      </w:r>
    </w:p>
    <w:p w14:paraId="422A74B2" w14:textId="77777777" w:rsidR="00AF66E9" w:rsidRPr="00AF66E9" w:rsidRDefault="00AF66E9" w:rsidP="00AF66E9">
      <w:pPr>
        <w:rPr>
          <w:lang w:val="en-GB" w:eastAsia="en-GB"/>
        </w:rPr>
      </w:pPr>
      <w:r w:rsidRPr="00AF66E9">
        <w:rPr>
          <w:lang w:val="en-GB" w:eastAsia="en-GB"/>
        </w:rPr>
        <w:t>The objectives and descriptions of the departmental outputs performed during the financial year ended 30 June 2019 are summarised in Note 9.13 – Output objectives and descriptions.</w:t>
      </w:r>
    </w:p>
    <w:p w14:paraId="486EEB19" w14:textId="36F69E44" w:rsidR="0041699E" w:rsidRDefault="0041699E" w:rsidP="007116F8"/>
    <w:p w14:paraId="2150D858" w14:textId="77777777" w:rsidR="00AF66E9" w:rsidRDefault="00AF66E9" w:rsidP="007116F8">
      <w:pPr>
        <w:sectPr w:rsidR="00AF66E9" w:rsidSect="002F01A7">
          <w:pgSz w:w="11906" w:h="16838"/>
          <w:pgMar w:top="720" w:right="720" w:bottom="720" w:left="720" w:header="720" w:footer="720" w:gutter="0"/>
          <w:cols w:space="720"/>
          <w:noEndnote/>
        </w:sectPr>
      </w:pPr>
    </w:p>
    <w:p w14:paraId="3287F579" w14:textId="7050B1BE" w:rsidR="00AF66E9" w:rsidRPr="00AF66E9" w:rsidRDefault="00AF66E9" w:rsidP="00AF66E9">
      <w:pPr>
        <w:pStyle w:val="Heading4"/>
        <w:rPr>
          <w:lang w:val="en-GB" w:eastAsia="en-GB"/>
        </w:rPr>
      </w:pPr>
      <w:r w:rsidRPr="00AF66E9">
        <w:rPr>
          <w:lang w:val="en-GB" w:eastAsia="en-GB"/>
        </w:rPr>
        <w:t>4.1.2</w:t>
      </w:r>
      <w:r w:rsidRPr="00AF66E9">
        <w:rPr>
          <w:lang w:val="en-GB" w:eastAsia="en-GB"/>
        </w:rPr>
        <w:t> </w:t>
      </w:r>
      <w:r w:rsidRPr="00AF66E9">
        <w:rPr>
          <w:lang w:val="en-GB" w:eastAsia="en-GB"/>
        </w:rPr>
        <w:t>Departmental outputs: Controlled income and expenses for the six months period ended 30 June 2019</w:t>
      </w:r>
    </w:p>
    <w:tbl>
      <w:tblPr>
        <w:tblW w:w="1545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1725"/>
        <w:gridCol w:w="1823"/>
        <w:gridCol w:w="1628"/>
        <w:gridCol w:w="1725"/>
        <w:gridCol w:w="1725"/>
        <w:gridCol w:w="1726"/>
      </w:tblGrid>
      <w:tr w:rsidR="00AF66E9" w:rsidRPr="00AF66E9" w14:paraId="1329F063" w14:textId="77777777" w:rsidTr="00C74757">
        <w:tblPrEx>
          <w:tblCellMar>
            <w:top w:w="0" w:type="dxa"/>
            <w:bottom w:w="0" w:type="dxa"/>
          </w:tblCellMar>
        </w:tblPrEx>
        <w:trPr>
          <w:trHeight w:val="60"/>
          <w:tblHeader/>
        </w:trPr>
        <w:tc>
          <w:tcPr>
            <w:tcW w:w="5102" w:type="dxa"/>
          </w:tcPr>
          <w:p w14:paraId="24E0DEFA" w14:textId="77777777" w:rsidR="00AF66E9" w:rsidRPr="00AF66E9" w:rsidRDefault="00AF66E9" w:rsidP="00C74757">
            <w:pPr>
              <w:pStyle w:val="TableColumnHeaderTable"/>
              <w:spacing w:before="60" w:after="60"/>
            </w:pPr>
          </w:p>
        </w:tc>
        <w:tc>
          <w:tcPr>
            <w:tcW w:w="3548" w:type="dxa"/>
            <w:gridSpan w:val="2"/>
            <w:vAlign w:val="bottom"/>
          </w:tcPr>
          <w:p w14:paraId="61D6E340" w14:textId="77777777" w:rsidR="00AF66E9" w:rsidRPr="00AF66E9" w:rsidRDefault="00AF66E9" w:rsidP="00C74757">
            <w:pPr>
              <w:pStyle w:val="TableColumnHeaderTable"/>
              <w:spacing w:before="60" w:after="60"/>
              <w:jc w:val="center"/>
            </w:pPr>
            <w:r w:rsidRPr="00AF66E9">
              <w:t>($ thousand)</w:t>
            </w:r>
          </w:p>
        </w:tc>
        <w:tc>
          <w:tcPr>
            <w:tcW w:w="6804" w:type="dxa"/>
            <w:gridSpan w:val="4"/>
            <w:vAlign w:val="bottom"/>
          </w:tcPr>
          <w:p w14:paraId="1F90DAE3" w14:textId="77777777" w:rsidR="00AF66E9" w:rsidRPr="00AF66E9" w:rsidRDefault="00AF66E9" w:rsidP="00C74757">
            <w:pPr>
              <w:pStyle w:val="TableColumnHeaderTable"/>
              <w:spacing w:before="60" w:after="60"/>
              <w:jc w:val="center"/>
            </w:pPr>
            <w:r w:rsidRPr="00AF66E9">
              <w:t>($ thousand)</w:t>
            </w:r>
          </w:p>
        </w:tc>
      </w:tr>
      <w:tr w:rsidR="00AF66E9" w:rsidRPr="00AF66E9" w14:paraId="236E583D" w14:textId="77777777" w:rsidTr="00C74757">
        <w:tblPrEx>
          <w:tblCellMar>
            <w:top w:w="0" w:type="dxa"/>
            <w:bottom w:w="0" w:type="dxa"/>
          </w:tblCellMar>
        </w:tblPrEx>
        <w:trPr>
          <w:trHeight w:val="60"/>
          <w:tblHeader/>
        </w:trPr>
        <w:tc>
          <w:tcPr>
            <w:tcW w:w="5102" w:type="dxa"/>
          </w:tcPr>
          <w:p w14:paraId="4AF7C91A" w14:textId="77777777" w:rsidR="00AF66E9" w:rsidRPr="00AF66E9" w:rsidRDefault="00AF66E9" w:rsidP="00C74757">
            <w:pPr>
              <w:pStyle w:val="TableColumnHeaderTable"/>
              <w:spacing w:before="60" w:after="60"/>
            </w:pPr>
          </w:p>
        </w:tc>
        <w:tc>
          <w:tcPr>
            <w:tcW w:w="1725" w:type="dxa"/>
            <w:vAlign w:val="bottom"/>
          </w:tcPr>
          <w:p w14:paraId="1EEABAB2" w14:textId="77777777" w:rsidR="00AF66E9" w:rsidRPr="00C74757" w:rsidRDefault="00AF66E9" w:rsidP="00C74757">
            <w:pPr>
              <w:pStyle w:val="TableColumnHeaderTable"/>
              <w:spacing w:before="60" w:after="60"/>
              <w:jc w:val="right"/>
            </w:pPr>
            <w:r w:rsidRPr="00C74757">
              <w:t>Agriculture</w:t>
            </w:r>
          </w:p>
        </w:tc>
        <w:tc>
          <w:tcPr>
            <w:tcW w:w="1823" w:type="dxa"/>
            <w:vAlign w:val="bottom"/>
          </w:tcPr>
          <w:p w14:paraId="2E0906BF" w14:textId="77777777" w:rsidR="00AF66E9" w:rsidRPr="00C74757" w:rsidRDefault="00AF66E9" w:rsidP="00C74757">
            <w:pPr>
              <w:pStyle w:val="TableColumnHeaderTable"/>
              <w:spacing w:before="60" w:after="60"/>
              <w:jc w:val="right"/>
            </w:pPr>
            <w:r w:rsidRPr="00C74757">
              <w:t>Creative Industries Access, Development and Innovation</w:t>
            </w:r>
          </w:p>
        </w:tc>
        <w:tc>
          <w:tcPr>
            <w:tcW w:w="1628" w:type="dxa"/>
            <w:vAlign w:val="bottom"/>
          </w:tcPr>
          <w:p w14:paraId="681EFF12" w14:textId="77777777" w:rsidR="00AF66E9" w:rsidRPr="00C74757" w:rsidRDefault="00AF66E9" w:rsidP="00C74757">
            <w:pPr>
              <w:pStyle w:val="TableColumnHeaderTable"/>
              <w:spacing w:before="60" w:after="60"/>
              <w:jc w:val="right"/>
            </w:pPr>
            <w:r w:rsidRPr="00C74757">
              <w:t>Creative Industries Portfolio Agencies</w:t>
            </w:r>
          </w:p>
        </w:tc>
        <w:tc>
          <w:tcPr>
            <w:tcW w:w="1725" w:type="dxa"/>
            <w:vAlign w:val="bottom"/>
          </w:tcPr>
          <w:p w14:paraId="082C3E11" w14:textId="77777777" w:rsidR="00AF66E9" w:rsidRPr="00C74757" w:rsidRDefault="00AF66E9" w:rsidP="00C74757">
            <w:pPr>
              <w:pStyle w:val="TableColumnHeaderTable"/>
              <w:spacing w:before="60" w:after="60"/>
              <w:jc w:val="right"/>
            </w:pPr>
            <w:r w:rsidRPr="00C74757">
              <w:t xml:space="preserve">Cultural </w:t>
            </w:r>
            <w:r w:rsidRPr="00C74757">
              <w:br/>
              <w:t>Infrastructure</w:t>
            </w:r>
          </w:p>
        </w:tc>
        <w:tc>
          <w:tcPr>
            <w:tcW w:w="1725" w:type="dxa"/>
            <w:vAlign w:val="bottom"/>
          </w:tcPr>
          <w:p w14:paraId="2455D490" w14:textId="77777777" w:rsidR="00AF66E9" w:rsidRPr="00C74757" w:rsidRDefault="00AF66E9" w:rsidP="00C74757">
            <w:pPr>
              <w:pStyle w:val="TableColumnHeaderTable"/>
              <w:spacing w:before="60" w:after="60"/>
              <w:jc w:val="right"/>
            </w:pPr>
            <w:r w:rsidRPr="00C74757">
              <w:t xml:space="preserve">Industry, </w:t>
            </w:r>
            <w:r w:rsidRPr="00C74757">
              <w:br/>
              <w:t>Innovation and Small Business</w:t>
            </w:r>
          </w:p>
        </w:tc>
        <w:tc>
          <w:tcPr>
            <w:tcW w:w="1726" w:type="dxa"/>
            <w:vAlign w:val="bottom"/>
          </w:tcPr>
          <w:p w14:paraId="0BC86F9C" w14:textId="77777777" w:rsidR="00AF66E9" w:rsidRPr="00C74757" w:rsidRDefault="00AF66E9" w:rsidP="00C74757">
            <w:pPr>
              <w:pStyle w:val="TableColumnHeaderTable"/>
              <w:spacing w:before="60" w:after="60"/>
              <w:jc w:val="right"/>
            </w:pPr>
            <w:r w:rsidRPr="00C74757">
              <w:t>Jobs</w:t>
            </w:r>
          </w:p>
        </w:tc>
      </w:tr>
      <w:tr w:rsidR="00AF66E9" w:rsidRPr="00AF66E9" w14:paraId="698B4F9F" w14:textId="77777777" w:rsidTr="00C74757">
        <w:tblPrEx>
          <w:tblCellMar>
            <w:top w:w="0" w:type="dxa"/>
            <w:bottom w:w="0" w:type="dxa"/>
          </w:tblCellMar>
        </w:tblPrEx>
        <w:trPr>
          <w:trHeight w:val="60"/>
          <w:tblHeader/>
        </w:trPr>
        <w:tc>
          <w:tcPr>
            <w:tcW w:w="5102" w:type="dxa"/>
            <w:vAlign w:val="bottom"/>
          </w:tcPr>
          <w:p w14:paraId="5B3BE836" w14:textId="77777777" w:rsidR="00AF66E9" w:rsidRPr="00AF66E9" w:rsidRDefault="00AF66E9" w:rsidP="00C74757">
            <w:pPr>
              <w:pStyle w:val="TableColumnHeaderTable"/>
              <w:spacing w:before="60" w:after="60"/>
            </w:pPr>
          </w:p>
        </w:tc>
        <w:tc>
          <w:tcPr>
            <w:tcW w:w="1725" w:type="dxa"/>
            <w:vAlign w:val="bottom"/>
          </w:tcPr>
          <w:p w14:paraId="24484778" w14:textId="62BFB7FD" w:rsidR="00AF66E9" w:rsidRPr="00C74757" w:rsidRDefault="00AF66E9" w:rsidP="00C74757">
            <w:pPr>
              <w:pStyle w:val="TableColumnHeaderTable"/>
              <w:spacing w:before="60" w:after="60"/>
              <w:jc w:val="right"/>
            </w:pPr>
            <w:r w:rsidRPr="00C74757">
              <w:t>01/01/2019 – 30/06/2019</w:t>
            </w:r>
          </w:p>
        </w:tc>
        <w:tc>
          <w:tcPr>
            <w:tcW w:w="1823" w:type="dxa"/>
            <w:vAlign w:val="bottom"/>
          </w:tcPr>
          <w:p w14:paraId="03EA96FF" w14:textId="5EA03FD8" w:rsidR="00AF66E9" w:rsidRPr="00C74757" w:rsidRDefault="00AF66E9" w:rsidP="00C74757">
            <w:pPr>
              <w:pStyle w:val="TableColumnHeaderTable"/>
              <w:spacing w:before="60" w:after="60"/>
              <w:jc w:val="right"/>
            </w:pPr>
            <w:r w:rsidRPr="00C74757">
              <w:t>01/01/2019 – 30/06/2019</w:t>
            </w:r>
          </w:p>
        </w:tc>
        <w:tc>
          <w:tcPr>
            <w:tcW w:w="1628" w:type="dxa"/>
            <w:vAlign w:val="bottom"/>
          </w:tcPr>
          <w:p w14:paraId="38A758CE" w14:textId="44BE2978" w:rsidR="00AF66E9" w:rsidRPr="00C74757" w:rsidRDefault="00AF66E9" w:rsidP="00C74757">
            <w:pPr>
              <w:pStyle w:val="TableColumnHeaderTable"/>
              <w:spacing w:before="60" w:after="60"/>
              <w:jc w:val="right"/>
            </w:pPr>
            <w:r w:rsidRPr="00C74757">
              <w:t>01/01/2019 – 30/06/2019</w:t>
            </w:r>
          </w:p>
        </w:tc>
        <w:tc>
          <w:tcPr>
            <w:tcW w:w="1725" w:type="dxa"/>
            <w:vAlign w:val="bottom"/>
          </w:tcPr>
          <w:p w14:paraId="07069C39" w14:textId="4E49BEEE" w:rsidR="00AF66E9" w:rsidRPr="00C74757" w:rsidRDefault="00AF66E9" w:rsidP="00C74757">
            <w:pPr>
              <w:pStyle w:val="TableColumnHeaderTable"/>
              <w:spacing w:before="60" w:after="60"/>
              <w:jc w:val="right"/>
            </w:pPr>
            <w:r w:rsidRPr="00C74757">
              <w:t>01/01/2019 – 30/06/2019</w:t>
            </w:r>
          </w:p>
        </w:tc>
        <w:tc>
          <w:tcPr>
            <w:tcW w:w="1725" w:type="dxa"/>
            <w:vAlign w:val="bottom"/>
          </w:tcPr>
          <w:p w14:paraId="23A3F1D4" w14:textId="7539863D" w:rsidR="00AF66E9" w:rsidRPr="00C74757" w:rsidRDefault="00AF66E9" w:rsidP="00C74757">
            <w:pPr>
              <w:pStyle w:val="TableColumnHeaderTable"/>
              <w:spacing w:before="60" w:after="60"/>
              <w:jc w:val="right"/>
            </w:pPr>
            <w:r w:rsidRPr="00C74757">
              <w:t>01/01/2019 – 30/06/2019</w:t>
            </w:r>
          </w:p>
        </w:tc>
        <w:tc>
          <w:tcPr>
            <w:tcW w:w="1726" w:type="dxa"/>
            <w:vAlign w:val="bottom"/>
          </w:tcPr>
          <w:p w14:paraId="6381118E" w14:textId="3ADFCC12" w:rsidR="00AF66E9" w:rsidRPr="00C74757" w:rsidRDefault="00AF66E9" w:rsidP="00C74757">
            <w:pPr>
              <w:pStyle w:val="TableColumnHeaderTable"/>
              <w:spacing w:before="60" w:after="60"/>
              <w:jc w:val="right"/>
            </w:pPr>
            <w:r w:rsidRPr="00C74757">
              <w:t>01/01/2019 – 30/06/2019</w:t>
            </w:r>
          </w:p>
        </w:tc>
      </w:tr>
      <w:tr w:rsidR="00AF66E9" w:rsidRPr="00C74757" w14:paraId="277E7FA7" w14:textId="77777777" w:rsidTr="00C74757">
        <w:tblPrEx>
          <w:tblCellMar>
            <w:top w:w="0" w:type="dxa"/>
            <w:bottom w:w="0" w:type="dxa"/>
          </w:tblCellMar>
        </w:tblPrEx>
        <w:trPr>
          <w:trHeight w:val="60"/>
        </w:trPr>
        <w:tc>
          <w:tcPr>
            <w:tcW w:w="5102" w:type="dxa"/>
            <w:shd w:val="solid" w:color="FFFFFF" w:fill="auto"/>
          </w:tcPr>
          <w:p w14:paraId="207A7B34" w14:textId="77777777" w:rsidR="00AF66E9" w:rsidRPr="00C74757" w:rsidRDefault="00AF66E9" w:rsidP="00C74757">
            <w:pPr>
              <w:spacing w:before="60" w:after="60"/>
              <w:rPr>
                <w:b/>
                <w:bCs/>
                <w:lang w:val="en-GB" w:eastAsia="en-GB"/>
              </w:rPr>
            </w:pPr>
            <w:r w:rsidRPr="00C74757">
              <w:rPr>
                <w:b/>
                <w:bCs/>
                <w:lang w:val="en-GB" w:eastAsia="en-GB"/>
              </w:rPr>
              <w:t>Income from transactions</w:t>
            </w:r>
          </w:p>
        </w:tc>
        <w:tc>
          <w:tcPr>
            <w:tcW w:w="1725" w:type="dxa"/>
            <w:shd w:val="solid" w:color="FFFFFF" w:fill="auto"/>
          </w:tcPr>
          <w:p w14:paraId="15D537B6" w14:textId="77777777" w:rsidR="00AF66E9" w:rsidRPr="00C74757" w:rsidRDefault="00AF66E9" w:rsidP="00C74757">
            <w:pPr>
              <w:spacing w:before="60" w:after="60"/>
              <w:jc w:val="right"/>
              <w:rPr>
                <w:b/>
                <w:bCs/>
                <w:sz w:val="24"/>
                <w:lang w:val="en-AU" w:eastAsia="en-GB"/>
              </w:rPr>
            </w:pPr>
          </w:p>
        </w:tc>
        <w:tc>
          <w:tcPr>
            <w:tcW w:w="1823" w:type="dxa"/>
            <w:shd w:val="solid" w:color="FFFFFF" w:fill="auto"/>
          </w:tcPr>
          <w:p w14:paraId="2FC6EEFA" w14:textId="77777777" w:rsidR="00AF66E9" w:rsidRPr="00C74757" w:rsidRDefault="00AF66E9" w:rsidP="00C74757">
            <w:pPr>
              <w:spacing w:before="60" w:after="60"/>
              <w:jc w:val="right"/>
              <w:rPr>
                <w:b/>
                <w:bCs/>
                <w:sz w:val="24"/>
                <w:lang w:val="en-AU" w:eastAsia="en-GB"/>
              </w:rPr>
            </w:pPr>
          </w:p>
        </w:tc>
        <w:tc>
          <w:tcPr>
            <w:tcW w:w="1628" w:type="dxa"/>
            <w:shd w:val="solid" w:color="FFFFFF" w:fill="auto"/>
          </w:tcPr>
          <w:p w14:paraId="6265CA6B" w14:textId="77777777" w:rsidR="00AF66E9" w:rsidRPr="00C74757" w:rsidRDefault="00AF66E9" w:rsidP="00C74757">
            <w:pPr>
              <w:spacing w:before="60" w:after="60"/>
              <w:jc w:val="right"/>
              <w:rPr>
                <w:b/>
                <w:bCs/>
                <w:sz w:val="24"/>
                <w:lang w:val="en-AU" w:eastAsia="en-GB"/>
              </w:rPr>
            </w:pPr>
          </w:p>
        </w:tc>
        <w:tc>
          <w:tcPr>
            <w:tcW w:w="1725" w:type="dxa"/>
            <w:shd w:val="solid" w:color="FFFFFF" w:fill="auto"/>
          </w:tcPr>
          <w:p w14:paraId="76134382" w14:textId="77777777" w:rsidR="00AF66E9" w:rsidRPr="00C74757" w:rsidRDefault="00AF66E9" w:rsidP="00C74757">
            <w:pPr>
              <w:spacing w:before="60" w:after="60"/>
              <w:jc w:val="right"/>
              <w:rPr>
                <w:b/>
                <w:bCs/>
                <w:sz w:val="24"/>
                <w:lang w:val="en-AU" w:eastAsia="en-GB"/>
              </w:rPr>
            </w:pPr>
          </w:p>
        </w:tc>
        <w:tc>
          <w:tcPr>
            <w:tcW w:w="1725" w:type="dxa"/>
            <w:shd w:val="solid" w:color="FFFFFF" w:fill="auto"/>
          </w:tcPr>
          <w:p w14:paraId="5C11CDDB" w14:textId="77777777" w:rsidR="00AF66E9" w:rsidRPr="00C74757" w:rsidRDefault="00AF66E9" w:rsidP="00C74757">
            <w:pPr>
              <w:spacing w:before="60" w:after="60"/>
              <w:jc w:val="right"/>
              <w:rPr>
                <w:b/>
                <w:bCs/>
                <w:sz w:val="24"/>
                <w:lang w:val="en-AU" w:eastAsia="en-GB"/>
              </w:rPr>
            </w:pPr>
          </w:p>
        </w:tc>
        <w:tc>
          <w:tcPr>
            <w:tcW w:w="1726" w:type="dxa"/>
            <w:shd w:val="solid" w:color="FFFFFF" w:fill="auto"/>
          </w:tcPr>
          <w:p w14:paraId="32133FAC" w14:textId="77777777" w:rsidR="00AF66E9" w:rsidRPr="00C74757" w:rsidRDefault="00AF66E9" w:rsidP="00C74757">
            <w:pPr>
              <w:spacing w:before="60" w:after="60"/>
              <w:jc w:val="right"/>
              <w:rPr>
                <w:b/>
                <w:bCs/>
                <w:sz w:val="24"/>
                <w:lang w:val="en-AU" w:eastAsia="en-GB"/>
              </w:rPr>
            </w:pPr>
          </w:p>
        </w:tc>
      </w:tr>
      <w:tr w:rsidR="00AF66E9" w:rsidRPr="00C74757" w14:paraId="62DE47A5" w14:textId="77777777" w:rsidTr="00C74757">
        <w:tblPrEx>
          <w:tblCellMar>
            <w:top w:w="0" w:type="dxa"/>
            <w:bottom w:w="0" w:type="dxa"/>
          </w:tblCellMar>
        </w:tblPrEx>
        <w:trPr>
          <w:trHeight w:val="60"/>
        </w:trPr>
        <w:tc>
          <w:tcPr>
            <w:tcW w:w="5102" w:type="dxa"/>
          </w:tcPr>
          <w:p w14:paraId="3AF3FF29" w14:textId="77777777" w:rsidR="00AF66E9" w:rsidRPr="00C74757" w:rsidRDefault="00AF66E9" w:rsidP="00C74757">
            <w:pPr>
              <w:spacing w:before="60" w:after="60"/>
              <w:rPr>
                <w:color w:val="000000"/>
                <w:lang w:val="en-GB" w:eastAsia="en-GB"/>
              </w:rPr>
            </w:pPr>
            <w:r w:rsidRPr="00C74757">
              <w:rPr>
                <w:color w:val="000000"/>
                <w:lang w:val="en-GB" w:eastAsia="en-GB"/>
              </w:rPr>
              <w:t>Output appropriations</w:t>
            </w:r>
          </w:p>
        </w:tc>
        <w:tc>
          <w:tcPr>
            <w:tcW w:w="1725" w:type="dxa"/>
          </w:tcPr>
          <w:p w14:paraId="3D90AB66" w14:textId="77777777" w:rsidR="00AF66E9" w:rsidRPr="00C74757" w:rsidRDefault="00AF66E9" w:rsidP="00C74757">
            <w:pPr>
              <w:spacing w:before="60" w:after="60"/>
              <w:jc w:val="right"/>
              <w:rPr>
                <w:color w:val="000000"/>
                <w:lang w:val="en-GB" w:eastAsia="en-GB"/>
              </w:rPr>
            </w:pPr>
            <w:r w:rsidRPr="00C74757">
              <w:rPr>
                <w:color w:val="000000"/>
                <w:lang w:val="en-GB" w:eastAsia="en-GB"/>
              </w:rPr>
              <w:t>295,329</w:t>
            </w:r>
          </w:p>
        </w:tc>
        <w:tc>
          <w:tcPr>
            <w:tcW w:w="1823" w:type="dxa"/>
          </w:tcPr>
          <w:p w14:paraId="720C4A48" w14:textId="77777777" w:rsidR="00AF66E9" w:rsidRPr="00C74757" w:rsidRDefault="00AF66E9" w:rsidP="00C74757">
            <w:pPr>
              <w:spacing w:before="60" w:after="60"/>
              <w:jc w:val="right"/>
              <w:rPr>
                <w:color w:val="000000"/>
                <w:lang w:val="en-GB" w:eastAsia="en-GB"/>
              </w:rPr>
            </w:pPr>
            <w:r w:rsidRPr="00C74757">
              <w:rPr>
                <w:color w:val="000000"/>
                <w:lang w:val="en-GB" w:eastAsia="en-GB"/>
              </w:rPr>
              <w:t>41,368</w:t>
            </w:r>
          </w:p>
        </w:tc>
        <w:tc>
          <w:tcPr>
            <w:tcW w:w="1628" w:type="dxa"/>
          </w:tcPr>
          <w:p w14:paraId="4FC3AE94" w14:textId="77777777" w:rsidR="00AF66E9" w:rsidRPr="00C74757" w:rsidRDefault="00AF66E9" w:rsidP="00C74757">
            <w:pPr>
              <w:spacing w:before="60" w:after="60"/>
              <w:jc w:val="right"/>
              <w:rPr>
                <w:color w:val="000000"/>
                <w:lang w:val="en-GB" w:eastAsia="en-GB"/>
              </w:rPr>
            </w:pPr>
            <w:r w:rsidRPr="00C74757">
              <w:rPr>
                <w:color w:val="000000"/>
                <w:lang w:val="en-GB" w:eastAsia="en-GB"/>
              </w:rPr>
              <w:t>165,491</w:t>
            </w:r>
          </w:p>
        </w:tc>
        <w:tc>
          <w:tcPr>
            <w:tcW w:w="1725" w:type="dxa"/>
          </w:tcPr>
          <w:p w14:paraId="210D4387" w14:textId="77777777" w:rsidR="00AF66E9" w:rsidRPr="00C74757" w:rsidRDefault="00AF66E9" w:rsidP="00C74757">
            <w:pPr>
              <w:spacing w:before="60" w:after="60"/>
              <w:jc w:val="right"/>
              <w:rPr>
                <w:color w:val="000000"/>
                <w:lang w:val="en-GB" w:eastAsia="en-GB"/>
              </w:rPr>
            </w:pPr>
            <w:r w:rsidRPr="00C74757">
              <w:rPr>
                <w:color w:val="000000"/>
                <w:lang w:val="en-GB" w:eastAsia="en-GB"/>
              </w:rPr>
              <w:t>38,486</w:t>
            </w:r>
          </w:p>
        </w:tc>
        <w:tc>
          <w:tcPr>
            <w:tcW w:w="1725" w:type="dxa"/>
          </w:tcPr>
          <w:p w14:paraId="14E44AC4" w14:textId="77777777" w:rsidR="00AF66E9" w:rsidRPr="00C74757" w:rsidRDefault="00AF66E9" w:rsidP="00C74757">
            <w:pPr>
              <w:spacing w:before="60" w:after="60"/>
              <w:jc w:val="right"/>
              <w:rPr>
                <w:color w:val="000000"/>
                <w:lang w:val="en-GB" w:eastAsia="en-GB"/>
              </w:rPr>
            </w:pPr>
            <w:r w:rsidRPr="00C74757">
              <w:rPr>
                <w:color w:val="000000"/>
                <w:lang w:val="en-GB" w:eastAsia="en-GB"/>
              </w:rPr>
              <w:t>65,860</w:t>
            </w:r>
          </w:p>
        </w:tc>
        <w:tc>
          <w:tcPr>
            <w:tcW w:w="1726" w:type="dxa"/>
          </w:tcPr>
          <w:p w14:paraId="151507F0" w14:textId="77777777" w:rsidR="00AF66E9" w:rsidRPr="00C74757" w:rsidRDefault="00AF66E9" w:rsidP="00C74757">
            <w:pPr>
              <w:spacing w:before="60" w:after="60"/>
              <w:jc w:val="right"/>
              <w:rPr>
                <w:color w:val="000000"/>
                <w:lang w:val="en-GB" w:eastAsia="en-GB"/>
              </w:rPr>
            </w:pPr>
            <w:r w:rsidRPr="00C74757">
              <w:rPr>
                <w:color w:val="000000"/>
                <w:lang w:val="en-GB" w:eastAsia="en-GB"/>
              </w:rPr>
              <w:t>59,197</w:t>
            </w:r>
          </w:p>
        </w:tc>
      </w:tr>
      <w:tr w:rsidR="00AF66E9" w:rsidRPr="00C74757" w14:paraId="70F1CB43" w14:textId="77777777" w:rsidTr="00C74757">
        <w:tblPrEx>
          <w:tblCellMar>
            <w:top w:w="0" w:type="dxa"/>
            <w:bottom w:w="0" w:type="dxa"/>
          </w:tblCellMar>
        </w:tblPrEx>
        <w:trPr>
          <w:trHeight w:val="60"/>
        </w:trPr>
        <w:tc>
          <w:tcPr>
            <w:tcW w:w="5102" w:type="dxa"/>
          </w:tcPr>
          <w:p w14:paraId="046F6D65" w14:textId="77777777" w:rsidR="00AF66E9" w:rsidRPr="00C74757" w:rsidRDefault="00AF66E9" w:rsidP="00C74757">
            <w:pPr>
              <w:spacing w:before="60" w:after="60"/>
              <w:rPr>
                <w:color w:val="000000"/>
                <w:lang w:val="en-GB" w:eastAsia="en-GB"/>
              </w:rPr>
            </w:pPr>
            <w:r w:rsidRPr="00C74757">
              <w:rPr>
                <w:color w:val="000000"/>
                <w:lang w:val="en-GB" w:eastAsia="en-GB"/>
              </w:rPr>
              <w:t>Special appropriations</w:t>
            </w:r>
          </w:p>
        </w:tc>
        <w:tc>
          <w:tcPr>
            <w:tcW w:w="1725" w:type="dxa"/>
          </w:tcPr>
          <w:p w14:paraId="41C4771C"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823" w:type="dxa"/>
          </w:tcPr>
          <w:p w14:paraId="291A4896"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628" w:type="dxa"/>
          </w:tcPr>
          <w:p w14:paraId="17E734F0"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725" w:type="dxa"/>
          </w:tcPr>
          <w:p w14:paraId="1BE68B12"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725" w:type="dxa"/>
          </w:tcPr>
          <w:p w14:paraId="7671E7A2"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726" w:type="dxa"/>
          </w:tcPr>
          <w:p w14:paraId="0AD0379A"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w:t>
            </w:r>
          </w:p>
        </w:tc>
      </w:tr>
      <w:tr w:rsidR="00AF66E9" w:rsidRPr="00C74757" w14:paraId="2F5B2953" w14:textId="77777777" w:rsidTr="00C74757">
        <w:tblPrEx>
          <w:tblCellMar>
            <w:top w:w="0" w:type="dxa"/>
            <w:bottom w:w="0" w:type="dxa"/>
          </w:tblCellMar>
        </w:tblPrEx>
        <w:trPr>
          <w:trHeight w:val="60"/>
        </w:trPr>
        <w:tc>
          <w:tcPr>
            <w:tcW w:w="5102" w:type="dxa"/>
          </w:tcPr>
          <w:p w14:paraId="070FABA6" w14:textId="77777777" w:rsidR="00AF66E9" w:rsidRPr="00C74757" w:rsidRDefault="00AF66E9" w:rsidP="00C74757">
            <w:pPr>
              <w:spacing w:before="60" w:after="60"/>
              <w:rPr>
                <w:color w:val="000000"/>
                <w:lang w:val="en-GB" w:eastAsia="en-GB"/>
              </w:rPr>
            </w:pPr>
            <w:r w:rsidRPr="00C74757">
              <w:rPr>
                <w:color w:val="000000"/>
                <w:lang w:val="en-GB" w:eastAsia="en-GB"/>
              </w:rPr>
              <w:t>Regional Jobs and Infrastructure Fund appropriations</w:t>
            </w:r>
          </w:p>
        </w:tc>
        <w:tc>
          <w:tcPr>
            <w:tcW w:w="1725" w:type="dxa"/>
          </w:tcPr>
          <w:p w14:paraId="7F38BEC4"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823" w:type="dxa"/>
          </w:tcPr>
          <w:p w14:paraId="3EFB5FA3"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628" w:type="dxa"/>
          </w:tcPr>
          <w:p w14:paraId="6884D9B0"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725" w:type="dxa"/>
          </w:tcPr>
          <w:p w14:paraId="4BA02ACD"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725" w:type="dxa"/>
          </w:tcPr>
          <w:p w14:paraId="5A96C998"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726" w:type="dxa"/>
          </w:tcPr>
          <w:p w14:paraId="65C0C53A"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w:t>
            </w:r>
          </w:p>
        </w:tc>
      </w:tr>
      <w:tr w:rsidR="00AF66E9" w:rsidRPr="00C74757" w14:paraId="7BA0468A" w14:textId="77777777" w:rsidTr="00C74757">
        <w:tblPrEx>
          <w:tblCellMar>
            <w:top w:w="0" w:type="dxa"/>
            <w:bottom w:w="0" w:type="dxa"/>
          </w:tblCellMar>
        </w:tblPrEx>
        <w:trPr>
          <w:trHeight w:val="60"/>
        </w:trPr>
        <w:tc>
          <w:tcPr>
            <w:tcW w:w="5102" w:type="dxa"/>
          </w:tcPr>
          <w:p w14:paraId="574D142A" w14:textId="77777777" w:rsidR="00AF66E9" w:rsidRPr="00C74757" w:rsidRDefault="00AF66E9" w:rsidP="00C74757">
            <w:pPr>
              <w:spacing w:before="60" w:after="60"/>
              <w:rPr>
                <w:color w:val="000000"/>
                <w:lang w:val="en-GB" w:eastAsia="en-GB"/>
              </w:rPr>
            </w:pPr>
            <w:r w:rsidRPr="00C74757">
              <w:rPr>
                <w:color w:val="000000"/>
                <w:lang w:val="en-GB" w:eastAsia="en-GB"/>
              </w:rPr>
              <w:t>Grants</w:t>
            </w:r>
          </w:p>
        </w:tc>
        <w:tc>
          <w:tcPr>
            <w:tcW w:w="1725" w:type="dxa"/>
          </w:tcPr>
          <w:p w14:paraId="430B863E"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3,623 </w:t>
            </w:r>
          </w:p>
        </w:tc>
        <w:tc>
          <w:tcPr>
            <w:tcW w:w="1823" w:type="dxa"/>
          </w:tcPr>
          <w:p w14:paraId="2C29E373"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1,788 </w:t>
            </w:r>
          </w:p>
        </w:tc>
        <w:tc>
          <w:tcPr>
            <w:tcW w:w="1628" w:type="dxa"/>
          </w:tcPr>
          <w:p w14:paraId="5E12AFF7"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725" w:type="dxa"/>
          </w:tcPr>
          <w:p w14:paraId="0DF56DA7"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725" w:type="dxa"/>
          </w:tcPr>
          <w:p w14:paraId="1B7C47C2"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726" w:type="dxa"/>
          </w:tcPr>
          <w:p w14:paraId="09D997C6" w14:textId="77777777" w:rsidR="00AF66E9" w:rsidRPr="00C74757" w:rsidRDefault="00AF66E9" w:rsidP="00C74757">
            <w:pPr>
              <w:spacing w:before="60" w:after="60"/>
              <w:jc w:val="right"/>
              <w:rPr>
                <w:color w:val="000000"/>
                <w:lang w:val="en-GB" w:eastAsia="en-GB"/>
              </w:rPr>
            </w:pPr>
            <w:r w:rsidRPr="00C74757">
              <w:rPr>
                <w:color w:val="000000"/>
                <w:lang w:val="en-GB" w:eastAsia="en-GB"/>
              </w:rPr>
              <w:t>2,098</w:t>
            </w:r>
          </w:p>
        </w:tc>
      </w:tr>
      <w:tr w:rsidR="00AF66E9" w:rsidRPr="00C74757" w14:paraId="5797FE79" w14:textId="77777777" w:rsidTr="00C74757">
        <w:tblPrEx>
          <w:tblCellMar>
            <w:top w:w="0" w:type="dxa"/>
            <w:bottom w:w="0" w:type="dxa"/>
          </w:tblCellMar>
        </w:tblPrEx>
        <w:trPr>
          <w:trHeight w:val="60"/>
        </w:trPr>
        <w:tc>
          <w:tcPr>
            <w:tcW w:w="5102" w:type="dxa"/>
          </w:tcPr>
          <w:p w14:paraId="4EBF2480" w14:textId="77777777" w:rsidR="00AF66E9" w:rsidRPr="00C74757" w:rsidRDefault="00AF66E9" w:rsidP="00C74757">
            <w:pPr>
              <w:spacing w:before="60" w:after="60"/>
              <w:rPr>
                <w:color w:val="000000"/>
                <w:lang w:val="en-GB" w:eastAsia="en-GB"/>
              </w:rPr>
            </w:pPr>
            <w:r w:rsidRPr="00C74757">
              <w:rPr>
                <w:color w:val="000000"/>
                <w:lang w:val="en-GB" w:eastAsia="en-GB"/>
              </w:rPr>
              <w:t>Sale of services</w:t>
            </w:r>
          </w:p>
        </w:tc>
        <w:tc>
          <w:tcPr>
            <w:tcW w:w="1725" w:type="dxa"/>
          </w:tcPr>
          <w:p w14:paraId="15E832D2"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9,960 </w:t>
            </w:r>
          </w:p>
        </w:tc>
        <w:tc>
          <w:tcPr>
            <w:tcW w:w="1823" w:type="dxa"/>
          </w:tcPr>
          <w:p w14:paraId="07F2607C"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628" w:type="dxa"/>
          </w:tcPr>
          <w:p w14:paraId="66FCBE21"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725" w:type="dxa"/>
          </w:tcPr>
          <w:p w14:paraId="0916D56D"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725" w:type="dxa"/>
          </w:tcPr>
          <w:p w14:paraId="4C067D7B"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726" w:type="dxa"/>
          </w:tcPr>
          <w:p w14:paraId="3008AB15"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w:t>
            </w:r>
          </w:p>
        </w:tc>
      </w:tr>
      <w:tr w:rsidR="00AF66E9" w:rsidRPr="00C74757" w14:paraId="4D2FFD95" w14:textId="77777777" w:rsidTr="00C74757">
        <w:tblPrEx>
          <w:tblCellMar>
            <w:top w:w="0" w:type="dxa"/>
            <w:bottom w:w="0" w:type="dxa"/>
          </w:tblCellMar>
        </w:tblPrEx>
        <w:trPr>
          <w:trHeight w:val="60"/>
        </w:trPr>
        <w:tc>
          <w:tcPr>
            <w:tcW w:w="5102" w:type="dxa"/>
          </w:tcPr>
          <w:p w14:paraId="7D0A4A7C" w14:textId="77777777" w:rsidR="00AF66E9" w:rsidRPr="00C74757" w:rsidRDefault="00AF66E9" w:rsidP="00C74757">
            <w:pPr>
              <w:spacing w:before="60" w:after="60"/>
              <w:rPr>
                <w:color w:val="000000"/>
                <w:lang w:val="en-GB" w:eastAsia="en-GB"/>
              </w:rPr>
            </w:pPr>
            <w:r w:rsidRPr="00C74757">
              <w:rPr>
                <w:color w:val="000000"/>
                <w:lang w:val="en-GB" w:eastAsia="en-GB"/>
              </w:rPr>
              <w:t>Interest income</w:t>
            </w:r>
          </w:p>
        </w:tc>
        <w:tc>
          <w:tcPr>
            <w:tcW w:w="1725" w:type="dxa"/>
          </w:tcPr>
          <w:p w14:paraId="0ED871C8"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612 </w:t>
            </w:r>
          </w:p>
        </w:tc>
        <w:tc>
          <w:tcPr>
            <w:tcW w:w="1823" w:type="dxa"/>
          </w:tcPr>
          <w:p w14:paraId="2091CD84"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628" w:type="dxa"/>
          </w:tcPr>
          <w:p w14:paraId="731B84D4"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725" w:type="dxa"/>
          </w:tcPr>
          <w:p w14:paraId="01C3A06C"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725" w:type="dxa"/>
          </w:tcPr>
          <w:p w14:paraId="48EDF5D2"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726" w:type="dxa"/>
          </w:tcPr>
          <w:p w14:paraId="6BFC6808"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w:t>
            </w:r>
          </w:p>
        </w:tc>
      </w:tr>
      <w:tr w:rsidR="00AF66E9" w:rsidRPr="00C74757" w14:paraId="1E942FF2" w14:textId="77777777" w:rsidTr="00C74757">
        <w:tblPrEx>
          <w:tblCellMar>
            <w:top w:w="0" w:type="dxa"/>
            <w:bottom w:w="0" w:type="dxa"/>
          </w:tblCellMar>
        </w:tblPrEx>
        <w:trPr>
          <w:trHeight w:val="60"/>
        </w:trPr>
        <w:tc>
          <w:tcPr>
            <w:tcW w:w="5102" w:type="dxa"/>
          </w:tcPr>
          <w:p w14:paraId="45200E93" w14:textId="77777777" w:rsidR="00AF66E9" w:rsidRPr="00C74757" w:rsidRDefault="00AF66E9" w:rsidP="00C74757">
            <w:pPr>
              <w:spacing w:before="60" w:after="60"/>
              <w:rPr>
                <w:color w:val="000000"/>
                <w:lang w:val="en-GB" w:eastAsia="en-GB"/>
              </w:rPr>
            </w:pPr>
            <w:r w:rsidRPr="00C74757">
              <w:rPr>
                <w:color w:val="000000"/>
                <w:lang w:val="en-GB" w:eastAsia="en-GB"/>
              </w:rPr>
              <w:t>Other income</w:t>
            </w:r>
          </w:p>
        </w:tc>
        <w:tc>
          <w:tcPr>
            <w:tcW w:w="1725" w:type="dxa"/>
          </w:tcPr>
          <w:p w14:paraId="79DC083F" w14:textId="77777777" w:rsidR="00AF66E9" w:rsidRPr="00C74757" w:rsidRDefault="00AF66E9" w:rsidP="00C74757">
            <w:pPr>
              <w:spacing w:before="60" w:after="60"/>
              <w:jc w:val="right"/>
              <w:rPr>
                <w:color w:val="000000"/>
                <w:lang w:val="en-GB" w:eastAsia="en-GB"/>
              </w:rPr>
            </w:pPr>
            <w:r w:rsidRPr="00C74757">
              <w:rPr>
                <w:color w:val="000000"/>
                <w:lang w:val="en-GB" w:eastAsia="en-GB"/>
              </w:rPr>
              <w:t>3,820</w:t>
            </w:r>
          </w:p>
        </w:tc>
        <w:tc>
          <w:tcPr>
            <w:tcW w:w="1823" w:type="dxa"/>
          </w:tcPr>
          <w:p w14:paraId="093559D8"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10 </w:t>
            </w:r>
          </w:p>
        </w:tc>
        <w:tc>
          <w:tcPr>
            <w:tcW w:w="1628" w:type="dxa"/>
          </w:tcPr>
          <w:p w14:paraId="2D697DB6"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48 </w:t>
            </w:r>
          </w:p>
        </w:tc>
        <w:tc>
          <w:tcPr>
            <w:tcW w:w="1725" w:type="dxa"/>
          </w:tcPr>
          <w:p w14:paraId="43087CF8"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2 </w:t>
            </w:r>
          </w:p>
        </w:tc>
        <w:tc>
          <w:tcPr>
            <w:tcW w:w="1725" w:type="dxa"/>
          </w:tcPr>
          <w:p w14:paraId="37AF055E"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59 </w:t>
            </w:r>
          </w:p>
        </w:tc>
        <w:tc>
          <w:tcPr>
            <w:tcW w:w="1726" w:type="dxa"/>
          </w:tcPr>
          <w:p w14:paraId="506DC7BB" w14:textId="77777777" w:rsidR="00AF66E9" w:rsidRPr="00C74757" w:rsidRDefault="00AF66E9" w:rsidP="00C74757">
            <w:pPr>
              <w:spacing w:before="60" w:after="60"/>
              <w:jc w:val="right"/>
              <w:rPr>
                <w:color w:val="000000"/>
                <w:lang w:val="en-GB" w:eastAsia="en-GB"/>
              </w:rPr>
            </w:pPr>
            <w:r w:rsidRPr="00C74757">
              <w:rPr>
                <w:color w:val="000000"/>
                <w:lang w:val="en-GB" w:eastAsia="en-GB"/>
              </w:rPr>
              <w:t>37</w:t>
            </w:r>
          </w:p>
        </w:tc>
      </w:tr>
      <w:tr w:rsidR="00AF66E9" w:rsidRPr="00C74757" w14:paraId="411CE429" w14:textId="77777777" w:rsidTr="00C74757">
        <w:tblPrEx>
          <w:tblCellMar>
            <w:top w:w="0" w:type="dxa"/>
            <w:bottom w:w="0" w:type="dxa"/>
          </w:tblCellMar>
        </w:tblPrEx>
        <w:trPr>
          <w:trHeight w:val="60"/>
        </w:trPr>
        <w:tc>
          <w:tcPr>
            <w:tcW w:w="5102" w:type="dxa"/>
          </w:tcPr>
          <w:p w14:paraId="360016AE" w14:textId="77777777" w:rsidR="00AF66E9" w:rsidRPr="00C74757" w:rsidRDefault="00AF66E9" w:rsidP="00C74757">
            <w:pPr>
              <w:spacing w:before="60" w:after="60"/>
              <w:rPr>
                <w:b/>
                <w:bCs/>
                <w:color w:val="000000"/>
                <w:lang w:val="en-GB" w:eastAsia="en-GB"/>
              </w:rPr>
            </w:pPr>
            <w:r w:rsidRPr="00C74757">
              <w:rPr>
                <w:b/>
                <w:bCs/>
                <w:color w:val="000000"/>
                <w:lang w:val="en-GB" w:eastAsia="en-GB"/>
              </w:rPr>
              <w:t>Total income from transactions</w:t>
            </w:r>
          </w:p>
        </w:tc>
        <w:tc>
          <w:tcPr>
            <w:tcW w:w="1725" w:type="dxa"/>
          </w:tcPr>
          <w:p w14:paraId="3C72DACB"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313,344</w:t>
            </w:r>
          </w:p>
        </w:tc>
        <w:tc>
          <w:tcPr>
            <w:tcW w:w="1823" w:type="dxa"/>
          </w:tcPr>
          <w:p w14:paraId="1D405F76"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43,166</w:t>
            </w:r>
          </w:p>
        </w:tc>
        <w:tc>
          <w:tcPr>
            <w:tcW w:w="1628" w:type="dxa"/>
          </w:tcPr>
          <w:p w14:paraId="5814FEDA"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165,539</w:t>
            </w:r>
          </w:p>
        </w:tc>
        <w:tc>
          <w:tcPr>
            <w:tcW w:w="1725" w:type="dxa"/>
          </w:tcPr>
          <w:p w14:paraId="3881E03D"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38,488</w:t>
            </w:r>
          </w:p>
        </w:tc>
        <w:tc>
          <w:tcPr>
            <w:tcW w:w="1725" w:type="dxa"/>
          </w:tcPr>
          <w:p w14:paraId="69846557"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65,919</w:t>
            </w:r>
          </w:p>
        </w:tc>
        <w:tc>
          <w:tcPr>
            <w:tcW w:w="1726" w:type="dxa"/>
          </w:tcPr>
          <w:p w14:paraId="1730AB00"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61,332</w:t>
            </w:r>
          </w:p>
        </w:tc>
      </w:tr>
      <w:tr w:rsidR="00AF66E9" w:rsidRPr="00C74757" w14:paraId="3C266A97" w14:textId="77777777" w:rsidTr="00C74757">
        <w:tblPrEx>
          <w:tblCellMar>
            <w:top w:w="0" w:type="dxa"/>
            <w:bottom w:w="0" w:type="dxa"/>
          </w:tblCellMar>
        </w:tblPrEx>
        <w:trPr>
          <w:trHeight w:val="60"/>
        </w:trPr>
        <w:tc>
          <w:tcPr>
            <w:tcW w:w="5102" w:type="dxa"/>
          </w:tcPr>
          <w:p w14:paraId="0C69C57A" w14:textId="77777777" w:rsidR="00AF66E9" w:rsidRPr="00C74757" w:rsidRDefault="00AF66E9" w:rsidP="00C74757">
            <w:pPr>
              <w:spacing w:before="60" w:after="60"/>
              <w:rPr>
                <w:sz w:val="12"/>
                <w:szCs w:val="12"/>
                <w:lang w:val="en-AU" w:eastAsia="en-GB"/>
              </w:rPr>
            </w:pPr>
          </w:p>
        </w:tc>
        <w:tc>
          <w:tcPr>
            <w:tcW w:w="1725" w:type="dxa"/>
          </w:tcPr>
          <w:p w14:paraId="50C97EDC" w14:textId="77777777" w:rsidR="00AF66E9" w:rsidRPr="00C74757" w:rsidRDefault="00AF66E9" w:rsidP="00C74757">
            <w:pPr>
              <w:spacing w:before="60" w:after="60"/>
              <w:jc w:val="right"/>
              <w:rPr>
                <w:sz w:val="12"/>
                <w:szCs w:val="12"/>
                <w:lang w:val="en-AU" w:eastAsia="en-GB"/>
              </w:rPr>
            </w:pPr>
          </w:p>
        </w:tc>
        <w:tc>
          <w:tcPr>
            <w:tcW w:w="1823" w:type="dxa"/>
          </w:tcPr>
          <w:p w14:paraId="5D1497D6" w14:textId="77777777" w:rsidR="00AF66E9" w:rsidRPr="00C74757" w:rsidRDefault="00AF66E9" w:rsidP="00C74757">
            <w:pPr>
              <w:spacing w:before="60" w:after="60"/>
              <w:jc w:val="right"/>
              <w:rPr>
                <w:sz w:val="12"/>
                <w:szCs w:val="12"/>
                <w:lang w:val="en-AU" w:eastAsia="en-GB"/>
              </w:rPr>
            </w:pPr>
          </w:p>
        </w:tc>
        <w:tc>
          <w:tcPr>
            <w:tcW w:w="1628" w:type="dxa"/>
          </w:tcPr>
          <w:p w14:paraId="16CE15DF" w14:textId="77777777" w:rsidR="00AF66E9" w:rsidRPr="00C74757" w:rsidRDefault="00AF66E9" w:rsidP="00C74757">
            <w:pPr>
              <w:spacing w:before="60" w:after="60"/>
              <w:jc w:val="right"/>
              <w:rPr>
                <w:sz w:val="12"/>
                <w:szCs w:val="12"/>
                <w:lang w:val="en-AU" w:eastAsia="en-GB"/>
              </w:rPr>
            </w:pPr>
          </w:p>
        </w:tc>
        <w:tc>
          <w:tcPr>
            <w:tcW w:w="1725" w:type="dxa"/>
          </w:tcPr>
          <w:p w14:paraId="7B29DAC2" w14:textId="77777777" w:rsidR="00AF66E9" w:rsidRPr="00C74757" w:rsidRDefault="00AF66E9" w:rsidP="00C74757">
            <w:pPr>
              <w:spacing w:before="60" w:after="60"/>
              <w:jc w:val="right"/>
              <w:rPr>
                <w:sz w:val="12"/>
                <w:szCs w:val="12"/>
                <w:lang w:val="en-AU" w:eastAsia="en-GB"/>
              </w:rPr>
            </w:pPr>
          </w:p>
        </w:tc>
        <w:tc>
          <w:tcPr>
            <w:tcW w:w="1725" w:type="dxa"/>
          </w:tcPr>
          <w:p w14:paraId="0FBA4103" w14:textId="77777777" w:rsidR="00AF66E9" w:rsidRPr="00C74757" w:rsidRDefault="00AF66E9" w:rsidP="00C74757">
            <w:pPr>
              <w:spacing w:before="60" w:after="60"/>
              <w:jc w:val="right"/>
              <w:rPr>
                <w:sz w:val="12"/>
                <w:szCs w:val="12"/>
                <w:lang w:val="en-AU" w:eastAsia="en-GB"/>
              </w:rPr>
            </w:pPr>
          </w:p>
        </w:tc>
        <w:tc>
          <w:tcPr>
            <w:tcW w:w="1726" w:type="dxa"/>
          </w:tcPr>
          <w:p w14:paraId="775CBF5E" w14:textId="77777777" w:rsidR="00AF66E9" w:rsidRPr="00C74757" w:rsidRDefault="00AF66E9" w:rsidP="00C74757">
            <w:pPr>
              <w:spacing w:before="60" w:after="60"/>
              <w:jc w:val="right"/>
              <w:rPr>
                <w:sz w:val="12"/>
                <w:szCs w:val="12"/>
                <w:lang w:val="en-AU" w:eastAsia="en-GB"/>
              </w:rPr>
            </w:pPr>
          </w:p>
        </w:tc>
      </w:tr>
      <w:tr w:rsidR="00AF66E9" w:rsidRPr="00C74757" w14:paraId="337E119A" w14:textId="77777777" w:rsidTr="00C74757">
        <w:tblPrEx>
          <w:tblCellMar>
            <w:top w:w="0" w:type="dxa"/>
            <w:bottom w:w="0" w:type="dxa"/>
          </w:tblCellMar>
        </w:tblPrEx>
        <w:trPr>
          <w:trHeight w:val="60"/>
        </w:trPr>
        <w:tc>
          <w:tcPr>
            <w:tcW w:w="5102" w:type="dxa"/>
            <w:shd w:val="solid" w:color="FFFFFF" w:fill="auto"/>
          </w:tcPr>
          <w:p w14:paraId="28D3FCFF" w14:textId="77777777" w:rsidR="00AF66E9" w:rsidRPr="00C74757" w:rsidRDefault="00AF66E9" w:rsidP="00C74757">
            <w:pPr>
              <w:spacing w:before="60" w:after="60"/>
              <w:rPr>
                <w:b/>
                <w:bCs/>
                <w:lang w:val="en-GB" w:eastAsia="en-GB"/>
              </w:rPr>
            </w:pPr>
            <w:r w:rsidRPr="00C74757">
              <w:rPr>
                <w:b/>
                <w:bCs/>
                <w:lang w:val="en-GB" w:eastAsia="en-GB"/>
              </w:rPr>
              <w:t>Expenses from transactions</w:t>
            </w:r>
          </w:p>
        </w:tc>
        <w:tc>
          <w:tcPr>
            <w:tcW w:w="1725" w:type="dxa"/>
            <w:shd w:val="solid" w:color="FFFFFF" w:fill="auto"/>
          </w:tcPr>
          <w:p w14:paraId="679D89D1" w14:textId="77777777" w:rsidR="00AF66E9" w:rsidRPr="00C74757" w:rsidRDefault="00AF66E9" w:rsidP="00C74757">
            <w:pPr>
              <w:spacing w:before="60" w:after="60"/>
              <w:jc w:val="right"/>
              <w:rPr>
                <w:b/>
                <w:bCs/>
                <w:sz w:val="24"/>
                <w:lang w:val="en-AU" w:eastAsia="en-GB"/>
              </w:rPr>
            </w:pPr>
          </w:p>
        </w:tc>
        <w:tc>
          <w:tcPr>
            <w:tcW w:w="1823" w:type="dxa"/>
            <w:shd w:val="solid" w:color="FFFFFF" w:fill="auto"/>
          </w:tcPr>
          <w:p w14:paraId="21BD0632" w14:textId="77777777" w:rsidR="00AF66E9" w:rsidRPr="00C74757" w:rsidRDefault="00AF66E9" w:rsidP="00C74757">
            <w:pPr>
              <w:spacing w:before="60" w:after="60"/>
              <w:jc w:val="right"/>
              <w:rPr>
                <w:b/>
                <w:bCs/>
                <w:sz w:val="24"/>
                <w:lang w:val="en-AU" w:eastAsia="en-GB"/>
              </w:rPr>
            </w:pPr>
          </w:p>
        </w:tc>
        <w:tc>
          <w:tcPr>
            <w:tcW w:w="1628" w:type="dxa"/>
            <w:shd w:val="solid" w:color="FFFFFF" w:fill="auto"/>
          </w:tcPr>
          <w:p w14:paraId="79D4977E" w14:textId="77777777" w:rsidR="00AF66E9" w:rsidRPr="00C74757" w:rsidRDefault="00AF66E9" w:rsidP="00C74757">
            <w:pPr>
              <w:spacing w:before="60" w:after="60"/>
              <w:jc w:val="right"/>
              <w:rPr>
                <w:b/>
                <w:bCs/>
                <w:sz w:val="24"/>
                <w:lang w:val="en-AU" w:eastAsia="en-GB"/>
              </w:rPr>
            </w:pPr>
          </w:p>
        </w:tc>
        <w:tc>
          <w:tcPr>
            <w:tcW w:w="1725" w:type="dxa"/>
            <w:shd w:val="solid" w:color="FFFFFF" w:fill="auto"/>
          </w:tcPr>
          <w:p w14:paraId="6BC4A97E" w14:textId="77777777" w:rsidR="00AF66E9" w:rsidRPr="00C74757" w:rsidRDefault="00AF66E9" w:rsidP="00C74757">
            <w:pPr>
              <w:spacing w:before="60" w:after="60"/>
              <w:jc w:val="right"/>
              <w:rPr>
                <w:b/>
                <w:bCs/>
                <w:sz w:val="24"/>
                <w:lang w:val="en-AU" w:eastAsia="en-GB"/>
              </w:rPr>
            </w:pPr>
          </w:p>
        </w:tc>
        <w:tc>
          <w:tcPr>
            <w:tcW w:w="1725" w:type="dxa"/>
            <w:shd w:val="solid" w:color="FFFFFF" w:fill="auto"/>
          </w:tcPr>
          <w:p w14:paraId="72A73630" w14:textId="77777777" w:rsidR="00AF66E9" w:rsidRPr="00C74757" w:rsidRDefault="00AF66E9" w:rsidP="00C74757">
            <w:pPr>
              <w:spacing w:before="60" w:after="60"/>
              <w:jc w:val="right"/>
              <w:rPr>
                <w:b/>
                <w:bCs/>
                <w:sz w:val="24"/>
                <w:lang w:val="en-AU" w:eastAsia="en-GB"/>
              </w:rPr>
            </w:pPr>
          </w:p>
        </w:tc>
        <w:tc>
          <w:tcPr>
            <w:tcW w:w="1726" w:type="dxa"/>
            <w:shd w:val="solid" w:color="FFFFFF" w:fill="auto"/>
          </w:tcPr>
          <w:p w14:paraId="13D6D38A" w14:textId="77777777" w:rsidR="00AF66E9" w:rsidRPr="00C74757" w:rsidRDefault="00AF66E9" w:rsidP="00C74757">
            <w:pPr>
              <w:spacing w:before="60" w:after="60"/>
              <w:jc w:val="right"/>
              <w:rPr>
                <w:b/>
                <w:bCs/>
                <w:sz w:val="24"/>
                <w:lang w:val="en-AU" w:eastAsia="en-GB"/>
              </w:rPr>
            </w:pPr>
          </w:p>
        </w:tc>
      </w:tr>
      <w:tr w:rsidR="00AF66E9" w:rsidRPr="00C74757" w14:paraId="7B600C57" w14:textId="77777777" w:rsidTr="00C74757">
        <w:tblPrEx>
          <w:tblCellMar>
            <w:top w:w="0" w:type="dxa"/>
            <w:bottom w:w="0" w:type="dxa"/>
          </w:tblCellMar>
        </w:tblPrEx>
        <w:trPr>
          <w:trHeight w:val="60"/>
        </w:trPr>
        <w:tc>
          <w:tcPr>
            <w:tcW w:w="5102" w:type="dxa"/>
          </w:tcPr>
          <w:p w14:paraId="06760AD4" w14:textId="77777777" w:rsidR="00AF66E9" w:rsidRPr="00C74757" w:rsidRDefault="00AF66E9" w:rsidP="00C74757">
            <w:pPr>
              <w:spacing w:before="60" w:after="60"/>
              <w:rPr>
                <w:color w:val="000000"/>
                <w:lang w:val="en-GB" w:eastAsia="en-GB"/>
              </w:rPr>
            </w:pPr>
            <w:r w:rsidRPr="00C74757">
              <w:rPr>
                <w:color w:val="000000"/>
                <w:lang w:val="en-GB" w:eastAsia="en-GB"/>
              </w:rPr>
              <w:t>Grants and other transfers</w:t>
            </w:r>
          </w:p>
        </w:tc>
        <w:tc>
          <w:tcPr>
            <w:tcW w:w="1725" w:type="dxa"/>
          </w:tcPr>
          <w:p w14:paraId="798A1E3C" w14:textId="77777777" w:rsidR="00AF66E9" w:rsidRPr="00C74757" w:rsidRDefault="00AF66E9" w:rsidP="00C74757">
            <w:pPr>
              <w:spacing w:before="60" w:after="60"/>
              <w:jc w:val="right"/>
              <w:rPr>
                <w:color w:val="000000"/>
                <w:lang w:val="en-GB" w:eastAsia="en-GB"/>
              </w:rPr>
            </w:pPr>
            <w:r w:rsidRPr="00C74757">
              <w:rPr>
                <w:color w:val="000000"/>
                <w:lang w:val="en-GB" w:eastAsia="en-GB"/>
              </w:rPr>
              <w:t>(104,561)</w:t>
            </w:r>
          </w:p>
        </w:tc>
        <w:tc>
          <w:tcPr>
            <w:tcW w:w="1823" w:type="dxa"/>
          </w:tcPr>
          <w:p w14:paraId="42B6DEFB" w14:textId="77777777" w:rsidR="00AF66E9" w:rsidRPr="00C74757" w:rsidRDefault="00AF66E9" w:rsidP="00C74757">
            <w:pPr>
              <w:spacing w:before="60" w:after="60"/>
              <w:jc w:val="right"/>
              <w:rPr>
                <w:color w:val="000000"/>
                <w:lang w:val="en-GB" w:eastAsia="en-GB"/>
              </w:rPr>
            </w:pPr>
            <w:r w:rsidRPr="00C74757">
              <w:rPr>
                <w:color w:val="000000"/>
                <w:lang w:val="en-GB" w:eastAsia="en-GB"/>
              </w:rPr>
              <w:t>(36,003)</w:t>
            </w:r>
          </w:p>
        </w:tc>
        <w:tc>
          <w:tcPr>
            <w:tcW w:w="1628" w:type="dxa"/>
          </w:tcPr>
          <w:p w14:paraId="7D53DA32" w14:textId="77777777" w:rsidR="00AF66E9" w:rsidRPr="00C74757" w:rsidRDefault="00AF66E9" w:rsidP="00C74757">
            <w:pPr>
              <w:spacing w:before="60" w:after="60"/>
              <w:jc w:val="right"/>
              <w:rPr>
                <w:color w:val="000000"/>
                <w:lang w:val="en-GB" w:eastAsia="en-GB"/>
              </w:rPr>
            </w:pPr>
            <w:r w:rsidRPr="00C74757">
              <w:rPr>
                <w:color w:val="000000"/>
                <w:lang w:val="en-GB" w:eastAsia="en-GB"/>
              </w:rPr>
              <w:t>(163,969)</w:t>
            </w:r>
          </w:p>
        </w:tc>
        <w:tc>
          <w:tcPr>
            <w:tcW w:w="1725" w:type="dxa"/>
          </w:tcPr>
          <w:p w14:paraId="14E6B22B" w14:textId="77777777" w:rsidR="00AF66E9" w:rsidRPr="00C74757" w:rsidRDefault="00AF66E9" w:rsidP="00C74757">
            <w:pPr>
              <w:spacing w:before="60" w:after="60"/>
              <w:jc w:val="right"/>
              <w:rPr>
                <w:color w:val="000000"/>
                <w:lang w:val="en-GB" w:eastAsia="en-GB"/>
              </w:rPr>
            </w:pPr>
            <w:r w:rsidRPr="00C74757">
              <w:rPr>
                <w:color w:val="000000"/>
                <w:lang w:val="en-GB" w:eastAsia="en-GB"/>
              </w:rPr>
              <w:t>(16,513)</w:t>
            </w:r>
          </w:p>
        </w:tc>
        <w:tc>
          <w:tcPr>
            <w:tcW w:w="1725" w:type="dxa"/>
          </w:tcPr>
          <w:p w14:paraId="714DD4CA" w14:textId="77777777" w:rsidR="00AF66E9" w:rsidRPr="00C74757" w:rsidRDefault="00AF66E9" w:rsidP="00C74757">
            <w:pPr>
              <w:spacing w:before="60" w:after="60"/>
              <w:jc w:val="right"/>
              <w:rPr>
                <w:color w:val="000000"/>
                <w:lang w:val="en-GB" w:eastAsia="en-GB"/>
              </w:rPr>
            </w:pPr>
            <w:r w:rsidRPr="00C74757">
              <w:rPr>
                <w:color w:val="000000"/>
                <w:lang w:val="en-GB" w:eastAsia="en-GB"/>
              </w:rPr>
              <w:t>(35,359)</w:t>
            </w:r>
          </w:p>
        </w:tc>
        <w:tc>
          <w:tcPr>
            <w:tcW w:w="1726" w:type="dxa"/>
          </w:tcPr>
          <w:p w14:paraId="51E939ED" w14:textId="77777777" w:rsidR="00AF66E9" w:rsidRPr="00C74757" w:rsidRDefault="00AF66E9" w:rsidP="00C74757">
            <w:pPr>
              <w:spacing w:before="60" w:after="60"/>
              <w:jc w:val="right"/>
              <w:rPr>
                <w:color w:val="000000"/>
                <w:lang w:val="en-GB" w:eastAsia="en-GB"/>
              </w:rPr>
            </w:pPr>
            <w:r w:rsidRPr="00C74757">
              <w:rPr>
                <w:color w:val="000000"/>
                <w:lang w:val="en-GB" w:eastAsia="en-GB"/>
              </w:rPr>
              <w:t>(39,471)</w:t>
            </w:r>
          </w:p>
        </w:tc>
      </w:tr>
      <w:tr w:rsidR="00AF66E9" w:rsidRPr="00C74757" w14:paraId="2E2723E0" w14:textId="77777777" w:rsidTr="00C74757">
        <w:tblPrEx>
          <w:tblCellMar>
            <w:top w:w="0" w:type="dxa"/>
            <w:bottom w:w="0" w:type="dxa"/>
          </w:tblCellMar>
        </w:tblPrEx>
        <w:trPr>
          <w:trHeight w:val="60"/>
        </w:trPr>
        <w:tc>
          <w:tcPr>
            <w:tcW w:w="5102" w:type="dxa"/>
          </w:tcPr>
          <w:p w14:paraId="2EC65E3E" w14:textId="77777777" w:rsidR="00AF66E9" w:rsidRPr="00C74757" w:rsidRDefault="00AF66E9" w:rsidP="00C74757">
            <w:pPr>
              <w:spacing w:before="60" w:after="60"/>
              <w:rPr>
                <w:color w:val="000000"/>
                <w:lang w:val="en-GB" w:eastAsia="en-GB"/>
              </w:rPr>
            </w:pPr>
            <w:r w:rsidRPr="00C74757">
              <w:rPr>
                <w:color w:val="000000"/>
                <w:lang w:val="en-GB" w:eastAsia="en-GB"/>
              </w:rPr>
              <w:t>Employee expenses</w:t>
            </w:r>
          </w:p>
        </w:tc>
        <w:tc>
          <w:tcPr>
            <w:tcW w:w="1725" w:type="dxa"/>
          </w:tcPr>
          <w:p w14:paraId="0B1A3516" w14:textId="77777777" w:rsidR="00AF66E9" w:rsidRPr="00C74757" w:rsidRDefault="00AF66E9" w:rsidP="00C74757">
            <w:pPr>
              <w:spacing w:before="60" w:after="60"/>
              <w:jc w:val="right"/>
              <w:rPr>
                <w:color w:val="000000"/>
                <w:lang w:val="en-GB" w:eastAsia="en-GB"/>
              </w:rPr>
            </w:pPr>
            <w:r w:rsidRPr="00C74757">
              <w:rPr>
                <w:color w:val="000000"/>
                <w:lang w:val="en-GB" w:eastAsia="en-GB"/>
              </w:rPr>
              <w:t>(77,662)</w:t>
            </w:r>
          </w:p>
        </w:tc>
        <w:tc>
          <w:tcPr>
            <w:tcW w:w="1823" w:type="dxa"/>
          </w:tcPr>
          <w:p w14:paraId="07734830" w14:textId="77777777" w:rsidR="00AF66E9" w:rsidRPr="00C74757" w:rsidRDefault="00AF66E9" w:rsidP="00C74757">
            <w:pPr>
              <w:spacing w:before="60" w:after="60"/>
              <w:jc w:val="right"/>
              <w:rPr>
                <w:color w:val="000000"/>
                <w:lang w:val="en-GB" w:eastAsia="en-GB"/>
              </w:rPr>
            </w:pPr>
            <w:r w:rsidRPr="00C74757">
              <w:rPr>
                <w:color w:val="000000"/>
                <w:lang w:val="en-GB" w:eastAsia="en-GB"/>
              </w:rPr>
              <w:t>(4,309)</w:t>
            </w:r>
          </w:p>
        </w:tc>
        <w:tc>
          <w:tcPr>
            <w:tcW w:w="1628" w:type="dxa"/>
          </w:tcPr>
          <w:p w14:paraId="15C75DD5" w14:textId="77777777" w:rsidR="00AF66E9" w:rsidRPr="00C74757" w:rsidRDefault="00AF66E9" w:rsidP="00C74757">
            <w:pPr>
              <w:spacing w:before="60" w:after="60"/>
              <w:jc w:val="right"/>
              <w:rPr>
                <w:color w:val="000000"/>
                <w:lang w:val="en-GB" w:eastAsia="en-GB"/>
              </w:rPr>
            </w:pPr>
            <w:r w:rsidRPr="00C74757">
              <w:rPr>
                <w:color w:val="000000"/>
                <w:lang w:val="en-GB" w:eastAsia="en-GB"/>
              </w:rPr>
              <w:t>(728)</w:t>
            </w:r>
          </w:p>
        </w:tc>
        <w:tc>
          <w:tcPr>
            <w:tcW w:w="1725" w:type="dxa"/>
          </w:tcPr>
          <w:p w14:paraId="1C6782D5" w14:textId="77777777" w:rsidR="00AF66E9" w:rsidRPr="00C74757" w:rsidRDefault="00AF66E9" w:rsidP="00C74757">
            <w:pPr>
              <w:spacing w:before="60" w:after="60"/>
              <w:jc w:val="right"/>
              <w:rPr>
                <w:color w:val="000000"/>
                <w:lang w:val="en-GB" w:eastAsia="en-GB"/>
              </w:rPr>
            </w:pPr>
            <w:r w:rsidRPr="00C74757">
              <w:rPr>
                <w:color w:val="000000"/>
                <w:lang w:val="en-GB" w:eastAsia="en-GB"/>
              </w:rPr>
              <w:t>(2,045)</w:t>
            </w:r>
          </w:p>
        </w:tc>
        <w:tc>
          <w:tcPr>
            <w:tcW w:w="1725" w:type="dxa"/>
          </w:tcPr>
          <w:p w14:paraId="4A12DFAC" w14:textId="77777777" w:rsidR="00AF66E9" w:rsidRPr="00C74757" w:rsidRDefault="00AF66E9" w:rsidP="00C74757">
            <w:pPr>
              <w:spacing w:before="60" w:after="60"/>
              <w:jc w:val="right"/>
              <w:rPr>
                <w:color w:val="000000"/>
                <w:lang w:val="en-GB" w:eastAsia="en-GB"/>
              </w:rPr>
            </w:pPr>
            <w:r w:rsidRPr="00C74757">
              <w:rPr>
                <w:color w:val="000000"/>
                <w:lang w:val="en-GB" w:eastAsia="en-GB"/>
              </w:rPr>
              <w:t>(14,588)</w:t>
            </w:r>
          </w:p>
        </w:tc>
        <w:tc>
          <w:tcPr>
            <w:tcW w:w="1726" w:type="dxa"/>
          </w:tcPr>
          <w:p w14:paraId="511BAF76" w14:textId="77777777" w:rsidR="00AF66E9" w:rsidRPr="00C74757" w:rsidRDefault="00AF66E9" w:rsidP="00C74757">
            <w:pPr>
              <w:spacing w:before="60" w:after="60"/>
              <w:jc w:val="right"/>
              <w:rPr>
                <w:color w:val="000000"/>
                <w:lang w:val="en-GB" w:eastAsia="en-GB"/>
              </w:rPr>
            </w:pPr>
            <w:r w:rsidRPr="00C74757">
              <w:rPr>
                <w:color w:val="000000"/>
                <w:lang w:val="en-GB" w:eastAsia="en-GB"/>
              </w:rPr>
              <w:t>(14,694)</w:t>
            </w:r>
          </w:p>
        </w:tc>
      </w:tr>
      <w:tr w:rsidR="00AF66E9" w:rsidRPr="00C74757" w14:paraId="56571787" w14:textId="77777777" w:rsidTr="00C74757">
        <w:tblPrEx>
          <w:tblCellMar>
            <w:top w:w="0" w:type="dxa"/>
            <w:bottom w:w="0" w:type="dxa"/>
          </w:tblCellMar>
        </w:tblPrEx>
        <w:trPr>
          <w:trHeight w:val="60"/>
        </w:trPr>
        <w:tc>
          <w:tcPr>
            <w:tcW w:w="5102" w:type="dxa"/>
          </w:tcPr>
          <w:p w14:paraId="2E981255" w14:textId="77777777" w:rsidR="00AF66E9" w:rsidRPr="00C74757" w:rsidRDefault="00AF66E9" w:rsidP="00C74757">
            <w:pPr>
              <w:spacing w:before="60" w:after="60"/>
              <w:rPr>
                <w:color w:val="000000"/>
                <w:lang w:val="en-GB" w:eastAsia="en-GB"/>
              </w:rPr>
            </w:pPr>
            <w:r w:rsidRPr="00C74757">
              <w:rPr>
                <w:color w:val="000000"/>
                <w:lang w:val="en-GB" w:eastAsia="en-GB"/>
              </w:rPr>
              <w:t>Capital asset charge</w:t>
            </w:r>
          </w:p>
        </w:tc>
        <w:tc>
          <w:tcPr>
            <w:tcW w:w="1725" w:type="dxa"/>
          </w:tcPr>
          <w:p w14:paraId="1B040512" w14:textId="77777777" w:rsidR="00AF66E9" w:rsidRPr="00C74757" w:rsidRDefault="00AF66E9" w:rsidP="00C74757">
            <w:pPr>
              <w:spacing w:before="60" w:after="60"/>
              <w:jc w:val="right"/>
              <w:rPr>
                <w:color w:val="000000"/>
                <w:lang w:val="en-GB" w:eastAsia="en-GB"/>
              </w:rPr>
            </w:pPr>
            <w:r w:rsidRPr="00C74757">
              <w:rPr>
                <w:color w:val="000000"/>
                <w:lang w:val="en-GB" w:eastAsia="en-GB"/>
              </w:rPr>
              <w:t>(8,646)</w:t>
            </w:r>
          </w:p>
        </w:tc>
        <w:tc>
          <w:tcPr>
            <w:tcW w:w="1823" w:type="dxa"/>
          </w:tcPr>
          <w:p w14:paraId="0443543E" w14:textId="77777777" w:rsidR="00AF66E9" w:rsidRPr="00C74757" w:rsidRDefault="00AF66E9" w:rsidP="00C74757">
            <w:pPr>
              <w:spacing w:before="60" w:after="60"/>
              <w:jc w:val="right"/>
              <w:rPr>
                <w:color w:val="000000"/>
                <w:lang w:val="en-GB" w:eastAsia="en-GB"/>
              </w:rPr>
            </w:pPr>
            <w:r w:rsidRPr="00C74757">
              <w:rPr>
                <w:color w:val="000000"/>
                <w:lang w:val="en-GB" w:eastAsia="en-GB"/>
              </w:rPr>
              <w:t>(119)</w:t>
            </w:r>
          </w:p>
        </w:tc>
        <w:tc>
          <w:tcPr>
            <w:tcW w:w="1628" w:type="dxa"/>
          </w:tcPr>
          <w:p w14:paraId="6D7A045F" w14:textId="77777777" w:rsidR="00AF66E9" w:rsidRPr="00C74757" w:rsidRDefault="00AF66E9" w:rsidP="00C74757">
            <w:pPr>
              <w:spacing w:before="60" w:after="60"/>
              <w:jc w:val="right"/>
              <w:rPr>
                <w:color w:val="000000"/>
                <w:lang w:val="en-GB" w:eastAsia="en-GB"/>
              </w:rPr>
            </w:pPr>
            <w:r w:rsidRPr="00C74757">
              <w:rPr>
                <w:color w:val="000000"/>
                <w:lang w:val="en-GB" w:eastAsia="en-GB"/>
              </w:rPr>
              <w:t>(78)</w:t>
            </w:r>
          </w:p>
        </w:tc>
        <w:tc>
          <w:tcPr>
            <w:tcW w:w="1725" w:type="dxa"/>
          </w:tcPr>
          <w:p w14:paraId="7D069DC1" w14:textId="77777777" w:rsidR="00AF66E9" w:rsidRPr="00C74757" w:rsidRDefault="00AF66E9" w:rsidP="00C74757">
            <w:pPr>
              <w:spacing w:before="60" w:after="60"/>
              <w:jc w:val="right"/>
              <w:rPr>
                <w:color w:val="000000"/>
                <w:lang w:val="en-GB" w:eastAsia="en-GB"/>
              </w:rPr>
            </w:pPr>
            <w:r w:rsidRPr="00C74757">
              <w:rPr>
                <w:color w:val="000000"/>
                <w:lang w:val="en-GB" w:eastAsia="en-GB"/>
              </w:rPr>
              <w:t>(12,118)</w:t>
            </w:r>
          </w:p>
        </w:tc>
        <w:tc>
          <w:tcPr>
            <w:tcW w:w="1725" w:type="dxa"/>
          </w:tcPr>
          <w:p w14:paraId="01DEEF07" w14:textId="77777777" w:rsidR="00AF66E9" w:rsidRPr="00C74757" w:rsidRDefault="00AF66E9" w:rsidP="00C74757">
            <w:pPr>
              <w:spacing w:before="60" w:after="60"/>
              <w:jc w:val="right"/>
              <w:rPr>
                <w:color w:val="000000"/>
                <w:lang w:val="en-GB" w:eastAsia="en-GB"/>
              </w:rPr>
            </w:pPr>
            <w:r w:rsidRPr="00C74757">
              <w:rPr>
                <w:color w:val="000000"/>
                <w:lang w:val="en-GB" w:eastAsia="en-GB"/>
              </w:rPr>
              <w:t>(634)</w:t>
            </w:r>
          </w:p>
        </w:tc>
        <w:tc>
          <w:tcPr>
            <w:tcW w:w="1726" w:type="dxa"/>
          </w:tcPr>
          <w:p w14:paraId="60848109" w14:textId="77777777" w:rsidR="00AF66E9" w:rsidRPr="00C74757" w:rsidRDefault="00AF66E9" w:rsidP="00C74757">
            <w:pPr>
              <w:spacing w:before="60" w:after="60"/>
              <w:jc w:val="right"/>
              <w:rPr>
                <w:color w:val="000000"/>
                <w:lang w:val="en-GB" w:eastAsia="en-GB"/>
              </w:rPr>
            </w:pPr>
            <w:r w:rsidRPr="00C74757">
              <w:rPr>
                <w:color w:val="000000"/>
                <w:lang w:val="en-GB" w:eastAsia="en-GB"/>
              </w:rPr>
              <w:t>(501)</w:t>
            </w:r>
          </w:p>
        </w:tc>
      </w:tr>
      <w:tr w:rsidR="00AF66E9" w:rsidRPr="00C74757" w14:paraId="1FD3392A" w14:textId="77777777" w:rsidTr="00C74757">
        <w:tblPrEx>
          <w:tblCellMar>
            <w:top w:w="0" w:type="dxa"/>
            <w:bottom w:w="0" w:type="dxa"/>
          </w:tblCellMar>
        </w:tblPrEx>
        <w:trPr>
          <w:trHeight w:val="60"/>
        </w:trPr>
        <w:tc>
          <w:tcPr>
            <w:tcW w:w="5102" w:type="dxa"/>
          </w:tcPr>
          <w:p w14:paraId="662E7E0B" w14:textId="77777777" w:rsidR="00AF66E9" w:rsidRPr="00C74757" w:rsidRDefault="00AF66E9" w:rsidP="00C74757">
            <w:pPr>
              <w:spacing w:before="60" w:after="60"/>
              <w:rPr>
                <w:color w:val="000000"/>
                <w:lang w:val="en-GB" w:eastAsia="en-GB"/>
              </w:rPr>
            </w:pPr>
            <w:r w:rsidRPr="00C74757">
              <w:rPr>
                <w:color w:val="000000"/>
                <w:lang w:val="en-GB" w:eastAsia="en-GB"/>
              </w:rPr>
              <w:t xml:space="preserve">Depreciation and amortisation </w:t>
            </w:r>
          </w:p>
        </w:tc>
        <w:tc>
          <w:tcPr>
            <w:tcW w:w="1725" w:type="dxa"/>
          </w:tcPr>
          <w:p w14:paraId="20A64A55" w14:textId="77777777" w:rsidR="00AF66E9" w:rsidRPr="00C74757" w:rsidRDefault="00AF66E9" w:rsidP="00C74757">
            <w:pPr>
              <w:spacing w:before="60" w:after="60"/>
              <w:jc w:val="right"/>
              <w:rPr>
                <w:color w:val="000000"/>
                <w:lang w:val="en-GB" w:eastAsia="en-GB"/>
              </w:rPr>
            </w:pPr>
            <w:r w:rsidRPr="00C74757">
              <w:rPr>
                <w:color w:val="000000"/>
                <w:lang w:val="en-GB" w:eastAsia="en-GB"/>
              </w:rPr>
              <w:t>(11,878)</w:t>
            </w:r>
          </w:p>
        </w:tc>
        <w:tc>
          <w:tcPr>
            <w:tcW w:w="1823" w:type="dxa"/>
          </w:tcPr>
          <w:p w14:paraId="267E6CA8"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94 </w:t>
            </w:r>
          </w:p>
        </w:tc>
        <w:tc>
          <w:tcPr>
            <w:tcW w:w="1628" w:type="dxa"/>
          </w:tcPr>
          <w:p w14:paraId="3D4094F2" w14:textId="77777777" w:rsidR="00AF66E9" w:rsidRPr="00C74757" w:rsidRDefault="00AF66E9" w:rsidP="00C74757">
            <w:pPr>
              <w:spacing w:before="60" w:after="60"/>
              <w:jc w:val="right"/>
              <w:rPr>
                <w:color w:val="000000"/>
                <w:lang w:val="en-GB" w:eastAsia="en-GB"/>
              </w:rPr>
            </w:pPr>
            <w:r w:rsidRPr="00C74757">
              <w:rPr>
                <w:color w:val="000000"/>
                <w:lang w:val="en-GB" w:eastAsia="en-GB"/>
              </w:rPr>
              <w:t>(649)</w:t>
            </w:r>
          </w:p>
        </w:tc>
        <w:tc>
          <w:tcPr>
            <w:tcW w:w="1725" w:type="dxa"/>
          </w:tcPr>
          <w:p w14:paraId="719EE68C" w14:textId="77777777" w:rsidR="00AF66E9" w:rsidRPr="00C74757" w:rsidRDefault="00AF66E9" w:rsidP="00C74757">
            <w:pPr>
              <w:spacing w:before="60" w:after="60"/>
              <w:jc w:val="right"/>
              <w:rPr>
                <w:color w:val="000000"/>
                <w:lang w:val="en-GB" w:eastAsia="en-GB"/>
              </w:rPr>
            </w:pPr>
            <w:r w:rsidRPr="00C74757">
              <w:rPr>
                <w:color w:val="000000"/>
                <w:lang w:val="en-GB" w:eastAsia="en-GB"/>
              </w:rPr>
              <w:t>(6,422)</w:t>
            </w:r>
          </w:p>
        </w:tc>
        <w:tc>
          <w:tcPr>
            <w:tcW w:w="1725" w:type="dxa"/>
          </w:tcPr>
          <w:p w14:paraId="77FF7281" w14:textId="77777777" w:rsidR="00AF66E9" w:rsidRPr="00C74757" w:rsidRDefault="00AF66E9" w:rsidP="00C74757">
            <w:pPr>
              <w:spacing w:before="60" w:after="60"/>
              <w:jc w:val="right"/>
              <w:rPr>
                <w:color w:val="000000"/>
                <w:lang w:val="en-GB" w:eastAsia="en-GB"/>
              </w:rPr>
            </w:pPr>
            <w:r w:rsidRPr="00C74757">
              <w:rPr>
                <w:color w:val="000000"/>
                <w:lang w:val="en-GB" w:eastAsia="en-GB"/>
              </w:rPr>
              <w:t>(64)</w:t>
            </w:r>
          </w:p>
        </w:tc>
        <w:tc>
          <w:tcPr>
            <w:tcW w:w="1726" w:type="dxa"/>
          </w:tcPr>
          <w:p w14:paraId="1DD8C390" w14:textId="77777777" w:rsidR="00AF66E9" w:rsidRPr="00C74757" w:rsidRDefault="00AF66E9" w:rsidP="00C74757">
            <w:pPr>
              <w:spacing w:before="60" w:after="60"/>
              <w:jc w:val="right"/>
              <w:rPr>
                <w:color w:val="000000"/>
                <w:lang w:val="en-GB" w:eastAsia="en-GB"/>
              </w:rPr>
            </w:pPr>
            <w:r w:rsidRPr="00C74757">
              <w:rPr>
                <w:color w:val="000000"/>
                <w:lang w:val="en-GB" w:eastAsia="en-GB"/>
              </w:rPr>
              <w:t>216</w:t>
            </w:r>
          </w:p>
        </w:tc>
      </w:tr>
      <w:tr w:rsidR="00AF66E9" w:rsidRPr="00C74757" w14:paraId="44E374A7" w14:textId="77777777" w:rsidTr="00C74757">
        <w:tblPrEx>
          <w:tblCellMar>
            <w:top w:w="0" w:type="dxa"/>
            <w:bottom w:w="0" w:type="dxa"/>
          </w:tblCellMar>
        </w:tblPrEx>
        <w:trPr>
          <w:trHeight w:val="333"/>
        </w:trPr>
        <w:tc>
          <w:tcPr>
            <w:tcW w:w="5102" w:type="dxa"/>
          </w:tcPr>
          <w:p w14:paraId="0544CF89" w14:textId="77777777" w:rsidR="00AF66E9" w:rsidRPr="00C74757" w:rsidRDefault="00AF66E9" w:rsidP="00C74757">
            <w:pPr>
              <w:spacing w:before="60" w:after="60"/>
              <w:rPr>
                <w:color w:val="000000"/>
                <w:lang w:val="en-GB" w:eastAsia="en-GB"/>
              </w:rPr>
            </w:pPr>
            <w:r w:rsidRPr="00C74757">
              <w:rPr>
                <w:color w:val="000000"/>
                <w:lang w:val="en-GB" w:eastAsia="en-GB"/>
              </w:rPr>
              <w:t>Interest expense</w:t>
            </w:r>
          </w:p>
        </w:tc>
        <w:tc>
          <w:tcPr>
            <w:tcW w:w="1725" w:type="dxa"/>
          </w:tcPr>
          <w:p w14:paraId="3BDA74FD" w14:textId="77777777" w:rsidR="00AF66E9" w:rsidRPr="00C74757" w:rsidRDefault="00AF66E9" w:rsidP="00C74757">
            <w:pPr>
              <w:spacing w:before="60" w:after="60"/>
              <w:jc w:val="right"/>
              <w:rPr>
                <w:color w:val="000000"/>
                <w:lang w:val="en-GB" w:eastAsia="en-GB"/>
              </w:rPr>
            </w:pPr>
            <w:r w:rsidRPr="00C74757">
              <w:rPr>
                <w:color w:val="000000"/>
                <w:lang w:val="en-GB" w:eastAsia="en-GB"/>
              </w:rPr>
              <w:t>(15,023)</w:t>
            </w:r>
          </w:p>
        </w:tc>
        <w:tc>
          <w:tcPr>
            <w:tcW w:w="1823" w:type="dxa"/>
          </w:tcPr>
          <w:p w14:paraId="46C6ECEB"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628" w:type="dxa"/>
          </w:tcPr>
          <w:p w14:paraId="2253CD15"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725" w:type="dxa"/>
          </w:tcPr>
          <w:p w14:paraId="03EF6058" w14:textId="77777777" w:rsidR="00AF66E9" w:rsidRPr="00C74757" w:rsidRDefault="00AF66E9" w:rsidP="00C74757">
            <w:pPr>
              <w:spacing w:before="60" w:after="60"/>
              <w:jc w:val="right"/>
              <w:rPr>
                <w:color w:val="000000"/>
                <w:lang w:val="en-GB" w:eastAsia="en-GB"/>
              </w:rPr>
            </w:pPr>
            <w:r w:rsidRPr="00C74757">
              <w:rPr>
                <w:color w:val="000000"/>
                <w:lang w:val="en-GB" w:eastAsia="en-GB"/>
              </w:rPr>
              <w:t>(2)</w:t>
            </w:r>
          </w:p>
        </w:tc>
        <w:tc>
          <w:tcPr>
            <w:tcW w:w="1725" w:type="dxa"/>
          </w:tcPr>
          <w:p w14:paraId="114FCEE9" w14:textId="77777777" w:rsidR="00AF66E9" w:rsidRPr="00C74757" w:rsidRDefault="00AF66E9" w:rsidP="00C74757">
            <w:pPr>
              <w:spacing w:before="60" w:after="60"/>
              <w:jc w:val="right"/>
              <w:rPr>
                <w:color w:val="000000"/>
                <w:lang w:val="en-GB" w:eastAsia="en-GB"/>
              </w:rPr>
            </w:pPr>
            <w:r w:rsidRPr="00C74757">
              <w:rPr>
                <w:color w:val="000000"/>
                <w:lang w:val="en-GB" w:eastAsia="en-GB"/>
              </w:rPr>
              <w:t>(4)</w:t>
            </w:r>
          </w:p>
        </w:tc>
        <w:tc>
          <w:tcPr>
            <w:tcW w:w="1726" w:type="dxa"/>
          </w:tcPr>
          <w:p w14:paraId="3DC18A4D" w14:textId="77777777" w:rsidR="00AF66E9" w:rsidRPr="00C74757" w:rsidRDefault="00AF66E9" w:rsidP="00C74757">
            <w:pPr>
              <w:spacing w:before="60" w:after="60"/>
              <w:jc w:val="right"/>
              <w:rPr>
                <w:color w:val="000000"/>
                <w:lang w:val="en-GB" w:eastAsia="en-GB"/>
              </w:rPr>
            </w:pPr>
            <w:r w:rsidRPr="00C74757">
              <w:rPr>
                <w:color w:val="000000"/>
                <w:lang w:val="en-GB" w:eastAsia="en-GB"/>
              </w:rPr>
              <w:t>(2)</w:t>
            </w:r>
          </w:p>
        </w:tc>
      </w:tr>
      <w:tr w:rsidR="00AF66E9" w:rsidRPr="00C74757" w14:paraId="40FF223E" w14:textId="77777777" w:rsidTr="00C74757">
        <w:tblPrEx>
          <w:tblCellMar>
            <w:top w:w="0" w:type="dxa"/>
            <w:bottom w:w="0" w:type="dxa"/>
          </w:tblCellMar>
        </w:tblPrEx>
        <w:trPr>
          <w:trHeight w:val="60"/>
        </w:trPr>
        <w:tc>
          <w:tcPr>
            <w:tcW w:w="5102" w:type="dxa"/>
          </w:tcPr>
          <w:p w14:paraId="64FF0BD9" w14:textId="77777777" w:rsidR="00AF66E9" w:rsidRPr="00C74757" w:rsidRDefault="00AF66E9" w:rsidP="00C74757">
            <w:pPr>
              <w:spacing w:before="60" w:after="60"/>
              <w:rPr>
                <w:color w:val="000000"/>
                <w:lang w:val="en-GB" w:eastAsia="en-GB"/>
              </w:rPr>
            </w:pPr>
            <w:r w:rsidRPr="00C74757">
              <w:rPr>
                <w:color w:val="000000"/>
                <w:lang w:val="en-GB" w:eastAsia="en-GB"/>
              </w:rPr>
              <w:t>Other operating expenses</w:t>
            </w:r>
          </w:p>
        </w:tc>
        <w:tc>
          <w:tcPr>
            <w:tcW w:w="1725" w:type="dxa"/>
          </w:tcPr>
          <w:p w14:paraId="2776743A" w14:textId="77777777" w:rsidR="00AF66E9" w:rsidRPr="00C74757" w:rsidRDefault="00AF66E9" w:rsidP="00C74757">
            <w:pPr>
              <w:spacing w:before="60" w:after="60"/>
              <w:jc w:val="right"/>
              <w:rPr>
                <w:color w:val="000000"/>
                <w:lang w:val="en-GB" w:eastAsia="en-GB"/>
              </w:rPr>
            </w:pPr>
            <w:r w:rsidRPr="00C74757">
              <w:rPr>
                <w:color w:val="000000"/>
                <w:lang w:val="en-GB" w:eastAsia="en-GB"/>
              </w:rPr>
              <w:t>(86,909)</w:t>
            </w:r>
          </w:p>
        </w:tc>
        <w:tc>
          <w:tcPr>
            <w:tcW w:w="1823" w:type="dxa"/>
          </w:tcPr>
          <w:p w14:paraId="06559A3C" w14:textId="77777777" w:rsidR="00AF66E9" w:rsidRPr="00C74757" w:rsidRDefault="00AF66E9" w:rsidP="00C74757">
            <w:pPr>
              <w:spacing w:before="60" w:after="60"/>
              <w:jc w:val="right"/>
              <w:rPr>
                <w:color w:val="000000"/>
                <w:lang w:val="en-GB" w:eastAsia="en-GB"/>
              </w:rPr>
            </w:pPr>
            <w:r w:rsidRPr="00C74757">
              <w:rPr>
                <w:color w:val="000000"/>
                <w:lang w:val="en-GB" w:eastAsia="en-GB"/>
              </w:rPr>
              <w:t>(6,288)</w:t>
            </w:r>
          </w:p>
        </w:tc>
        <w:tc>
          <w:tcPr>
            <w:tcW w:w="1628" w:type="dxa"/>
          </w:tcPr>
          <w:p w14:paraId="3A29BCFE" w14:textId="77777777" w:rsidR="00AF66E9" w:rsidRPr="00C74757" w:rsidRDefault="00AF66E9" w:rsidP="00C74757">
            <w:pPr>
              <w:spacing w:before="60" w:after="60"/>
              <w:jc w:val="right"/>
              <w:rPr>
                <w:color w:val="000000"/>
                <w:lang w:val="en-GB" w:eastAsia="en-GB"/>
              </w:rPr>
            </w:pPr>
            <w:r w:rsidRPr="00C74757">
              <w:rPr>
                <w:color w:val="000000"/>
                <w:lang w:val="en-GB" w:eastAsia="en-GB"/>
              </w:rPr>
              <w:t>(408)</w:t>
            </w:r>
          </w:p>
        </w:tc>
        <w:tc>
          <w:tcPr>
            <w:tcW w:w="1725" w:type="dxa"/>
          </w:tcPr>
          <w:p w14:paraId="6E44362F" w14:textId="77777777" w:rsidR="00AF66E9" w:rsidRPr="00C74757" w:rsidRDefault="00AF66E9" w:rsidP="00C74757">
            <w:pPr>
              <w:spacing w:before="60" w:after="60"/>
              <w:jc w:val="right"/>
              <w:rPr>
                <w:color w:val="000000"/>
                <w:lang w:val="en-GB" w:eastAsia="en-GB"/>
              </w:rPr>
            </w:pPr>
            <w:r w:rsidRPr="00C74757">
              <w:rPr>
                <w:color w:val="000000"/>
                <w:lang w:val="en-GB" w:eastAsia="en-GB"/>
              </w:rPr>
              <w:t>(4,720)</w:t>
            </w:r>
          </w:p>
        </w:tc>
        <w:tc>
          <w:tcPr>
            <w:tcW w:w="1725" w:type="dxa"/>
          </w:tcPr>
          <w:p w14:paraId="49DFA814" w14:textId="77777777" w:rsidR="00AF66E9" w:rsidRPr="00C74757" w:rsidRDefault="00AF66E9" w:rsidP="00C74757">
            <w:pPr>
              <w:spacing w:before="60" w:after="60"/>
              <w:jc w:val="right"/>
              <w:rPr>
                <w:color w:val="000000"/>
                <w:lang w:val="en-GB" w:eastAsia="en-GB"/>
              </w:rPr>
            </w:pPr>
            <w:r w:rsidRPr="00C74757">
              <w:rPr>
                <w:color w:val="000000"/>
                <w:lang w:val="en-GB" w:eastAsia="en-GB"/>
              </w:rPr>
              <w:t>(20,208)</w:t>
            </w:r>
          </w:p>
        </w:tc>
        <w:tc>
          <w:tcPr>
            <w:tcW w:w="1726" w:type="dxa"/>
          </w:tcPr>
          <w:p w14:paraId="243FDC9C" w14:textId="77777777" w:rsidR="00AF66E9" w:rsidRPr="00C74757" w:rsidRDefault="00AF66E9" w:rsidP="00C74757">
            <w:pPr>
              <w:spacing w:before="60" w:after="60"/>
              <w:jc w:val="right"/>
              <w:rPr>
                <w:color w:val="000000"/>
                <w:lang w:val="en-GB" w:eastAsia="en-GB"/>
              </w:rPr>
            </w:pPr>
            <w:r w:rsidRPr="00C74757">
              <w:rPr>
                <w:color w:val="000000"/>
                <w:lang w:val="en-GB" w:eastAsia="en-GB"/>
              </w:rPr>
              <w:t>(11,257)</w:t>
            </w:r>
          </w:p>
        </w:tc>
      </w:tr>
      <w:tr w:rsidR="00AF66E9" w:rsidRPr="00C74757" w14:paraId="6AE8A685" w14:textId="77777777" w:rsidTr="00C74757">
        <w:tblPrEx>
          <w:tblCellMar>
            <w:top w:w="0" w:type="dxa"/>
            <w:bottom w:w="0" w:type="dxa"/>
          </w:tblCellMar>
        </w:tblPrEx>
        <w:trPr>
          <w:trHeight w:val="60"/>
        </w:trPr>
        <w:tc>
          <w:tcPr>
            <w:tcW w:w="5102" w:type="dxa"/>
          </w:tcPr>
          <w:p w14:paraId="16D168A3" w14:textId="77777777" w:rsidR="00AF66E9" w:rsidRPr="00C74757" w:rsidRDefault="00AF66E9" w:rsidP="00C74757">
            <w:pPr>
              <w:spacing w:before="60" w:after="60"/>
              <w:rPr>
                <w:b/>
                <w:bCs/>
                <w:color w:val="000000"/>
                <w:lang w:val="en-GB" w:eastAsia="en-GB"/>
              </w:rPr>
            </w:pPr>
            <w:r w:rsidRPr="00C74757">
              <w:rPr>
                <w:b/>
                <w:bCs/>
                <w:color w:val="000000"/>
                <w:lang w:val="en-GB" w:eastAsia="en-GB"/>
              </w:rPr>
              <w:t>Total expenses from transactions</w:t>
            </w:r>
          </w:p>
        </w:tc>
        <w:tc>
          <w:tcPr>
            <w:tcW w:w="1725" w:type="dxa"/>
          </w:tcPr>
          <w:p w14:paraId="7AA7ECF5"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(304,679)</w:t>
            </w:r>
          </w:p>
        </w:tc>
        <w:tc>
          <w:tcPr>
            <w:tcW w:w="1823" w:type="dxa"/>
          </w:tcPr>
          <w:p w14:paraId="173A789B"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(46,625)</w:t>
            </w:r>
          </w:p>
        </w:tc>
        <w:tc>
          <w:tcPr>
            <w:tcW w:w="1628" w:type="dxa"/>
          </w:tcPr>
          <w:p w14:paraId="3B22CA7C"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(165,832)</w:t>
            </w:r>
          </w:p>
        </w:tc>
        <w:tc>
          <w:tcPr>
            <w:tcW w:w="1725" w:type="dxa"/>
          </w:tcPr>
          <w:p w14:paraId="40BEDC20"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(41,820)</w:t>
            </w:r>
          </w:p>
        </w:tc>
        <w:tc>
          <w:tcPr>
            <w:tcW w:w="1725" w:type="dxa"/>
          </w:tcPr>
          <w:p w14:paraId="750F92BC"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(70,857)</w:t>
            </w:r>
          </w:p>
        </w:tc>
        <w:tc>
          <w:tcPr>
            <w:tcW w:w="1726" w:type="dxa"/>
          </w:tcPr>
          <w:p w14:paraId="717D31B3"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(65,709)</w:t>
            </w:r>
          </w:p>
        </w:tc>
      </w:tr>
      <w:tr w:rsidR="00AF66E9" w:rsidRPr="00C74757" w14:paraId="49C5328B" w14:textId="77777777" w:rsidTr="00C74757">
        <w:tblPrEx>
          <w:tblCellMar>
            <w:top w:w="0" w:type="dxa"/>
            <w:bottom w:w="0" w:type="dxa"/>
          </w:tblCellMar>
        </w:tblPrEx>
        <w:trPr>
          <w:trHeight w:val="60"/>
        </w:trPr>
        <w:tc>
          <w:tcPr>
            <w:tcW w:w="5102" w:type="dxa"/>
          </w:tcPr>
          <w:p w14:paraId="7A493E50" w14:textId="77777777" w:rsidR="00AF66E9" w:rsidRPr="00C74757" w:rsidRDefault="00AF66E9" w:rsidP="00C74757">
            <w:pPr>
              <w:spacing w:before="60" w:after="60"/>
              <w:rPr>
                <w:b/>
                <w:bCs/>
                <w:sz w:val="12"/>
                <w:szCs w:val="12"/>
                <w:lang w:val="en-AU" w:eastAsia="en-GB"/>
              </w:rPr>
            </w:pPr>
          </w:p>
        </w:tc>
        <w:tc>
          <w:tcPr>
            <w:tcW w:w="1725" w:type="dxa"/>
          </w:tcPr>
          <w:p w14:paraId="66E888F5" w14:textId="77777777" w:rsidR="00AF66E9" w:rsidRPr="00C74757" w:rsidRDefault="00AF66E9" w:rsidP="00C74757">
            <w:pPr>
              <w:spacing w:before="60" w:after="60"/>
              <w:jc w:val="right"/>
              <w:rPr>
                <w:b/>
                <w:bCs/>
                <w:sz w:val="12"/>
                <w:szCs w:val="12"/>
                <w:lang w:val="en-AU" w:eastAsia="en-GB"/>
              </w:rPr>
            </w:pPr>
          </w:p>
        </w:tc>
        <w:tc>
          <w:tcPr>
            <w:tcW w:w="1823" w:type="dxa"/>
          </w:tcPr>
          <w:p w14:paraId="01DB0FA0" w14:textId="77777777" w:rsidR="00AF66E9" w:rsidRPr="00C74757" w:rsidRDefault="00AF66E9" w:rsidP="00C74757">
            <w:pPr>
              <w:spacing w:before="60" w:after="60"/>
              <w:jc w:val="right"/>
              <w:rPr>
                <w:b/>
                <w:bCs/>
                <w:sz w:val="12"/>
                <w:szCs w:val="12"/>
                <w:lang w:val="en-AU" w:eastAsia="en-GB"/>
              </w:rPr>
            </w:pPr>
          </w:p>
        </w:tc>
        <w:tc>
          <w:tcPr>
            <w:tcW w:w="1628" w:type="dxa"/>
          </w:tcPr>
          <w:p w14:paraId="493F253B" w14:textId="77777777" w:rsidR="00AF66E9" w:rsidRPr="00C74757" w:rsidRDefault="00AF66E9" w:rsidP="00C74757">
            <w:pPr>
              <w:spacing w:before="60" w:after="60"/>
              <w:jc w:val="right"/>
              <w:rPr>
                <w:b/>
                <w:bCs/>
                <w:sz w:val="12"/>
                <w:szCs w:val="12"/>
                <w:lang w:val="en-AU" w:eastAsia="en-GB"/>
              </w:rPr>
            </w:pPr>
          </w:p>
        </w:tc>
        <w:tc>
          <w:tcPr>
            <w:tcW w:w="1725" w:type="dxa"/>
          </w:tcPr>
          <w:p w14:paraId="16842C77" w14:textId="77777777" w:rsidR="00AF66E9" w:rsidRPr="00C74757" w:rsidRDefault="00AF66E9" w:rsidP="00C74757">
            <w:pPr>
              <w:spacing w:before="60" w:after="60"/>
              <w:jc w:val="right"/>
              <w:rPr>
                <w:b/>
                <w:bCs/>
                <w:sz w:val="12"/>
                <w:szCs w:val="12"/>
                <w:lang w:val="en-AU" w:eastAsia="en-GB"/>
              </w:rPr>
            </w:pPr>
          </w:p>
        </w:tc>
        <w:tc>
          <w:tcPr>
            <w:tcW w:w="1725" w:type="dxa"/>
          </w:tcPr>
          <w:p w14:paraId="67AA9783" w14:textId="77777777" w:rsidR="00AF66E9" w:rsidRPr="00C74757" w:rsidRDefault="00AF66E9" w:rsidP="00C74757">
            <w:pPr>
              <w:spacing w:before="60" w:after="60"/>
              <w:jc w:val="right"/>
              <w:rPr>
                <w:b/>
                <w:bCs/>
                <w:sz w:val="12"/>
                <w:szCs w:val="12"/>
                <w:lang w:val="en-AU" w:eastAsia="en-GB"/>
              </w:rPr>
            </w:pPr>
          </w:p>
        </w:tc>
        <w:tc>
          <w:tcPr>
            <w:tcW w:w="1726" w:type="dxa"/>
          </w:tcPr>
          <w:p w14:paraId="168364F8" w14:textId="77777777" w:rsidR="00AF66E9" w:rsidRPr="00C74757" w:rsidRDefault="00AF66E9" w:rsidP="00C74757">
            <w:pPr>
              <w:spacing w:before="60" w:after="60"/>
              <w:jc w:val="right"/>
              <w:rPr>
                <w:b/>
                <w:bCs/>
                <w:sz w:val="12"/>
                <w:szCs w:val="12"/>
                <w:lang w:val="en-AU" w:eastAsia="en-GB"/>
              </w:rPr>
            </w:pPr>
          </w:p>
        </w:tc>
      </w:tr>
      <w:tr w:rsidR="00AF66E9" w:rsidRPr="00C74757" w14:paraId="6BC87B03" w14:textId="77777777" w:rsidTr="00C74757">
        <w:tblPrEx>
          <w:tblCellMar>
            <w:top w:w="0" w:type="dxa"/>
            <w:bottom w:w="0" w:type="dxa"/>
          </w:tblCellMar>
        </w:tblPrEx>
        <w:trPr>
          <w:trHeight w:val="60"/>
        </w:trPr>
        <w:tc>
          <w:tcPr>
            <w:tcW w:w="5102" w:type="dxa"/>
          </w:tcPr>
          <w:p w14:paraId="2D30DE08" w14:textId="77777777" w:rsidR="00AF66E9" w:rsidRPr="00C74757" w:rsidRDefault="00AF66E9" w:rsidP="00C74757">
            <w:pPr>
              <w:spacing w:before="60" w:after="60"/>
              <w:rPr>
                <w:b/>
                <w:bCs/>
                <w:color w:val="000000"/>
                <w:lang w:val="en-GB" w:eastAsia="en-GB"/>
              </w:rPr>
            </w:pPr>
            <w:r w:rsidRPr="00C74757">
              <w:rPr>
                <w:b/>
                <w:bCs/>
                <w:color w:val="000000"/>
                <w:lang w:val="en-GB" w:eastAsia="en-GB"/>
              </w:rPr>
              <w:t>Net result from transactions (net operating balance)</w:t>
            </w:r>
          </w:p>
        </w:tc>
        <w:tc>
          <w:tcPr>
            <w:tcW w:w="1725" w:type="dxa"/>
          </w:tcPr>
          <w:p w14:paraId="46C2A316"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8,665</w:t>
            </w:r>
          </w:p>
        </w:tc>
        <w:tc>
          <w:tcPr>
            <w:tcW w:w="1823" w:type="dxa"/>
          </w:tcPr>
          <w:p w14:paraId="33F75617"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(3,459)</w:t>
            </w:r>
          </w:p>
        </w:tc>
        <w:tc>
          <w:tcPr>
            <w:tcW w:w="1628" w:type="dxa"/>
          </w:tcPr>
          <w:p w14:paraId="69BF76F3"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(293)</w:t>
            </w:r>
          </w:p>
        </w:tc>
        <w:tc>
          <w:tcPr>
            <w:tcW w:w="1725" w:type="dxa"/>
          </w:tcPr>
          <w:p w14:paraId="71434182"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(3,332)</w:t>
            </w:r>
          </w:p>
        </w:tc>
        <w:tc>
          <w:tcPr>
            <w:tcW w:w="1725" w:type="dxa"/>
          </w:tcPr>
          <w:p w14:paraId="3C351462"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(4,938)</w:t>
            </w:r>
          </w:p>
        </w:tc>
        <w:tc>
          <w:tcPr>
            <w:tcW w:w="1726" w:type="dxa"/>
          </w:tcPr>
          <w:p w14:paraId="5B5BCCB1"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(4,377)</w:t>
            </w:r>
          </w:p>
        </w:tc>
      </w:tr>
      <w:tr w:rsidR="00AF66E9" w:rsidRPr="00C74757" w14:paraId="7E73040B" w14:textId="77777777" w:rsidTr="00C74757">
        <w:tblPrEx>
          <w:tblCellMar>
            <w:top w:w="0" w:type="dxa"/>
            <w:bottom w:w="0" w:type="dxa"/>
          </w:tblCellMar>
        </w:tblPrEx>
        <w:trPr>
          <w:trHeight w:val="60"/>
        </w:trPr>
        <w:tc>
          <w:tcPr>
            <w:tcW w:w="5102" w:type="dxa"/>
            <w:shd w:val="solid" w:color="FFFFFF" w:fill="auto"/>
          </w:tcPr>
          <w:p w14:paraId="052424B2" w14:textId="77777777" w:rsidR="00AF66E9" w:rsidRPr="00C74757" w:rsidRDefault="00AF66E9" w:rsidP="00C74757">
            <w:pPr>
              <w:spacing w:before="60" w:after="60"/>
              <w:rPr>
                <w:lang w:val="en-GB" w:eastAsia="en-GB"/>
              </w:rPr>
            </w:pPr>
            <w:r w:rsidRPr="00C74757">
              <w:rPr>
                <w:lang w:val="en-GB" w:eastAsia="en-GB"/>
              </w:rPr>
              <w:t>Other economic flows included in net result</w:t>
            </w:r>
          </w:p>
        </w:tc>
        <w:tc>
          <w:tcPr>
            <w:tcW w:w="1725" w:type="dxa"/>
            <w:shd w:val="solid" w:color="FFFFFF" w:fill="auto"/>
          </w:tcPr>
          <w:p w14:paraId="56A064DA" w14:textId="77777777" w:rsidR="00AF66E9" w:rsidRPr="00C74757" w:rsidRDefault="00AF66E9" w:rsidP="00C74757">
            <w:pPr>
              <w:spacing w:before="60" w:after="60"/>
              <w:jc w:val="right"/>
              <w:rPr>
                <w:sz w:val="24"/>
                <w:lang w:val="en-AU" w:eastAsia="en-GB"/>
              </w:rPr>
            </w:pPr>
          </w:p>
        </w:tc>
        <w:tc>
          <w:tcPr>
            <w:tcW w:w="1823" w:type="dxa"/>
            <w:shd w:val="solid" w:color="FFFFFF" w:fill="auto"/>
          </w:tcPr>
          <w:p w14:paraId="6249F521" w14:textId="77777777" w:rsidR="00AF66E9" w:rsidRPr="00C74757" w:rsidRDefault="00AF66E9" w:rsidP="00C74757">
            <w:pPr>
              <w:spacing w:before="60" w:after="60"/>
              <w:jc w:val="right"/>
              <w:rPr>
                <w:sz w:val="24"/>
                <w:lang w:val="en-AU" w:eastAsia="en-GB"/>
              </w:rPr>
            </w:pPr>
          </w:p>
        </w:tc>
        <w:tc>
          <w:tcPr>
            <w:tcW w:w="1628" w:type="dxa"/>
            <w:shd w:val="solid" w:color="FFFFFF" w:fill="auto"/>
          </w:tcPr>
          <w:p w14:paraId="2AE7B6F1" w14:textId="77777777" w:rsidR="00AF66E9" w:rsidRPr="00C74757" w:rsidRDefault="00AF66E9" w:rsidP="00C74757">
            <w:pPr>
              <w:spacing w:before="60" w:after="60"/>
              <w:jc w:val="right"/>
              <w:rPr>
                <w:sz w:val="24"/>
                <w:lang w:val="en-AU" w:eastAsia="en-GB"/>
              </w:rPr>
            </w:pPr>
          </w:p>
        </w:tc>
        <w:tc>
          <w:tcPr>
            <w:tcW w:w="1725" w:type="dxa"/>
            <w:shd w:val="solid" w:color="FFFFFF" w:fill="auto"/>
          </w:tcPr>
          <w:p w14:paraId="1661FCD1" w14:textId="77777777" w:rsidR="00AF66E9" w:rsidRPr="00C74757" w:rsidRDefault="00AF66E9" w:rsidP="00C74757">
            <w:pPr>
              <w:spacing w:before="60" w:after="60"/>
              <w:jc w:val="right"/>
              <w:rPr>
                <w:sz w:val="24"/>
                <w:lang w:val="en-AU" w:eastAsia="en-GB"/>
              </w:rPr>
            </w:pPr>
          </w:p>
        </w:tc>
        <w:tc>
          <w:tcPr>
            <w:tcW w:w="1725" w:type="dxa"/>
            <w:shd w:val="solid" w:color="FFFFFF" w:fill="auto"/>
          </w:tcPr>
          <w:p w14:paraId="482C996B" w14:textId="77777777" w:rsidR="00AF66E9" w:rsidRPr="00C74757" w:rsidRDefault="00AF66E9" w:rsidP="00C74757">
            <w:pPr>
              <w:spacing w:before="60" w:after="60"/>
              <w:jc w:val="right"/>
              <w:rPr>
                <w:sz w:val="24"/>
                <w:lang w:val="en-AU" w:eastAsia="en-GB"/>
              </w:rPr>
            </w:pPr>
          </w:p>
        </w:tc>
        <w:tc>
          <w:tcPr>
            <w:tcW w:w="1726" w:type="dxa"/>
            <w:shd w:val="solid" w:color="FFFFFF" w:fill="auto"/>
          </w:tcPr>
          <w:p w14:paraId="72068040" w14:textId="77777777" w:rsidR="00AF66E9" w:rsidRPr="00C74757" w:rsidRDefault="00AF66E9" w:rsidP="00C74757">
            <w:pPr>
              <w:spacing w:before="60" w:after="60"/>
              <w:jc w:val="right"/>
              <w:rPr>
                <w:sz w:val="24"/>
                <w:lang w:val="en-AU" w:eastAsia="en-GB"/>
              </w:rPr>
            </w:pPr>
          </w:p>
        </w:tc>
      </w:tr>
      <w:tr w:rsidR="00AF66E9" w:rsidRPr="00C74757" w14:paraId="32E9761C" w14:textId="77777777" w:rsidTr="00C74757">
        <w:tblPrEx>
          <w:tblCellMar>
            <w:top w:w="0" w:type="dxa"/>
            <w:bottom w:w="0" w:type="dxa"/>
          </w:tblCellMar>
        </w:tblPrEx>
        <w:trPr>
          <w:trHeight w:val="60"/>
        </w:trPr>
        <w:tc>
          <w:tcPr>
            <w:tcW w:w="5102" w:type="dxa"/>
          </w:tcPr>
          <w:p w14:paraId="1D6F104F" w14:textId="77777777" w:rsidR="00AF66E9" w:rsidRPr="00C74757" w:rsidRDefault="00AF66E9" w:rsidP="00C74757">
            <w:pPr>
              <w:spacing w:before="60" w:after="60"/>
              <w:rPr>
                <w:color w:val="000000"/>
                <w:lang w:val="en-GB" w:eastAsia="en-GB"/>
              </w:rPr>
            </w:pPr>
            <w:r w:rsidRPr="00C74757">
              <w:rPr>
                <w:color w:val="000000"/>
                <w:lang w:val="en-GB" w:eastAsia="en-GB"/>
              </w:rPr>
              <w:t>Net loss on non-financial assets</w:t>
            </w:r>
          </w:p>
        </w:tc>
        <w:tc>
          <w:tcPr>
            <w:tcW w:w="1725" w:type="dxa"/>
          </w:tcPr>
          <w:p w14:paraId="48D17958" w14:textId="77777777" w:rsidR="00AF66E9" w:rsidRPr="00C74757" w:rsidRDefault="00AF66E9" w:rsidP="00C74757">
            <w:pPr>
              <w:spacing w:before="60" w:after="60"/>
              <w:jc w:val="right"/>
              <w:rPr>
                <w:color w:val="000000"/>
                <w:lang w:val="en-GB" w:eastAsia="en-GB"/>
              </w:rPr>
            </w:pPr>
            <w:r w:rsidRPr="00C74757">
              <w:rPr>
                <w:color w:val="000000"/>
                <w:lang w:val="en-GB" w:eastAsia="en-GB"/>
              </w:rPr>
              <w:t>755</w:t>
            </w:r>
          </w:p>
        </w:tc>
        <w:tc>
          <w:tcPr>
            <w:tcW w:w="1823" w:type="dxa"/>
          </w:tcPr>
          <w:p w14:paraId="27290C39" w14:textId="77777777" w:rsidR="00AF66E9" w:rsidRPr="00C74757" w:rsidRDefault="00AF66E9" w:rsidP="00C74757">
            <w:pPr>
              <w:spacing w:before="60" w:after="60"/>
              <w:jc w:val="right"/>
              <w:rPr>
                <w:color w:val="000000"/>
                <w:lang w:val="en-GB" w:eastAsia="en-GB"/>
              </w:rPr>
            </w:pPr>
            <w:r w:rsidRPr="00C74757">
              <w:rPr>
                <w:color w:val="000000"/>
                <w:lang w:val="en-GB" w:eastAsia="en-GB"/>
              </w:rPr>
              <w:t>21</w:t>
            </w:r>
          </w:p>
        </w:tc>
        <w:tc>
          <w:tcPr>
            <w:tcW w:w="1628" w:type="dxa"/>
          </w:tcPr>
          <w:p w14:paraId="1BD07AD5" w14:textId="77777777" w:rsidR="00AF66E9" w:rsidRPr="00C74757" w:rsidRDefault="00AF66E9" w:rsidP="00C74757">
            <w:pPr>
              <w:spacing w:before="60" w:after="60"/>
              <w:jc w:val="right"/>
              <w:rPr>
                <w:color w:val="000000"/>
                <w:lang w:val="en-GB" w:eastAsia="en-GB"/>
              </w:rPr>
            </w:pPr>
            <w:r w:rsidRPr="00C74757">
              <w:rPr>
                <w:color w:val="000000"/>
                <w:lang w:val="en-GB" w:eastAsia="en-GB"/>
              </w:rPr>
              <w:t>14</w:t>
            </w:r>
          </w:p>
        </w:tc>
        <w:tc>
          <w:tcPr>
            <w:tcW w:w="1725" w:type="dxa"/>
          </w:tcPr>
          <w:p w14:paraId="280501F1"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8 </w:t>
            </w:r>
          </w:p>
        </w:tc>
        <w:tc>
          <w:tcPr>
            <w:tcW w:w="1725" w:type="dxa"/>
          </w:tcPr>
          <w:p w14:paraId="632835BE" w14:textId="77777777" w:rsidR="00AF66E9" w:rsidRPr="00C74757" w:rsidRDefault="00AF66E9" w:rsidP="00C74757">
            <w:pPr>
              <w:spacing w:before="60" w:after="60"/>
              <w:jc w:val="right"/>
              <w:rPr>
                <w:color w:val="000000"/>
                <w:lang w:val="en-GB" w:eastAsia="en-GB"/>
              </w:rPr>
            </w:pPr>
            <w:r w:rsidRPr="00C74757">
              <w:rPr>
                <w:color w:val="000000"/>
                <w:lang w:val="en-GB" w:eastAsia="en-GB"/>
              </w:rPr>
              <w:t>98</w:t>
            </w:r>
          </w:p>
        </w:tc>
        <w:tc>
          <w:tcPr>
            <w:tcW w:w="1726" w:type="dxa"/>
          </w:tcPr>
          <w:p w14:paraId="18A2A6E6" w14:textId="77777777" w:rsidR="00AF66E9" w:rsidRPr="00C74757" w:rsidRDefault="00AF66E9" w:rsidP="00C74757">
            <w:pPr>
              <w:spacing w:before="60" w:after="60"/>
              <w:jc w:val="right"/>
              <w:rPr>
                <w:color w:val="000000"/>
                <w:lang w:val="en-GB" w:eastAsia="en-GB"/>
              </w:rPr>
            </w:pPr>
            <w:r w:rsidRPr="00C74757">
              <w:rPr>
                <w:color w:val="000000"/>
                <w:lang w:val="en-GB" w:eastAsia="en-GB"/>
              </w:rPr>
              <w:t>106</w:t>
            </w:r>
          </w:p>
        </w:tc>
      </w:tr>
      <w:tr w:rsidR="00AF66E9" w:rsidRPr="00C74757" w14:paraId="3348038D" w14:textId="77777777" w:rsidTr="00C74757">
        <w:tblPrEx>
          <w:tblCellMar>
            <w:top w:w="0" w:type="dxa"/>
            <w:bottom w:w="0" w:type="dxa"/>
          </w:tblCellMar>
        </w:tblPrEx>
        <w:trPr>
          <w:trHeight w:val="60"/>
        </w:trPr>
        <w:tc>
          <w:tcPr>
            <w:tcW w:w="5102" w:type="dxa"/>
          </w:tcPr>
          <w:p w14:paraId="4164DE9F" w14:textId="77777777" w:rsidR="00AF66E9" w:rsidRPr="00C74757" w:rsidRDefault="00AF66E9" w:rsidP="00C74757">
            <w:pPr>
              <w:spacing w:before="60" w:after="60"/>
              <w:rPr>
                <w:color w:val="000000"/>
                <w:lang w:val="en-GB" w:eastAsia="en-GB"/>
              </w:rPr>
            </w:pPr>
            <w:r w:rsidRPr="00C74757">
              <w:rPr>
                <w:color w:val="000000"/>
                <w:lang w:val="en-GB" w:eastAsia="en-GB"/>
              </w:rPr>
              <w:t>Net loss on financial instruments</w:t>
            </w:r>
          </w:p>
        </w:tc>
        <w:tc>
          <w:tcPr>
            <w:tcW w:w="1725" w:type="dxa"/>
          </w:tcPr>
          <w:p w14:paraId="55BD5A6B"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823" w:type="dxa"/>
          </w:tcPr>
          <w:p w14:paraId="5C42A0D9"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628" w:type="dxa"/>
          </w:tcPr>
          <w:p w14:paraId="383EB00F"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725" w:type="dxa"/>
          </w:tcPr>
          <w:p w14:paraId="57F51401"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725" w:type="dxa"/>
          </w:tcPr>
          <w:p w14:paraId="700D5210" w14:textId="77777777" w:rsidR="00AF66E9" w:rsidRPr="00C74757" w:rsidRDefault="00AF66E9" w:rsidP="00C74757">
            <w:pPr>
              <w:spacing w:before="60" w:after="60"/>
              <w:jc w:val="right"/>
              <w:rPr>
                <w:color w:val="000000"/>
                <w:lang w:val="en-GB" w:eastAsia="en-GB"/>
              </w:rPr>
            </w:pPr>
            <w:r w:rsidRPr="00C74757">
              <w:rPr>
                <w:color w:val="000000"/>
                <w:lang w:val="en-GB" w:eastAsia="en-GB"/>
              </w:rPr>
              <w:t xml:space="preserve"> – </w:t>
            </w:r>
          </w:p>
        </w:tc>
        <w:tc>
          <w:tcPr>
            <w:tcW w:w="1726" w:type="dxa"/>
          </w:tcPr>
          <w:p w14:paraId="4A1218A3" w14:textId="77777777" w:rsidR="00AF66E9" w:rsidRPr="00C74757" w:rsidRDefault="00AF66E9" w:rsidP="00C74757">
            <w:pPr>
              <w:spacing w:before="60" w:after="60"/>
              <w:jc w:val="right"/>
              <w:rPr>
                <w:color w:val="000000"/>
                <w:lang w:val="en-GB" w:eastAsia="en-GB"/>
              </w:rPr>
            </w:pPr>
            <w:r w:rsidRPr="00C74757">
              <w:rPr>
                <w:color w:val="000000"/>
                <w:lang w:val="en-GB" w:eastAsia="en-GB"/>
              </w:rPr>
              <w:t>(407)</w:t>
            </w:r>
          </w:p>
        </w:tc>
      </w:tr>
      <w:tr w:rsidR="00AF66E9" w:rsidRPr="00C74757" w14:paraId="3868DB31" w14:textId="77777777" w:rsidTr="00C74757">
        <w:tblPrEx>
          <w:tblCellMar>
            <w:top w:w="0" w:type="dxa"/>
            <w:bottom w:w="0" w:type="dxa"/>
          </w:tblCellMar>
        </w:tblPrEx>
        <w:trPr>
          <w:trHeight w:val="60"/>
        </w:trPr>
        <w:tc>
          <w:tcPr>
            <w:tcW w:w="5102" w:type="dxa"/>
          </w:tcPr>
          <w:p w14:paraId="6CBD05FF" w14:textId="77777777" w:rsidR="00AF66E9" w:rsidRPr="00C74757" w:rsidRDefault="00AF66E9" w:rsidP="00C74757">
            <w:pPr>
              <w:spacing w:before="60" w:after="60"/>
              <w:rPr>
                <w:color w:val="000000"/>
                <w:lang w:val="en-GB" w:eastAsia="en-GB"/>
              </w:rPr>
            </w:pPr>
            <w:r w:rsidRPr="00C74757">
              <w:rPr>
                <w:color w:val="000000"/>
                <w:lang w:val="en-GB" w:eastAsia="en-GB"/>
              </w:rPr>
              <w:t>Other losses from other economic flows</w:t>
            </w:r>
          </w:p>
        </w:tc>
        <w:tc>
          <w:tcPr>
            <w:tcW w:w="1725" w:type="dxa"/>
          </w:tcPr>
          <w:p w14:paraId="2A9BF64F" w14:textId="77777777" w:rsidR="00AF66E9" w:rsidRPr="00C74757" w:rsidRDefault="00AF66E9" w:rsidP="00C74757">
            <w:pPr>
              <w:spacing w:before="60" w:after="60"/>
              <w:jc w:val="right"/>
              <w:rPr>
                <w:color w:val="000000"/>
                <w:lang w:val="en-GB" w:eastAsia="en-GB"/>
              </w:rPr>
            </w:pPr>
            <w:r w:rsidRPr="00C74757">
              <w:rPr>
                <w:color w:val="000000"/>
                <w:lang w:val="en-GB" w:eastAsia="en-GB"/>
              </w:rPr>
              <w:t>(323)</w:t>
            </w:r>
          </w:p>
        </w:tc>
        <w:tc>
          <w:tcPr>
            <w:tcW w:w="1823" w:type="dxa"/>
          </w:tcPr>
          <w:p w14:paraId="3C44F31D" w14:textId="77777777" w:rsidR="00AF66E9" w:rsidRPr="00C74757" w:rsidRDefault="00AF66E9" w:rsidP="00C74757">
            <w:pPr>
              <w:spacing w:before="60" w:after="60"/>
              <w:jc w:val="right"/>
              <w:rPr>
                <w:color w:val="000000"/>
                <w:lang w:val="en-GB" w:eastAsia="en-GB"/>
              </w:rPr>
            </w:pPr>
            <w:r w:rsidRPr="00C74757">
              <w:rPr>
                <w:color w:val="000000"/>
                <w:lang w:val="en-GB" w:eastAsia="en-GB"/>
              </w:rPr>
              <w:t>(11)</w:t>
            </w:r>
          </w:p>
        </w:tc>
        <w:tc>
          <w:tcPr>
            <w:tcW w:w="1628" w:type="dxa"/>
          </w:tcPr>
          <w:p w14:paraId="0613753F" w14:textId="77777777" w:rsidR="00AF66E9" w:rsidRPr="00C74757" w:rsidRDefault="00AF66E9" w:rsidP="00C74757">
            <w:pPr>
              <w:spacing w:before="60" w:after="60"/>
              <w:jc w:val="right"/>
              <w:rPr>
                <w:color w:val="000000"/>
                <w:lang w:val="en-GB" w:eastAsia="en-GB"/>
              </w:rPr>
            </w:pPr>
            <w:r w:rsidRPr="00C74757">
              <w:rPr>
                <w:color w:val="000000"/>
                <w:lang w:val="en-GB" w:eastAsia="en-GB"/>
              </w:rPr>
              <w:t>(1)</w:t>
            </w:r>
          </w:p>
        </w:tc>
        <w:tc>
          <w:tcPr>
            <w:tcW w:w="1725" w:type="dxa"/>
          </w:tcPr>
          <w:p w14:paraId="3385AA16" w14:textId="77777777" w:rsidR="00AF66E9" w:rsidRPr="00C74757" w:rsidRDefault="00AF66E9" w:rsidP="00C74757">
            <w:pPr>
              <w:spacing w:before="60" w:after="60"/>
              <w:jc w:val="right"/>
              <w:rPr>
                <w:color w:val="000000"/>
                <w:lang w:val="en-GB" w:eastAsia="en-GB"/>
              </w:rPr>
            </w:pPr>
            <w:r w:rsidRPr="00C74757">
              <w:rPr>
                <w:color w:val="000000"/>
                <w:lang w:val="en-GB" w:eastAsia="en-GB"/>
              </w:rPr>
              <w:t>(4)</w:t>
            </w:r>
          </w:p>
        </w:tc>
        <w:tc>
          <w:tcPr>
            <w:tcW w:w="1725" w:type="dxa"/>
          </w:tcPr>
          <w:p w14:paraId="29DACA50" w14:textId="77777777" w:rsidR="00AF66E9" w:rsidRPr="00C74757" w:rsidRDefault="00AF66E9" w:rsidP="00C74757">
            <w:pPr>
              <w:spacing w:before="60" w:after="60"/>
              <w:jc w:val="right"/>
              <w:rPr>
                <w:color w:val="000000"/>
                <w:lang w:val="en-GB" w:eastAsia="en-GB"/>
              </w:rPr>
            </w:pPr>
            <w:r w:rsidRPr="00C74757">
              <w:rPr>
                <w:color w:val="000000"/>
                <w:lang w:val="en-GB" w:eastAsia="en-GB"/>
              </w:rPr>
              <w:t>(40)</w:t>
            </w:r>
          </w:p>
        </w:tc>
        <w:tc>
          <w:tcPr>
            <w:tcW w:w="1726" w:type="dxa"/>
          </w:tcPr>
          <w:p w14:paraId="49901B01" w14:textId="77777777" w:rsidR="00AF66E9" w:rsidRPr="00C74757" w:rsidRDefault="00AF66E9" w:rsidP="00C74757">
            <w:pPr>
              <w:spacing w:before="60" w:after="60"/>
              <w:jc w:val="right"/>
              <w:rPr>
                <w:color w:val="000000"/>
                <w:lang w:val="en-GB" w:eastAsia="en-GB"/>
              </w:rPr>
            </w:pPr>
            <w:r w:rsidRPr="00C74757">
              <w:rPr>
                <w:color w:val="000000"/>
                <w:lang w:val="en-GB" w:eastAsia="en-GB"/>
              </w:rPr>
              <w:t>(38)</w:t>
            </w:r>
          </w:p>
        </w:tc>
      </w:tr>
      <w:tr w:rsidR="00AF66E9" w:rsidRPr="00C74757" w14:paraId="3FEE2D22" w14:textId="77777777" w:rsidTr="00C74757">
        <w:tblPrEx>
          <w:tblCellMar>
            <w:top w:w="0" w:type="dxa"/>
            <w:bottom w:w="0" w:type="dxa"/>
          </w:tblCellMar>
        </w:tblPrEx>
        <w:trPr>
          <w:trHeight w:val="60"/>
        </w:trPr>
        <w:tc>
          <w:tcPr>
            <w:tcW w:w="5102" w:type="dxa"/>
          </w:tcPr>
          <w:p w14:paraId="29ADBADF" w14:textId="77777777" w:rsidR="00AF66E9" w:rsidRPr="00C74757" w:rsidRDefault="00AF66E9" w:rsidP="00C74757">
            <w:pPr>
              <w:spacing w:before="60" w:after="60"/>
              <w:rPr>
                <w:b/>
                <w:bCs/>
                <w:color w:val="000000"/>
                <w:lang w:val="en-GB" w:eastAsia="en-GB"/>
              </w:rPr>
            </w:pPr>
            <w:r w:rsidRPr="00C74757">
              <w:rPr>
                <w:b/>
                <w:bCs/>
                <w:color w:val="000000"/>
                <w:lang w:val="en-GB" w:eastAsia="en-GB"/>
              </w:rPr>
              <w:t>Total other economic flows included in net result</w:t>
            </w:r>
          </w:p>
        </w:tc>
        <w:tc>
          <w:tcPr>
            <w:tcW w:w="1725" w:type="dxa"/>
          </w:tcPr>
          <w:p w14:paraId="08E6CF36"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432</w:t>
            </w:r>
          </w:p>
        </w:tc>
        <w:tc>
          <w:tcPr>
            <w:tcW w:w="1823" w:type="dxa"/>
          </w:tcPr>
          <w:p w14:paraId="19A80810"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10</w:t>
            </w:r>
          </w:p>
        </w:tc>
        <w:tc>
          <w:tcPr>
            <w:tcW w:w="1628" w:type="dxa"/>
          </w:tcPr>
          <w:p w14:paraId="57CFC92D"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13</w:t>
            </w:r>
          </w:p>
        </w:tc>
        <w:tc>
          <w:tcPr>
            <w:tcW w:w="1725" w:type="dxa"/>
          </w:tcPr>
          <w:p w14:paraId="59659D09"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4</w:t>
            </w:r>
          </w:p>
        </w:tc>
        <w:tc>
          <w:tcPr>
            <w:tcW w:w="1725" w:type="dxa"/>
          </w:tcPr>
          <w:p w14:paraId="2A464C5F"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58</w:t>
            </w:r>
          </w:p>
        </w:tc>
        <w:tc>
          <w:tcPr>
            <w:tcW w:w="1726" w:type="dxa"/>
          </w:tcPr>
          <w:p w14:paraId="65EC93C7"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(339)</w:t>
            </w:r>
          </w:p>
        </w:tc>
      </w:tr>
      <w:tr w:rsidR="00AF66E9" w:rsidRPr="00C74757" w14:paraId="199E053F" w14:textId="77777777" w:rsidTr="00C74757">
        <w:tblPrEx>
          <w:tblCellMar>
            <w:top w:w="0" w:type="dxa"/>
            <w:bottom w:w="0" w:type="dxa"/>
          </w:tblCellMar>
        </w:tblPrEx>
        <w:trPr>
          <w:trHeight w:val="60"/>
        </w:trPr>
        <w:tc>
          <w:tcPr>
            <w:tcW w:w="5102" w:type="dxa"/>
          </w:tcPr>
          <w:p w14:paraId="2F464426" w14:textId="77777777" w:rsidR="00AF66E9" w:rsidRPr="00C74757" w:rsidRDefault="00AF66E9" w:rsidP="00C74757">
            <w:pPr>
              <w:spacing w:before="60" w:after="60"/>
              <w:rPr>
                <w:b/>
                <w:bCs/>
                <w:color w:val="000000"/>
                <w:lang w:val="en-GB" w:eastAsia="en-GB"/>
              </w:rPr>
            </w:pPr>
            <w:r w:rsidRPr="00C74757">
              <w:rPr>
                <w:b/>
                <w:bCs/>
                <w:color w:val="000000"/>
                <w:lang w:val="en-GB" w:eastAsia="en-GB"/>
              </w:rPr>
              <w:t>Net result</w:t>
            </w:r>
          </w:p>
        </w:tc>
        <w:tc>
          <w:tcPr>
            <w:tcW w:w="1725" w:type="dxa"/>
          </w:tcPr>
          <w:p w14:paraId="35B134A1"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9,097</w:t>
            </w:r>
          </w:p>
        </w:tc>
        <w:tc>
          <w:tcPr>
            <w:tcW w:w="1823" w:type="dxa"/>
          </w:tcPr>
          <w:p w14:paraId="6A3CE19F"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(3,449)</w:t>
            </w:r>
          </w:p>
        </w:tc>
        <w:tc>
          <w:tcPr>
            <w:tcW w:w="1628" w:type="dxa"/>
          </w:tcPr>
          <w:p w14:paraId="28895405"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(280)</w:t>
            </w:r>
          </w:p>
        </w:tc>
        <w:tc>
          <w:tcPr>
            <w:tcW w:w="1725" w:type="dxa"/>
          </w:tcPr>
          <w:p w14:paraId="3768FC2A"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(3,328)</w:t>
            </w:r>
          </w:p>
        </w:tc>
        <w:tc>
          <w:tcPr>
            <w:tcW w:w="1725" w:type="dxa"/>
          </w:tcPr>
          <w:p w14:paraId="519EA183"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(4,880)</w:t>
            </w:r>
          </w:p>
        </w:tc>
        <w:tc>
          <w:tcPr>
            <w:tcW w:w="1726" w:type="dxa"/>
          </w:tcPr>
          <w:p w14:paraId="4DA6F8A7"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(4,716)</w:t>
            </w:r>
          </w:p>
        </w:tc>
      </w:tr>
      <w:tr w:rsidR="00AF66E9" w:rsidRPr="00C74757" w14:paraId="6C13931F" w14:textId="77777777" w:rsidTr="00C74757">
        <w:tblPrEx>
          <w:tblCellMar>
            <w:top w:w="0" w:type="dxa"/>
            <w:bottom w:w="0" w:type="dxa"/>
          </w:tblCellMar>
        </w:tblPrEx>
        <w:trPr>
          <w:trHeight w:val="60"/>
        </w:trPr>
        <w:tc>
          <w:tcPr>
            <w:tcW w:w="5102" w:type="dxa"/>
          </w:tcPr>
          <w:p w14:paraId="5E3C0EE9" w14:textId="77777777" w:rsidR="00AF66E9" w:rsidRPr="00C74757" w:rsidRDefault="00AF66E9" w:rsidP="00C74757">
            <w:pPr>
              <w:spacing w:before="60" w:after="60"/>
              <w:rPr>
                <w:b/>
                <w:bCs/>
                <w:color w:val="000000"/>
                <w:lang w:val="en-GB" w:eastAsia="en-GB"/>
              </w:rPr>
            </w:pPr>
            <w:r w:rsidRPr="00C74757">
              <w:rPr>
                <w:b/>
                <w:bCs/>
                <w:color w:val="000000"/>
                <w:lang w:val="en-GB" w:eastAsia="en-GB"/>
              </w:rPr>
              <w:t>Comprehensive result</w:t>
            </w:r>
          </w:p>
        </w:tc>
        <w:tc>
          <w:tcPr>
            <w:tcW w:w="1725" w:type="dxa"/>
          </w:tcPr>
          <w:p w14:paraId="4114F65B"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9,097</w:t>
            </w:r>
          </w:p>
        </w:tc>
        <w:tc>
          <w:tcPr>
            <w:tcW w:w="1823" w:type="dxa"/>
          </w:tcPr>
          <w:p w14:paraId="5C3BE89C"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(3,449)</w:t>
            </w:r>
          </w:p>
        </w:tc>
        <w:tc>
          <w:tcPr>
            <w:tcW w:w="1628" w:type="dxa"/>
          </w:tcPr>
          <w:p w14:paraId="155EEB74"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(280)</w:t>
            </w:r>
          </w:p>
        </w:tc>
        <w:tc>
          <w:tcPr>
            <w:tcW w:w="1725" w:type="dxa"/>
          </w:tcPr>
          <w:p w14:paraId="757B8732"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(3,328)</w:t>
            </w:r>
          </w:p>
        </w:tc>
        <w:tc>
          <w:tcPr>
            <w:tcW w:w="1725" w:type="dxa"/>
          </w:tcPr>
          <w:p w14:paraId="1EFE8E80"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(4,880)</w:t>
            </w:r>
          </w:p>
        </w:tc>
        <w:tc>
          <w:tcPr>
            <w:tcW w:w="1726" w:type="dxa"/>
          </w:tcPr>
          <w:p w14:paraId="26AD9400" w14:textId="77777777" w:rsidR="00AF66E9" w:rsidRPr="00C74757" w:rsidRDefault="00AF66E9" w:rsidP="00C74757">
            <w:pPr>
              <w:spacing w:before="60" w:after="60"/>
              <w:jc w:val="right"/>
              <w:rPr>
                <w:b/>
                <w:bCs/>
                <w:color w:val="000000"/>
                <w:lang w:val="en-GB" w:eastAsia="en-GB"/>
              </w:rPr>
            </w:pPr>
            <w:r w:rsidRPr="00C74757">
              <w:rPr>
                <w:b/>
                <w:bCs/>
                <w:color w:val="000000"/>
                <w:lang w:val="en-GB" w:eastAsia="en-GB"/>
              </w:rPr>
              <w:t>(4,716)</w:t>
            </w:r>
          </w:p>
        </w:tc>
      </w:tr>
    </w:tbl>
    <w:p w14:paraId="46000545" w14:textId="77777777" w:rsidR="00AF66E9" w:rsidRPr="00AF66E9" w:rsidRDefault="00AF66E9" w:rsidP="00A52159">
      <w:pPr>
        <w:rPr>
          <w:lang w:val="en-GB" w:eastAsia="en-GB"/>
        </w:rPr>
      </w:pPr>
    </w:p>
    <w:tbl>
      <w:tblPr>
        <w:tblW w:w="1545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6"/>
        <w:gridCol w:w="1478"/>
        <w:gridCol w:w="1478"/>
        <w:gridCol w:w="21"/>
        <w:gridCol w:w="1457"/>
        <w:gridCol w:w="1479"/>
        <w:gridCol w:w="1478"/>
        <w:gridCol w:w="1478"/>
        <w:gridCol w:w="1479"/>
      </w:tblGrid>
      <w:tr w:rsidR="00A52159" w:rsidRPr="00A52159" w14:paraId="44B8A386" w14:textId="77777777" w:rsidTr="00A52159">
        <w:tblPrEx>
          <w:tblCellMar>
            <w:top w:w="0" w:type="dxa"/>
            <w:bottom w:w="0" w:type="dxa"/>
          </w:tblCellMar>
        </w:tblPrEx>
        <w:trPr>
          <w:trHeight w:val="60"/>
          <w:tblHeader/>
        </w:trPr>
        <w:tc>
          <w:tcPr>
            <w:tcW w:w="5106" w:type="dxa"/>
          </w:tcPr>
          <w:p w14:paraId="09D70F65" w14:textId="77777777" w:rsidR="00A52159" w:rsidRPr="00A52159" w:rsidRDefault="00A52159" w:rsidP="000D0F60">
            <w:pPr>
              <w:pStyle w:val="TableColumnHeaderTable"/>
              <w:keepNext/>
              <w:spacing w:before="40" w:after="40"/>
              <w:rPr>
                <w:color w:val="auto"/>
              </w:rPr>
            </w:pPr>
          </w:p>
        </w:tc>
        <w:tc>
          <w:tcPr>
            <w:tcW w:w="2977" w:type="dxa"/>
            <w:gridSpan w:val="3"/>
            <w:vAlign w:val="bottom"/>
          </w:tcPr>
          <w:p w14:paraId="1A765BAD" w14:textId="77777777" w:rsidR="00A52159" w:rsidRPr="00A52159" w:rsidRDefault="00A52159" w:rsidP="000D0F60">
            <w:pPr>
              <w:pStyle w:val="TableColumnHeaderTable"/>
              <w:keepNext/>
              <w:spacing w:before="40" w:after="40"/>
              <w:jc w:val="center"/>
              <w:rPr>
                <w:color w:val="auto"/>
              </w:rPr>
            </w:pPr>
            <w:r w:rsidRPr="00A52159">
              <w:rPr>
                <w:color w:val="auto"/>
              </w:rPr>
              <w:t>($ thousand)</w:t>
            </w:r>
          </w:p>
        </w:tc>
        <w:tc>
          <w:tcPr>
            <w:tcW w:w="7371" w:type="dxa"/>
            <w:gridSpan w:val="5"/>
            <w:vAlign w:val="bottom"/>
          </w:tcPr>
          <w:p w14:paraId="44BDE9A1" w14:textId="77777777" w:rsidR="00A52159" w:rsidRPr="00A52159" w:rsidRDefault="00A52159" w:rsidP="000D0F60">
            <w:pPr>
              <w:pStyle w:val="TableColumnHeaderTable"/>
              <w:keepNext/>
              <w:spacing w:before="40" w:after="40"/>
              <w:jc w:val="center"/>
              <w:rPr>
                <w:color w:val="auto"/>
              </w:rPr>
            </w:pPr>
            <w:r w:rsidRPr="00A52159">
              <w:rPr>
                <w:color w:val="auto"/>
              </w:rPr>
              <w:t>($ thousand)</w:t>
            </w:r>
          </w:p>
        </w:tc>
      </w:tr>
      <w:tr w:rsidR="00A52159" w:rsidRPr="00A52159" w14:paraId="59B1AD21" w14:textId="77777777" w:rsidTr="00A52159">
        <w:tblPrEx>
          <w:tblCellMar>
            <w:top w:w="0" w:type="dxa"/>
            <w:bottom w:w="0" w:type="dxa"/>
          </w:tblCellMar>
        </w:tblPrEx>
        <w:trPr>
          <w:trHeight w:val="60"/>
          <w:tblHeader/>
        </w:trPr>
        <w:tc>
          <w:tcPr>
            <w:tcW w:w="5106" w:type="dxa"/>
          </w:tcPr>
          <w:p w14:paraId="7A6623F1" w14:textId="77777777" w:rsidR="00A52159" w:rsidRPr="00A52159" w:rsidRDefault="00A52159" w:rsidP="000D0F60">
            <w:pPr>
              <w:pStyle w:val="TableColumnHeaderTable"/>
              <w:keepNext/>
              <w:spacing w:before="40" w:after="40"/>
              <w:rPr>
                <w:color w:val="auto"/>
              </w:rPr>
            </w:pPr>
          </w:p>
        </w:tc>
        <w:tc>
          <w:tcPr>
            <w:tcW w:w="1478" w:type="dxa"/>
            <w:vAlign w:val="bottom"/>
          </w:tcPr>
          <w:p w14:paraId="3B7DD3B4" w14:textId="77777777" w:rsidR="00A52159" w:rsidRPr="00A52159" w:rsidRDefault="00A52159" w:rsidP="000D0F60">
            <w:pPr>
              <w:pStyle w:val="TableColumnHeaderTable"/>
              <w:keepNext/>
              <w:spacing w:before="40" w:after="40"/>
              <w:jc w:val="right"/>
              <w:rPr>
                <w:color w:val="auto"/>
              </w:rPr>
            </w:pPr>
            <w:r w:rsidRPr="00A52159">
              <w:rPr>
                <w:color w:val="auto"/>
              </w:rPr>
              <w:t>Priority Precincts and Suburban Development</w:t>
            </w:r>
          </w:p>
        </w:tc>
        <w:tc>
          <w:tcPr>
            <w:tcW w:w="1478" w:type="dxa"/>
            <w:vAlign w:val="bottom"/>
          </w:tcPr>
          <w:p w14:paraId="652F83AB" w14:textId="77777777" w:rsidR="00A52159" w:rsidRPr="00A52159" w:rsidRDefault="00A52159" w:rsidP="000D0F60">
            <w:pPr>
              <w:pStyle w:val="TableColumnHeaderTable"/>
              <w:keepNext/>
              <w:spacing w:before="40" w:after="40"/>
              <w:jc w:val="right"/>
              <w:rPr>
                <w:color w:val="auto"/>
              </w:rPr>
            </w:pPr>
            <w:r w:rsidRPr="00A52159">
              <w:rPr>
                <w:color w:val="auto"/>
              </w:rPr>
              <w:t>Regional Development</w:t>
            </w:r>
          </w:p>
        </w:tc>
        <w:tc>
          <w:tcPr>
            <w:tcW w:w="1478" w:type="dxa"/>
            <w:gridSpan w:val="2"/>
            <w:vAlign w:val="bottom"/>
          </w:tcPr>
          <w:p w14:paraId="7506326B" w14:textId="77777777" w:rsidR="00A52159" w:rsidRPr="00A52159" w:rsidRDefault="00A52159" w:rsidP="000D0F60">
            <w:pPr>
              <w:pStyle w:val="TableColumnHeaderTable"/>
              <w:keepNext/>
              <w:spacing w:before="40" w:after="40"/>
              <w:jc w:val="right"/>
              <w:rPr>
                <w:color w:val="auto"/>
              </w:rPr>
            </w:pPr>
            <w:r w:rsidRPr="00A52159">
              <w:rPr>
                <w:color w:val="auto"/>
              </w:rPr>
              <w:t>Resources</w:t>
            </w:r>
          </w:p>
        </w:tc>
        <w:tc>
          <w:tcPr>
            <w:tcW w:w="1479" w:type="dxa"/>
            <w:vAlign w:val="bottom"/>
          </w:tcPr>
          <w:p w14:paraId="09C93061" w14:textId="77777777" w:rsidR="00A52159" w:rsidRPr="00A52159" w:rsidRDefault="00A52159" w:rsidP="000D0F60">
            <w:pPr>
              <w:pStyle w:val="TableColumnHeaderTable"/>
              <w:keepNext/>
              <w:spacing w:before="40" w:after="40"/>
              <w:jc w:val="right"/>
              <w:rPr>
                <w:color w:val="auto"/>
              </w:rPr>
            </w:pPr>
            <w:r w:rsidRPr="00A52159">
              <w:rPr>
                <w:color w:val="auto"/>
              </w:rPr>
              <w:t xml:space="preserve">Sport, Recreation </w:t>
            </w:r>
            <w:r w:rsidRPr="00A52159">
              <w:rPr>
                <w:color w:val="auto"/>
              </w:rPr>
              <w:br/>
              <w:t>and Racing</w:t>
            </w:r>
          </w:p>
        </w:tc>
        <w:tc>
          <w:tcPr>
            <w:tcW w:w="1478" w:type="dxa"/>
            <w:vAlign w:val="bottom"/>
          </w:tcPr>
          <w:p w14:paraId="0651B64F" w14:textId="77777777" w:rsidR="00A52159" w:rsidRPr="00A52159" w:rsidRDefault="00A52159" w:rsidP="000D0F60">
            <w:pPr>
              <w:pStyle w:val="TableColumnHeaderTable"/>
              <w:keepNext/>
              <w:spacing w:before="40" w:after="40"/>
              <w:jc w:val="right"/>
              <w:rPr>
                <w:color w:val="auto"/>
              </w:rPr>
            </w:pPr>
            <w:r w:rsidRPr="00A52159">
              <w:rPr>
                <w:color w:val="auto"/>
              </w:rPr>
              <w:t>Trade and Global Engagement</w:t>
            </w:r>
          </w:p>
        </w:tc>
        <w:tc>
          <w:tcPr>
            <w:tcW w:w="1478" w:type="dxa"/>
            <w:vAlign w:val="bottom"/>
          </w:tcPr>
          <w:p w14:paraId="07CBA99A" w14:textId="77777777" w:rsidR="00A52159" w:rsidRPr="00A52159" w:rsidRDefault="00A52159" w:rsidP="000D0F60">
            <w:pPr>
              <w:pStyle w:val="TableColumnHeaderTable"/>
              <w:keepNext/>
              <w:spacing w:before="40" w:after="40"/>
              <w:jc w:val="right"/>
              <w:rPr>
                <w:color w:val="auto"/>
              </w:rPr>
            </w:pPr>
            <w:r w:rsidRPr="00A52159">
              <w:rPr>
                <w:color w:val="auto"/>
              </w:rPr>
              <w:t xml:space="preserve">Tourism and </w:t>
            </w:r>
            <w:r w:rsidRPr="00A52159">
              <w:rPr>
                <w:color w:val="auto"/>
              </w:rPr>
              <w:br/>
              <w:t>Major Events</w:t>
            </w:r>
          </w:p>
        </w:tc>
        <w:tc>
          <w:tcPr>
            <w:tcW w:w="1479" w:type="dxa"/>
            <w:vAlign w:val="bottom"/>
          </w:tcPr>
          <w:p w14:paraId="2B363590" w14:textId="77777777" w:rsidR="00A52159" w:rsidRPr="00A52159" w:rsidRDefault="00A52159" w:rsidP="000D0F60">
            <w:pPr>
              <w:pStyle w:val="TableColumnHeaderTable"/>
              <w:keepNext/>
              <w:spacing w:before="40" w:after="40"/>
              <w:jc w:val="right"/>
              <w:rPr>
                <w:color w:val="auto"/>
              </w:rPr>
            </w:pPr>
            <w:r w:rsidRPr="00A52159">
              <w:rPr>
                <w:color w:val="auto"/>
              </w:rPr>
              <w:t xml:space="preserve">Departmental </w:t>
            </w:r>
            <w:r w:rsidRPr="00A52159">
              <w:rPr>
                <w:color w:val="auto"/>
              </w:rPr>
              <w:br/>
              <w:t>Totals</w:t>
            </w:r>
          </w:p>
        </w:tc>
      </w:tr>
      <w:tr w:rsidR="00A52159" w:rsidRPr="00A52159" w14:paraId="0D83C3AC" w14:textId="77777777" w:rsidTr="00A52159">
        <w:tblPrEx>
          <w:tblCellMar>
            <w:top w:w="0" w:type="dxa"/>
            <w:bottom w:w="0" w:type="dxa"/>
          </w:tblCellMar>
        </w:tblPrEx>
        <w:trPr>
          <w:trHeight w:val="60"/>
          <w:tblHeader/>
        </w:trPr>
        <w:tc>
          <w:tcPr>
            <w:tcW w:w="5106" w:type="dxa"/>
            <w:vAlign w:val="bottom"/>
          </w:tcPr>
          <w:p w14:paraId="104BA056" w14:textId="77777777" w:rsidR="00A52159" w:rsidRPr="00A52159" w:rsidRDefault="00A52159" w:rsidP="000D0F60">
            <w:pPr>
              <w:pStyle w:val="TableColumnHeaderTable"/>
              <w:keepNext/>
              <w:spacing w:before="40" w:after="40"/>
              <w:rPr>
                <w:color w:val="auto"/>
              </w:rPr>
            </w:pPr>
          </w:p>
        </w:tc>
        <w:tc>
          <w:tcPr>
            <w:tcW w:w="1478" w:type="dxa"/>
            <w:vAlign w:val="bottom"/>
          </w:tcPr>
          <w:p w14:paraId="4052B273" w14:textId="77777777" w:rsidR="00A52159" w:rsidRPr="00A52159" w:rsidRDefault="00A52159" w:rsidP="000D0F60">
            <w:pPr>
              <w:pStyle w:val="TableColumnHeaderTable"/>
              <w:keepNext/>
              <w:spacing w:before="40" w:after="40"/>
              <w:jc w:val="right"/>
              <w:rPr>
                <w:color w:val="auto"/>
              </w:rPr>
            </w:pPr>
            <w:r w:rsidRPr="00A52159">
              <w:rPr>
                <w:color w:val="auto"/>
              </w:rPr>
              <w:t xml:space="preserve">01/01/2019 </w:t>
            </w:r>
            <w:r w:rsidRPr="00A52159">
              <w:rPr>
                <w:color w:val="auto"/>
              </w:rPr>
              <w:br/>
              <w:t>– 30/06/2019</w:t>
            </w:r>
          </w:p>
        </w:tc>
        <w:tc>
          <w:tcPr>
            <w:tcW w:w="1478" w:type="dxa"/>
            <w:vAlign w:val="bottom"/>
          </w:tcPr>
          <w:p w14:paraId="3F94A9E3" w14:textId="77777777" w:rsidR="00A52159" w:rsidRPr="00A52159" w:rsidRDefault="00A52159" w:rsidP="000D0F60">
            <w:pPr>
              <w:pStyle w:val="TableColumnHeaderTable"/>
              <w:keepNext/>
              <w:spacing w:before="40" w:after="40"/>
              <w:jc w:val="right"/>
              <w:rPr>
                <w:color w:val="auto"/>
              </w:rPr>
            </w:pPr>
            <w:r w:rsidRPr="00A52159">
              <w:rPr>
                <w:color w:val="auto"/>
              </w:rPr>
              <w:t xml:space="preserve">01/01/2019 </w:t>
            </w:r>
            <w:r w:rsidRPr="00A52159">
              <w:rPr>
                <w:color w:val="auto"/>
              </w:rPr>
              <w:br/>
              <w:t>– 30/06/2019</w:t>
            </w:r>
          </w:p>
        </w:tc>
        <w:tc>
          <w:tcPr>
            <w:tcW w:w="1478" w:type="dxa"/>
            <w:gridSpan w:val="2"/>
            <w:vAlign w:val="bottom"/>
          </w:tcPr>
          <w:p w14:paraId="3434B1A3" w14:textId="77777777" w:rsidR="00A52159" w:rsidRPr="00A52159" w:rsidRDefault="00A52159" w:rsidP="000D0F60">
            <w:pPr>
              <w:pStyle w:val="TableColumnHeaderTable"/>
              <w:keepNext/>
              <w:spacing w:before="40" w:after="40"/>
              <w:jc w:val="right"/>
              <w:rPr>
                <w:color w:val="auto"/>
              </w:rPr>
            </w:pPr>
            <w:r w:rsidRPr="00A52159">
              <w:rPr>
                <w:color w:val="auto"/>
              </w:rPr>
              <w:t xml:space="preserve">01/01/2019 </w:t>
            </w:r>
            <w:r w:rsidRPr="00A52159">
              <w:rPr>
                <w:color w:val="auto"/>
              </w:rPr>
              <w:br/>
              <w:t>– 30/06/2019</w:t>
            </w:r>
          </w:p>
        </w:tc>
        <w:tc>
          <w:tcPr>
            <w:tcW w:w="1479" w:type="dxa"/>
            <w:vAlign w:val="bottom"/>
          </w:tcPr>
          <w:p w14:paraId="648F8EE2" w14:textId="77777777" w:rsidR="00A52159" w:rsidRPr="00A52159" w:rsidRDefault="00A52159" w:rsidP="000D0F60">
            <w:pPr>
              <w:pStyle w:val="TableColumnHeaderTable"/>
              <w:keepNext/>
              <w:spacing w:before="40" w:after="40"/>
              <w:jc w:val="right"/>
              <w:rPr>
                <w:color w:val="auto"/>
              </w:rPr>
            </w:pPr>
            <w:r w:rsidRPr="00A52159">
              <w:rPr>
                <w:color w:val="auto"/>
              </w:rPr>
              <w:t xml:space="preserve">01/01/2019 </w:t>
            </w:r>
            <w:r w:rsidRPr="00A52159">
              <w:rPr>
                <w:color w:val="auto"/>
              </w:rPr>
              <w:br/>
              <w:t>– 30/06/2019</w:t>
            </w:r>
          </w:p>
        </w:tc>
        <w:tc>
          <w:tcPr>
            <w:tcW w:w="1478" w:type="dxa"/>
            <w:vAlign w:val="bottom"/>
          </w:tcPr>
          <w:p w14:paraId="726957AE" w14:textId="77777777" w:rsidR="00A52159" w:rsidRPr="00A52159" w:rsidRDefault="00A52159" w:rsidP="000D0F60">
            <w:pPr>
              <w:pStyle w:val="TableColumnHeaderTable"/>
              <w:keepNext/>
              <w:spacing w:before="40" w:after="40"/>
              <w:jc w:val="right"/>
              <w:rPr>
                <w:color w:val="auto"/>
              </w:rPr>
            </w:pPr>
            <w:r w:rsidRPr="00A52159">
              <w:rPr>
                <w:color w:val="auto"/>
              </w:rPr>
              <w:t xml:space="preserve">01/01/2019 </w:t>
            </w:r>
            <w:r w:rsidRPr="00A52159">
              <w:rPr>
                <w:color w:val="auto"/>
              </w:rPr>
              <w:br/>
              <w:t>– 30/06/2019</w:t>
            </w:r>
          </w:p>
        </w:tc>
        <w:tc>
          <w:tcPr>
            <w:tcW w:w="1478" w:type="dxa"/>
            <w:vAlign w:val="bottom"/>
          </w:tcPr>
          <w:p w14:paraId="4E559769" w14:textId="77777777" w:rsidR="00A52159" w:rsidRPr="00A52159" w:rsidRDefault="00A52159" w:rsidP="000D0F60">
            <w:pPr>
              <w:pStyle w:val="TableColumnHeaderTable"/>
              <w:keepNext/>
              <w:spacing w:before="40" w:after="40"/>
              <w:jc w:val="right"/>
              <w:rPr>
                <w:color w:val="auto"/>
              </w:rPr>
            </w:pPr>
            <w:r w:rsidRPr="00A52159">
              <w:rPr>
                <w:color w:val="auto"/>
              </w:rPr>
              <w:t xml:space="preserve">01/01/2019 </w:t>
            </w:r>
            <w:r w:rsidRPr="00A52159">
              <w:rPr>
                <w:color w:val="auto"/>
              </w:rPr>
              <w:br/>
              <w:t>– 30/06/2019</w:t>
            </w:r>
          </w:p>
        </w:tc>
        <w:tc>
          <w:tcPr>
            <w:tcW w:w="1479" w:type="dxa"/>
            <w:vAlign w:val="bottom"/>
          </w:tcPr>
          <w:p w14:paraId="449E71E2" w14:textId="77777777" w:rsidR="00A52159" w:rsidRPr="00A52159" w:rsidRDefault="00A52159" w:rsidP="000D0F60">
            <w:pPr>
              <w:pStyle w:val="TableColumnHeaderTable"/>
              <w:keepNext/>
              <w:spacing w:before="40" w:after="40"/>
              <w:jc w:val="right"/>
              <w:rPr>
                <w:color w:val="auto"/>
              </w:rPr>
            </w:pPr>
            <w:r w:rsidRPr="00A52159">
              <w:rPr>
                <w:color w:val="auto"/>
              </w:rPr>
              <w:t xml:space="preserve">01/01/2019 </w:t>
            </w:r>
            <w:r w:rsidRPr="00A52159">
              <w:rPr>
                <w:color w:val="auto"/>
              </w:rPr>
              <w:br/>
              <w:t>– 30/06/2019</w:t>
            </w:r>
          </w:p>
        </w:tc>
      </w:tr>
      <w:tr w:rsidR="00A52159" w:rsidRPr="00A52159" w14:paraId="2EBC48C3" w14:textId="77777777" w:rsidTr="00A52159">
        <w:tblPrEx>
          <w:tblCellMar>
            <w:top w:w="0" w:type="dxa"/>
            <w:bottom w:w="0" w:type="dxa"/>
          </w:tblCellMar>
        </w:tblPrEx>
        <w:trPr>
          <w:trHeight w:val="60"/>
        </w:trPr>
        <w:tc>
          <w:tcPr>
            <w:tcW w:w="5106" w:type="dxa"/>
            <w:shd w:val="solid" w:color="FFFFFF" w:fill="auto"/>
          </w:tcPr>
          <w:p w14:paraId="12F6456D" w14:textId="77777777" w:rsidR="00A52159" w:rsidRPr="00A52159" w:rsidRDefault="00A52159" w:rsidP="000D0F60">
            <w:pPr>
              <w:keepNext/>
              <w:spacing w:before="40" w:after="40"/>
              <w:rPr>
                <w:b/>
                <w:bCs/>
                <w:lang w:val="en-GB" w:eastAsia="en-GB"/>
              </w:rPr>
            </w:pPr>
            <w:r w:rsidRPr="00A52159">
              <w:rPr>
                <w:b/>
                <w:bCs/>
                <w:lang w:val="en-GB" w:eastAsia="en-GB"/>
              </w:rPr>
              <w:t>Continuing operations</w:t>
            </w:r>
          </w:p>
        </w:tc>
        <w:tc>
          <w:tcPr>
            <w:tcW w:w="1478" w:type="dxa"/>
            <w:shd w:val="solid" w:color="FFFFFF" w:fill="auto"/>
          </w:tcPr>
          <w:p w14:paraId="0CD212F5" w14:textId="77777777" w:rsidR="00A52159" w:rsidRPr="00A52159" w:rsidRDefault="00A52159" w:rsidP="000D0F60">
            <w:pPr>
              <w:keepNext/>
              <w:spacing w:before="40" w:after="40"/>
              <w:jc w:val="right"/>
              <w:rPr>
                <w:b/>
                <w:bCs/>
                <w:sz w:val="24"/>
                <w:lang w:val="en-AU" w:eastAsia="en-GB"/>
              </w:rPr>
            </w:pPr>
          </w:p>
        </w:tc>
        <w:tc>
          <w:tcPr>
            <w:tcW w:w="1478" w:type="dxa"/>
            <w:shd w:val="solid" w:color="FFFFFF" w:fill="auto"/>
          </w:tcPr>
          <w:p w14:paraId="722E08DB" w14:textId="77777777" w:rsidR="00A52159" w:rsidRPr="00A52159" w:rsidRDefault="00A52159" w:rsidP="000D0F60">
            <w:pPr>
              <w:keepNext/>
              <w:spacing w:before="40" w:after="40"/>
              <w:jc w:val="right"/>
              <w:rPr>
                <w:b/>
                <w:bCs/>
                <w:sz w:val="24"/>
                <w:lang w:val="en-AU" w:eastAsia="en-GB"/>
              </w:rPr>
            </w:pPr>
          </w:p>
        </w:tc>
        <w:tc>
          <w:tcPr>
            <w:tcW w:w="1478" w:type="dxa"/>
            <w:gridSpan w:val="2"/>
            <w:shd w:val="solid" w:color="FFFFFF" w:fill="auto"/>
          </w:tcPr>
          <w:p w14:paraId="62FDD2DB" w14:textId="77777777" w:rsidR="00A52159" w:rsidRPr="00A52159" w:rsidRDefault="00A52159" w:rsidP="000D0F60">
            <w:pPr>
              <w:keepNext/>
              <w:spacing w:before="40" w:after="40"/>
              <w:jc w:val="right"/>
              <w:rPr>
                <w:b/>
                <w:bCs/>
                <w:sz w:val="24"/>
                <w:lang w:val="en-AU" w:eastAsia="en-GB"/>
              </w:rPr>
            </w:pPr>
          </w:p>
        </w:tc>
        <w:tc>
          <w:tcPr>
            <w:tcW w:w="1479" w:type="dxa"/>
            <w:shd w:val="solid" w:color="FFFFFF" w:fill="auto"/>
          </w:tcPr>
          <w:p w14:paraId="3E8F10F9" w14:textId="77777777" w:rsidR="00A52159" w:rsidRPr="00A52159" w:rsidRDefault="00A52159" w:rsidP="000D0F60">
            <w:pPr>
              <w:keepNext/>
              <w:spacing w:before="40" w:after="40"/>
              <w:jc w:val="right"/>
              <w:rPr>
                <w:b/>
                <w:bCs/>
                <w:sz w:val="24"/>
                <w:lang w:val="en-AU" w:eastAsia="en-GB"/>
              </w:rPr>
            </w:pPr>
          </w:p>
        </w:tc>
        <w:tc>
          <w:tcPr>
            <w:tcW w:w="1478" w:type="dxa"/>
            <w:shd w:val="solid" w:color="FFFFFF" w:fill="auto"/>
          </w:tcPr>
          <w:p w14:paraId="118AEC23" w14:textId="77777777" w:rsidR="00A52159" w:rsidRPr="00A52159" w:rsidRDefault="00A52159" w:rsidP="000D0F60">
            <w:pPr>
              <w:keepNext/>
              <w:spacing w:before="40" w:after="40"/>
              <w:jc w:val="right"/>
              <w:rPr>
                <w:b/>
                <w:bCs/>
                <w:sz w:val="24"/>
                <w:lang w:val="en-AU" w:eastAsia="en-GB"/>
              </w:rPr>
            </w:pPr>
          </w:p>
        </w:tc>
        <w:tc>
          <w:tcPr>
            <w:tcW w:w="1478" w:type="dxa"/>
            <w:shd w:val="solid" w:color="FFFFFF" w:fill="auto"/>
          </w:tcPr>
          <w:p w14:paraId="1991BFBA" w14:textId="77777777" w:rsidR="00A52159" w:rsidRPr="00A52159" w:rsidRDefault="00A52159" w:rsidP="000D0F60">
            <w:pPr>
              <w:keepNext/>
              <w:spacing w:before="40" w:after="40"/>
              <w:jc w:val="right"/>
              <w:rPr>
                <w:b/>
                <w:bCs/>
                <w:sz w:val="24"/>
                <w:lang w:val="en-AU" w:eastAsia="en-GB"/>
              </w:rPr>
            </w:pPr>
          </w:p>
        </w:tc>
        <w:tc>
          <w:tcPr>
            <w:tcW w:w="1479" w:type="dxa"/>
            <w:shd w:val="solid" w:color="FFFFFF" w:fill="auto"/>
          </w:tcPr>
          <w:p w14:paraId="07750137" w14:textId="77777777" w:rsidR="00A52159" w:rsidRPr="00A52159" w:rsidRDefault="00A52159" w:rsidP="000D0F60">
            <w:pPr>
              <w:keepNext/>
              <w:spacing w:before="40" w:after="40"/>
              <w:jc w:val="right"/>
              <w:rPr>
                <w:b/>
                <w:bCs/>
                <w:sz w:val="24"/>
                <w:lang w:val="en-AU" w:eastAsia="en-GB"/>
              </w:rPr>
            </w:pPr>
          </w:p>
        </w:tc>
      </w:tr>
      <w:tr w:rsidR="00A52159" w:rsidRPr="00A52159" w14:paraId="5EDE6BA2" w14:textId="77777777" w:rsidTr="00A52159">
        <w:tblPrEx>
          <w:tblCellMar>
            <w:top w:w="0" w:type="dxa"/>
            <w:bottom w:w="0" w:type="dxa"/>
          </w:tblCellMar>
        </w:tblPrEx>
        <w:trPr>
          <w:trHeight w:val="60"/>
        </w:trPr>
        <w:tc>
          <w:tcPr>
            <w:tcW w:w="5106" w:type="dxa"/>
            <w:shd w:val="solid" w:color="FFFFFF" w:fill="auto"/>
          </w:tcPr>
          <w:p w14:paraId="08403A02" w14:textId="77777777" w:rsidR="00A52159" w:rsidRPr="00A52159" w:rsidRDefault="00A52159" w:rsidP="000D0F60">
            <w:pPr>
              <w:keepNext/>
              <w:spacing w:before="40" w:after="40"/>
              <w:rPr>
                <w:b/>
                <w:bCs/>
                <w:lang w:val="en-GB" w:eastAsia="en-GB"/>
              </w:rPr>
            </w:pPr>
            <w:r w:rsidRPr="00A52159">
              <w:rPr>
                <w:b/>
                <w:bCs/>
                <w:lang w:val="en-GB" w:eastAsia="en-GB"/>
              </w:rPr>
              <w:t>Income from transactions</w:t>
            </w:r>
          </w:p>
        </w:tc>
        <w:tc>
          <w:tcPr>
            <w:tcW w:w="1478" w:type="dxa"/>
            <w:shd w:val="solid" w:color="FFFFFF" w:fill="auto"/>
          </w:tcPr>
          <w:p w14:paraId="22FE180C" w14:textId="77777777" w:rsidR="00A52159" w:rsidRPr="00A52159" w:rsidRDefault="00A52159" w:rsidP="000D0F60">
            <w:pPr>
              <w:keepNext/>
              <w:spacing w:before="40" w:after="40"/>
              <w:jc w:val="right"/>
              <w:rPr>
                <w:b/>
                <w:bCs/>
                <w:sz w:val="24"/>
                <w:lang w:val="en-AU" w:eastAsia="en-GB"/>
              </w:rPr>
            </w:pPr>
          </w:p>
        </w:tc>
        <w:tc>
          <w:tcPr>
            <w:tcW w:w="1478" w:type="dxa"/>
            <w:shd w:val="solid" w:color="FFFFFF" w:fill="auto"/>
          </w:tcPr>
          <w:p w14:paraId="08ED5C7B" w14:textId="77777777" w:rsidR="00A52159" w:rsidRPr="00A52159" w:rsidRDefault="00A52159" w:rsidP="000D0F60">
            <w:pPr>
              <w:keepNext/>
              <w:spacing w:before="40" w:after="40"/>
              <w:jc w:val="right"/>
              <w:rPr>
                <w:b/>
                <w:bCs/>
                <w:sz w:val="24"/>
                <w:lang w:val="en-AU" w:eastAsia="en-GB"/>
              </w:rPr>
            </w:pPr>
          </w:p>
        </w:tc>
        <w:tc>
          <w:tcPr>
            <w:tcW w:w="1478" w:type="dxa"/>
            <w:gridSpan w:val="2"/>
            <w:shd w:val="solid" w:color="FFFFFF" w:fill="auto"/>
          </w:tcPr>
          <w:p w14:paraId="7578A66E" w14:textId="77777777" w:rsidR="00A52159" w:rsidRPr="00A52159" w:rsidRDefault="00A52159" w:rsidP="000D0F60">
            <w:pPr>
              <w:keepNext/>
              <w:spacing w:before="40" w:after="40"/>
              <w:jc w:val="right"/>
              <w:rPr>
                <w:b/>
                <w:bCs/>
                <w:sz w:val="24"/>
                <w:lang w:val="en-AU" w:eastAsia="en-GB"/>
              </w:rPr>
            </w:pPr>
          </w:p>
        </w:tc>
        <w:tc>
          <w:tcPr>
            <w:tcW w:w="1479" w:type="dxa"/>
            <w:shd w:val="solid" w:color="FFFFFF" w:fill="auto"/>
          </w:tcPr>
          <w:p w14:paraId="3095B5EF" w14:textId="77777777" w:rsidR="00A52159" w:rsidRPr="00A52159" w:rsidRDefault="00A52159" w:rsidP="000D0F60">
            <w:pPr>
              <w:keepNext/>
              <w:spacing w:before="40" w:after="40"/>
              <w:jc w:val="right"/>
              <w:rPr>
                <w:b/>
                <w:bCs/>
                <w:sz w:val="24"/>
                <w:lang w:val="en-AU" w:eastAsia="en-GB"/>
              </w:rPr>
            </w:pPr>
          </w:p>
        </w:tc>
        <w:tc>
          <w:tcPr>
            <w:tcW w:w="1478" w:type="dxa"/>
            <w:shd w:val="solid" w:color="FFFFFF" w:fill="auto"/>
          </w:tcPr>
          <w:p w14:paraId="7A7161EB" w14:textId="77777777" w:rsidR="00A52159" w:rsidRPr="00A52159" w:rsidRDefault="00A52159" w:rsidP="000D0F60">
            <w:pPr>
              <w:keepNext/>
              <w:spacing w:before="40" w:after="40"/>
              <w:jc w:val="right"/>
              <w:rPr>
                <w:b/>
                <w:bCs/>
                <w:sz w:val="24"/>
                <w:lang w:val="en-AU" w:eastAsia="en-GB"/>
              </w:rPr>
            </w:pPr>
          </w:p>
        </w:tc>
        <w:tc>
          <w:tcPr>
            <w:tcW w:w="1478" w:type="dxa"/>
            <w:shd w:val="solid" w:color="FFFFFF" w:fill="auto"/>
          </w:tcPr>
          <w:p w14:paraId="6AC67B3D" w14:textId="77777777" w:rsidR="00A52159" w:rsidRPr="00A52159" w:rsidRDefault="00A52159" w:rsidP="000D0F60">
            <w:pPr>
              <w:keepNext/>
              <w:spacing w:before="40" w:after="40"/>
              <w:jc w:val="right"/>
              <w:rPr>
                <w:b/>
                <w:bCs/>
                <w:sz w:val="24"/>
                <w:lang w:val="en-AU" w:eastAsia="en-GB"/>
              </w:rPr>
            </w:pPr>
          </w:p>
        </w:tc>
        <w:tc>
          <w:tcPr>
            <w:tcW w:w="1479" w:type="dxa"/>
            <w:shd w:val="solid" w:color="FFFFFF" w:fill="auto"/>
          </w:tcPr>
          <w:p w14:paraId="5B72D190" w14:textId="77777777" w:rsidR="00A52159" w:rsidRPr="00A52159" w:rsidRDefault="00A52159" w:rsidP="000D0F60">
            <w:pPr>
              <w:keepNext/>
              <w:spacing w:before="40" w:after="40"/>
              <w:jc w:val="right"/>
              <w:rPr>
                <w:b/>
                <w:bCs/>
                <w:sz w:val="24"/>
                <w:lang w:val="en-AU" w:eastAsia="en-GB"/>
              </w:rPr>
            </w:pPr>
          </w:p>
        </w:tc>
      </w:tr>
      <w:tr w:rsidR="00A52159" w:rsidRPr="00A52159" w14:paraId="06A53030" w14:textId="77777777" w:rsidTr="00A52159">
        <w:tblPrEx>
          <w:tblCellMar>
            <w:top w:w="0" w:type="dxa"/>
            <w:bottom w:w="0" w:type="dxa"/>
          </w:tblCellMar>
        </w:tblPrEx>
        <w:trPr>
          <w:trHeight w:val="60"/>
        </w:trPr>
        <w:tc>
          <w:tcPr>
            <w:tcW w:w="5106" w:type="dxa"/>
          </w:tcPr>
          <w:p w14:paraId="15D41C64" w14:textId="77777777" w:rsidR="00A52159" w:rsidRPr="00A52159" w:rsidRDefault="00A52159" w:rsidP="000D0F60">
            <w:pPr>
              <w:keepNext/>
              <w:spacing w:before="40" w:after="40"/>
              <w:rPr>
                <w:lang w:val="en-GB" w:eastAsia="en-GB"/>
              </w:rPr>
            </w:pPr>
            <w:r w:rsidRPr="00A52159">
              <w:rPr>
                <w:lang w:val="en-GB" w:eastAsia="en-GB"/>
              </w:rPr>
              <w:t>Output appropriations</w:t>
            </w:r>
          </w:p>
        </w:tc>
        <w:tc>
          <w:tcPr>
            <w:tcW w:w="1478" w:type="dxa"/>
          </w:tcPr>
          <w:p w14:paraId="0551E972" w14:textId="77777777" w:rsidR="00A52159" w:rsidRPr="00A52159" w:rsidRDefault="00A52159" w:rsidP="000D0F60">
            <w:pPr>
              <w:keepNext/>
              <w:spacing w:before="40" w:after="40"/>
              <w:jc w:val="right"/>
              <w:rPr>
                <w:lang w:val="en-GB" w:eastAsia="en-GB"/>
              </w:rPr>
            </w:pPr>
            <w:r w:rsidRPr="00A52159">
              <w:rPr>
                <w:lang w:val="en-GB" w:eastAsia="en-GB"/>
              </w:rPr>
              <w:t xml:space="preserve">38,008 </w:t>
            </w:r>
          </w:p>
        </w:tc>
        <w:tc>
          <w:tcPr>
            <w:tcW w:w="1478" w:type="dxa"/>
          </w:tcPr>
          <w:p w14:paraId="327567F9" w14:textId="77777777" w:rsidR="00A52159" w:rsidRPr="00A52159" w:rsidRDefault="00A52159" w:rsidP="000D0F60">
            <w:pPr>
              <w:keepNext/>
              <w:spacing w:before="40" w:after="40"/>
              <w:jc w:val="right"/>
              <w:rPr>
                <w:lang w:val="en-GB" w:eastAsia="en-GB"/>
              </w:rPr>
            </w:pPr>
            <w:r w:rsidRPr="00A52159">
              <w:rPr>
                <w:lang w:val="en-GB" w:eastAsia="en-GB"/>
              </w:rPr>
              <w:t xml:space="preserve">102,834 </w:t>
            </w:r>
          </w:p>
        </w:tc>
        <w:tc>
          <w:tcPr>
            <w:tcW w:w="1478" w:type="dxa"/>
            <w:gridSpan w:val="2"/>
          </w:tcPr>
          <w:p w14:paraId="0F8A7B88" w14:textId="77777777" w:rsidR="00A52159" w:rsidRPr="00A52159" w:rsidRDefault="00A52159" w:rsidP="000D0F60">
            <w:pPr>
              <w:keepNext/>
              <w:spacing w:before="40" w:after="40"/>
              <w:jc w:val="right"/>
              <w:rPr>
                <w:lang w:val="en-GB" w:eastAsia="en-GB"/>
              </w:rPr>
            </w:pPr>
            <w:r w:rsidRPr="00A52159">
              <w:rPr>
                <w:lang w:val="en-GB" w:eastAsia="en-GB"/>
              </w:rPr>
              <w:t xml:space="preserve">35,356 </w:t>
            </w:r>
          </w:p>
        </w:tc>
        <w:tc>
          <w:tcPr>
            <w:tcW w:w="1479" w:type="dxa"/>
          </w:tcPr>
          <w:p w14:paraId="4EB1C109" w14:textId="77777777" w:rsidR="00A52159" w:rsidRPr="00A52159" w:rsidRDefault="00A52159" w:rsidP="000D0F60">
            <w:pPr>
              <w:keepNext/>
              <w:spacing w:before="40" w:after="40"/>
              <w:jc w:val="right"/>
              <w:rPr>
                <w:lang w:val="en-GB" w:eastAsia="en-GB"/>
              </w:rPr>
            </w:pPr>
            <w:r w:rsidRPr="00A52159">
              <w:rPr>
                <w:lang w:val="en-GB" w:eastAsia="en-GB"/>
              </w:rPr>
              <w:t xml:space="preserve">136,214 </w:t>
            </w:r>
          </w:p>
        </w:tc>
        <w:tc>
          <w:tcPr>
            <w:tcW w:w="1478" w:type="dxa"/>
          </w:tcPr>
          <w:p w14:paraId="14474BB1" w14:textId="77777777" w:rsidR="00A52159" w:rsidRPr="00A52159" w:rsidRDefault="00A52159" w:rsidP="000D0F60">
            <w:pPr>
              <w:keepNext/>
              <w:spacing w:before="40" w:after="40"/>
              <w:jc w:val="right"/>
              <w:rPr>
                <w:lang w:val="en-GB" w:eastAsia="en-GB"/>
              </w:rPr>
            </w:pPr>
            <w:r w:rsidRPr="00A52159">
              <w:rPr>
                <w:lang w:val="en-GB" w:eastAsia="en-GB"/>
              </w:rPr>
              <w:t xml:space="preserve">11,506 </w:t>
            </w:r>
          </w:p>
        </w:tc>
        <w:tc>
          <w:tcPr>
            <w:tcW w:w="1478" w:type="dxa"/>
          </w:tcPr>
          <w:p w14:paraId="0E2F7B7A" w14:textId="77777777" w:rsidR="00A52159" w:rsidRPr="00A52159" w:rsidRDefault="00A52159" w:rsidP="000D0F60">
            <w:pPr>
              <w:keepNext/>
              <w:spacing w:before="40" w:after="40"/>
              <w:jc w:val="right"/>
              <w:rPr>
                <w:lang w:val="en-GB" w:eastAsia="en-GB"/>
              </w:rPr>
            </w:pPr>
            <w:r w:rsidRPr="00A52159">
              <w:rPr>
                <w:lang w:val="en-GB" w:eastAsia="en-GB"/>
              </w:rPr>
              <w:t xml:space="preserve">45,679 </w:t>
            </w:r>
          </w:p>
        </w:tc>
        <w:tc>
          <w:tcPr>
            <w:tcW w:w="1479" w:type="dxa"/>
          </w:tcPr>
          <w:p w14:paraId="4EA0B74F" w14:textId="77777777" w:rsidR="00A52159" w:rsidRPr="00A52159" w:rsidRDefault="00A52159" w:rsidP="000D0F60">
            <w:pPr>
              <w:keepNext/>
              <w:spacing w:before="40" w:after="40"/>
              <w:jc w:val="right"/>
              <w:rPr>
                <w:lang w:val="en-GB" w:eastAsia="en-GB"/>
              </w:rPr>
            </w:pPr>
            <w:r w:rsidRPr="00A52159">
              <w:rPr>
                <w:lang w:val="en-GB" w:eastAsia="en-GB"/>
              </w:rPr>
              <w:t xml:space="preserve">1,035,328 </w:t>
            </w:r>
          </w:p>
        </w:tc>
      </w:tr>
      <w:tr w:rsidR="00A52159" w:rsidRPr="00A52159" w14:paraId="4EA86CE9" w14:textId="77777777" w:rsidTr="00A52159">
        <w:tblPrEx>
          <w:tblCellMar>
            <w:top w:w="0" w:type="dxa"/>
            <w:bottom w:w="0" w:type="dxa"/>
          </w:tblCellMar>
        </w:tblPrEx>
        <w:trPr>
          <w:trHeight w:val="60"/>
        </w:trPr>
        <w:tc>
          <w:tcPr>
            <w:tcW w:w="5106" w:type="dxa"/>
          </w:tcPr>
          <w:p w14:paraId="0A3656CA" w14:textId="77777777" w:rsidR="00A52159" w:rsidRPr="00A52159" w:rsidRDefault="00A52159" w:rsidP="000D0F60">
            <w:pPr>
              <w:keepNext/>
              <w:spacing w:before="40" w:after="40"/>
              <w:rPr>
                <w:lang w:val="en-GB" w:eastAsia="en-GB"/>
              </w:rPr>
            </w:pPr>
            <w:r w:rsidRPr="00A52159">
              <w:rPr>
                <w:lang w:val="en-GB" w:eastAsia="en-GB"/>
              </w:rPr>
              <w:t>Special appropriations</w:t>
            </w:r>
          </w:p>
        </w:tc>
        <w:tc>
          <w:tcPr>
            <w:tcW w:w="1478" w:type="dxa"/>
          </w:tcPr>
          <w:p w14:paraId="61AC4372" w14:textId="77777777" w:rsidR="00A52159" w:rsidRPr="00A52159" w:rsidRDefault="00A52159" w:rsidP="000D0F60">
            <w:pPr>
              <w:keepNext/>
              <w:spacing w:before="40" w:after="40"/>
              <w:jc w:val="right"/>
              <w:rPr>
                <w:lang w:val="en-GB" w:eastAsia="en-GB"/>
              </w:rPr>
            </w:pPr>
            <w:r w:rsidRPr="00A52159">
              <w:rPr>
                <w:lang w:val="en-GB" w:eastAsia="en-GB"/>
              </w:rPr>
              <w:t xml:space="preserve">– </w:t>
            </w:r>
          </w:p>
        </w:tc>
        <w:tc>
          <w:tcPr>
            <w:tcW w:w="1478" w:type="dxa"/>
          </w:tcPr>
          <w:p w14:paraId="28A451DE" w14:textId="77777777" w:rsidR="00A52159" w:rsidRPr="00A52159" w:rsidRDefault="00A52159" w:rsidP="000D0F60">
            <w:pPr>
              <w:keepNext/>
              <w:spacing w:before="40" w:after="40"/>
              <w:jc w:val="right"/>
              <w:rPr>
                <w:lang w:val="en-GB" w:eastAsia="en-GB"/>
              </w:rPr>
            </w:pPr>
            <w:r w:rsidRPr="00A52159">
              <w:rPr>
                <w:lang w:val="en-GB" w:eastAsia="en-GB"/>
              </w:rPr>
              <w:t xml:space="preserve">– </w:t>
            </w:r>
          </w:p>
        </w:tc>
        <w:tc>
          <w:tcPr>
            <w:tcW w:w="1478" w:type="dxa"/>
            <w:gridSpan w:val="2"/>
          </w:tcPr>
          <w:p w14:paraId="7ACECFF5" w14:textId="77777777" w:rsidR="00A52159" w:rsidRPr="00A52159" w:rsidRDefault="00A52159" w:rsidP="000D0F60">
            <w:pPr>
              <w:keepNext/>
              <w:spacing w:before="40" w:after="40"/>
              <w:jc w:val="right"/>
              <w:rPr>
                <w:lang w:val="en-GB" w:eastAsia="en-GB"/>
              </w:rPr>
            </w:pPr>
            <w:r w:rsidRPr="00A52159">
              <w:rPr>
                <w:lang w:val="en-GB" w:eastAsia="en-GB"/>
              </w:rPr>
              <w:t xml:space="preserve">1,052 </w:t>
            </w:r>
          </w:p>
        </w:tc>
        <w:tc>
          <w:tcPr>
            <w:tcW w:w="1479" w:type="dxa"/>
          </w:tcPr>
          <w:p w14:paraId="6B0CF24C" w14:textId="77777777" w:rsidR="00A52159" w:rsidRPr="00A52159" w:rsidRDefault="00A52159" w:rsidP="000D0F60">
            <w:pPr>
              <w:keepNext/>
              <w:spacing w:before="40" w:after="40"/>
              <w:jc w:val="right"/>
              <w:rPr>
                <w:lang w:val="en-GB" w:eastAsia="en-GB"/>
              </w:rPr>
            </w:pPr>
            <w:r w:rsidRPr="00A52159">
              <w:rPr>
                <w:lang w:val="en-GB" w:eastAsia="en-GB"/>
              </w:rPr>
              <w:t xml:space="preserve">– </w:t>
            </w:r>
          </w:p>
        </w:tc>
        <w:tc>
          <w:tcPr>
            <w:tcW w:w="1478" w:type="dxa"/>
          </w:tcPr>
          <w:p w14:paraId="6AB83708" w14:textId="77777777" w:rsidR="00A52159" w:rsidRPr="00A52159" w:rsidRDefault="00A52159" w:rsidP="000D0F60">
            <w:pPr>
              <w:keepNext/>
              <w:spacing w:before="40" w:after="40"/>
              <w:jc w:val="right"/>
              <w:rPr>
                <w:lang w:val="en-GB" w:eastAsia="en-GB"/>
              </w:rPr>
            </w:pPr>
            <w:r w:rsidRPr="00A52159">
              <w:rPr>
                <w:lang w:val="en-GB" w:eastAsia="en-GB"/>
              </w:rPr>
              <w:t xml:space="preserve">– </w:t>
            </w:r>
          </w:p>
        </w:tc>
        <w:tc>
          <w:tcPr>
            <w:tcW w:w="1478" w:type="dxa"/>
          </w:tcPr>
          <w:p w14:paraId="38241DA0" w14:textId="77777777" w:rsidR="00A52159" w:rsidRPr="00A52159" w:rsidRDefault="00A52159" w:rsidP="000D0F60">
            <w:pPr>
              <w:keepNext/>
              <w:spacing w:before="40" w:after="40"/>
              <w:jc w:val="right"/>
              <w:rPr>
                <w:lang w:val="en-GB" w:eastAsia="en-GB"/>
              </w:rPr>
            </w:pPr>
            <w:r w:rsidRPr="00A52159">
              <w:rPr>
                <w:lang w:val="en-GB" w:eastAsia="en-GB"/>
              </w:rPr>
              <w:t xml:space="preserve">– </w:t>
            </w:r>
          </w:p>
        </w:tc>
        <w:tc>
          <w:tcPr>
            <w:tcW w:w="1479" w:type="dxa"/>
          </w:tcPr>
          <w:p w14:paraId="5C91564B" w14:textId="77777777" w:rsidR="00A52159" w:rsidRPr="00A52159" w:rsidRDefault="00A52159" w:rsidP="000D0F60">
            <w:pPr>
              <w:keepNext/>
              <w:spacing w:before="40" w:after="40"/>
              <w:jc w:val="right"/>
              <w:rPr>
                <w:lang w:val="en-GB" w:eastAsia="en-GB"/>
              </w:rPr>
            </w:pPr>
            <w:r w:rsidRPr="00A52159">
              <w:rPr>
                <w:lang w:val="en-GB" w:eastAsia="en-GB"/>
              </w:rPr>
              <w:t xml:space="preserve">1,052 </w:t>
            </w:r>
          </w:p>
        </w:tc>
      </w:tr>
      <w:tr w:rsidR="00A52159" w:rsidRPr="00A52159" w14:paraId="594AA2D0" w14:textId="77777777" w:rsidTr="00A52159">
        <w:tblPrEx>
          <w:tblCellMar>
            <w:top w:w="0" w:type="dxa"/>
            <w:bottom w:w="0" w:type="dxa"/>
          </w:tblCellMar>
        </w:tblPrEx>
        <w:trPr>
          <w:trHeight w:val="60"/>
        </w:trPr>
        <w:tc>
          <w:tcPr>
            <w:tcW w:w="5106" w:type="dxa"/>
          </w:tcPr>
          <w:p w14:paraId="2E67158A" w14:textId="77777777" w:rsidR="00A52159" w:rsidRPr="00A52159" w:rsidRDefault="00A52159" w:rsidP="00A52159">
            <w:pPr>
              <w:spacing w:before="40" w:after="40"/>
              <w:rPr>
                <w:lang w:val="en-GB" w:eastAsia="en-GB"/>
              </w:rPr>
            </w:pPr>
            <w:r w:rsidRPr="00A52159">
              <w:rPr>
                <w:lang w:val="en-GB" w:eastAsia="en-GB"/>
              </w:rPr>
              <w:t>Regional Jobs and Infrastructure Fund appropriations</w:t>
            </w:r>
          </w:p>
        </w:tc>
        <w:tc>
          <w:tcPr>
            <w:tcW w:w="1478" w:type="dxa"/>
          </w:tcPr>
          <w:p w14:paraId="43B22261"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8" w:type="dxa"/>
          </w:tcPr>
          <w:p w14:paraId="23DDB583" w14:textId="77777777" w:rsidR="00A52159" w:rsidRPr="00A52159" w:rsidRDefault="00A52159" w:rsidP="00A52159">
            <w:pPr>
              <w:spacing w:before="40" w:after="40"/>
              <w:jc w:val="right"/>
              <w:rPr>
                <w:lang w:val="en-GB" w:eastAsia="en-GB"/>
              </w:rPr>
            </w:pPr>
            <w:r w:rsidRPr="00A52159">
              <w:rPr>
                <w:lang w:val="en-GB" w:eastAsia="en-GB"/>
              </w:rPr>
              <w:t xml:space="preserve">62,500 </w:t>
            </w:r>
          </w:p>
        </w:tc>
        <w:tc>
          <w:tcPr>
            <w:tcW w:w="1478" w:type="dxa"/>
            <w:gridSpan w:val="2"/>
          </w:tcPr>
          <w:p w14:paraId="27A9FE9F"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9" w:type="dxa"/>
          </w:tcPr>
          <w:p w14:paraId="3F99E883"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8" w:type="dxa"/>
          </w:tcPr>
          <w:p w14:paraId="0E79BFC3"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8" w:type="dxa"/>
          </w:tcPr>
          <w:p w14:paraId="6FBE4AF8"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9" w:type="dxa"/>
          </w:tcPr>
          <w:p w14:paraId="724EEF99" w14:textId="77777777" w:rsidR="00A52159" w:rsidRPr="00A52159" w:rsidRDefault="00A52159" w:rsidP="00A52159">
            <w:pPr>
              <w:spacing w:before="40" w:after="40"/>
              <w:jc w:val="right"/>
              <w:rPr>
                <w:lang w:val="en-GB" w:eastAsia="en-GB"/>
              </w:rPr>
            </w:pPr>
            <w:r w:rsidRPr="00A52159">
              <w:rPr>
                <w:lang w:val="en-GB" w:eastAsia="en-GB"/>
              </w:rPr>
              <w:t xml:space="preserve">62,500 </w:t>
            </w:r>
          </w:p>
        </w:tc>
      </w:tr>
      <w:tr w:rsidR="00A52159" w:rsidRPr="00A52159" w14:paraId="698A4C2F" w14:textId="77777777" w:rsidTr="00A52159">
        <w:tblPrEx>
          <w:tblCellMar>
            <w:top w:w="0" w:type="dxa"/>
            <w:bottom w:w="0" w:type="dxa"/>
          </w:tblCellMar>
        </w:tblPrEx>
        <w:trPr>
          <w:trHeight w:val="60"/>
        </w:trPr>
        <w:tc>
          <w:tcPr>
            <w:tcW w:w="5106" w:type="dxa"/>
          </w:tcPr>
          <w:p w14:paraId="1F54E480" w14:textId="77777777" w:rsidR="00A52159" w:rsidRPr="00A52159" w:rsidRDefault="00A52159" w:rsidP="00A52159">
            <w:pPr>
              <w:spacing w:before="40" w:after="40"/>
              <w:rPr>
                <w:lang w:val="en-GB" w:eastAsia="en-GB"/>
              </w:rPr>
            </w:pPr>
            <w:r w:rsidRPr="00A52159">
              <w:rPr>
                <w:lang w:val="en-GB" w:eastAsia="en-GB"/>
              </w:rPr>
              <w:t>Grants</w:t>
            </w:r>
          </w:p>
        </w:tc>
        <w:tc>
          <w:tcPr>
            <w:tcW w:w="1478" w:type="dxa"/>
          </w:tcPr>
          <w:p w14:paraId="16CEBB4C"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8" w:type="dxa"/>
          </w:tcPr>
          <w:p w14:paraId="13F42050" w14:textId="77777777" w:rsidR="00A52159" w:rsidRPr="00A52159" w:rsidRDefault="00A52159" w:rsidP="00A52159">
            <w:pPr>
              <w:spacing w:before="40" w:after="40"/>
              <w:jc w:val="right"/>
              <w:rPr>
                <w:lang w:val="en-GB" w:eastAsia="en-GB"/>
              </w:rPr>
            </w:pPr>
            <w:r w:rsidRPr="00A52159">
              <w:rPr>
                <w:lang w:val="en-GB" w:eastAsia="en-GB"/>
              </w:rPr>
              <w:t xml:space="preserve">11,518 </w:t>
            </w:r>
          </w:p>
        </w:tc>
        <w:tc>
          <w:tcPr>
            <w:tcW w:w="1478" w:type="dxa"/>
            <w:gridSpan w:val="2"/>
          </w:tcPr>
          <w:p w14:paraId="659A57E1"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9" w:type="dxa"/>
          </w:tcPr>
          <w:p w14:paraId="6D2A30FF" w14:textId="77777777" w:rsidR="00A52159" w:rsidRPr="00A52159" w:rsidRDefault="00A52159" w:rsidP="00A52159">
            <w:pPr>
              <w:spacing w:before="40" w:after="40"/>
              <w:jc w:val="right"/>
              <w:rPr>
                <w:lang w:val="en-GB" w:eastAsia="en-GB"/>
              </w:rPr>
            </w:pPr>
            <w:r w:rsidRPr="00A52159">
              <w:rPr>
                <w:lang w:val="en-GB" w:eastAsia="en-GB"/>
              </w:rPr>
              <w:t xml:space="preserve">8,410 </w:t>
            </w:r>
          </w:p>
        </w:tc>
        <w:tc>
          <w:tcPr>
            <w:tcW w:w="1478" w:type="dxa"/>
          </w:tcPr>
          <w:p w14:paraId="06A693D0"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8" w:type="dxa"/>
          </w:tcPr>
          <w:p w14:paraId="3F8138B4" w14:textId="77777777" w:rsidR="00A52159" w:rsidRPr="00A52159" w:rsidRDefault="00A52159" w:rsidP="00A52159">
            <w:pPr>
              <w:spacing w:before="40" w:after="40"/>
              <w:jc w:val="right"/>
              <w:rPr>
                <w:lang w:val="en-GB" w:eastAsia="en-GB"/>
              </w:rPr>
            </w:pPr>
            <w:r w:rsidRPr="00A52159">
              <w:rPr>
                <w:lang w:val="en-GB" w:eastAsia="en-GB"/>
              </w:rPr>
              <w:t xml:space="preserve">17,613 </w:t>
            </w:r>
          </w:p>
        </w:tc>
        <w:tc>
          <w:tcPr>
            <w:tcW w:w="1479" w:type="dxa"/>
          </w:tcPr>
          <w:p w14:paraId="5B691653" w14:textId="77777777" w:rsidR="00A52159" w:rsidRPr="00A52159" w:rsidRDefault="00A52159" w:rsidP="00A52159">
            <w:pPr>
              <w:spacing w:before="40" w:after="40"/>
              <w:jc w:val="right"/>
              <w:rPr>
                <w:lang w:val="en-GB" w:eastAsia="en-GB"/>
              </w:rPr>
            </w:pPr>
            <w:r w:rsidRPr="00A52159">
              <w:rPr>
                <w:lang w:val="en-GB" w:eastAsia="en-GB"/>
              </w:rPr>
              <w:t xml:space="preserve">45,050 </w:t>
            </w:r>
          </w:p>
        </w:tc>
      </w:tr>
      <w:tr w:rsidR="00A52159" w:rsidRPr="00A52159" w14:paraId="17CC1149" w14:textId="77777777" w:rsidTr="00A52159">
        <w:tblPrEx>
          <w:tblCellMar>
            <w:top w:w="0" w:type="dxa"/>
            <w:bottom w:w="0" w:type="dxa"/>
          </w:tblCellMar>
        </w:tblPrEx>
        <w:trPr>
          <w:trHeight w:val="60"/>
        </w:trPr>
        <w:tc>
          <w:tcPr>
            <w:tcW w:w="5106" w:type="dxa"/>
          </w:tcPr>
          <w:p w14:paraId="7999A5B3" w14:textId="77777777" w:rsidR="00A52159" w:rsidRPr="00A52159" w:rsidRDefault="00A52159" w:rsidP="00A52159">
            <w:pPr>
              <w:spacing w:before="40" w:after="40"/>
              <w:rPr>
                <w:lang w:val="en-GB" w:eastAsia="en-GB"/>
              </w:rPr>
            </w:pPr>
            <w:r w:rsidRPr="00A52159">
              <w:rPr>
                <w:lang w:val="en-GB" w:eastAsia="en-GB"/>
              </w:rPr>
              <w:t>Sale of services</w:t>
            </w:r>
          </w:p>
        </w:tc>
        <w:tc>
          <w:tcPr>
            <w:tcW w:w="1478" w:type="dxa"/>
          </w:tcPr>
          <w:p w14:paraId="1676C32F"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8" w:type="dxa"/>
          </w:tcPr>
          <w:p w14:paraId="652A9EFD"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8" w:type="dxa"/>
            <w:gridSpan w:val="2"/>
          </w:tcPr>
          <w:p w14:paraId="50882FCE"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9" w:type="dxa"/>
          </w:tcPr>
          <w:p w14:paraId="139EC8E8" w14:textId="77777777" w:rsidR="00A52159" w:rsidRPr="00A52159" w:rsidRDefault="00A52159" w:rsidP="00A52159">
            <w:pPr>
              <w:spacing w:before="40" w:after="40"/>
              <w:jc w:val="right"/>
              <w:rPr>
                <w:lang w:val="en-GB" w:eastAsia="en-GB"/>
              </w:rPr>
            </w:pPr>
            <w:r w:rsidRPr="00A52159">
              <w:rPr>
                <w:lang w:val="en-GB" w:eastAsia="en-GB"/>
              </w:rPr>
              <w:t xml:space="preserve">277 </w:t>
            </w:r>
          </w:p>
        </w:tc>
        <w:tc>
          <w:tcPr>
            <w:tcW w:w="1478" w:type="dxa"/>
          </w:tcPr>
          <w:p w14:paraId="4D8E224E"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8" w:type="dxa"/>
          </w:tcPr>
          <w:p w14:paraId="60C6E2C0" w14:textId="77777777" w:rsidR="00A52159" w:rsidRPr="00A52159" w:rsidRDefault="00A52159" w:rsidP="00A52159">
            <w:pPr>
              <w:spacing w:before="40" w:after="40"/>
              <w:jc w:val="right"/>
              <w:rPr>
                <w:lang w:val="en-GB" w:eastAsia="en-GB"/>
              </w:rPr>
            </w:pPr>
            <w:r w:rsidRPr="00A52159">
              <w:rPr>
                <w:lang w:val="en-GB" w:eastAsia="en-GB"/>
              </w:rPr>
              <w:t>(908)</w:t>
            </w:r>
          </w:p>
        </w:tc>
        <w:tc>
          <w:tcPr>
            <w:tcW w:w="1479" w:type="dxa"/>
          </w:tcPr>
          <w:p w14:paraId="48F5C67A" w14:textId="77777777" w:rsidR="00A52159" w:rsidRPr="00A52159" w:rsidRDefault="00A52159" w:rsidP="00A52159">
            <w:pPr>
              <w:spacing w:before="40" w:after="40"/>
              <w:jc w:val="right"/>
              <w:rPr>
                <w:lang w:val="en-GB" w:eastAsia="en-GB"/>
              </w:rPr>
            </w:pPr>
            <w:r w:rsidRPr="00A52159">
              <w:rPr>
                <w:lang w:val="en-GB" w:eastAsia="en-GB"/>
              </w:rPr>
              <w:t xml:space="preserve">9,329 </w:t>
            </w:r>
          </w:p>
        </w:tc>
      </w:tr>
      <w:tr w:rsidR="00A52159" w:rsidRPr="00A52159" w14:paraId="11CFF503" w14:textId="77777777" w:rsidTr="00A52159">
        <w:tblPrEx>
          <w:tblCellMar>
            <w:top w:w="0" w:type="dxa"/>
            <w:bottom w:w="0" w:type="dxa"/>
          </w:tblCellMar>
        </w:tblPrEx>
        <w:trPr>
          <w:trHeight w:val="60"/>
        </w:trPr>
        <w:tc>
          <w:tcPr>
            <w:tcW w:w="5106" w:type="dxa"/>
          </w:tcPr>
          <w:p w14:paraId="0ABFE4A1" w14:textId="77777777" w:rsidR="00A52159" w:rsidRPr="00A52159" w:rsidRDefault="00A52159" w:rsidP="00A52159">
            <w:pPr>
              <w:spacing w:before="40" w:after="40"/>
              <w:rPr>
                <w:lang w:val="en-GB" w:eastAsia="en-GB"/>
              </w:rPr>
            </w:pPr>
            <w:r w:rsidRPr="00A52159">
              <w:rPr>
                <w:lang w:val="en-GB" w:eastAsia="en-GB"/>
              </w:rPr>
              <w:t>Interest income</w:t>
            </w:r>
          </w:p>
        </w:tc>
        <w:tc>
          <w:tcPr>
            <w:tcW w:w="1478" w:type="dxa"/>
          </w:tcPr>
          <w:p w14:paraId="7EB2B66C"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8" w:type="dxa"/>
          </w:tcPr>
          <w:p w14:paraId="290D4772" w14:textId="77777777" w:rsidR="00A52159" w:rsidRPr="00A52159" w:rsidRDefault="00A52159" w:rsidP="00A52159">
            <w:pPr>
              <w:spacing w:before="40" w:after="40"/>
              <w:jc w:val="right"/>
              <w:rPr>
                <w:lang w:val="en-GB" w:eastAsia="en-GB"/>
              </w:rPr>
            </w:pPr>
            <w:r w:rsidRPr="00A52159">
              <w:rPr>
                <w:lang w:val="en-GB" w:eastAsia="en-GB"/>
              </w:rPr>
              <w:t xml:space="preserve">1,712 </w:t>
            </w:r>
          </w:p>
        </w:tc>
        <w:tc>
          <w:tcPr>
            <w:tcW w:w="1478" w:type="dxa"/>
            <w:gridSpan w:val="2"/>
          </w:tcPr>
          <w:p w14:paraId="6403D26D"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9" w:type="dxa"/>
          </w:tcPr>
          <w:p w14:paraId="01AC989C"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8" w:type="dxa"/>
          </w:tcPr>
          <w:p w14:paraId="5567598F"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8" w:type="dxa"/>
          </w:tcPr>
          <w:p w14:paraId="78E3A854"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9" w:type="dxa"/>
          </w:tcPr>
          <w:p w14:paraId="50BD8624" w14:textId="77777777" w:rsidR="00A52159" w:rsidRPr="00A52159" w:rsidRDefault="00A52159" w:rsidP="00A52159">
            <w:pPr>
              <w:spacing w:before="40" w:after="40"/>
              <w:jc w:val="right"/>
              <w:rPr>
                <w:lang w:val="en-GB" w:eastAsia="en-GB"/>
              </w:rPr>
            </w:pPr>
            <w:r w:rsidRPr="00A52159">
              <w:rPr>
                <w:lang w:val="en-GB" w:eastAsia="en-GB"/>
              </w:rPr>
              <w:t xml:space="preserve">2,324 </w:t>
            </w:r>
          </w:p>
        </w:tc>
      </w:tr>
      <w:tr w:rsidR="00A52159" w:rsidRPr="00A52159" w14:paraId="060FC1E3" w14:textId="77777777" w:rsidTr="00A52159">
        <w:tblPrEx>
          <w:tblCellMar>
            <w:top w:w="0" w:type="dxa"/>
            <w:bottom w:w="0" w:type="dxa"/>
          </w:tblCellMar>
        </w:tblPrEx>
        <w:trPr>
          <w:trHeight w:val="60"/>
        </w:trPr>
        <w:tc>
          <w:tcPr>
            <w:tcW w:w="5106" w:type="dxa"/>
          </w:tcPr>
          <w:p w14:paraId="71F73713" w14:textId="77777777" w:rsidR="00A52159" w:rsidRPr="00A52159" w:rsidRDefault="00A52159" w:rsidP="00A52159">
            <w:pPr>
              <w:spacing w:before="40" w:after="40"/>
              <w:rPr>
                <w:lang w:val="en-GB" w:eastAsia="en-GB"/>
              </w:rPr>
            </w:pPr>
            <w:r w:rsidRPr="00A52159">
              <w:rPr>
                <w:lang w:val="en-GB" w:eastAsia="en-GB"/>
              </w:rPr>
              <w:t>Other income</w:t>
            </w:r>
          </w:p>
        </w:tc>
        <w:tc>
          <w:tcPr>
            <w:tcW w:w="1478" w:type="dxa"/>
          </w:tcPr>
          <w:p w14:paraId="3408BC94" w14:textId="77777777" w:rsidR="00A52159" w:rsidRPr="00A52159" w:rsidRDefault="00A52159" w:rsidP="00A52159">
            <w:pPr>
              <w:spacing w:before="40" w:after="40"/>
              <w:jc w:val="right"/>
              <w:rPr>
                <w:lang w:val="en-GB" w:eastAsia="en-GB"/>
              </w:rPr>
            </w:pPr>
            <w:r w:rsidRPr="00A52159">
              <w:rPr>
                <w:lang w:val="en-GB" w:eastAsia="en-GB"/>
              </w:rPr>
              <w:t xml:space="preserve">4 </w:t>
            </w:r>
          </w:p>
        </w:tc>
        <w:tc>
          <w:tcPr>
            <w:tcW w:w="1478" w:type="dxa"/>
          </w:tcPr>
          <w:p w14:paraId="4E374A2A" w14:textId="77777777" w:rsidR="00A52159" w:rsidRPr="00A52159" w:rsidRDefault="00A52159" w:rsidP="00A52159">
            <w:pPr>
              <w:spacing w:before="40" w:after="40"/>
              <w:jc w:val="right"/>
              <w:rPr>
                <w:lang w:val="en-GB" w:eastAsia="en-GB"/>
              </w:rPr>
            </w:pPr>
            <w:r w:rsidRPr="00A52159">
              <w:rPr>
                <w:lang w:val="en-GB" w:eastAsia="en-GB"/>
              </w:rPr>
              <w:t xml:space="preserve">60 </w:t>
            </w:r>
          </w:p>
        </w:tc>
        <w:tc>
          <w:tcPr>
            <w:tcW w:w="1478" w:type="dxa"/>
            <w:gridSpan w:val="2"/>
          </w:tcPr>
          <w:p w14:paraId="38FB825A" w14:textId="77777777" w:rsidR="00A52159" w:rsidRPr="00A52159" w:rsidRDefault="00A52159" w:rsidP="00A52159">
            <w:pPr>
              <w:spacing w:before="40" w:after="40"/>
              <w:jc w:val="right"/>
              <w:rPr>
                <w:lang w:val="en-GB" w:eastAsia="en-GB"/>
              </w:rPr>
            </w:pPr>
            <w:r w:rsidRPr="00A52159">
              <w:rPr>
                <w:i/>
                <w:iCs/>
                <w:lang w:val="en-GB" w:eastAsia="en-GB"/>
              </w:rPr>
              <w:t xml:space="preserve">162 </w:t>
            </w:r>
          </w:p>
        </w:tc>
        <w:tc>
          <w:tcPr>
            <w:tcW w:w="1479" w:type="dxa"/>
          </w:tcPr>
          <w:p w14:paraId="23C47C15" w14:textId="77777777" w:rsidR="00A52159" w:rsidRPr="00A52159" w:rsidRDefault="00A52159" w:rsidP="00A52159">
            <w:pPr>
              <w:spacing w:before="40" w:after="40"/>
              <w:jc w:val="right"/>
              <w:rPr>
                <w:lang w:val="en-GB" w:eastAsia="en-GB"/>
              </w:rPr>
            </w:pPr>
            <w:r w:rsidRPr="00A52159">
              <w:rPr>
                <w:lang w:val="en-GB" w:eastAsia="en-GB"/>
              </w:rPr>
              <w:t xml:space="preserve">371 </w:t>
            </w:r>
          </w:p>
        </w:tc>
        <w:tc>
          <w:tcPr>
            <w:tcW w:w="1478" w:type="dxa"/>
          </w:tcPr>
          <w:p w14:paraId="43D8ECBF" w14:textId="77777777" w:rsidR="00A52159" w:rsidRPr="00A52159" w:rsidRDefault="00A52159" w:rsidP="00A52159">
            <w:pPr>
              <w:spacing w:before="40" w:after="40"/>
              <w:jc w:val="right"/>
              <w:rPr>
                <w:lang w:val="en-GB" w:eastAsia="en-GB"/>
              </w:rPr>
            </w:pPr>
            <w:r w:rsidRPr="00A52159">
              <w:rPr>
                <w:lang w:val="en-GB" w:eastAsia="en-GB"/>
              </w:rPr>
              <w:t xml:space="preserve">4 </w:t>
            </w:r>
          </w:p>
        </w:tc>
        <w:tc>
          <w:tcPr>
            <w:tcW w:w="1478" w:type="dxa"/>
          </w:tcPr>
          <w:p w14:paraId="73FF4149" w14:textId="77777777" w:rsidR="00A52159" w:rsidRPr="00A52159" w:rsidRDefault="00A52159" w:rsidP="00A52159">
            <w:pPr>
              <w:spacing w:before="40" w:after="40"/>
              <w:jc w:val="right"/>
              <w:rPr>
                <w:lang w:val="en-GB" w:eastAsia="en-GB"/>
              </w:rPr>
            </w:pPr>
            <w:r w:rsidRPr="00A52159">
              <w:rPr>
                <w:lang w:val="en-GB" w:eastAsia="en-GB"/>
              </w:rPr>
              <w:t xml:space="preserve">964 </w:t>
            </w:r>
          </w:p>
        </w:tc>
        <w:tc>
          <w:tcPr>
            <w:tcW w:w="1479" w:type="dxa"/>
          </w:tcPr>
          <w:p w14:paraId="22788EEC" w14:textId="77777777" w:rsidR="00A52159" w:rsidRPr="00A52159" w:rsidRDefault="00A52159" w:rsidP="00A52159">
            <w:pPr>
              <w:spacing w:before="40" w:after="40"/>
              <w:jc w:val="right"/>
              <w:rPr>
                <w:lang w:val="en-GB" w:eastAsia="en-GB"/>
              </w:rPr>
            </w:pPr>
            <w:r w:rsidRPr="00A52159">
              <w:rPr>
                <w:lang w:val="en-GB" w:eastAsia="en-GB"/>
              </w:rPr>
              <w:t xml:space="preserve">5,541 </w:t>
            </w:r>
          </w:p>
        </w:tc>
      </w:tr>
      <w:tr w:rsidR="00A52159" w:rsidRPr="00A52159" w14:paraId="1A3EE853" w14:textId="77777777" w:rsidTr="00A52159">
        <w:tblPrEx>
          <w:tblCellMar>
            <w:top w:w="0" w:type="dxa"/>
            <w:bottom w:w="0" w:type="dxa"/>
          </w:tblCellMar>
        </w:tblPrEx>
        <w:trPr>
          <w:trHeight w:val="60"/>
        </w:trPr>
        <w:tc>
          <w:tcPr>
            <w:tcW w:w="5106" w:type="dxa"/>
          </w:tcPr>
          <w:p w14:paraId="258DE640" w14:textId="77777777" w:rsidR="00A52159" w:rsidRPr="00A52159" w:rsidRDefault="00A52159" w:rsidP="00A52159">
            <w:pPr>
              <w:spacing w:before="40" w:after="40"/>
              <w:rPr>
                <w:b/>
                <w:bCs/>
                <w:lang w:val="en-GB" w:eastAsia="en-GB"/>
              </w:rPr>
            </w:pPr>
            <w:r w:rsidRPr="00A52159">
              <w:rPr>
                <w:b/>
                <w:bCs/>
                <w:lang w:val="en-GB" w:eastAsia="en-GB"/>
              </w:rPr>
              <w:t>Total income from transactions</w:t>
            </w:r>
          </w:p>
        </w:tc>
        <w:tc>
          <w:tcPr>
            <w:tcW w:w="1478" w:type="dxa"/>
          </w:tcPr>
          <w:p w14:paraId="4FC6F559" w14:textId="77777777" w:rsidR="00A52159" w:rsidRPr="00A52159" w:rsidRDefault="00A52159" w:rsidP="00A52159">
            <w:pPr>
              <w:spacing w:before="40" w:after="40"/>
              <w:jc w:val="right"/>
              <w:rPr>
                <w:b/>
                <w:bCs/>
                <w:lang w:val="en-GB" w:eastAsia="en-GB"/>
              </w:rPr>
            </w:pPr>
            <w:r w:rsidRPr="00A52159">
              <w:rPr>
                <w:b/>
                <w:bCs/>
                <w:lang w:val="en-GB" w:eastAsia="en-GB"/>
              </w:rPr>
              <w:t xml:space="preserve">38,012 </w:t>
            </w:r>
          </w:p>
        </w:tc>
        <w:tc>
          <w:tcPr>
            <w:tcW w:w="1478" w:type="dxa"/>
          </w:tcPr>
          <w:p w14:paraId="1EBF37D8" w14:textId="77777777" w:rsidR="00A52159" w:rsidRPr="00A52159" w:rsidRDefault="00A52159" w:rsidP="00A52159">
            <w:pPr>
              <w:spacing w:before="40" w:after="40"/>
              <w:jc w:val="right"/>
              <w:rPr>
                <w:b/>
                <w:bCs/>
                <w:lang w:val="en-GB" w:eastAsia="en-GB"/>
              </w:rPr>
            </w:pPr>
            <w:r w:rsidRPr="00A52159">
              <w:rPr>
                <w:b/>
                <w:bCs/>
                <w:lang w:val="en-GB" w:eastAsia="en-GB"/>
              </w:rPr>
              <w:t xml:space="preserve">178,624 </w:t>
            </w:r>
          </w:p>
        </w:tc>
        <w:tc>
          <w:tcPr>
            <w:tcW w:w="1478" w:type="dxa"/>
            <w:gridSpan w:val="2"/>
          </w:tcPr>
          <w:p w14:paraId="038E74B2" w14:textId="77777777" w:rsidR="00A52159" w:rsidRPr="00A52159" w:rsidRDefault="00A52159" w:rsidP="00A52159">
            <w:pPr>
              <w:spacing w:before="40" w:after="40"/>
              <w:jc w:val="right"/>
              <w:rPr>
                <w:b/>
                <w:bCs/>
                <w:lang w:val="en-GB" w:eastAsia="en-GB"/>
              </w:rPr>
            </w:pPr>
            <w:r w:rsidRPr="00A52159">
              <w:rPr>
                <w:b/>
                <w:bCs/>
                <w:lang w:val="en-GB" w:eastAsia="en-GB"/>
              </w:rPr>
              <w:t xml:space="preserve">36,570 </w:t>
            </w:r>
          </w:p>
        </w:tc>
        <w:tc>
          <w:tcPr>
            <w:tcW w:w="1479" w:type="dxa"/>
          </w:tcPr>
          <w:p w14:paraId="0B1F7382" w14:textId="77777777" w:rsidR="00A52159" w:rsidRPr="00A52159" w:rsidRDefault="00A52159" w:rsidP="00A52159">
            <w:pPr>
              <w:spacing w:before="40" w:after="40"/>
              <w:jc w:val="right"/>
              <w:rPr>
                <w:b/>
                <w:bCs/>
                <w:lang w:val="en-GB" w:eastAsia="en-GB"/>
              </w:rPr>
            </w:pPr>
            <w:r w:rsidRPr="00A52159">
              <w:rPr>
                <w:b/>
                <w:bCs/>
                <w:lang w:val="en-GB" w:eastAsia="en-GB"/>
              </w:rPr>
              <w:t xml:space="preserve">145,272 </w:t>
            </w:r>
          </w:p>
        </w:tc>
        <w:tc>
          <w:tcPr>
            <w:tcW w:w="1478" w:type="dxa"/>
          </w:tcPr>
          <w:p w14:paraId="509F0776" w14:textId="77777777" w:rsidR="00A52159" w:rsidRPr="00A52159" w:rsidRDefault="00A52159" w:rsidP="00A52159">
            <w:pPr>
              <w:spacing w:before="40" w:after="40"/>
              <w:jc w:val="right"/>
              <w:rPr>
                <w:b/>
                <w:bCs/>
                <w:lang w:val="en-GB" w:eastAsia="en-GB"/>
              </w:rPr>
            </w:pPr>
            <w:r w:rsidRPr="00A52159">
              <w:rPr>
                <w:b/>
                <w:bCs/>
                <w:lang w:val="en-GB" w:eastAsia="en-GB"/>
              </w:rPr>
              <w:t xml:space="preserve">11,510 </w:t>
            </w:r>
          </w:p>
        </w:tc>
        <w:tc>
          <w:tcPr>
            <w:tcW w:w="1478" w:type="dxa"/>
          </w:tcPr>
          <w:p w14:paraId="7FEE0D69" w14:textId="77777777" w:rsidR="00A52159" w:rsidRPr="00A52159" w:rsidRDefault="00A52159" w:rsidP="00A52159">
            <w:pPr>
              <w:spacing w:before="40" w:after="40"/>
              <w:jc w:val="right"/>
              <w:rPr>
                <w:b/>
                <w:bCs/>
                <w:lang w:val="en-GB" w:eastAsia="en-GB"/>
              </w:rPr>
            </w:pPr>
            <w:r w:rsidRPr="00A52159">
              <w:rPr>
                <w:b/>
                <w:bCs/>
                <w:lang w:val="en-GB" w:eastAsia="en-GB"/>
              </w:rPr>
              <w:t xml:space="preserve">63,348 </w:t>
            </w:r>
          </w:p>
        </w:tc>
        <w:tc>
          <w:tcPr>
            <w:tcW w:w="1479" w:type="dxa"/>
          </w:tcPr>
          <w:p w14:paraId="6A856349" w14:textId="77777777" w:rsidR="00A52159" w:rsidRPr="00A52159" w:rsidRDefault="00A52159" w:rsidP="00A52159">
            <w:pPr>
              <w:spacing w:before="40" w:after="40"/>
              <w:jc w:val="right"/>
              <w:rPr>
                <w:b/>
                <w:bCs/>
                <w:lang w:val="en-GB" w:eastAsia="en-GB"/>
              </w:rPr>
            </w:pPr>
            <w:r w:rsidRPr="00A52159">
              <w:rPr>
                <w:b/>
                <w:bCs/>
                <w:lang w:val="en-GB" w:eastAsia="en-GB"/>
              </w:rPr>
              <w:t xml:space="preserve">1,161,124 </w:t>
            </w:r>
          </w:p>
        </w:tc>
      </w:tr>
      <w:tr w:rsidR="00A52159" w:rsidRPr="00A52159" w14:paraId="3359DDFC" w14:textId="77777777" w:rsidTr="00A52159">
        <w:tblPrEx>
          <w:tblCellMar>
            <w:top w:w="0" w:type="dxa"/>
            <w:bottom w:w="0" w:type="dxa"/>
          </w:tblCellMar>
        </w:tblPrEx>
        <w:trPr>
          <w:trHeight w:val="60"/>
        </w:trPr>
        <w:tc>
          <w:tcPr>
            <w:tcW w:w="5106" w:type="dxa"/>
          </w:tcPr>
          <w:p w14:paraId="7A6374D7" w14:textId="77777777" w:rsidR="00A52159" w:rsidRPr="00A52159" w:rsidRDefault="00A52159" w:rsidP="00A52159">
            <w:pPr>
              <w:spacing w:before="40" w:after="40"/>
              <w:rPr>
                <w:sz w:val="24"/>
                <w:lang w:val="en-AU" w:eastAsia="en-GB"/>
              </w:rPr>
            </w:pPr>
          </w:p>
        </w:tc>
        <w:tc>
          <w:tcPr>
            <w:tcW w:w="1478" w:type="dxa"/>
          </w:tcPr>
          <w:p w14:paraId="54866141" w14:textId="77777777" w:rsidR="00A52159" w:rsidRPr="00A52159" w:rsidRDefault="00A52159" w:rsidP="00A52159">
            <w:pPr>
              <w:spacing w:before="40" w:after="40"/>
              <w:jc w:val="right"/>
              <w:rPr>
                <w:sz w:val="24"/>
                <w:lang w:val="en-AU" w:eastAsia="en-GB"/>
              </w:rPr>
            </w:pPr>
          </w:p>
        </w:tc>
        <w:tc>
          <w:tcPr>
            <w:tcW w:w="1478" w:type="dxa"/>
          </w:tcPr>
          <w:p w14:paraId="424DCBE9" w14:textId="77777777" w:rsidR="00A52159" w:rsidRPr="00A52159" w:rsidRDefault="00A52159" w:rsidP="00A52159">
            <w:pPr>
              <w:spacing w:before="40" w:after="40"/>
              <w:jc w:val="right"/>
              <w:rPr>
                <w:sz w:val="24"/>
                <w:lang w:val="en-AU" w:eastAsia="en-GB"/>
              </w:rPr>
            </w:pPr>
          </w:p>
        </w:tc>
        <w:tc>
          <w:tcPr>
            <w:tcW w:w="1478" w:type="dxa"/>
            <w:gridSpan w:val="2"/>
          </w:tcPr>
          <w:p w14:paraId="05FAD86C" w14:textId="77777777" w:rsidR="00A52159" w:rsidRPr="00A52159" w:rsidRDefault="00A52159" w:rsidP="00A52159">
            <w:pPr>
              <w:spacing w:before="40" w:after="40"/>
              <w:jc w:val="right"/>
              <w:rPr>
                <w:sz w:val="24"/>
                <w:lang w:val="en-AU" w:eastAsia="en-GB"/>
              </w:rPr>
            </w:pPr>
          </w:p>
        </w:tc>
        <w:tc>
          <w:tcPr>
            <w:tcW w:w="1479" w:type="dxa"/>
          </w:tcPr>
          <w:p w14:paraId="034D4AC1" w14:textId="77777777" w:rsidR="00A52159" w:rsidRPr="00A52159" w:rsidRDefault="00A52159" w:rsidP="00A52159">
            <w:pPr>
              <w:spacing w:before="40" w:after="40"/>
              <w:jc w:val="right"/>
              <w:rPr>
                <w:sz w:val="24"/>
                <w:lang w:val="en-AU" w:eastAsia="en-GB"/>
              </w:rPr>
            </w:pPr>
          </w:p>
        </w:tc>
        <w:tc>
          <w:tcPr>
            <w:tcW w:w="1478" w:type="dxa"/>
          </w:tcPr>
          <w:p w14:paraId="47398556" w14:textId="77777777" w:rsidR="00A52159" w:rsidRPr="00A52159" w:rsidRDefault="00A52159" w:rsidP="00A52159">
            <w:pPr>
              <w:spacing w:before="40" w:after="40"/>
              <w:jc w:val="right"/>
              <w:rPr>
                <w:sz w:val="24"/>
                <w:lang w:val="en-AU" w:eastAsia="en-GB"/>
              </w:rPr>
            </w:pPr>
          </w:p>
        </w:tc>
        <w:tc>
          <w:tcPr>
            <w:tcW w:w="1478" w:type="dxa"/>
          </w:tcPr>
          <w:p w14:paraId="04BD0911" w14:textId="77777777" w:rsidR="00A52159" w:rsidRPr="00A52159" w:rsidRDefault="00A52159" w:rsidP="00A52159">
            <w:pPr>
              <w:spacing w:before="40" w:after="40"/>
              <w:jc w:val="right"/>
              <w:rPr>
                <w:sz w:val="24"/>
                <w:lang w:val="en-AU" w:eastAsia="en-GB"/>
              </w:rPr>
            </w:pPr>
          </w:p>
        </w:tc>
        <w:tc>
          <w:tcPr>
            <w:tcW w:w="1479" w:type="dxa"/>
          </w:tcPr>
          <w:p w14:paraId="63118CF7" w14:textId="77777777" w:rsidR="00A52159" w:rsidRPr="00A52159" w:rsidRDefault="00A52159" w:rsidP="00A52159">
            <w:pPr>
              <w:spacing w:before="40" w:after="40"/>
              <w:jc w:val="right"/>
              <w:rPr>
                <w:sz w:val="24"/>
                <w:lang w:val="en-AU" w:eastAsia="en-GB"/>
              </w:rPr>
            </w:pPr>
          </w:p>
        </w:tc>
      </w:tr>
      <w:tr w:rsidR="00A52159" w:rsidRPr="00A52159" w14:paraId="59DF05D3" w14:textId="77777777" w:rsidTr="00A52159">
        <w:tblPrEx>
          <w:tblCellMar>
            <w:top w:w="0" w:type="dxa"/>
            <w:bottom w:w="0" w:type="dxa"/>
          </w:tblCellMar>
        </w:tblPrEx>
        <w:trPr>
          <w:trHeight w:val="60"/>
        </w:trPr>
        <w:tc>
          <w:tcPr>
            <w:tcW w:w="5106" w:type="dxa"/>
            <w:shd w:val="solid" w:color="FFFFFF" w:fill="auto"/>
          </w:tcPr>
          <w:p w14:paraId="19A5E8DC" w14:textId="77777777" w:rsidR="00A52159" w:rsidRPr="00A52159" w:rsidRDefault="00A52159" w:rsidP="00A52159">
            <w:pPr>
              <w:spacing w:before="40" w:after="40"/>
              <w:rPr>
                <w:b/>
                <w:bCs/>
                <w:lang w:val="en-GB" w:eastAsia="en-GB"/>
              </w:rPr>
            </w:pPr>
            <w:r w:rsidRPr="00A52159">
              <w:rPr>
                <w:b/>
                <w:bCs/>
                <w:lang w:val="en-GB" w:eastAsia="en-GB"/>
              </w:rPr>
              <w:t>Expenses from transactions</w:t>
            </w:r>
          </w:p>
        </w:tc>
        <w:tc>
          <w:tcPr>
            <w:tcW w:w="1478" w:type="dxa"/>
            <w:shd w:val="solid" w:color="FFFFFF" w:fill="auto"/>
          </w:tcPr>
          <w:p w14:paraId="0CE3115F" w14:textId="77777777" w:rsidR="00A52159" w:rsidRPr="00A52159" w:rsidRDefault="00A52159" w:rsidP="00A52159">
            <w:pPr>
              <w:spacing w:before="40" w:after="40"/>
              <w:jc w:val="right"/>
              <w:rPr>
                <w:b/>
                <w:bCs/>
                <w:sz w:val="24"/>
                <w:lang w:val="en-AU" w:eastAsia="en-GB"/>
              </w:rPr>
            </w:pPr>
          </w:p>
        </w:tc>
        <w:tc>
          <w:tcPr>
            <w:tcW w:w="1478" w:type="dxa"/>
            <w:shd w:val="solid" w:color="FFFFFF" w:fill="auto"/>
          </w:tcPr>
          <w:p w14:paraId="7E1E2DFE" w14:textId="77777777" w:rsidR="00A52159" w:rsidRPr="00A52159" w:rsidRDefault="00A52159" w:rsidP="00A52159">
            <w:pPr>
              <w:spacing w:before="40" w:after="40"/>
              <w:jc w:val="right"/>
              <w:rPr>
                <w:b/>
                <w:bCs/>
                <w:sz w:val="24"/>
                <w:lang w:val="en-AU" w:eastAsia="en-GB"/>
              </w:rPr>
            </w:pPr>
          </w:p>
        </w:tc>
        <w:tc>
          <w:tcPr>
            <w:tcW w:w="1478" w:type="dxa"/>
            <w:gridSpan w:val="2"/>
            <w:shd w:val="solid" w:color="FFFFFF" w:fill="auto"/>
          </w:tcPr>
          <w:p w14:paraId="7112FDC5" w14:textId="77777777" w:rsidR="00A52159" w:rsidRPr="00A52159" w:rsidRDefault="00A52159" w:rsidP="00A52159">
            <w:pPr>
              <w:spacing w:before="40" w:after="40"/>
              <w:jc w:val="right"/>
              <w:rPr>
                <w:b/>
                <w:bCs/>
                <w:sz w:val="24"/>
                <w:lang w:val="en-AU" w:eastAsia="en-GB"/>
              </w:rPr>
            </w:pPr>
          </w:p>
        </w:tc>
        <w:tc>
          <w:tcPr>
            <w:tcW w:w="1479" w:type="dxa"/>
            <w:shd w:val="solid" w:color="FFFFFF" w:fill="auto"/>
          </w:tcPr>
          <w:p w14:paraId="009E7272" w14:textId="77777777" w:rsidR="00A52159" w:rsidRPr="00A52159" w:rsidRDefault="00A52159" w:rsidP="00A52159">
            <w:pPr>
              <w:spacing w:before="40" w:after="40"/>
              <w:jc w:val="right"/>
              <w:rPr>
                <w:b/>
                <w:bCs/>
                <w:sz w:val="24"/>
                <w:lang w:val="en-AU" w:eastAsia="en-GB"/>
              </w:rPr>
            </w:pPr>
          </w:p>
        </w:tc>
        <w:tc>
          <w:tcPr>
            <w:tcW w:w="1478" w:type="dxa"/>
            <w:shd w:val="solid" w:color="FFFFFF" w:fill="auto"/>
          </w:tcPr>
          <w:p w14:paraId="599926E6" w14:textId="77777777" w:rsidR="00A52159" w:rsidRPr="00A52159" w:rsidRDefault="00A52159" w:rsidP="00A52159">
            <w:pPr>
              <w:spacing w:before="40" w:after="40"/>
              <w:jc w:val="right"/>
              <w:rPr>
                <w:b/>
                <w:bCs/>
                <w:sz w:val="24"/>
                <w:lang w:val="en-AU" w:eastAsia="en-GB"/>
              </w:rPr>
            </w:pPr>
          </w:p>
        </w:tc>
        <w:tc>
          <w:tcPr>
            <w:tcW w:w="1478" w:type="dxa"/>
            <w:shd w:val="solid" w:color="FFFFFF" w:fill="auto"/>
          </w:tcPr>
          <w:p w14:paraId="63763B31" w14:textId="77777777" w:rsidR="00A52159" w:rsidRPr="00A52159" w:rsidRDefault="00A52159" w:rsidP="00A52159">
            <w:pPr>
              <w:spacing w:before="40" w:after="40"/>
              <w:jc w:val="right"/>
              <w:rPr>
                <w:b/>
                <w:bCs/>
                <w:sz w:val="24"/>
                <w:lang w:val="en-AU" w:eastAsia="en-GB"/>
              </w:rPr>
            </w:pPr>
          </w:p>
        </w:tc>
        <w:tc>
          <w:tcPr>
            <w:tcW w:w="1479" w:type="dxa"/>
            <w:shd w:val="solid" w:color="FFFFFF" w:fill="auto"/>
          </w:tcPr>
          <w:p w14:paraId="49C9B2D9" w14:textId="77777777" w:rsidR="00A52159" w:rsidRPr="00A52159" w:rsidRDefault="00A52159" w:rsidP="00A52159">
            <w:pPr>
              <w:spacing w:before="40" w:after="40"/>
              <w:jc w:val="right"/>
              <w:rPr>
                <w:b/>
                <w:bCs/>
                <w:sz w:val="24"/>
                <w:lang w:val="en-AU" w:eastAsia="en-GB"/>
              </w:rPr>
            </w:pPr>
          </w:p>
        </w:tc>
      </w:tr>
      <w:tr w:rsidR="00A52159" w:rsidRPr="00A52159" w14:paraId="1366BAEF" w14:textId="77777777" w:rsidTr="00A52159">
        <w:tblPrEx>
          <w:tblCellMar>
            <w:top w:w="0" w:type="dxa"/>
            <w:bottom w:w="0" w:type="dxa"/>
          </w:tblCellMar>
        </w:tblPrEx>
        <w:trPr>
          <w:trHeight w:val="60"/>
        </w:trPr>
        <w:tc>
          <w:tcPr>
            <w:tcW w:w="5106" w:type="dxa"/>
          </w:tcPr>
          <w:p w14:paraId="5BEF4512" w14:textId="77777777" w:rsidR="00A52159" w:rsidRPr="00A52159" w:rsidRDefault="00A52159" w:rsidP="00A52159">
            <w:pPr>
              <w:spacing w:before="40" w:after="40"/>
              <w:rPr>
                <w:lang w:val="en-GB" w:eastAsia="en-GB"/>
              </w:rPr>
            </w:pPr>
            <w:r w:rsidRPr="00A52159">
              <w:rPr>
                <w:lang w:val="en-GB" w:eastAsia="en-GB"/>
              </w:rPr>
              <w:t xml:space="preserve">Grants </w:t>
            </w:r>
          </w:p>
        </w:tc>
        <w:tc>
          <w:tcPr>
            <w:tcW w:w="1478" w:type="dxa"/>
          </w:tcPr>
          <w:p w14:paraId="0539A014" w14:textId="77777777" w:rsidR="00A52159" w:rsidRPr="00A52159" w:rsidRDefault="00A52159" w:rsidP="00A52159">
            <w:pPr>
              <w:spacing w:before="40" w:after="40"/>
              <w:jc w:val="right"/>
              <w:rPr>
                <w:lang w:val="en-GB" w:eastAsia="en-GB"/>
              </w:rPr>
            </w:pPr>
            <w:r w:rsidRPr="00A52159">
              <w:rPr>
                <w:lang w:val="en-GB" w:eastAsia="en-GB"/>
              </w:rPr>
              <w:t>(21,439)</w:t>
            </w:r>
          </w:p>
        </w:tc>
        <w:tc>
          <w:tcPr>
            <w:tcW w:w="1478" w:type="dxa"/>
          </w:tcPr>
          <w:p w14:paraId="0EBEDF42" w14:textId="77777777" w:rsidR="00A52159" w:rsidRPr="00A52159" w:rsidRDefault="00A52159" w:rsidP="00A52159">
            <w:pPr>
              <w:spacing w:before="40" w:after="40"/>
              <w:jc w:val="right"/>
              <w:rPr>
                <w:lang w:val="en-GB" w:eastAsia="en-GB"/>
              </w:rPr>
            </w:pPr>
            <w:r w:rsidRPr="00A52159">
              <w:rPr>
                <w:lang w:val="en-GB" w:eastAsia="en-GB"/>
              </w:rPr>
              <w:t>(128,037)</w:t>
            </w:r>
          </w:p>
        </w:tc>
        <w:tc>
          <w:tcPr>
            <w:tcW w:w="1478" w:type="dxa"/>
            <w:gridSpan w:val="2"/>
          </w:tcPr>
          <w:p w14:paraId="2CEF5DCC" w14:textId="77777777" w:rsidR="00A52159" w:rsidRPr="00A52159" w:rsidRDefault="00A52159" w:rsidP="00A52159">
            <w:pPr>
              <w:spacing w:before="40" w:after="40"/>
              <w:jc w:val="right"/>
              <w:rPr>
                <w:lang w:val="en-GB" w:eastAsia="en-GB"/>
              </w:rPr>
            </w:pPr>
            <w:r w:rsidRPr="00A52159">
              <w:rPr>
                <w:lang w:val="en-GB" w:eastAsia="en-GB"/>
              </w:rPr>
              <w:t>(18,567)</w:t>
            </w:r>
          </w:p>
        </w:tc>
        <w:tc>
          <w:tcPr>
            <w:tcW w:w="1479" w:type="dxa"/>
          </w:tcPr>
          <w:p w14:paraId="75EE1B2C" w14:textId="77777777" w:rsidR="00A52159" w:rsidRPr="00A52159" w:rsidRDefault="00A52159" w:rsidP="00A52159">
            <w:pPr>
              <w:spacing w:before="40" w:after="40"/>
              <w:jc w:val="right"/>
              <w:rPr>
                <w:lang w:val="en-GB" w:eastAsia="en-GB"/>
              </w:rPr>
            </w:pPr>
            <w:r w:rsidRPr="00A52159">
              <w:rPr>
                <w:lang w:val="en-GB" w:eastAsia="en-GB"/>
              </w:rPr>
              <w:t>(118,961)</w:t>
            </w:r>
          </w:p>
        </w:tc>
        <w:tc>
          <w:tcPr>
            <w:tcW w:w="1478" w:type="dxa"/>
          </w:tcPr>
          <w:p w14:paraId="4A954C70" w14:textId="77777777" w:rsidR="00A52159" w:rsidRPr="00A52159" w:rsidRDefault="00A52159" w:rsidP="00A52159">
            <w:pPr>
              <w:spacing w:before="40" w:after="40"/>
              <w:jc w:val="right"/>
              <w:rPr>
                <w:lang w:val="en-GB" w:eastAsia="en-GB"/>
              </w:rPr>
            </w:pPr>
            <w:r w:rsidRPr="00A52159">
              <w:rPr>
                <w:lang w:val="en-GB" w:eastAsia="en-GB"/>
              </w:rPr>
              <w:t>(739)</w:t>
            </w:r>
          </w:p>
        </w:tc>
        <w:tc>
          <w:tcPr>
            <w:tcW w:w="1478" w:type="dxa"/>
          </w:tcPr>
          <w:p w14:paraId="5CA23C6D" w14:textId="77777777" w:rsidR="00A52159" w:rsidRPr="00A52159" w:rsidRDefault="00A52159" w:rsidP="00A52159">
            <w:pPr>
              <w:spacing w:before="40" w:after="40"/>
              <w:jc w:val="right"/>
              <w:rPr>
                <w:lang w:val="en-GB" w:eastAsia="en-GB"/>
              </w:rPr>
            </w:pPr>
            <w:r w:rsidRPr="00A52159">
              <w:rPr>
                <w:lang w:val="en-GB" w:eastAsia="en-GB"/>
              </w:rPr>
              <w:t>(46,384)</w:t>
            </w:r>
          </w:p>
        </w:tc>
        <w:tc>
          <w:tcPr>
            <w:tcW w:w="1479" w:type="dxa"/>
          </w:tcPr>
          <w:p w14:paraId="56F51656" w14:textId="77777777" w:rsidR="00A52159" w:rsidRPr="00A52159" w:rsidRDefault="00A52159" w:rsidP="00A52159">
            <w:pPr>
              <w:spacing w:before="40" w:after="40"/>
              <w:jc w:val="right"/>
              <w:rPr>
                <w:lang w:val="en-GB" w:eastAsia="en-GB"/>
              </w:rPr>
            </w:pPr>
            <w:r w:rsidRPr="00A52159">
              <w:rPr>
                <w:lang w:val="en-GB" w:eastAsia="en-GB"/>
              </w:rPr>
              <w:t>(730,003)</w:t>
            </w:r>
          </w:p>
        </w:tc>
      </w:tr>
      <w:tr w:rsidR="00A52159" w:rsidRPr="00A52159" w14:paraId="2029CF65" w14:textId="77777777" w:rsidTr="00A52159">
        <w:tblPrEx>
          <w:tblCellMar>
            <w:top w:w="0" w:type="dxa"/>
            <w:bottom w:w="0" w:type="dxa"/>
          </w:tblCellMar>
        </w:tblPrEx>
        <w:trPr>
          <w:trHeight w:val="60"/>
        </w:trPr>
        <w:tc>
          <w:tcPr>
            <w:tcW w:w="5106" w:type="dxa"/>
          </w:tcPr>
          <w:p w14:paraId="671E268F" w14:textId="77777777" w:rsidR="00A52159" w:rsidRPr="00A52159" w:rsidRDefault="00A52159" w:rsidP="00A52159">
            <w:pPr>
              <w:spacing w:before="40" w:after="40"/>
              <w:rPr>
                <w:lang w:val="en-GB" w:eastAsia="en-GB"/>
              </w:rPr>
            </w:pPr>
            <w:r w:rsidRPr="00A52159">
              <w:rPr>
                <w:lang w:val="en-GB" w:eastAsia="en-GB"/>
              </w:rPr>
              <w:t>Employee expenses</w:t>
            </w:r>
          </w:p>
        </w:tc>
        <w:tc>
          <w:tcPr>
            <w:tcW w:w="1478" w:type="dxa"/>
          </w:tcPr>
          <w:p w14:paraId="0ABA1D96" w14:textId="77777777" w:rsidR="00A52159" w:rsidRPr="00A52159" w:rsidRDefault="00A52159" w:rsidP="00A52159">
            <w:pPr>
              <w:spacing w:before="40" w:after="40"/>
              <w:jc w:val="right"/>
              <w:rPr>
                <w:lang w:val="en-GB" w:eastAsia="en-GB"/>
              </w:rPr>
            </w:pPr>
            <w:r w:rsidRPr="00A52159">
              <w:rPr>
                <w:lang w:val="en-GB" w:eastAsia="en-GB"/>
              </w:rPr>
              <w:t>(4,287)</w:t>
            </w:r>
          </w:p>
        </w:tc>
        <w:tc>
          <w:tcPr>
            <w:tcW w:w="1478" w:type="dxa"/>
          </w:tcPr>
          <w:p w14:paraId="210DAA9B" w14:textId="77777777" w:rsidR="00A52159" w:rsidRPr="00A52159" w:rsidRDefault="00A52159" w:rsidP="00A52159">
            <w:pPr>
              <w:spacing w:before="40" w:after="40"/>
              <w:jc w:val="right"/>
              <w:rPr>
                <w:lang w:val="en-GB" w:eastAsia="en-GB"/>
              </w:rPr>
            </w:pPr>
            <w:r w:rsidRPr="00A52159">
              <w:rPr>
                <w:lang w:val="en-GB" w:eastAsia="en-GB"/>
              </w:rPr>
              <w:t>(21,246)</w:t>
            </w:r>
          </w:p>
        </w:tc>
        <w:tc>
          <w:tcPr>
            <w:tcW w:w="1478" w:type="dxa"/>
            <w:gridSpan w:val="2"/>
          </w:tcPr>
          <w:p w14:paraId="31540DA2" w14:textId="77777777" w:rsidR="00A52159" w:rsidRPr="00A52159" w:rsidRDefault="00A52159" w:rsidP="00A52159">
            <w:pPr>
              <w:spacing w:before="40" w:after="40"/>
              <w:jc w:val="right"/>
              <w:rPr>
                <w:lang w:val="en-GB" w:eastAsia="en-GB"/>
              </w:rPr>
            </w:pPr>
            <w:r w:rsidRPr="00A52159">
              <w:rPr>
                <w:lang w:val="en-GB" w:eastAsia="en-GB"/>
              </w:rPr>
              <w:t>(15,793)</w:t>
            </w:r>
          </w:p>
        </w:tc>
        <w:tc>
          <w:tcPr>
            <w:tcW w:w="1479" w:type="dxa"/>
          </w:tcPr>
          <w:p w14:paraId="009BDCFE" w14:textId="77777777" w:rsidR="00A52159" w:rsidRPr="00A52159" w:rsidRDefault="00A52159" w:rsidP="00A52159">
            <w:pPr>
              <w:spacing w:before="40" w:after="40"/>
              <w:jc w:val="right"/>
              <w:rPr>
                <w:lang w:val="en-GB" w:eastAsia="en-GB"/>
              </w:rPr>
            </w:pPr>
            <w:r w:rsidRPr="00A52159">
              <w:rPr>
                <w:lang w:val="en-GB" w:eastAsia="en-GB"/>
              </w:rPr>
              <w:t>(14,335)</w:t>
            </w:r>
          </w:p>
        </w:tc>
        <w:tc>
          <w:tcPr>
            <w:tcW w:w="1478" w:type="dxa"/>
          </w:tcPr>
          <w:p w14:paraId="7679A747" w14:textId="77777777" w:rsidR="00A52159" w:rsidRPr="00A52159" w:rsidRDefault="00A52159" w:rsidP="00A52159">
            <w:pPr>
              <w:spacing w:before="40" w:after="40"/>
              <w:jc w:val="right"/>
              <w:rPr>
                <w:lang w:val="en-GB" w:eastAsia="en-GB"/>
              </w:rPr>
            </w:pPr>
            <w:r w:rsidRPr="00A52159">
              <w:rPr>
                <w:lang w:val="en-GB" w:eastAsia="en-GB"/>
              </w:rPr>
              <w:t>(4,902)</w:t>
            </w:r>
          </w:p>
        </w:tc>
        <w:tc>
          <w:tcPr>
            <w:tcW w:w="1478" w:type="dxa"/>
          </w:tcPr>
          <w:p w14:paraId="3413590A" w14:textId="77777777" w:rsidR="00A52159" w:rsidRPr="00A52159" w:rsidRDefault="00A52159" w:rsidP="00A52159">
            <w:pPr>
              <w:spacing w:before="40" w:after="40"/>
              <w:jc w:val="right"/>
              <w:rPr>
                <w:lang w:val="en-GB" w:eastAsia="en-GB"/>
              </w:rPr>
            </w:pPr>
            <w:r w:rsidRPr="00A52159">
              <w:rPr>
                <w:lang w:val="en-GB" w:eastAsia="en-GB"/>
              </w:rPr>
              <w:t>(4,556)</w:t>
            </w:r>
          </w:p>
        </w:tc>
        <w:tc>
          <w:tcPr>
            <w:tcW w:w="1479" w:type="dxa"/>
          </w:tcPr>
          <w:p w14:paraId="654B9897" w14:textId="77777777" w:rsidR="00A52159" w:rsidRPr="00A52159" w:rsidRDefault="00A52159" w:rsidP="00A52159">
            <w:pPr>
              <w:spacing w:before="40" w:after="40"/>
              <w:jc w:val="right"/>
              <w:rPr>
                <w:lang w:val="en-GB" w:eastAsia="en-GB"/>
              </w:rPr>
            </w:pPr>
            <w:r w:rsidRPr="00A52159">
              <w:rPr>
                <w:lang w:val="en-GB" w:eastAsia="en-GB"/>
              </w:rPr>
              <w:t>(179,145)</w:t>
            </w:r>
          </w:p>
        </w:tc>
      </w:tr>
      <w:tr w:rsidR="00A52159" w:rsidRPr="00A52159" w14:paraId="267FA392" w14:textId="77777777" w:rsidTr="00A52159">
        <w:tblPrEx>
          <w:tblCellMar>
            <w:top w:w="0" w:type="dxa"/>
            <w:bottom w:w="0" w:type="dxa"/>
          </w:tblCellMar>
        </w:tblPrEx>
        <w:trPr>
          <w:trHeight w:val="60"/>
        </w:trPr>
        <w:tc>
          <w:tcPr>
            <w:tcW w:w="5106" w:type="dxa"/>
          </w:tcPr>
          <w:p w14:paraId="7F0616CD" w14:textId="77777777" w:rsidR="00A52159" w:rsidRPr="00A52159" w:rsidRDefault="00A52159" w:rsidP="00A52159">
            <w:pPr>
              <w:spacing w:before="40" w:after="40"/>
              <w:rPr>
                <w:lang w:val="en-GB" w:eastAsia="en-GB"/>
              </w:rPr>
            </w:pPr>
            <w:r w:rsidRPr="00A52159">
              <w:rPr>
                <w:lang w:val="en-GB" w:eastAsia="en-GB"/>
              </w:rPr>
              <w:t>Capital asset charge</w:t>
            </w:r>
          </w:p>
        </w:tc>
        <w:tc>
          <w:tcPr>
            <w:tcW w:w="1478" w:type="dxa"/>
          </w:tcPr>
          <w:p w14:paraId="27A5B0C2" w14:textId="77777777" w:rsidR="00A52159" w:rsidRPr="00A52159" w:rsidRDefault="00A52159" w:rsidP="00A52159">
            <w:pPr>
              <w:spacing w:before="40" w:after="40"/>
              <w:jc w:val="right"/>
              <w:rPr>
                <w:lang w:val="en-GB" w:eastAsia="en-GB"/>
              </w:rPr>
            </w:pPr>
            <w:r w:rsidRPr="00A52159">
              <w:rPr>
                <w:lang w:val="en-GB" w:eastAsia="en-GB"/>
              </w:rPr>
              <w:t>(9,722)</w:t>
            </w:r>
          </w:p>
        </w:tc>
        <w:tc>
          <w:tcPr>
            <w:tcW w:w="1478" w:type="dxa"/>
          </w:tcPr>
          <w:p w14:paraId="1A7AC6BD" w14:textId="77777777" w:rsidR="00A52159" w:rsidRPr="00A52159" w:rsidRDefault="00A52159" w:rsidP="00A52159">
            <w:pPr>
              <w:spacing w:before="40" w:after="40"/>
              <w:jc w:val="right"/>
              <w:rPr>
                <w:lang w:val="en-GB" w:eastAsia="en-GB"/>
              </w:rPr>
            </w:pPr>
            <w:r w:rsidRPr="00A52159">
              <w:rPr>
                <w:lang w:val="en-GB" w:eastAsia="en-GB"/>
              </w:rPr>
              <w:t>(1,392)</w:t>
            </w:r>
          </w:p>
        </w:tc>
        <w:tc>
          <w:tcPr>
            <w:tcW w:w="1478" w:type="dxa"/>
            <w:gridSpan w:val="2"/>
          </w:tcPr>
          <w:p w14:paraId="3B2B34F6" w14:textId="77777777" w:rsidR="00A52159" w:rsidRPr="00A52159" w:rsidRDefault="00A52159" w:rsidP="00A52159">
            <w:pPr>
              <w:spacing w:before="40" w:after="40"/>
              <w:jc w:val="right"/>
              <w:rPr>
                <w:lang w:val="en-GB" w:eastAsia="en-GB"/>
              </w:rPr>
            </w:pPr>
            <w:r w:rsidRPr="00A52159">
              <w:rPr>
                <w:lang w:val="en-GB" w:eastAsia="en-GB"/>
              </w:rPr>
              <w:t>(547)</w:t>
            </w:r>
          </w:p>
        </w:tc>
        <w:tc>
          <w:tcPr>
            <w:tcW w:w="1479" w:type="dxa"/>
          </w:tcPr>
          <w:p w14:paraId="039B96DD" w14:textId="77777777" w:rsidR="00A52159" w:rsidRPr="00A52159" w:rsidRDefault="00A52159" w:rsidP="00A52159">
            <w:pPr>
              <w:spacing w:before="40" w:after="40"/>
              <w:jc w:val="right"/>
              <w:rPr>
                <w:lang w:val="en-GB" w:eastAsia="en-GB"/>
              </w:rPr>
            </w:pPr>
            <w:r w:rsidRPr="00A52159">
              <w:rPr>
                <w:lang w:val="en-GB" w:eastAsia="en-GB"/>
              </w:rPr>
              <w:t>(1,041)</w:t>
            </w:r>
          </w:p>
        </w:tc>
        <w:tc>
          <w:tcPr>
            <w:tcW w:w="1478" w:type="dxa"/>
          </w:tcPr>
          <w:p w14:paraId="02F7596E" w14:textId="77777777" w:rsidR="00A52159" w:rsidRPr="00A52159" w:rsidRDefault="00A52159" w:rsidP="00A52159">
            <w:pPr>
              <w:spacing w:before="40" w:after="40"/>
              <w:jc w:val="right"/>
              <w:rPr>
                <w:lang w:val="en-GB" w:eastAsia="en-GB"/>
              </w:rPr>
            </w:pPr>
            <w:r w:rsidRPr="00A52159">
              <w:rPr>
                <w:lang w:val="en-GB" w:eastAsia="en-GB"/>
              </w:rPr>
              <w:t>(106)</w:t>
            </w:r>
          </w:p>
        </w:tc>
        <w:tc>
          <w:tcPr>
            <w:tcW w:w="1478" w:type="dxa"/>
          </w:tcPr>
          <w:p w14:paraId="662E8CD4" w14:textId="77777777" w:rsidR="00A52159" w:rsidRPr="00A52159" w:rsidRDefault="00A52159" w:rsidP="00A52159">
            <w:pPr>
              <w:spacing w:before="40" w:after="40"/>
              <w:jc w:val="right"/>
              <w:rPr>
                <w:lang w:val="en-GB" w:eastAsia="en-GB"/>
              </w:rPr>
            </w:pPr>
            <w:r w:rsidRPr="00A52159">
              <w:rPr>
                <w:lang w:val="en-GB" w:eastAsia="en-GB"/>
              </w:rPr>
              <w:t>(248)</w:t>
            </w:r>
          </w:p>
        </w:tc>
        <w:tc>
          <w:tcPr>
            <w:tcW w:w="1479" w:type="dxa"/>
          </w:tcPr>
          <w:p w14:paraId="22DD7FE1" w14:textId="77777777" w:rsidR="00A52159" w:rsidRPr="00A52159" w:rsidRDefault="00A52159" w:rsidP="00A52159">
            <w:pPr>
              <w:spacing w:before="40" w:after="40"/>
              <w:jc w:val="right"/>
              <w:rPr>
                <w:lang w:val="en-GB" w:eastAsia="en-GB"/>
              </w:rPr>
            </w:pPr>
            <w:r w:rsidRPr="00A52159">
              <w:rPr>
                <w:lang w:val="en-GB" w:eastAsia="en-GB"/>
              </w:rPr>
              <w:t>(35,152)</w:t>
            </w:r>
          </w:p>
        </w:tc>
      </w:tr>
      <w:tr w:rsidR="00A52159" w:rsidRPr="00A52159" w14:paraId="20C4EB39" w14:textId="77777777" w:rsidTr="00A52159">
        <w:tblPrEx>
          <w:tblCellMar>
            <w:top w:w="0" w:type="dxa"/>
            <w:bottom w:w="0" w:type="dxa"/>
          </w:tblCellMar>
        </w:tblPrEx>
        <w:trPr>
          <w:trHeight w:val="60"/>
        </w:trPr>
        <w:tc>
          <w:tcPr>
            <w:tcW w:w="5106" w:type="dxa"/>
          </w:tcPr>
          <w:p w14:paraId="09B2E0CC" w14:textId="77777777" w:rsidR="00A52159" w:rsidRPr="00A52159" w:rsidRDefault="00A52159" w:rsidP="00A52159">
            <w:pPr>
              <w:spacing w:before="40" w:after="40"/>
              <w:rPr>
                <w:lang w:val="en-GB" w:eastAsia="en-GB"/>
              </w:rPr>
            </w:pPr>
            <w:r w:rsidRPr="00A52159">
              <w:rPr>
                <w:lang w:val="en-GB" w:eastAsia="en-GB"/>
              </w:rPr>
              <w:t xml:space="preserve">Depreciation and amortisation </w:t>
            </w:r>
          </w:p>
        </w:tc>
        <w:tc>
          <w:tcPr>
            <w:tcW w:w="1478" w:type="dxa"/>
          </w:tcPr>
          <w:p w14:paraId="2E66B3E6" w14:textId="77777777" w:rsidR="00A52159" w:rsidRPr="00A52159" w:rsidRDefault="00A52159" w:rsidP="00A52159">
            <w:pPr>
              <w:spacing w:before="40" w:after="40"/>
              <w:jc w:val="right"/>
              <w:rPr>
                <w:lang w:val="en-GB" w:eastAsia="en-GB"/>
              </w:rPr>
            </w:pPr>
            <w:r w:rsidRPr="00A52159">
              <w:rPr>
                <w:lang w:val="en-GB" w:eastAsia="en-GB"/>
              </w:rPr>
              <w:t xml:space="preserve">25 </w:t>
            </w:r>
          </w:p>
        </w:tc>
        <w:tc>
          <w:tcPr>
            <w:tcW w:w="1478" w:type="dxa"/>
          </w:tcPr>
          <w:p w14:paraId="35104477" w14:textId="77777777" w:rsidR="00A52159" w:rsidRPr="00A52159" w:rsidRDefault="00A52159" w:rsidP="00A52159">
            <w:pPr>
              <w:spacing w:before="40" w:after="40"/>
              <w:jc w:val="right"/>
              <w:rPr>
                <w:lang w:val="en-GB" w:eastAsia="en-GB"/>
              </w:rPr>
            </w:pPr>
            <w:r w:rsidRPr="00A52159">
              <w:rPr>
                <w:lang w:val="en-GB" w:eastAsia="en-GB"/>
              </w:rPr>
              <w:t xml:space="preserve">184 </w:t>
            </w:r>
          </w:p>
        </w:tc>
        <w:tc>
          <w:tcPr>
            <w:tcW w:w="1478" w:type="dxa"/>
            <w:gridSpan w:val="2"/>
          </w:tcPr>
          <w:p w14:paraId="681D7E42" w14:textId="77777777" w:rsidR="00A52159" w:rsidRPr="00A52159" w:rsidRDefault="00A52159" w:rsidP="00A52159">
            <w:pPr>
              <w:spacing w:before="40" w:after="40"/>
              <w:jc w:val="right"/>
              <w:rPr>
                <w:lang w:val="en-GB" w:eastAsia="en-GB"/>
              </w:rPr>
            </w:pPr>
            <w:r w:rsidRPr="00A52159">
              <w:rPr>
                <w:lang w:val="en-GB" w:eastAsia="en-GB"/>
              </w:rPr>
              <w:t xml:space="preserve">47 </w:t>
            </w:r>
          </w:p>
        </w:tc>
        <w:tc>
          <w:tcPr>
            <w:tcW w:w="1479" w:type="dxa"/>
          </w:tcPr>
          <w:p w14:paraId="4E8187A3" w14:textId="77777777" w:rsidR="00A52159" w:rsidRPr="00A52159" w:rsidRDefault="00A52159" w:rsidP="00A52159">
            <w:pPr>
              <w:spacing w:before="40" w:after="40"/>
              <w:jc w:val="right"/>
              <w:rPr>
                <w:lang w:val="en-GB" w:eastAsia="en-GB"/>
              </w:rPr>
            </w:pPr>
            <w:r w:rsidRPr="00A52159">
              <w:rPr>
                <w:lang w:val="en-GB" w:eastAsia="en-GB"/>
              </w:rPr>
              <w:t xml:space="preserve">173 </w:t>
            </w:r>
          </w:p>
        </w:tc>
        <w:tc>
          <w:tcPr>
            <w:tcW w:w="1478" w:type="dxa"/>
          </w:tcPr>
          <w:p w14:paraId="5A3D5400" w14:textId="77777777" w:rsidR="00A52159" w:rsidRPr="00A52159" w:rsidRDefault="00A52159" w:rsidP="00A52159">
            <w:pPr>
              <w:spacing w:before="40" w:after="40"/>
              <w:jc w:val="right"/>
              <w:rPr>
                <w:lang w:val="en-GB" w:eastAsia="en-GB"/>
              </w:rPr>
            </w:pPr>
            <w:r w:rsidRPr="00A52159">
              <w:rPr>
                <w:lang w:val="en-GB" w:eastAsia="en-GB"/>
              </w:rPr>
              <w:t xml:space="preserve">7 </w:t>
            </w:r>
          </w:p>
        </w:tc>
        <w:tc>
          <w:tcPr>
            <w:tcW w:w="1478" w:type="dxa"/>
          </w:tcPr>
          <w:p w14:paraId="7DCC7164" w14:textId="77777777" w:rsidR="00A52159" w:rsidRPr="00A52159" w:rsidRDefault="00A52159" w:rsidP="00A52159">
            <w:pPr>
              <w:spacing w:before="40" w:after="40"/>
              <w:jc w:val="right"/>
              <w:rPr>
                <w:lang w:val="en-GB" w:eastAsia="en-GB"/>
              </w:rPr>
            </w:pPr>
            <w:r w:rsidRPr="00A52159">
              <w:rPr>
                <w:lang w:val="en-GB" w:eastAsia="en-GB"/>
              </w:rPr>
              <w:t xml:space="preserve">194 </w:t>
            </w:r>
          </w:p>
        </w:tc>
        <w:tc>
          <w:tcPr>
            <w:tcW w:w="1479" w:type="dxa"/>
          </w:tcPr>
          <w:p w14:paraId="27271106" w14:textId="77777777" w:rsidR="00A52159" w:rsidRPr="00A52159" w:rsidRDefault="00A52159" w:rsidP="00A52159">
            <w:pPr>
              <w:spacing w:before="40" w:after="40"/>
              <w:jc w:val="right"/>
              <w:rPr>
                <w:lang w:val="en-GB" w:eastAsia="en-GB"/>
              </w:rPr>
            </w:pPr>
            <w:r w:rsidRPr="00A52159">
              <w:rPr>
                <w:lang w:val="en-GB" w:eastAsia="en-GB"/>
              </w:rPr>
              <w:t>(18,073)</w:t>
            </w:r>
          </w:p>
        </w:tc>
      </w:tr>
      <w:tr w:rsidR="00A52159" w:rsidRPr="00A52159" w14:paraId="5B8BE8E3" w14:textId="77777777" w:rsidTr="00A52159">
        <w:tblPrEx>
          <w:tblCellMar>
            <w:top w:w="0" w:type="dxa"/>
            <w:bottom w:w="0" w:type="dxa"/>
          </w:tblCellMar>
        </w:tblPrEx>
        <w:trPr>
          <w:trHeight w:val="60"/>
        </w:trPr>
        <w:tc>
          <w:tcPr>
            <w:tcW w:w="5106" w:type="dxa"/>
          </w:tcPr>
          <w:p w14:paraId="3D80AD98" w14:textId="77777777" w:rsidR="00A52159" w:rsidRPr="00A52159" w:rsidRDefault="00A52159" w:rsidP="00A52159">
            <w:pPr>
              <w:spacing w:before="40" w:after="40"/>
              <w:rPr>
                <w:lang w:val="en-GB" w:eastAsia="en-GB"/>
              </w:rPr>
            </w:pPr>
            <w:r w:rsidRPr="00A52159">
              <w:rPr>
                <w:lang w:val="en-GB" w:eastAsia="en-GB"/>
              </w:rPr>
              <w:t>Interest expense</w:t>
            </w:r>
          </w:p>
        </w:tc>
        <w:tc>
          <w:tcPr>
            <w:tcW w:w="1478" w:type="dxa"/>
          </w:tcPr>
          <w:p w14:paraId="0C90696D" w14:textId="77777777" w:rsidR="00A52159" w:rsidRPr="00A52159" w:rsidRDefault="00A52159" w:rsidP="00A52159">
            <w:pPr>
              <w:spacing w:before="40" w:after="40"/>
              <w:jc w:val="right"/>
              <w:rPr>
                <w:lang w:val="en-GB" w:eastAsia="en-GB"/>
              </w:rPr>
            </w:pPr>
            <w:r w:rsidRPr="00A52159">
              <w:rPr>
                <w:lang w:val="en-GB" w:eastAsia="en-GB"/>
              </w:rPr>
              <w:t>(1)</w:t>
            </w:r>
          </w:p>
        </w:tc>
        <w:tc>
          <w:tcPr>
            <w:tcW w:w="1478" w:type="dxa"/>
          </w:tcPr>
          <w:p w14:paraId="1B293FD5" w14:textId="77777777" w:rsidR="00A52159" w:rsidRPr="00A52159" w:rsidRDefault="00A52159" w:rsidP="00A52159">
            <w:pPr>
              <w:spacing w:before="40" w:after="40"/>
              <w:jc w:val="right"/>
              <w:rPr>
                <w:lang w:val="en-GB" w:eastAsia="en-GB"/>
              </w:rPr>
            </w:pPr>
            <w:r w:rsidRPr="00A52159">
              <w:rPr>
                <w:lang w:val="en-GB" w:eastAsia="en-GB"/>
              </w:rPr>
              <w:t>(11)</w:t>
            </w:r>
          </w:p>
        </w:tc>
        <w:tc>
          <w:tcPr>
            <w:tcW w:w="1478" w:type="dxa"/>
            <w:gridSpan w:val="2"/>
          </w:tcPr>
          <w:p w14:paraId="668AC8E0" w14:textId="77777777" w:rsidR="00A52159" w:rsidRPr="00A52159" w:rsidRDefault="00A52159" w:rsidP="00A52159">
            <w:pPr>
              <w:spacing w:before="40" w:after="40"/>
              <w:jc w:val="right"/>
              <w:rPr>
                <w:lang w:val="en-GB" w:eastAsia="en-GB"/>
              </w:rPr>
            </w:pPr>
            <w:r w:rsidRPr="00A52159">
              <w:rPr>
                <w:lang w:val="en-GB" w:eastAsia="en-GB"/>
              </w:rPr>
              <w:t>(16)</w:t>
            </w:r>
          </w:p>
        </w:tc>
        <w:tc>
          <w:tcPr>
            <w:tcW w:w="1479" w:type="dxa"/>
          </w:tcPr>
          <w:p w14:paraId="75493A06" w14:textId="77777777" w:rsidR="00A52159" w:rsidRPr="00A52159" w:rsidRDefault="00A52159" w:rsidP="00A52159">
            <w:pPr>
              <w:spacing w:before="40" w:after="40"/>
              <w:jc w:val="right"/>
              <w:rPr>
                <w:lang w:val="en-GB" w:eastAsia="en-GB"/>
              </w:rPr>
            </w:pPr>
            <w:r w:rsidRPr="00A52159">
              <w:rPr>
                <w:lang w:val="en-GB" w:eastAsia="en-GB"/>
              </w:rPr>
              <w:t>(3)</w:t>
            </w:r>
          </w:p>
        </w:tc>
        <w:tc>
          <w:tcPr>
            <w:tcW w:w="1478" w:type="dxa"/>
          </w:tcPr>
          <w:p w14:paraId="1543F3AA"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8" w:type="dxa"/>
          </w:tcPr>
          <w:p w14:paraId="6AE7816B" w14:textId="77777777" w:rsidR="00A52159" w:rsidRPr="00A52159" w:rsidRDefault="00A52159" w:rsidP="00A52159">
            <w:pPr>
              <w:spacing w:before="40" w:after="40"/>
              <w:jc w:val="right"/>
              <w:rPr>
                <w:lang w:val="en-GB" w:eastAsia="en-GB"/>
              </w:rPr>
            </w:pPr>
            <w:r w:rsidRPr="00A52159">
              <w:rPr>
                <w:lang w:val="en-GB" w:eastAsia="en-GB"/>
              </w:rPr>
              <w:t>(1,196)</w:t>
            </w:r>
          </w:p>
        </w:tc>
        <w:tc>
          <w:tcPr>
            <w:tcW w:w="1479" w:type="dxa"/>
          </w:tcPr>
          <w:p w14:paraId="4E5CDCB5" w14:textId="77777777" w:rsidR="00A52159" w:rsidRPr="00A52159" w:rsidRDefault="00A52159" w:rsidP="00A52159">
            <w:pPr>
              <w:spacing w:before="40" w:after="40"/>
              <w:jc w:val="right"/>
              <w:rPr>
                <w:lang w:val="en-GB" w:eastAsia="en-GB"/>
              </w:rPr>
            </w:pPr>
            <w:r w:rsidRPr="00A52159">
              <w:rPr>
                <w:lang w:val="en-GB" w:eastAsia="en-GB"/>
              </w:rPr>
              <w:t>(16,258)</w:t>
            </w:r>
          </w:p>
        </w:tc>
      </w:tr>
      <w:tr w:rsidR="00A52159" w:rsidRPr="00A52159" w14:paraId="6E535ABA" w14:textId="77777777" w:rsidTr="00A52159">
        <w:tblPrEx>
          <w:tblCellMar>
            <w:top w:w="0" w:type="dxa"/>
            <w:bottom w:w="0" w:type="dxa"/>
          </w:tblCellMar>
        </w:tblPrEx>
        <w:trPr>
          <w:trHeight w:val="60"/>
        </w:trPr>
        <w:tc>
          <w:tcPr>
            <w:tcW w:w="5106" w:type="dxa"/>
          </w:tcPr>
          <w:p w14:paraId="21724434" w14:textId="77777777" w:rsidR="00A52159" w:rsidRPr="00A52159" w:rsidRDefault="00A52159" w:rsidP="00A52159">
            <w:pPr>
              <w:spacing w:before="40" w:after="40"/>
              <w:rPr>
                <w:lang w:val="en-GB" w:eastAsia="en-GB"/>
              </w:rPr>
            </w:pPr>
            <w:r w:rsidRPr="00A52159">
              <w:rPr>
                <w:lang w:val="en-GB" w:eastAsia="en-GB"/>
              </w:rPr>
              <w:t>Other operating expenses</w:t>
            </w:r>
          </w:p>
        </w:tc>
        <w:tc>
          <w:tcPr>
            <w:tcW w:w="1478" w:type="dxa"/>
          </w:tcPr>
          <w:p w14:paraId="37AF3C68" w14:textId="77777777" w:rsidR="00A52159" w:rsidRPr="00A52159" w:rsidRDefault="00A52159" w:rsidP="00A52159">
            <w:pPr>
              <w:spacing w:before="40" w:after="40"/>
              <w:jc w:val="right"/>
              <w:rPr>
                <w:lang w:val="en-GB" w:eastAsia="en-GB"/>
              </w:rPr>
            </w:pPr>
            <w:r w:rsidRPr="00A52159">
              <w:rPr>
                <w:lang w:val="en-GB" w:eastAsia="en-GB"/>
              </w:rPr>
              <w:t>(5,458)</w:t>
            </w:r>
          </w:p>
        </w:tc>
        <w:tc>
          <w:tcPr>
            <w:tcW w:w="1478" w:type="dxa"/>
          </w:tcPr>
          <w:p w14:paraId="58AD407D" w14:textId="77777777" w:rsidR="00A52159" w:rsidRPr="00A52159" w:rsidRDefault="00A52159" w:rsidP="00A52159">
            <w:pPr>
              <w:spacing w:before="40" w:after="40"/>
              <w:jc w:val="right"/>
              <w:rPr>
                <w:lang w:val="en-GB" w:eastAsia="en-GB"/>
              </w:rPr>
            </w:pPr>
            <w:r w:rsidRPr="00A52159">
              <w:rPr>
                <w:lang w:val="en-GB" w:eastAsia="en-GB"/>
              </w:rPr>
              <w:t>(11,669)</w:t>
            </w:r>
          </w:p>
        </w:tc>
        <w:tc>
          <w:tcPr>
            <w:tcW w:w="1478" w:type="dxa"/>
            <w:gridSpan w:val="2"/>
          </w:tcPr>
          <w:p w14:paraId="715EA29B" w14:textId="77777777" w:rsidR="00A52159" w:rsidRPr="00A52159" w:rsidRDefault="00A52159" w:rsidP="00A52159">
            <w:pPr>
              <w:spacing w:before="40" w:after="40"/>
              <w:jc w:val="right"/>
              <w:rPr>
                <w:lang w:val="en-GB" w:eastAsia="en-GB"/>
              </w:rPr>
            </w:pPr>
            <w:r w:rsidRPr="00A52159">
              <w:rPr>
                <w:lang w:val="en-GB" w:eastAsia="en-GB"/>
              </w:rPr>
              <w:t>(24,849)</w:t>
            </w:r>
          </w:p>
        </w:tc>
        <w:tc>
          <w:tcPr>
            <w:tcW w:w="1479" w:type="dxa"/>
          </w:tcPr>
          <w:p w14:paraId="5690FAE2" w14:textId="77777777" w:rsidR="00A52159" w:rsidRPr="00A52159" w:rsidRDefault="00A52159" w:rsidP="00A52159">
            <w:pPr>
              <w:spacing w:before="40" w:after="40"/>
              <w:jc w:val="right"/>
              <w:rPr>
                <w:lang w:val="en-GB" w:eastAsia="en-GB"/>
              </w:rPr>
            </w:pPr>
            <w:r w:rsidRPr="00A52159">
              <w:rPr>
                <w:lang w:val="en-GB" w:eastAsia="en-GB"/>
              </w:rPr>
              <w:t>(6,596)</w:t>
            </w:r>
          </w:p>
        </w:tc>
        <w:tc>
          <w:tcPr>
            <w:tcW w:w="1478" w:type="dxa"/>
          </w:tcPr>
          <w:p w14:paraId="12F5A392" w14:textId="77777777" w:rsidR="00A52159" w:rsidRPr="00A52159" w:rsidRDefault="00A52159" w:rsidP="00A52159">
            <w:pPr>
              <w:spacing w:before="40" w:after="40"/>
              <w:jc w:val="right"/>
              <w:rPr>
                <w:lang w:val="en-GB" w:eastAsia="en-GB"/>
              </w:rPr>
            </w:pPr>
            <w:r w:rsidRPr="00A52159">
              <w:rPr>
                <w:lang w:val="en-GB" w:eastAsia="en-GB"/>
              </w:rPr>
              <w:t>(7,860)</w:t>
            </w:r>
          </w:p>
        </w:tc>
        <w:tc>
          <w:tcPr>
            <w:tcW w:w="1478" w:type="dxa"/>
          </w:tcPr>
          <w:p w14:paraId="7490C7FE" w14:textId="77777777" w:rsidR="00A52159" w:rsidRPr="00A52159" w:rsidRDefault="00A52159" w:rsidP="00A52159">
            <w:pPr>
              <w:spacing w:before="40" w:after="40"/>
              <w:jc w:val="right"/>
              <w:rPr>
                <w:lang w:val="en-GB" w:eastAsia="en-GB"/>
              </w:rPr>
            </w:pPr>
            <w:r w:rsidRPr="00A52159">
              <w:rPr>
                <w:lang w:val="en-GB" w:eastAsia="en-GB"/>
              </w:rPr>
              <w:t>(7,413)</w:t>
            </w:r>
          </w:p>
        </w:tc>
        <w:tc>
          <w:tcPr>
            <w:tcW w:w="1479" w:type="dxa"/>
          </w:tcPr>
          <w:p w14:paraId="71553EB3" w14:textId="77777777" w:rsidR="00A52159" w:rsidRPr="00A52159" w:rsidRDefault="00A52159" w:rsidP="00A52159">
            <w:pPr>
              <w:spacing w:before="40" w:after="40"/>
              <w:jc w:val="right"/>
              <w:rPr>
                <w:lang w:val="en-GB" w:eastAsia="en-GB"/>
              </w:rPr>
            </w:pPr>
            <w:r w:rsidRPr="00A52159">
              <w:rPr>
                <w:lang w:val="en-GB" w:eastAsia="en-GB"/>
              </w:rPr>
              <w:t>(193,635)</w:t>
            </w:r>
          </w:p>
        </w:tc>
      </w:tr>
      <w:tr w:rsidR="00A52159" w:rsidRPr="00A52159" w14:paraId="0B565F5E" w14:textId="77777777" w:rsidTr="00A52159">
        <w:tblPrEx>
          <w:tblCellMar>
            <w:top w:w="0" w:type="dxa"/>
            <w:bottom w:w="0" w:type="dxa"/>
          </w:tblCellMar>
        </w:tblPrEx>
        <w:trPr>
          <w:trHeight w:val="60"/>
        </w:trPr>
        <w:tc>
          <w:tcPr>
            <w:tcW w:w="5106" w:type="dxa"/>
          </w:tcPr>
          <w:p w14:paraId="0ECC7B99" w14:textId="77777777" w:rsidR="00A52159" w:rsidRPr="00A52159" w:rsidRDefault="00A52159" w:rsidP="00A52159">
            <w:pPr>
              <w:spacing w:before="40" w:after="40"/>
              <w:rPr>
                <w:b/>
                <w:bCs/>
                <w:lang w:val="en-GB" w:eastAsia="en-GB"/>
              </w:rPr>
            </w:pPr>
            <w:r w:rsidRPr="00A52159">
              <w:rPr>
                <w:b/>
                <w:bCs/>
                <w:lang w:val="en-GB" w:eastAsia="en-GB"/>
              </w:rPr>
              <w:t>Total expenses from transactions</w:t>
            </w:r>
          </w:p>
        </w:tc>
        <w:tc>
          <w:tcPr>
            <w:tcW w:w="1478" w:type="dxa"/>
          </w:tcPr>
          <w:p w14:paraId="55AE50F5" w14:textId="77777777" w:rsidR="00A52159" w:rsidRPr="00A52159" w:rsidRDefault="00A52159" w:rsidP="00A52159">
            <w:pPr>
              <w:spacing w:before="40" w:after="40"/>
              <w:jc w:val="right"/>
              <w:rPr>
                <w:b/>
                <w:bCs/>
                <w:lang w:val="en-GB" w:eastAsia="en-GB"/>
              </w:rPr>
            </w:pPr>
            <w:r w:rsidRPr="00A52159">
              <w:rPr>
                <w:b/>
                <w:bCs/>
                <w:lang w:val="en-GB" w:eastAsia="en-GB"/>
              </w:rPr>
              <w:t>(40,882)</w:t>
            </w:r>
          </w:p>
        </w:tc>
        <w:tc>
          <w:tcPr>
            <w:tcW w:w="1478" w:type="dxa"/>
          </w:tcPr>
          <w:p w14:paraId="1B649F92" w14:textId="77777777" w:rsidR="00A52159" w:rsidRPr="00A52159" w:rsidRDefault="00A52159" w:rsidP="00A52159">
            <w:pPr>
              <w:spacing w:before="40" w:after="40"/>
              <w:jc w:val="right"/>
              <w:rPr>
                <w:b/>
                <w:bCs/>
                <w:lang w:val="en-GB" w:eastAsia="en-GB"/>
              </w:rPr>
            </w:pPr>
            <w:r w:rsidRPr="00A52159">
              <w:rPr>
                <w:b/>
                <w:bCs/>
                <w:lang w:val="en-GB" w:eastAsia="en-GB"/>
              </w:rPr>
              <w:t>(162,171)</w:t>
            </w:r>
          </w:p>
        </w:tc>
        <w:tc>
          <w:tcPr>
            <w:tcW w:w="1478" w:type="dxa"/>
            <w:gridSpan w:val="2"/>
          </w:tcPr>
          <w:p w14:paraId="09114654" w14:textId="77777777" w:rsidR="00A52159" w:rsidRPr="00A52159" w:rsidRDefault="00A52159" w:rsidP="00A52159">
            <w:pPr>
              <w:spacing w:before="40" w:after="40"/>
              <w:jc w:val="right"/>
              <w:rPr>
                <w:b/>
                <w:bCs/>
                <w:lang w:val="en-GB" w:eastAsia="en-GB"/>
              </w:rPr>
            </w:pPr>
            <w:r w:rsidRPr="00A52159">
              <w:rPr>
                <w:b/>
                <w:bCs/>
                <w:lang w:val="en-GB" w:eastAsia="en-GB"/>
              </w:rPr>
              <w:t>(59,725)</w:t>
            </w:r>
          </w:p>
        </w:tc>
        <w:tc>
          <w:tcPr>
            <w:tcW w:w="1479" w:type="dxa"/>
          </w:tcPr>
          <w:p w14:paraId="76C3CC5E" w14:textId="77777777" w:rsidR="00A52159" w:rsidRPr="00A52159" w:rsidRDefault="00A52159" w:rsidP="00A52159">
            <w:pPr>
              <w:spacing w:before="40" w:after="40"/>
              <w:jc w:val="right"/>
              <w:rPr>
                <w:b/>
                <w:bCs/>
                <w:lang w:val="en-GB" w:eastAsia="en-GB"/>
              </w:rPr>
            </w:pPr>
            <w:r w:rsidRPr="00A52159">
              <w:rPr>
                <w:b/>
                <w:bCs/>
                <w:lang w:val="en-GB" w:eastAsia="en-GB"/>
              </w:rPr>
              <w:t>(140,763)</w:t>
            </w:r>
          </w:p>
        </w:tc>
        <w:tc>
          <w:tcPr>
            <w:tcW w:w="1478" w:type="dxa"/>
          </w:tcPr>
          <w:p w14:paraId="508439C5" w14:textId="77777777" w:rsidR="00A52159" w:rsidRPr="00A52159" w:rsidRDefault="00A52159" w:rsidP="00A52159">
            <w:pPr>
              <w:spacing w:before="40" w:after="40"/>
              <w:jc w:val="right"/>
              <w:rPr>
                <w:b/>
                <w:bCs/>
                <w:lang w:val="en-GB" w:eastAsia="en-GB"/>
              </w:rPr>
            </w:pPr>
            <w:r w:rsidRPr="00A52159">
              <w:rPr>
                <w:b/>
                <w:bCs/>
                <w:lang w:val="en-GB" w:eastAsia="en-GB"/>
              </w:rPr>
              <w:t>(13,600)</w:t>
            </w:r>
          </w:p>
        </w:tc>
        <w:tc>
          <w:tcPr>
            <w:tcW w:w="1478" w:type="dxa"/>
          </w:tcPr>
          <w:p w14:paraId="7BA90BB6" w14:textId="77777777" w:rsidR="00A52159" w:rsidRPr="00A52159" w:rsidRDefault="00A52159" w:rsidP="00A52159">
            <w:pPr>
              <w:spacing w:before="40" w:after="40"/>
              <w:jc w:val="right"/>
              <w:rPr>
                <w:b/>
                <w:bCs/>
                <w:lang w:val="en-GB" w:eastAsia="en-GB"/>
              </w:rPr>
            </w:pPr>
            <w:r w:rsidRPr="00A52159">
              <w:rPr>
                <w:b/>
                <w:bCs/>
                <w:lang w:val="en-GB" w:eastAsia="en-GB"/>
              </w:rPr>
              <w:t>(59,603)</w:t>
            </w:r>
          </w:p>
        </w:tc>
        <w:tc>
          <w:tcPr>
            <w:tcW w:w="1479" w:type="dxa"/>
          </w:tcPr>
          <w:p w14:paraId="1F333A75" w14:textId="77777777" w:rsidR="00A52159" w:rsidRPr="00A52159" w:rsidRDefault="00A52159" w:rsidP="00A52159">
            <w:pPr>
              <w:spacing w:before="40" w:after="40"/>
              <w:jc w:val="right"/>
              <w:rPr>
                <w:b/>
                <w:bCs/>
                <w:lang w:val="en-GB" w:eastAsia="en-GB"/>
              </w:rPr>
            </w:pPr>
            <w:r w:rsidRPr="00A52159">
              <w:rPr>
                <w:b/>
                <w:bCs/>
                <w:lang w:val="en-GB" w:eastAsia="en-GB"/>
              </w:rPr>
              <w:t>(1,172,266)</w:t>
            </w:r>
          </w:p>
        </w:tc>
      </w:tr>
      <w:tr w:rsidR="00A52159" w:rsidRPr="00A52159" w14:paraId="10C7E163" w14:textId="77777777" w:rsidTr="00A52159">
        <w:tblPrEx>
          <w:tblCellMar>
            <w:top w:w="0" w:type="dxa"/>
            <w:bottom w:w="0" w:type="dxa"/>
          </w:tblCellMar>
        </w:tblPrEx>
        <w:trPr>
          <w:trHeight w:val="60"/>
        </w:trPr>
        <w:tc>
          <w:tcPr>
            <w:tcW w:w="5106" w:type="dxa"/>
          </w:tcPr>
          <w:p w14:paraId="0B9549DB" w14:textId="77777777" w:rsidR="00A52159" w:rsidRPr="00A52159" w:rsidRDefault="00A52159" w:rsidP="00A52159">
            <w:pPr>
              <w:spacing w:before="40" w:after="40"/>
              <w:rPr>
                <w:sz w:val="24"/>
                <w:lang w:val="en-AU" w:eastAsia="en-GB"/>
              </w:rPr>
            </w:pPr>
          </w:p>
        </w:tc>
        <w:tc>
          <w:tcPr>
            <w:tcW w:w="1478" w:type="dxa"/>
          </w:tcPr>
          <w:p w14:paraId="793F0C94" w14:textId="77777777" w:rsidR="00A52159" w:rsidRPr="00A52159" w:rsidRDefault="00A52159" w:rsidP="00A52159">
            <w:pPr>
              <w:spacing w:before="40" w:after="40"/>
              <w:jc w:val="right"/>
              <w:rPr>
                <w:sz w:val="24"/>
                <w:lang w:val="en-AU" w:eastAsia="en-GB"/>
              </w:rPr>
            </w:pPr>
          </w:p>
        </w:tc>
        <w:tc>
          <w:tcPr>
            <w:tcW w:w="1478" w:type="dxa"/>
          </w:tcPr>
          <w:p w14:paraId="02D2888C" w14:textId="77777777" w:rsidR="00A52159" w:rsidRPr="00A52159" w:rsidRDefault="00A52159" w:rsidP="00A52159">
            <w:pPr>
              <w:spacing w:before="40" w:after="40"/>
              <w:jc w:val="right"/>
              <w:rPr>
                <w:sz w:val="24"/>
                <w:lang w:val="en-AU" w:eastAsia="en-GB"/>
              </w:rPr>
            </w:pPr>
          </w:p>
        </w:tc>
        <w:tc>
          <w:tcPr>
            <w:tcW w:w="1478" w:type="dxa"/>
            <w:gridSpan w:val="2"/>
          </w:tcPr>
          <w:p w14:paraId="15CD1CAD" w14:textId="77777777" w:rsidR="00A52159" w:rsidRPr="00A52159" w:rsidRDefault="00A52159" w:rsidP="00A52159">
            <w:pPr>
              <w:spacing w:before="40" w:after="40"/>
              <w:jc w:val="right"/>
              <w:rPr>
                <w:sz w:val="24"/>
                <w:lang w:val="en-AU" w:eastAsia="en-GB"/>
              </w:rPr>
            </w:pPr>
          </w:p>
        </w:tc>
        <w:tc>
          <w:tcPr>
            <w:tcW w:w="1479" w:type="dxa"/>
          </w:tcPr>
          <w:p w14:paraId="78D1D097" w14:textId="77777777" w:rsidR="00A52159" w:rsidRPr="00A52159" w:rsidRDefault="00A52159" w:rsidP="00A52159">
            <w:pPr>
              <w:spacing w:before="40" w:after="40"/>
              <w:jc w:val="right"/>
              <w:rPr>
                <w:sz w:val="24"/>
                <w:lang w:val="en-AU" w:eastAsia="en-GB"/>
              </w:rPr>
            </w:pPr>
          </w:p>
        </w:tc>
        <w:tc>
          <w:tcPr>
            <w:tcW w:w="1478" w:type="dxa"/>
          </w:tcPr>
          <w:p w14:paraId="243C3674" w14:textId="77777777" w:rsidR="00A52159" w:rsidRPr="00A52159" w:rsidRDefault="00A52159" w:rsidP="00A52159">
            <w:pPr>
              <w:spacing w:before="40" w:after="40"/>
              <w:jc w:val="right"/>
              <w:rPr>
                <w:sz w:val="24"/>
                <w:lang w:val="en-AU" w:eastAsia="en-GB"/>
              </w:rPr>
            </w:pPr>
          </w:p>
        </w:tc>
        <w:tc>
          <w:tcPr>
            <w:tcW w:w="1478" w:type="dxa"/>
          </w:tcPr>
          <w:p w14:paraId="3501D4E3" w14:textId="77777777" w:rsidR="00A52159" w:rsidRPr="00A52159" w:rsidRDefault="00A52159" w:rsidP="00A52159">
            <w:pPr>
              <w:spacing w:before="40" w:after="40"/>
              <w:jc w:val="right"/>
              <w:rPr>
                <w:sz w:val="24"/>
                <w:lang w:val="en-AU" w:eastAsia="en-GB"/>
              </w:rPr>
            </w:pPr>
          </w:p>
        </w:tc>
        <w:tc>
          <w:tcPr>
            <w:tcW w:w="1479" w:type="dxa"/>
          </w:tcPr>
          <w:p w14:paraId="2250CCA7" w14:textId="77777777" w:rsidR="00A52159" w:rsidRPr="00A52159" w:rsidRDefault="00A52159" w:rsidP="00A52159">
            <w:pPr>
              <w:spacing w:before="40" w:after="40"/>
              <w:jc w:val="right"/>
              <w:rPr>
                <w:sz w:val="24"/>
                <w:lang w:val="en-AU" w:eastAsia="en-GB"/>
              </w:rPr>
            </w:pPr>
          </w:p>
        </w:tc>
      </w:tr>
      <w:tr w:rsidR="00A52159" w:rsidRPr="00A52159" w14:paraId="4EF48035" w14:textId="77777777" w:rsidTr="00A52159">
        <w:tblPrEx>
          <w:tblCellMar>
            <w:top w:w="0" w:type="dxa"/>
            <w:bottom w:w="0" w:type="dxa"/>
          </w:tblCellMar>
        </w:tblPrEx>
        <w:trPr>
          <w:trHeight w:val="60"/>
        </w:trPr>
        <w:tc>
          <w:tcPr>
            <w:tcW w:w="5106" w:type="dxa"/>
          </w:tcPr>
          <w:p w14:paraId="5F1E47B6" w14:textId="77777777" w:rsidR="00A52159" w:rsidRPr="00A52159" w:rsidRDefault="00A52159" w:rsidP="00A52159">
            <w:pPr>
              <w:spacing w:before="40" w:after="40"/>
              <w:rPr>
                <w:b/>
                <w:bCs/>
                <w:lang w:val="en-GB" w:eastAsia="en-GB"/>
              </w:rPr>
            </w:pPr>
            <w:r w:rsidRPr="00A52159">
              <w:rPr>
                <w:b/>
                <w:bCs/>
                <w:lang w:val="en-GB" w:eastAsia="en-GB"/>
              </w:rPr>
              <w:t>Net result from transactions</w:t>
            </w:r>
          </w:p>
        </w:tc>
        <w:tc>
          <w:tcPr>
            <w:tcW w:w="1478" w:type="dxa"/>
          </w:tcPr>
          <w:p w14:paraId="27B20C87" w14:textId="77777777" w:rsidR="00A52159" w:rsidRPr="00A52159" w:rsidRDefault="00A52159" w:rsidP="00A52159">
            <w:pPr>
              <w:spacing w:before="40" w:after="40"/>
              <w:jc w:val="right"/>
              <w:rPr>
                <w:b/>
                <w:bCs/>
                <w:lang w:val="en-GB" w:eastAsia="en-GB"/>
              </w:rPr>
            </w:pPr>
            <w:r w:rsidRPr="00A52159">
              <w:rPr>
                <w:b/>
                <w:bCs/>
                <w:lang w:val="en-GB" w:eastAsia="en-GB"/>
              </w:rPr>
              <w:t>(2,870)</w:t>
            </w:r>
          </w:p>
        </w:tc>
        <w:tc>
          <w:tcPr>
            <w:tcW w:w="1478" w:type="dxa"/>
          </w:tcPr>
          <w:p w14:paraId="749750BC" w14:textId="77777777" w:rsidR="00A52159" w:rsidRPr="00A52159" w:rsidRDefault="00A52159" w:rsidP="00A52159">
            <w:pPr>
              <w:spacing w:before="40" w:after="40"/>
              <w:jc w:val="right"/>
              <w:rPr>
                <w:b/>
                <w:bCs/>
                <w:lang w:val="en-GB" w:eastAsia="en-GB"/>
              </w:rPr>
            </w:pPr>
            <w:r w:rsidRPr="00A52159">
              <w:rPr>
                <w:b/>
                <w:bCs/>
                <w:lang w:val="en-GB" w:eastAsia="en-GB"/>
              </w:rPr>
              <w:t xml:space="preserve">16,453 </w:t>
            </w:r>
          </w:p>
        </w:tc>
        <w:tc>
          <w:tcPr>
            <w:tcW w:w="1478" w:type="dxa"/>
            <w:gridSpan w:val="2"/>
          </w:tcPr>
          <w:p w14:paraId="05B1954E" w14:textId="77777777" w:rsidR="00A52159" w:rsidRPr="00A52159" w:rsidRDefault="00A52159" w:rsidP="00A52159">
            <w:pPr>
              <w:spacing w:before="40" w:after="40"/>
              <w:jc w:val="right"/>
              <w:rPr>
                <w:b/>
                <w:bCs/>
                <w:lang w:val="en-GB" w:eastAsia="en-GB"/>
              </w:rPr>
            </w:pPr>
            <w:r w:rsidRPr="00A52159">
              <w:rPr>
                <w:b/>
                <w:bCs/>
                <w:lang w:val="en-GB" w:eastAsia="en-GB"/>
              </w:rPr>
              <w:t>(23,155)</w:t>
            </w:r>
          </w:p>
        </w:tc>
        <w:tc>
          <w:tcPr>
            <w:tcW w:w="1479" w:type="dxa"/>
          </w:tcPr>
          <w:p w14:paraId="08B978FA" w14:textId="77777777" w:rsidR="00A52159" w:rsidRPr="00A52159" w:rsidRDefault="00A52159" w:rsidP="00A52159">
            <w:pPr>
              <w:spacing w:before="40" w:after="40"/>
              <w:jc w:val="right"/>
              <w:rPr>
                <w:b/>
                <w:bCs/>
                <w:lang w:val="en-GB" w:eastAsia="en-GB"/>
              </w:rPr>
            </w:pPr>
            <w:r w:rsidRPr="00A52159">
              <w:rPr>
                <w:b/>
                <w:bCs/>
                <w:lang w:val="en-GB" w:eastAsia="en-GB"/>
              </w:rPr>
              <w:t xml:space="preserve">4,509 </w:t>
            </w:r>
          </w:p>
        </w:tc>
        <w:tc>
          <w:tcPr>
            <w:tcW w:w="1478" w:type="dxa"/>
          </w:tcPr>
          <w:p w14:paraId="4E62C5AB" w14:textId="77777777" w:rsidR="00A52159" w:rsidRPr="00A52159" w:rsidRDefault="00A52159" w:rsidP="00A52159">
            <w:pPr>
              <w:spacing w:before="40" w:after="40"/>
              <w:jc w:val="right"/>
              <w:rPr>
                <w:b/>
                <w:bCs/>
                <w:lang w:val="en-GB" w:eastAsia="en-GB"/>
              </w:rPr>
            </w:pPr>
            <w:r w:rsidRPr="00A52159">
              <w:rPr>
                <w:b/>
                <w:bCs/>
                <w:lang w:val="en-GB" w:eastAsia="en-GB"/>
              </w:rPr>
              <w:t>(2,090)</w:t>
            </w:r>
          </w:p>
        </w:tc>
        <w:tc>
          <w:tcPr>
            <w:tcW w:w="1478" w:type="dxa"/>
          </w:tcPr>
          <w:p w14:paraId="3E460976" w14:textId="77777777" w:rsidR="00A52159" w:rsidRPr="00A52159" w:rsidRDefault="00A52159" w:rsidP="00A52159">
            <w:pPr>
              <w:spacing w:before="40" w:after="40"/>
              <w:jc w:val="right"/>
              <w:rPr>
                <w:b/>
                <w:bCs/>
                <w:lang w:val="en-GB" w:eastAsia="en-GB"/>
              </w:rPr>
            </w:pPr>
            <w:r w:rsidRPr="00A52159">
              <w:rPr>
                <w:b/>
                <w:bCs/>
                <w:lang w:val="en-GB" w:eastAsia="en-GB"/>
              </w:rPr>
              <w:t xml:space="preserve">3,745 </w:t>
            </w:r>
          </w:p>
        </w:tc>
        <w:tc>
          <w:tcPr>
            <w:tcW w:w="1479" w:type="dxa"/>
          </w:tcPr>
          <w:p w14:paraId="1FE5D3A1" w14:textId="77777777" w:rsidR="00A52159" w:rsidRPr="00A52159" w:rsidRDefault="00A52159" w:rsidP="00A52159">
            <w:pPr>
              <w:spacing w:before="40" w:after="40"/>
              <w:jc w:val="right"/>
              <w:rPr>
                <w:b/>
                <w:bCs/>
                <w:lang w:val="en-GB" w:eastAsia="en-GB"/>
              </w:rPr>
            </w:pPr>
            <w:r w:rsidRPr="00A52159">
              <w:rPr>
                <w:b/>
                <w:bCs/>
                <w:lang w:val="en-GB" w:eastAsia="en-GB"/>
              </w:rPr>
              <w:t>(11,142)</w:t>
            </w:r>
          </w:p>
        </w:tc>
      </w:tr>
      <w:tr w:rsidR="00A52159" w:rsidRPr="00A52159" w14:paraId="1B548594" w14:textId="77777777" w:rsidTr="00A52159">
        <w:tblPrEx>
          <w:tblCellMar>
            <w:top w:w="0" w:type="dxa"/>
            <w:bottom w:w="0" w:type="dxa"/>
          </w:tblCellMar>
        </w:tblPrEx>
        <w:trPr>
          <w:trHeight w:val="60"/>
        </w:trPr>
        <w:tc>
          <w:tcPr>
            <w:tcW w:w="5106" w:type="dxa"/>
          </w:tcPr>
          <w:p w14:paraId="14E75E5A" w14:textId="77777777" w:rsidR="00A52159" w:rsidRPr="00A52159" w:rsidRDefault="00A52159" w:rsidP="00A52159">
            <w:pPr>
              <w:spacing w:before="40" w:after="40"/>
              <w:rPr>
                <w:sz w:val="24"/>
                <w:lang w:val="en-AU" w:eastAsia="en-GB"/>
              </w:rPr>
            </w:pPr>
          </w:p>
        </w:tc>
        <w:tc>
          <w:tcPr>
            <w:tcW w:w="1478" w:type="dxa"/>
          </w:tcPr>
          <w:p w14:paraId="0B1B6828" w14:textId="77777777" w:rsidR="00A52159" w:rsidRPr="00A52159" w:rsidRDefault="00A52159" w:rsidP="00A52159">
            <w:pPr>
              <w:spacing w:before="40" w:after="40"/>
              <w:jc w:val="right"/>
              <w:rPr>
                <w:sz w:val="24"/>
                <w:lang w:val="en-AU" w:eastAsia="en-GB"/>
              </w:rPr>
            </w:pPr>
          </w:p>
        </w:tc>
        <w:tc>
          <w:tcPr>
            <w:tcW w:w="1478" w:type="dxa"/>
          </w:tcPr>
          <w:p w14:paraId="3577889E" w14:textId="77777777" w:rsidR="00A52159" w:rsidRPr="00A52159" w:rsidRDefault="00A52159" w:rsidP="00A52159">
            <w:pPr>
              <w:spacing w:before="40" w:after="40"/>
              <w:jc w:val="right"/>
              <w:rPr>
                <w:sz w:val="24"/>
                <w:lang w:val="en-AU" w:eastAsia="en-GB"/>
              </w:rPr>
            </w:pPr>
          </w:p>
        </w:tc>
        <w:tc>
          <w:tcPr>
            <w:tcW w:w="1478" w:type="dxa"/>
            <w:gridSpan w:val="2"/>
          </w:tcPr>
          <w:p w14:paraId="16D77B20" w14:textId="77777777" w:rsidR="00A52159" w:rsidRPr="00A52159" w:rsidRDefault="00A52159" w:rsidP="00A52159">
            <w:pPr>
              <w:spacing w:before="40" w:after="40"/>
              <w:jc w:val="right"/>
              <w:rPr>
                <w:sz w:val="24"/>
                <w:lang w:val="en-AU" w:eastAsia="en-GB"/>
              </w:rPr>
            </w:pPr>
          </w:p>
        </w:tc>
        <w:tc>
          <w:tcPr>
            <w:tcW w:w="1479" w:type="dxa"/>
          </w:tcPr>
          <w:p w14:paraId="639B452D" w14:textId="77777777" w:rsidR="00A52159" w:rsidRPr="00A52159" w:rsidRDefault="00A52159" w:rsidP="00A52159">
            <w:pPr>
              <w:spacing w:before="40" w:after="40"/>
              <w:jc w:val="right"/>
              <w:rPr>
                <w:sz w:val="24"/>
                <w:lang w:val="en-AU" w:eastAsia="en-GB"/>
              </w:rPr>
            </w:pPr>
          </w:p>
        </w:tc>
        <w:tc>
          <w:tcPr>
            <w:tcW w:w="1478" w:type="dxa"/>
          </w:tcPr>
          <w:p w14:paraId="56B9C549" w14:textId="77777777" w:rsidR="00A52159" w:rsidRPr="00A52159" w:rsidRDefault="00A52159" w:rsidP="00A52159">
            <w:pPr>
              <w:spacing w:before="40" w:after="40"/>
              <w:jc w:val="right"/>
              <w:rPr>
                <w:sz w:val="24"/>
                <w:lang w:val="en-AU" w:eastAsia="en-GB"/>
              </w:rPr>
            </w:pPr>
          </w:p>
        </w:tc>
        <w:tc>
          <w:tcPr>
            <w:tcW w:w="1478" w:type="dxa"/>
          </w:tcPr>
          <w:p w14:paraId="2FD2579D" w14:textId="77777777" w:rsidR="00A52159" w:rsidRPr="00A52159" w:rsidRDefault="00A52159" w:rsidP="00A52159">
            <w:pPr>
              <w:spacing w:before="40" w:after="40"/>
              <w:jc w:val="right"/>
              <w:rPr>
                <w:sz w:val="24"/>
                <w:lang w:val="en-AU" w:eastAsia="en-GB"/>
              </w:rPr>
            </w:pPr>
          </w:p>
        </w:tc>
        <w:tc>
          <w:tcPr>
            <w:tcW w:w="1479" w:type="dxa"/>
          </w:tcPr>
          <w:p w14:paraId="3377F090" w14:textId="77777777" w:rsidR="00A52159" w:rsidRPr="00A52159" w:rsidRDefault="00A52159" w:rsidP="00A52159">
            <w:pPr>
              <w:spacing w:before="40" w:after="40"/>
              <w:jc w:val="right"/>
              <w:rPr>
                <w:sz w:val="24"/>
                <w:lang w:val="en-AU" w:eastAsia="en-GB"/>
              </w:rPr>
            </w:pPr>
          </w:p>
        </w:tc>
      </w:tr>
      <w:tr w:rsidR="00A52159" w:rsidRPr="00A52159" w14:paraId="45288E5F" w14:textId="77777777" w:rsidTr="00A52159">
        <w:tblPrEx>
          <w:tblCellMar>
            <w:top w:w="0" w:type="dxa"/>
            <w:bottom w:w="0" w:type="dxa"/>
          </w:tblCellMar>
        </w:tblPrEx>
        <w:trPr>
          <w:trHeight w:val="60"/>
        </w:trPr>
        <w:tc>
          <w:tcPr>
            <w:tcW w:w="5106" w:type="dxa"/>
            <w:shd w:val="solid" w:color="FFFFFF" w:fill="auto"/>
          </w:tcPr>
          <w:p w14:paraId="14953A43" w14:textId="77777777" w:rsidR="00A52159" w:rsidRPr="00A52159" w:rsidRDefault="00A52159" w:rsidP="00A52159">
            <w:pPr>
              <w:spacing w:before="40" w:after="40"/>
              <w:rPr>
                <w:b/>
                <w:bCs/>
                <w:lang w:val="en-GB" w:eastAsia="en-GB"/>
              </w:rPr>
            </w:pPr>
            <w:r w:rsidRPr="00A52159">
              <w:rPr>
                <w:b/>
                <w:bCs/>
                <w:lang w:val="en-GB" w:eastAsia="en-GB"/>
              </w:rPr>
              <w:t>Other economic flows included in net result</w:t>
            </w:r>
          </w:p>
        </w:tc>
        <w:tc>
          <w:tcPr>
            <w:tcW w:w="1478" w:type="dxa"/>
            <w:shd w:val="solid" w:color="FFFFFF" w:fill="auto"/>
          </w:tcPr>
          <w:p w14:paraId="3BE8D85C" w14:textId="77777777" w:rsidR="00A52159" w:rsidRPr="00A52159" w:rsidRDefault="00A52159" w:rsidP="00A52159">
            <w:pPr>
              <w:spacing w:before="40" w:after="40"/>
              <w:jc w:val="right"/>
              <w:rPr>
                <w:b/>
                <w:bCs/>
                <w:sz w:val="24"/>
                <w:lang w:val="en-AU" w:eastAsia="en-GB"/>
              </w:rPr>
            </w:pPr>
          </w:p>
        </w:tc>
        <w:tc>
          <w:tcPr>
            <w:tcW w:w="1478" w:type="dxa"/>
            <w:shd w:val="solid" w:color="FFFFFF" w:fill="auto"/>
          </w:tcPr>
          <w:p w14:paraId="6EC107DA" w14:textId="77777777" w:rsidR="00A52159" w:rsidRPr="00A52159" w:rsidRDefault="00A52159" w:rsidP="00A52159">
            <w:pPr>
              <w:spacing w:before="40" w:after="40"/>
              <w:jc w:val="right"/>
              <w:rPr>
                <w:b/>
                <w:bCs/>
                <w:sz w:val="24"/>
                <w:lang w:val="en-AU" w:eastAsia="en-GB"/>
              </w:rPr>
            </w:pPr>
          </w:p>
        </w:tc>
        <w:tc>
          <w:tcPr>
            <w:tcW w:w="1478" w:type="dxa"/>
            <w:gridSpan w:val="2"/>
            <w:shd w:val="solid" w:color="FFFFFF" w:fill="auto"/>
          </w:tcPr>
          <w:p w14:paraId="715349DF" w14:textId="77777777" w:rsidR="00A52159" w:rsidRPr="00A52159" w:rsidRDefault="00A52159" w:rsidP="00A52159">
            <w:pPr>
              <w:spacing w:before="40" w:after="40"/>
              <w:jc w:val="right"/>
              <w:rPr>
                <w:b/>
                <w:bCs/>
                <w:sz w:val="24"/>
                <w:lang w:val="en-AU" w:eastAsia="en-GB"/>
              </w:rPr>
            </w:pPr>
          </w:p>
        </w:tc>
        <w:tc>
          <w:tcPr>
            <w:tcW w:w="1479" w:type="dxa"/>
            <w:shd w:val="solid" w:color="FFFFFF" w:fill="auto"/>
          </w:tcPr>
          <w:p w14:paraId="2345D757" w14:textId="77777777" w:rsidR="00A52159" w:rsidRPr="00A52159" w:rsidRDefault="00A52159" w:rsidP="00A52159">
            <w:pPr>
              <w:spacing w:before="40" w:after="40"/>
              <w:jc w:val="right"/>
              <w:rPr>
                <w:b/>
                <w:bCs/>
                <w:sz w:val="24"/>
                <w:lang w:val="en-AU" w:eastAsia="en-GB"/>
              </w:rPr>
            </w:pPr>
          </w:p>
        </w:tc>
        <w:tc>
          <w:tcPr>
            <w:tcW w:w="1478" w:type="dxa"/>
            <w:shd w:val="solid" w:color="FFFFFF" w:fill="auto"/>
          </w:tcPr>
          <w:p w14:paraId="4962EAAA" w14:textId="77777777" w:rsidR="00A52159" w:rsidRPr="00A52159" w:rsidRDefault="00A52159" w:rsidP="00A52159">
            <w:pPr>
              <w:spacing w:before="40" w:after="40"/>
              <w:jc w:val="right"/>
              <w:rPr>
                <w:b/>
                <w:bCs/>
                <w:sz w:val="24"/>
                <w:lang w:val="en-AU" w:eastAsia="en-GB"/>
              </w:rPr>
            </w:pPr>
          </w:p>
        </w:tc>
        <w:tc>
          <w:tcPr>
            <w:tcW w:w="1478" w:type="dxa"/>
            <w:shd w:val="solid" w:color="FFFFFF" w:fill="auto"/>
          </w:tcPr>
          <w:p w14:paraId="72D14F3A" w14:textId="77777777" w:rsidR="00A52159" w:rsidRPr="00A52159" w:rsidRDefault="00A52159" w:rsidP="00A52159">
            <w:pPr>
              <w:spacing w:before="40" w:after="40"/>
              <w:jc w:val="right"/>
              <w:rPr>
                <w:b/>
                <w:bCs/>
                <w:sz w:val="24"/>
                <w:lang w:val="en-AU" w:eastAsia="en-GB"/>
              </w:rPr>
            </w:pPr>
          </w:p>
        </w:tc>
        <w:tc>
          <w:tcPr>
            <w:tcW w:w="1479" w:type="dxa"/>
            <w:shd w:val="solid" w:color="FFFFFF" w:fill="auto"/>
          </w:tcPr>
          <w:p w14:paraId="62D94B3F" w14:textId="77777777" w:rsidR="00A52159" w:rsidRPr="00A52159" w:rsidRDefault="00A52159" w:rsidP="00A52159">
            <w:pPr>
              <w:spacing w:before="40" w:after="40"/>
              <w:jc w:val="right"/>
              <w:rPr>
                <w:b/>
                <w:bCs/>
                <w:sz w:val="24"/>
                <w:lang w:val="en-AU" w:eastAsia="en-GB"/>
              </w:rPr>
            </w:pPr>
          </w:p>
        </w:tc>
      </w:tr>
      <w:tr w:rsidR="00A52159" w:rsidRPr="00A52159" w14:paraId="4C6BB870" w14:textId="77777777" w:rsidTr="00A52159">
        <w:tblPrEx>
          <w:tblCellMar>
            <w:top w:w="0" w:type="dxa"/>
            <w:bottom w:w="0" w:type="dxa"/>
          </w:tblCellMar>
        </w:tblPrEx>
        <w:trPr>
          <w:trHeight w:val="60"/>
        </w:trPr>
        <w:tc>
          <w:tcPr>
            <w:tcW w:w="5106" w:type="dxa"/>
          </w:tcPr>
          <w:p w14:paraId="3FEAAE39" w14:textId="77777777" w:rsidR="00A52159" w:rsidRPr="00A52159" w:rsidRDefault="00A52159" w:rsidP="00A52159">
            <w:pPr>
              <w:spacing w:before="40" w:after="40"/>
              <w:rPr>
                <w:lang w:val="en-GB" w:eastAsia="en-GB"/>
              </w:rPr>
            </w:pPr>
            <w:r w:rsidRPr="00A52159">
              <w:rPr>
                <w:lang w:val="en-GB" w:eastAsia="en-GB"/>
              </w:rPr>
              <w:t>Net loss on non-financial assets</w:t>
            </w:r>
          </w:p>
        </w:tc>
        <w:tc>
          <w:tcPr>
            <w:tcW w:w="1478" w:type="dxa"/>
          </w:tcPr>
          <w:p w14:paraId="292AA723" w14:textId="77777777" w:rsidR="00A52159" w:rsidRPr="00A52159" w:rsidRDefault="00A52159" w:rsidP="00A52159">
            <w:pPr>
              <w:spacing w:before="40" w:after="40"/>
              <w:jc w:val="right"/>
              <w:rPr>
                <w:lang w:val="en-GB" w:eastAsia="en-GB"/>
              </w:rPr>
            </w:pPr>
            <w:r w:rsidRPr="00A52159">
              <w:rPr>
                <w:lang w:val="en-GB" w:eastAsia="en-GB"/>
              </w:rPr>
              <w:t>(1,494)</w:t>
            </w:r>
          </w:p>
        </w:tc>
        <w:tc>
          <w:tcPr>
            <w:tcW w:w="1478" w:type="dxa"/>
          </w:tcPr>
          <w:p w14:paraId="645AA8CD" w14:textId="77777777" w:rsidR="00A52159" w:rsidRPr="00A52159" w:rsidRDefault="00A52159" w:rsidP="00A52159">
            <w:pPr>
              <w:spacing w:before="40" w:after="40"/>
              <w:jc w:val="right"/>
              <w:rPr>
                <w:lang w:val="en-GB" w:eastAsia="en-GB"/>
              </w:rPr>
            </w:pPr>
            <w:r w:rsidRPr="00A52159">
              <w:rPr>
                <w:lang w:val="en-GB" w:eastAsia="en-GB"/>
              </w:rPr>
              <w:t xml:space="preserve">202 </w:t>
            </w:r>
          </w:p>
        </w:tc>
        <w:tc>
          <w:tcPr>
            <w:tcW w:w="1478" w:type="dxa"/>
            <w:gridSpan w:val="2"/>
          </w:tcPr>
          <w:p w14:paraId="08384267" w14:textId="77777777" w:rsidR="00A52159" w:rsidRPr="00A52159" w:rsidRDefault="00A52159" w:rsidP="00A52159">
            <w:pPr>
              <w:spacing w:before="40" w:after="40"/>
              <w:jc w:val="right"/>
              <w:rPr>
                <w:lang w:val="en-GB" w:eastAsia="en-GB"/>
              </w:rPr>
            </w:pPr>
            <w:r w:rsidRPr="00A52159">
              <w:rPr>
                <w:lang w:val="en-GB" w:eastAsia="en-GB"/>
              </w:rPr>
              <w:t>(643)</w:t>
            </w:r>
          </w:p>
        </w:tc>
        <w:tc>
          <w:tcPr>
            <w:tcW w:w="1479" w:type="dxa"/>
          </w:tcPr>
          <w:p w14:paraId="715824FC" w14:textId="77777777" w:rsidR="00A52159" w:rsidRPr="00A52159" w:rsidRDefault="00A52159" w:rsidP="00A52159">
            <w:pPr>
              <w:spacing w:before="40" w:after="40"/>
              <w:jc w:val="right"/>
              <w:rPr>
                <w:lang w:val="en-GB" w:eastAsia="en-GB"/>
              </w:rPr>
            </w:pPr>
            <w:r w:rsidRPr="00A52159">
              <w:rPr>
                <w:lang w:val="en-GB" w:eastAsia="en-GB"/>
              </w:rPr>
              <w:t xml:space="preserve">148 </w:t>
            </w:r>
          </w:p>
        </w:tc>
        <w:tc>
          <w:tcPr>
            <w:tcW w:w="1478" w:type="dxa"/>
          </w:tcPr>
          <w:p w14:paraId="5D8FC0E5" w14:textId="77777777" w:rsidR="00A52159" w:rsidRPr="00A52159" w:rsidRDefault="00A52159" w:rsidP="00A52159">
            <w:pPr>
              <w:spacing w:before="40" w:after="40"/>
              <w:jc w:val="right"/>
              <w:rPr>
                <w:lang w:val="en-GB" w:eastAsia="en-GB"/>
              </w:rPr>
            </w:pPr>
            <w:r w:rsidRPr="00A52159">
              <w:rPr>
                <w:lang w:val="en-GB" w:eastAsia="en-GB"/>
              </w:rPr>
              <w:t>(6)</w:t>
            </w:r>
          </w:p>
        </w:tc>
        <w:tc>
          <w:tcPr>
            <w:tcW w:w="1478" w:type="dxa"/>
          </w:tcPr>
          <w:p w14:paraId="6EE7FA03" w14:textId="77777777" w:rsidR="00A52159" w:rsidRPr="00A52159" w:rsidRDefault="00A52159" w:rsidP="00A52159">
            <w:pPr>
              <w:spacing w:before="40" w:after="40"/>
              <w:jc w:val="right"/>
              <w:rPr>
                <w:lang w:val="en-GB" w:eastAsia="en-GB"/>
              </w:rPr>
            </w:pPr>
            <w:r w:rsidRPr="00A52159">
              <w:rPr>
                <w:lang w:val="en-GB" w:eastAsia="en-GB"/>
              </w:rPr>
              <w:t>(36)</w:t>
            </w:r>
          </w:p>
        </w:tc>
        <w:tc>
          <w:tcPr>
            <w:tcW w:w="1479" w:type="dxa"/>
          </w:tcPr>
          <w:p w14:paraId="546F49B6" w14:textId="77777777" w:rsidR="00A52159" w:rsidRPr="00A52159" w:rsidRDefault="00A52159" w:rsidP="00A52159">
            <w:pPr>
              <w:spacing w:before="40" w:after="40"/>
              <w:jc w:val="right"/>
              <w:rPr>
                <w:lang w:val="en-GB" w:eastAsia="en-GB"/>
              </w:rPr>
            </w:pPr>
            <w:r w:rsidRPr="00A52159">
              <w:rPr>
                <w:lang w:val="en-GB" w:eastAsia="en-GB"/>
              </w:rPr>
              <w:t>(827)</w:t>
            </w:r>
          </w:p>
        </w:tc>
      </w:tr>
      <w:tr w:rsidR="00A52159" w:rsidRPr="00A52159" w14:paraId="46FCE7EC" w14:textId="77777777" w:rsidTr="00A52159">
        <w:tblPrEx>
          <w:tblCellMar>
            <w:top w:w="0" w:type="dxa"/>
            <w:bottom w:w="0" w:type="dxa"/>
          </w:tblCellMar>
        </w:tblPrEx>
        <w:trPr>
          <w:trHeight w:val="60"/>
        </w:trPr>
        <w:tc>
          <w:tcPr>
            <w:tcW w:w="5106" w:type="dxa"/>
          </w:tcPr>
          <w:p w14:paraId="5B8F7B0D" w14:textId="77777777" w:rsidR="00A52159" w:rsidRPr="00A52159" w:rsidRDefault="00A52159" w:rsidP="00A52159">
            <w:pPr>
              <w:spacing w:before="40" w:after="40"/>
              <w:rPr>
                <w:lang w:val="en-GB" w:eastAsia="en-GB"/>
              </w:rPr>
            </w:pPr>
            <w:r w:rsidRPr="00A52159">
              <w:rPr>
                <w:lang w:val="en-GB" w:eastAsia="en-GB"/>
              </w:rPr>
              <w:t>Net loss on financial instruments</w:t>
            </w:r>
          </w:p>
        </w:tc>
        <w:tc>
          <w:tcPr>
            <w:tcW w:w="1478" w:type="dxa"/>
          </w:tcPr>
          <w:p w14:paraId="2A707DD0"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8" w:type="dxa"/>
          </w:tcPr>
          <w:p w14:paraId="3897511B" w14:textId="77777777" w:rsidR="00A52159" w:rsidRPr="00A52159" w:rsidRDefault="00A52159" w:rsidP="00A52159">
            <w:pPr>
              <w:spacing w:before="40" w:after="40"/>
              <w:jc w:val="right"/>
              <w:rPr>
                <w:lang w:val="en-GB" w:eastAsia="en-GB"/>
              </w:rPr>
            </w:pPr>
            <w:r w:rsidRPr="00A52159">
              <w:rPr>
                <w:lang w:val="en-GB" w:eastAsia="en-GB"/>
              </w:rPr>
              <w:t>(150)</w:t>
            </w:r>
          </w:p>
        </w:tc>
        <w:tc>
          <w:tcPr>
            <w:tcW w:w="1478" w:type="dxa"/>
            <w:gridSpan w:val="2"/>
          </w:tcPr>
          <w:p w14:paraId="05898B80"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9" w:type="dxa"/>
          </w:tcPr>
          <w:p w14:paraId="08B95C55"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8" w:type="dxa"/>
          </w:tcPr>
          <w:p w14:paraId="4A17F083" w14:textId="77777777" w:rsidR="00A52159" w:rsidRPr="00A52159" w:rsidRDefault="00A52159" w:rsidP="00A52159">
            <w:pPr>
              <w:spacing w:before="40" w:after="40"/>
              <w:jc w:val="right"/>
              <w:rPr>
                <w:lang w:val="en-GB" w:eastAsia="en-GB"/>
              </w:rPr>
            </w:pPr>
            <w:r w:rsidRPr="00A52159">
              <w:rPr>
                <w:lang w:val="en-GB" w:eastAsia="en-GB"/>
              </w:rPr>
              <w:t>(407)</w:t>
            </w:r>
          </w:p>
        </w:tc>
        <w:tc>
          <w:tcPr>
            <w:tcW w:w="1478" w:type="dxa"/>
          </w:tcPr>
          <w:p w14:paraId="13729DF2" w14:textId="77777777" w:rsidR="00A52159" w:rsidRPr="00A52159" w:rsidRDefault="00A52159" w:rsidP="00A52159">
            <w:pPr>
              <w:spacing w:before="40" w:after="40"/>
              <w:jc w:val="right"/>
              <w:rPr>
                <w:lang w:val="en-GB" w:eastAsia="en-GB"/>
              </w:rPr>
            </w:pPr>
            <w:r w:rsidRPr="00A52159">
              <w:rPr>
                <w:lang w:val="en-GB" w:eastAsia="en-GB"/>
              </w:rPr>
              <w:t xml:space="preserve">– </w:t>
            </w:r>
          </w:p>
        </w:tc>
        <w:tc>
          <w:tcPr>
            <w:tcW w:w="1479" w:type="dxa"/>
          </w:tcPr>
          <w:p w14:paraId="2F2203EA" w14:textId="77777777" w:rsidR="00A52159" w:rsidRPr="00A52159" w:rsidRDefault="00A52159" w:rsidP="00A52159">
            <w:pPr>
              <w:spacing w:before="40" w:after="40"/>
              <w:jc w:val="right"/>
              <w:rPr>
                <w:lang w:val="en-GB" w:eastAsia="en-GB"/>
              </w:rPr>
            </w:pPr>
            <w:r w:rsidRPr="00A52159">
              <w:rPr>
                <w:lang w:val="en-GB" w:eastAsia="en-GB"/>
              </w:rPr>
              <w:t>(964)</w:t>
            </w:r>
          </w:p>
        </w:tc>
      </w:tr>
      <w:tr w:rsidR="00A52159" w:rsidRPr="00A52159" w14:paraId="3301D788" w14:textId="77777777" w:rsidTr="00A52159">
        <w:tblPrEx>
          <w:tblCellMar>
            <w:top w:w="0" w:type="dxa"/>
            <w:bottom w:w="0" w:type="dxa"/>
          </w:tblCellMar>
        </w:tblPrEx>
        <w:trPr>
          <w:trHeight w:val="60"/>
        </w:trPr>
        <w:tc>
          <w:tcPr>
            <w:tcW w:w="5106" w:type="dxa"/>
          </w:tcPr>
          <w:p w14:paraId="6F5A2040" w14:textId="77777777" w:rsidR="00A52159" w:rsidRPr="00A52159" w:rsidRDefault="00A52159" w:rsidP="00A52159">
            <w:pPr>
              <w:spacing w:before="40" w:after="40"/>
              <w:rPr>
                <w:lang w:val="en-GB" w:eastAsia="en-GB"/>
              </w:rPr>
            </w:pPr>
            <w:r w:rsidRPr="00A52159">
              <w:rPr>
                <w:lang w:val="en-GB" w:eastAsia="en-GB"/>
              </w:rPr>
              <w:t>Other losses from other economic flows</w:t>
            </w:r>
          </w:p>
        </w:tc>
        <w:tc>
          <w:tcPr>
            <w:tcW w:w="1478" w:type="dxa"/>
          </w:tcPr>
          <w:p w14:paraId="6F941715" w14:textId="77777777" w:rsidR="00A52159" w:rsidRPr="00A52159" w:rsidRDefault="00A52159" w:rsidP="00A52159">
            <w:pPr>
              <w:spacing w:before="40" w:after="40"/>
              <w:jc w:val="right"/>
              <w:rPr>
                <w:lang w:val="en-GB" w:eastAsia="en-GB"/>
              </w:rPr>
            </w:pPr>
            <w:r w:rsidRPr="00A52159">
              <w:rPr>
                <w:lang w:val="en-GB" w:eastAsia="en-GB"/>
              </w:rPr>
              <w:t xml:space="preserve">2 </w:t>
            </w:r>
          </w:p>
        </w:tc>
        <w:tc>
          <w:tcPr>
            <w:tcW w:w="1478" w:type="dxa"/>
          </w:tcPr>
          <w:p w14:paraId="1F4666C2" w14:textId="77777777" w:rsidR="00A52159" w:rsidRPr="00A52159" w:rsidRDefault="00A52159" w:rsidP="00A52159">
            <w:pPr>
              <w:spacing w:before="40" w:after="40"/>
              <w:jc w:val="right"/>
              <w:rPr>
                <w:lang w:val="en-GB" w:eastAsia="en-GB"/>
              </w:rPr>
            </w:pPr>
            <w:r w:rsidRPr="00A52159">
              <w:rPr>
                <w:lang w:val="en-GB" w:eastAsia="en-GB"/>
              </w:rPr>
              <w:t>(31)</w:t>
            </w:r>
          </w:p>
        </w:tc>
        <w:tc>
          <w:tcPr>
            <w:tcW w:w="1478" w:type="dxa"/>
            <w:gridSpan w:val="2"/>
          </w:tcPr>
          <w:p w14:paraId="5182E308" w14:textId="77777777" w:rsidR="00A52159" w:rsidRPr="00A52159" w:rsidRDefault="00A52159" w:rsidP="00A52159">
            <w:pPr>
              <w:spacing w:before="40" w:after="40"/>
              <w:jc w:val="right"/>
              <w:rPr>
                <w:lang w:val="en-GB" w:eastAsia="en-GB"/>
              </w:rPr>
            </w:pPr>
            <w:r w:rsidRPr="00A52159">
              <w:rPr>
                <w:lang w:val="en-GB" w:eastAsia="en-GB"/>
              </w:rPr>
              <w:t>(31)</w:t>
            </w:r>
          </w:p>
        </w:tc>
        <w:tc>
          <w:tcPr>
            <w:tcW w:w="1479" w:type="dxa"/>
          </w:tcPr>
          <w:p w14:paraId="254C8B3D" w14:textId="77777777" w:rsidR="00A52159" w:rsidRPr="00A52159" w:rsidRDefault="00A52159" w:rsidP="00A52159">
            <w:pPr>
              <w:spacing w:before="40" w:after="40"/>
              <w:jc w:val="right"/>
              <w:rPr>
                <w:lang w:val="en-GB" w:eastAsia="en-GB"/>
              </w:rPr>
            </w:pPr>
            <w:r w:rsidRPr="00A52159">
              <w:rPr>
                <w:lang w:val="en-GB" w:eastAsia="en-GB"/>
              </w:rPr>
              <w:t>(13)</w:t>
            </w:r>
          </w:p>
        </w:tc>
        <w:tc>
          <w:tcPr>
            <w:tcW w:w="1478" w:type="dxa"/>
          </w:tcPr>
          <w:p w14:paraId="04867B21" w14:textId="77777777" w:rsidR="00A52159" w:rsidRPr="00A52159" w:rsidRDefault="00A52159" w:rsidP="00A52159">
            <w:pPr>
              <w:spacing w:before="40" w:after="40"/>
              <w:jc w:val="right"/>
              <w:rPr>
                <w:lang w:val="en-GB" w:eastAsia="en-GB"/>
              </w:rPr>
            </w:pPr>
            <w:r w:rsidRPr="00A52159">
              <w:rPr>
                <w:lang w:val="en-GB" w:eastAsia="en-GB"/>
              </w:rPr>
              <w:t>(9)</w:t>
            </w:r>
          </w:p>
        </w:tc>
        <w:tc>
          <w:tcPr>
            <w:tcW w:w="1478" w:type="dxa"/>
          </w:tcPr>
          <w:p w14:paraId="362E5DE8" w14:textId="77777777" w:rsidR="00A52159" w:rsidRPr="00A52159" w:rsidRDefault="00A52159" w:rsidP="00A52159">
            <w:pPr>
              <w:spacing w:before="40" w:after="40"/>
              <w:jc w:val="right"/>
              <w:rPr>
                <w:lang w:val="en-GB" w:eastAsia="en-GB"/>
              </w:rPr>
            </w:pPr>
            <w:r w:rsidRPr="00A52159">
              <w:rPr>
                <w:lang w:val="en-GB" w:eastAsia="en-GB"/>
              </w:rPr>
              <w:t>(7)</w:t>
            </w:r>
          </w:p>
        </w:tc>
        <w:tc>
          <w:tcPr>
            <w:tcW w:w="1479" w:type="dxa"/>
          </w:tcPr>
          <w:p w14:paraId="2BD55A9C" w14:textId="77777777" w:rsidR="00A52159" w:rsidRPr="00A52159" w:rsidRDefault="00A52159" w:rsidP="00A52159">
            <w:pPr>
              <w:spacing w:before="40" w:after="40"/>
              <w:jc w:val="right"/>
              <w:rPr>
                <w:lang w:val="en-GB" w:eastAsia="en-GB"/>
              </w:rPr>
            </w:pPr>
            <w:r w:rsidRPr="00A52159">
              <w:rPr>
                <w:lang w:val="en-GB" w:eastAsia="en-GB"/>
              </w:rPr>
              <w:t>(506)</w:t>
            </w:r>
          </w:p>
        </w:tc>
      </w:tr>
      <w:tr w:rsidR="00A52159" w:rsidRPr="000D0F60" w14:paraId="4E8C4BD9" w14:textId="77777777" w:rsidTr="00A52159">
        <w:tblPrEx>
          <w:tblCellMar>
            <w:top w:w="0" w:type="dxa"/>
            <w:bottom w:w="0" w:type="dxa"/>
          </w:tblCellMar>
        </w:tblPrEx>
        <w:trPr>
          <w:trHeight w:val="60"/>
        </w:trPr>
        <w:tc>
          <w:tcPr>
            <w:tcW w:w="5106" w:type="dxa"/>
          </w:tcPr>
          <w:p w14:paraId="68B65379" w14:textId="77777777" w:rsidR="00A52159" w:rsidRPr="000D0F60" w:rsidRDefault="00A52159" w:rsidP="00A52159">
            <w:pPr>
              <w:spacing w:before="40" w:after="40"/>
              <w:rPr>
                <w:b/>
                <w:bCs/>
                <w:lang w:val="en-GB" w:eastAsia="en-GB"/>
              </w:rPr>
            </w:pPr>
            <w:r w:rsidRPr="000D0F60">
              <w:rPr>
                <w:b/>
                <w:bCs/>
                <w:lang w:val="en-GB" w:eastAsia="en-GB"/>
              </w:rPr>
              <w:t>Total other economic flows included in net result</w:t>
            </w:r>
          </w:p>
        </w:tc>
        <w:tc>
          <w:tcPr>
            <w:tcW w:w="1478" w:type="dxa"/>
          </w:tcPr>
          <w:p w14:paraId="35AD2558" w14:textId="77777777" w:rsidR="00A52159" w:rsidRPr="000D0F60" w:rsidRDefault="00A52159" w:rsidP="00A52159">
            <w:pPr>
              <w:spacing w:before="40" w:after="40"/>
              <w:jc w:val="right"/>
              <w:rPr>
                <w:b/>
                <w:bCs/>
                <w:lang w:val="en-GB" w:eastAsia="en-GB"/>
              </w:rPr>
            </w:pPr>
            <w:r w:rsidRPr="000D0F60">
              <w:rPr>
                <w:b/>
                <w:bCs/>
                <w:lang w:val="en-GB" w:eastAsia="en-GB"/>
              </w:rPr>
              <w:t>(1,492)</w:t>
            </w:r>
          </w:p>
        </w:tc>
        <w:tc>
          <w:tcPr>
            <w:tcW w:w="1478" w:type="dxa"/>
          </w:tcPr>
          <w:p w14:paraId="4E7E7962" w14:textId="77777777" w:rsidR="00A52159" w:rsidRPr="000D0F60" w:rsidRDefault="00A52159" w:rsidP="00A52159">
            <w:pPr>
              <w:spacing w:before="40" w:after="40"/>
              <w:jc w:val="right"/>
              <w:rPr>
                <w:b/>
                <w:bCs/>
                <w:lang w:val="en-GB" w:eastAsia="en-GB"/>
              </w:rPr>
            </w:pPr>
            <w:r w:rsidRPr="000D0F60">
              <w:rPr>
                <w:b/>
                <w:bCs/>
                <w:lang w:val="en-GB" w:eastAsia="en-GB"/>
              </w:rPr>
              <w:t xml:space="preserve">21 </w:t>
            </w:r>
          </w:p>
        </w:tc>
        <w:tc>
          <w:tcPr>
            <w:tcW w:w="1478" w:type="dxa"/>
            <w:gridSpan w:val="2"/>
          </w:tcPr>
          <w:p w14:paraId="5404F07A" w14:textId="77777777" w:rsidR="00A52159" w:rsidRPr="000D0F60" w:rsidRDefault="00A52159" w:rsidP="00A52159">
            <w:pPr>
              <w:spacing w:before="40" w:after="40"/>
              <w:jc w:val="right"/>
              <w:rPr>
                <w:b/>
                <w:bCs/>
                <w:lang w:val="en-GB" w:eastAsia="en-GB"/>
              </w:rPr>
            </w:pPr>
            <w:r w:rsidRPr="000D0F60">
              <w:rPr>
                <w:b/>
                <w:bCs/>
                <w:lang w:val="en-GB" w:eastAsia="en-GB"/>
              </w:rPr>
              <w:t>(674)</w:t>
            </w:r>
          </w:p>
        </w:tc>
        <w:tc>
          <w:tcPr>
            <w:tcW w:w="1479" w:type="dxa"/>
          </w:tcPr>
          <w:p w14:paraId="5C8A65CA" w14:textId="77777777" w:rsidR="00A52159" w:rsidRPr="000D0F60" w:rsidRDefault="00A52159" w:rsidP="00A52159">
            <w:pPr>
              <w:spacing w:before="40" w:after="40"/>
              <w:jc w:val="right"/>
              <w:rPr>
                <w:b/>
                <w:bCs/>
                <w:lang w:val="en-GB" w:eastAsia="en-GB"/>
              </w:rPr>
            </w:pPr>
            <w:r w:rsidRPr="000D0F60">
              <w:rPr>
                <w:b/>
                <w:bCs/>
                <w:lang w:val="en-GB" w:eastAsia="en-GB"/>
              </w:rPr>
              <w:t xml:space="preserve">135 </w:t>
            </w:r>
          </w:p>
        </w:tc>
        <w:tc>
          <w:tcPr>
            <w:tcW w:w="1478" w:type="dxa"/>
          </w:tcPr>
          <w:p w14:paraId="446FDEAF" w14:textId="77777777" w:rsidR="00A52159" w:rsidRPr="000D0F60" w:rsidRDefault="00A52159" w:rsidP="00A52159">
            <w:pPr>
              <w:spacing w:before="40" w:after="40"/>
              <w:jc w:val="right"/>
              <w:rPr>
                <w:b/>
                <w:bCs/>
                <w:lang w:val="en-GB" w:eastAsia="en-GB"/>
              </w:rPr>
            </w:pPr>
            <w:r w:rsidRPr="000D0F60">
              <w:rPr>
                <w:b/>
                <w:bCs/>
                <w:lang w:val="en-GB" w:eastAsia="en-GB"/>
              </w:rPr>
              <w:t>(422)</w:t>
            </w:r>
          </w:p>
        </w:tc>
        <w:tc>
          <w:tcPr>
            <w:tcW w:w="1478" w:type="dxa"/>
          </w:tcPr>
          <w:p w14:paraId="12BEB36C" w14:textId="77777777" w:rsidR="00A52159" w:rsidRPr="000D0F60" w:rsidRDefault="00A52159" w:rsidP="00A52159">
            <w:pPr>
              <w:spacing w:before="40" w:after="40"/>
              <w:jc w:val="right"/>
              <w:rPr>
                <w:b/>
                <w:bCs/>
                <w:lang w:val="en-GB" w:eastAsia="en-GB"/>
              </w:rPr>
            </w:pPr>
            <w:r w:rsidRPr="000D0F60">
              <w:rPr>
                <w:b/>
                <w:bCs/>
                <w:lang w:val="en-GB" w:eastAsia="en-GB"/>
              </w:rPr>
              <w:t>(43)</w:t>
            </w:r>
          </w:p>
        </w:tc>
        <w:tc>
          <w:tcPr>
            <w:tcW w:w="1479" w:type="dxa"/>
          </w:tcPr>
          <w:p w14:paraId="38F5F387" w14:textId="77777777" w:rsidR="00A52159" w:rsidRPr="000D0F60" w:rsidRDefault="00A52159" w:rsidP="00A52159">
            <w:pPr>
              <w:spacing w:before="40" w:after="40"/>
              <w:jc w:val="right"/>
              <w:rPr>
                <w:b/>
                <w:bCs/>
                <w:lang w:val="en-GB" w:eastAsia="en-GB"/>
              </w:rPr>
            </w:pPr>
            <w:r w:rsidRPr="000D0F60">
              <w:rPr>
                <w:b/>
                <w:bCs/>
                <w:lang w:val="en-GB" w:eastAsia="en-GB"/>
              </w:rPr>
              <w:t>(2,297)</w:t>
            </w:r>
          </w:p>
        </w:tc>
      </w:tr>
      <w:tr w:rsidR="00A52159" w:rsidRPr="000D0F60" w14:paraId="71BFC636" w14:textId="77777777" w:rsidTr="00A52159">
        <w:tblPrEx>
          <w:tblCellMar>
            <w:top w:w="0" w:type="dxa"/>
            <w:bottom w:w="0" w:type="dxa"/>
          </w:tblCellMar>
        </w:tblPrEx>
        <w:trPr>
          <w:trHeight w:val="60"/>
        </w:trPr>
        <w:tc>
          <w:tcPr>
            <w:tcW w:w="5106" w:type="dxa"/>
          </w:tcPr>
          <w:p w14:paraId="77469A72" w14:textId="77777777" w:rsidR="00A52159" w:rsidRPr="000D0F60" w:rsidRDefault="00A52159" w:rsidP="00A52159">
            <w:pPr>
              <w:spacing w:before="40" w:after="40"/>
              <w:rPr>
                <w:b/>
                <w:bCs/>
                <w:lang w:val="en-GB" w:eastAsia="en-GB"/>
              </w:rPr>
            </w:pPr>
            <w:r w:rsidRPr="000D0F60">
              <w:rPr>
                <w:b/>
                <w:bCs/>
                <w:lang w:val="en-GB" w:eastAsia="en-GB"/>
              </w:rPr>
              <w:t>Net result</w:t>
            </w:r>
          </w:p>
        </w:tc>
        <w:tc>
          <w:tcPr>
            <w:tcW w:w="1478" w:type="dxa"/>
          </w:tcPr>
          <w:p w14:paraId="6AA006B7" w14:textId="77777777" w:rsidR="00A52159" w:rsidRPr="000D0F60" w:rsidRDefault="00A52159" w:rsidP="00A52159">
            <w:pPr>
              <w:spacing w:before="40" w:after="40"/>
              <w:jc w:val="right"/>
              <w:rPr>
                <w:b/>
                <w:bCs/>
                <w:lang w:val="en-GB" w:eastAsia="en-GB"/>
              </w:rPr>
            </w:pPr>
            <w:r w:rsidRPr="000D0F60">
              <w:rPr>
                <w:b/>
                <w:bCs/>
                <w:lang w:val="en-GB" w:eastAsia="en-GB"/>
              </w:rPr>
              <w:t>(4,362)</w:t>
            </w:r>
          </w:p>
        </w:tc>
        <w:tc>
          <w:tcPr>
            <w:tcW w:w="1478" w:type="dxa"/>
          </w:tcPr>
          <w:p w14:paraId="182E8BB3" w14:textId="77777777" w:rsidR="00A52159" w:rsidRPr="000D0F60" w:rsidRDefault="00A52159" w:rsidP="00A52159">
            <w:pPr>
              <w:spacing w:before="40" w:after="40"/>
              <w:jc w:val="right"/>
              <w:rPr>
                <w:b/>
                <w:bCs/>
                <w:lang w:val="en-GB" w:eastAsia="en-GB"/>
              </w:rPr>
            </w:pPr>
            <w:r w:rsidRPr="000D0F60">
              <w:rPr>
                <w:b/>
                <w:bCs/>
                <w:lang w:val="en-GB" w:eastAsia="en-GB"/>
              </w:rPr>
              <w:t xml:space="preserve">16,474 </w:t>
            </w:r>
          </w:p>
        </w:tc>
        <w:tc>
          <w:tcPr>
            <w:tcW w:w="1478" w:type="dxa"/>
            <w:gridSpan w:val="2"/>
          </w:tcPr>
          <w:p w14:paraId="672D7924" w14:textId="77777777" w:rsidR="00A52159" w:rsidRPr="000D0F60" w:rsidRDefault="00A52159" w:rsidP="00A52159">
            <w:pPr>
              <w:spacing w:before="40" w:after="40"/>
              <w:jc w:val="right"/>
              <w:rPr>
                <w:b/>
                <w:bCs/>
                <w:lang w:val="en-GB" w:eastAsia="en-GB"/>
              </w:rPr>
            </w:pPr>
            <w:r w:rsidRPr="000D0F60">
              <w:rPr>
                <w:b/>
                <w:bCs/>
                <w:lang w:val="en-GB" w:eastAsia="en-GB"/>
              </w:rPr>
              <w:t>(23,829)</w:t>
            </w:r>
          </w:p>
        </w:tc>
        <w:tc>
          <w:tcPr>
            <w:tcW w:w="1479" w:type="dxa"/>
          </w:tcPr>
          <w:p w14:paraId="568D5077" w14:textId="77777777" w:rsidR="00A52159" w:rsidRPr="000D0F60" w:rsidRDefault="00A52159" w:rsidP="00A52159">
            <w:pPr>
              <w:spacing w:before="40" w:after="40"/>
              <w:jc w:val="right"/>
              <w:rPr>
                <w:b/>
                <w:bCs/>
                <w:lang w:val="en-GB" w:eastAsia="en-GB"/>
              </w:rPr>
            </w:pPr>
            <w:r w:rsidRPr="000D0F60">
              <w:rPr>
                <w:b/>
                <w:bCs/>
                <w:lang w:val="en-GB" w:eastAsia="en-GB"/>
              </w:rPr>
              <w:t xml:space="preserve">4,644 </w:t>
            </w:r>
          </w:p>
        </w:tc>
        <w:tc>
          <w:tcPr>
            <w:tcW w:w="1478" w:type="dxa"/>
          </w:tcPr>
          <w:p w14:paraId="0654BEC6" w14:textId="77777777" w:rsidR="00A52159" w:rsidRPr="000D0F60" w:rsidRDefault="00A52159" w:rsidP="00A52159">
            <w:pPr>
              <w:spacing w:before="40" w:after="40"/>
              <w:jc w:val="right"/>
              <w:rPr>
                <w:b/>
                <w:bCs/>
                <w:lang w:val="en-GB" w:eastAsia="en-GB"/>
              </w:rPr>
            </w:pPr>
            <w:r w:rsidRPr="000D0F60">
              <w:rPr>
                <w:b/>
                <w:bCs/>
                <w:lang w:val="en-GB" w:eastAsia="en-GB"/>
              </w:rPr>
              <w:t>(2,512)</w:t>
            </w:r>
          </w:p>
        </w:tc>
        <w:tc>
          <w:tcPr>
            <w:tcW w:w="1478" w:type="dxa"/>
          </w:tcPr>
          <w:p w14:paraId="7C2767BA" w14:textId="77777777" w:rsidR="00A52159" w:rsidRPr="000D0F60" w:rsidRDefault="00A52159" w:rsidP="00A52159">
            <w:pPr>
              <w:spacing w:before="40" w:after="40"/>
              <w:jc w:val="right"/>
              <w:rPr>
                <w:b/>
                <w:bCs/>
                <w:lang w:val="en-GB" w:eastAsia="en-GB"/>
              </w:rPr>
            </w:pPr>
            <w:r w:rsidRPr="000D0F60">
              <w:rPr>
                <w:b/>
                <w:bCs/>
                <w:lang w:val="en-GB" w:eastAsia="en-GB"/>
              </w:rPr>
              <w:t xml:space="preserve">3,702 </w:t>
            </w:r>
          </w:p>
        </w:tc>
        <w:tc>
          <w:tcPr>
            <w:tcW w:w="1479" w:type="dxa"/>
          </w:tcPr>
          <w:p w14:paraId="0EC33473" w14:textId="77777777" w:rsidR="00A52159" w:rsidRPr="000D0F60" w:rsidRDefault="00A52159" w:rsidP="00A52159">
            <w:pPr>
              <w:spacing w:before="40" w:after="40"/>
              <w:jc w:val="right"/>
              <w:rPr>
                <w:b/>
                <w:bCs/>
                <w:lang w:val="en-GB" w:eastAsia="en-GB"/>
              </w:rPr>
            </w:pPr>
            <w:r w:rsidRPr="000D0F60">
              <w:rPr>
                <w:b/>
                <w:bCs/>
                <w:lang w:val="en-GB" w:eastAsia="en-GB"/>
              </w:rPr>
              <w:t>(13,439)</w:t>
            </w:r>
          </w:p>
        </w:tc>
      </w:tr>
      <w:tr w:rsidR="00A52159" w:rsidRPr="000D0F60" w14:paraId="5DD574A1" w14:textId="77777777" w:rsidTr="00A52159">
        <w:tblPrEx>
          <w:tblCellMar>
            <w:top w:w="0" w:type="dxa"/>
            <w:bottom w:w="0" w:type="dxa"/>
          </w:tblCellMar>
        </w:tblPrEx>
        <w:trPr>
          <w:trHeight w:val="60"/>
        </w:trPr>
        <w:tc>
          <w:tcPr>
            <w:tcW w:w="5106" w:type="dxa"/>
          </w:tcPr>
          <w:p w14:paraId="65240CC9" w14:textId="77777777" w:rsidR="00A52159" w:rsidRPr="000D0F60" w:rsidRDefault="00A52159" w:rsidP="00A52159">
            <w:pPr>
              <w:spacing w:before="40" w:after="40"/>
              <w:rPr>
                <w:b/>
                <w:bCs/>
                <w:lang w:val="en-GB" w:eastAsia="en-GB"/>
              </w:rPr>
            </w:pPr>
            <w:r w:rsidRPr="000D0F60">
              <w:rPr>
                <w:b/>
                <w:bCs/>
                <w:lang w:val="en-GB" w:eastAsia="en-GB"/>
              </w:rPr>
              <w:t>Comprehensive result</w:t>
            </w:r>
          </w:p>
        </w:tc>
        <w:tc>
          <w:tcPr>
            <w:tcW w:w="1478" w:type="dxa"/>
          </w:tcPr>
          <w:p w14:paraId="330B6EEF" w14:textId="77777777" w:rsidR="00A52159" w:rsidRPr="000D0F60" w:rsidRDefault="00A52159" w:rsidP="00A52159">
            <w:pPr>
              <w:spacing w:before="40" w:after="40"/>
              <w:jc w:val="right"/>
              <w:rPr>
                <w:b/>
                <w:bCs/>
                <w:lang w:val="en-GB" w:eastAsia="en-GB"/>
              </w:rPr>
            </w:pPr>
            <w:r w:rsidRPr="000D0F60">
              <w:rPr>
                <w:b/>
                <w:bCs/>
                <w:lang w:val="en-GB" w:eastAsia="en-GB"/>
              </w:rPr>
              <w:t>(4,362)</w:t>
            </w:r>
          </w:p>
        </w:tc>
        <w:tc>
          <w:tcPr>
            <w:tcW w:w="1478" w:type="dxa"/>
          </w:tcPr>
          <w:p w14:paraId="58ABA096" w14:textId="77777777" w:rsidR="00A52159" w:rsidRPr="000D0F60" w:rsidRDefault="00A52159" w:rsidP="00A52159">
            <w:pPr>
              <w:spacing w:before="40" w:after="40"/>
              <w:jc w:val="right"/>
              <w:rPr>
                <w:b/>
                <w:bCs/>
                <w:lang w:val="en-GB" w:eastAsia="en-GB"/>
              </w:rPr>
            </w:pPr>
            <w:r w:rsidRPr="000D0F60">
              <w:rPr>
                <w:b/>
                <w:bCs/>
                <w:lang w:val="en-GB" w:eastAsia="en-GB"/>
              </w:rPr>
              <w:t xml:space="preserve">16,474 </w:t>
            </w:r>
          </w:p>
        </w:tc>
        <w:tc>
          <w:tcPr>
            <w:tcW w:w="1478" w:type="dxa"/>
            <w:gridSpan w:val="2"/>
          </w:tcPr>
          <w:p w14:paraId="6CC2CA75" w14:textId="77777777" w:rsidR="00A52159" w:rsidRPr="000D0F60" w:rsidRDefault="00A52159" w:rsidP="00A52159">
            <w:pPr>
              <w:spacing w:before="40" w:after="40"/>
              <w:jc w:val="right"/>
              <w:rPr>
                <w:b/>
                <w:bCs/>
                <w:lang w:val="en-GB" w:eastAsia="en-GB"/>
              </w:rPr>
            </w:pPr>
            <w:r w:rsidRPr="000D0F60">
              <w:rPr>
                <w:b/>
                <w:bCs/>
                <w:lang w:val="en-GB" w:eastAsia="en-GB"/>
              </w:rPr>
              <w:t>(23,829)</w:t>
            </w:r>
          </w:p>
        </w:tc>
        <w:tc>
          <w:tcPr>
            <w:tcW w:w="1479" w:type="dxa"/>
          </w:tcPr>
          <w:p w14:paraId="07DDDEB9" w14:textId="77777777" w:rsidR="00A52159" w:rsidRPr="000D0F60" w:rsidRDefault="00A52159" w:rsidP="00A52159">
            <w:pPr>
              <w:spacing w:before="40" w:after="40"/>
              <w:jc w:val="right"/>
              <w:rPr>
                <w:b/>
                <w:bCs/>
                <w:lang w:val="en-GB" w:eastAsia="en-GB"/>
              </w:rPr>
            </w:pPr>
            <w:r w:rsidRPr="000D0F60">
              <w:rPr>
                <w:b/>
                <w:bCs/>
                <w:lang w:val="en-GB" w:eastAsia="en-GB"/>
              </w:rPr>
              <w:t xml:space="preserve">4,644 </w:t>
            </w:r>
          </w:p>
        </w:tc>
        <w:tc>
          <w:tcPr>
            <w:tcW w:w="1478" w:type="dxa"/>
          </w:tcPr>
          <w:p w14:paraId="65B60831" w14:textId="77777777" w:rsidR="00A52159" w:rsidRPr="000D0F60" w:rsidRDefault="00A52159" w:rsidP="00A52159">
            <w:pPr>
              <w:spacing w:before="40" w:after="40"/>
              <w:jc w:val="right"/>
              <w:rPr>
                <w:b/>
                <w:bCs/>
                <w:lang w:val="en-GB" w:eastAsia="en-GB"/>
              </w:rPr>
            </w:pPr>
            <w:r w:rsidRPr="000D0F60">
              <w:rPr>
                <w:b/>
                <w:bCs/>
                <w:lang w:val="en-GB" w:eastAsia="en-GB"/>
              </w:rPr>
              <w:t>(2,512)</w:t>
            </w:r>
          </w:p>
        </w:tc>
        <w:tc>
          <w:tcPr>
            <w:tcW w:w="1478" w:type="dxa"/>
          </w:tcPr>
          <w:p w14:paraId="1365275B" w14:textId="77777777" w:rsidR="00A52159" w:rsidRPr="000D0F60" w:rsidRDefault="00A52159" w:rsidP="00A52159">
            <w:pPr>
              <w:spacing w:before="40" w:after="40"/>
              <w:jc w:val="right"/>
              <w:rPr>
                <w:b/>
                <w:bCs/>
                <w:lang w:val="en-GB" w:eastAsia="en-GB"/>
              </w:rPr>
            </w:pPr>
            <w:r w:rsidRPr="000D0F60">
              <w:rPr>
                <w:b/>
                <w:bCs/>
                <w:lang w:val="en-GB" w:eastAsia="en-GB"/>
              </w:rPr>
              <w:t xml:space="preserve">3,702 </w:t>
            </w:r>
          </w:p>
        </w:tc>
        <w:tc>
          <w:tcPr>
            <w:tcW w:w="1479" w:type="dxa"/>
          </w:tcPr>
          <w:p w14:paraId="2AA38296" w14:textId="77777777" w:rsidR="00A52159" w:rsidRPr="000D0F60" w:rsidRDefault="00A52159" w:rsidP="00A52159">
            <w:pPr>
              <w:spacing w:before="40" w:after="40"/>
              <w:jc w:val="right"/>
              <w:rPr>
                <w:b/>
                <w:bCs/>
                <w:lang w:val="en-GB" w:eastAsia="en-GB"/>
              </w:rPr>
            </w:pPr>
            <w:r w:rsidRPr="000D0F60">
              <w:rPr>
                <w:b/>
                <w:bCs/>
                <w:lang w:val="en-GB" w:eastAsia="en-GB"/>
              </w:rPr>
              <w:t>(13,439)</w:t>
            </w:r>
          </w:p>
        </w:tc>
      </w:tr>
    </w:tbl>
    <w:p w14:paraId="60E830E8" w14:textId="77777777" w:rsidR="00AF66E9" w:rsidRPr="00AF66E9" w:rsidRDefault="00AF66E9" w:rsidP="00A52159">
      <w:pPr>
        <w:rPr>
          <w:lang w:val="en-GB" w:eastAsia="en-GB"/>
        </w:rPr>
      </w:pPr>
    </w:p>
    <w:p w14:paraId="30ABEEAF" w14:textId="77777777" w:rsidR="000D0F60" w:rsidRDefault="000D0F60">
      <w:pPr>
        <w:spacing w:after="0"/>
        <w:rPr>
          <w:rFonts w:eastAsia="MS Gothic"/>
          <w:b/>
          <w:bCs/>
          <w:iCs/>
          <w:sz w:val="24"/>
          <w:lang w:val="en-GB" w:eastAsia="en-GB"/>
        </w:rPr>
      </w:pPr>
      <w:r>
        <w:rPr>
          <w:lang w:val="en-GB" w:eastAsia="en-GB"/>
        </w:rPr>
        <w:br w:type="page"/>
      </w:r>
    </w:p>
    <w:p w14:paraId="46A92E1D" w14:textId="756B4E68" w:rsidR="00AF66E9" w:rsidRPr="00AF66E9" w:rsidRDefault="00AF66E9" w:rsidP="000D0F60">
      <w:pPr>
        <w:pStyle w:val="Heading4"/>
        <w:rPr>
          <w:lang w:val="en-GB" w:eastAsia="en-GB"/>
        </w:rPr>
      </w:pPr>
      <w:r w:rsidRPr="00AF66E9">
        <w:rPr>
          <w:lang w:val="en-GB" w:eastAsia="en-GB"/>
        </w:rPr>
        <w:t>4.1.3</w:t>
      </w:r>
      <w:r w:rsidRPr="00AF66E9">
        <w:rPr>
          <w:lang w:val="en-GB" w:eastAsia="en-GB"/>
        </w:rPr>
        <w:t> </w:t>
      </w:r>
      <w:r w:rsidRPr="00AF66E9">
        <w:rPr>
          <w:lang w:val="en-GB" w:eastAsia="en-GB"/>
        </w:rPr>
        <w:t>Departmental outputs: Controlled assets and liabilities for the six months ended 30 June 2019</w:t>
      </w:r>
    </w:p>
    <w:tbl>
      <w:tblPr>
        <w:tblW w:w="1546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1"/>
        <w:gridCol w:w="992"/>
        <w:gridCol w:w="1134"/>
        <w:gridCol w:w="992"/>
        <w:gridCol w:w="1206"/>
        <w:gridCol w:w="1134"/>
        <w:gridCol w:w="17"/>
        <w:gridCol w:w="975"/>
        <w:gridCol w:w="1134"/>
        <w:gridCol w:w="1062"/>
        <w:gridCol w:w="1063"/>
        <w:gridCol w:w="992"/>
        <w:gridCol w:w="1063"/>
        <w:gridCol w:w="1063"/>
        <w:gridCol w:w="1206"/>
        <w:gridCol w:w="8"/>
      </w:tblGrid>
      <w:tr w:rsidR="00281B88" w:rsidRPr="000D0F60" w14:paraId="28E064C1" w14:textId="77777777" w:rsidTr="00281B88">
        <w:tblPrEx>
          <w:tblCellMar>
            <w:top w:w="0" w:type="dxa"/>
            <w:bottom w:w="0" w:type="dxa"/>
          </w:tblCellMar>
        </w:tblPrEx>
        <w:trPr>
          <w:trHeight w:val="60"/>
        </w:trPr>
        <w:tc>
          <w:tcPr>
            <w:tcW w:w="1421" w:type="dxa"/>
          </w:tcPr>
          <w:p w14:paraId="635AF5B6" w14:textId="77777777" w:rsidR="000D0F60" w:rsidRPr="000D0F60" w:rsidRDefault="000D0F60" w:rsidP="00281B88">
            <w:pPr>
              <w:pStyle w:val="TableColumnHeaderTable"/>
              <w:spacing w:before="60" w:after="60"/>
              <w:rPr>
                <w:sz w:val="18"/>
                <w:szCs w:val="18"/>
              </w:rPr>
            </w:pPr>
          </w:p>
        </w:tc>
        <w:tc>
          <w:tcPr>
            <w:tcW w:w="5475" w:type="dxa"/>
            <w:gridSpan w:val="6"/>
            <w:vAlign w:val="bottom"/>
          </w:tcPr>
          <w:p w14:paraId="33912587" w14:textId="77777777" w:rsidR="000D0F60" w:rsidRPr="000D0F60" w:rsidRDefault="000D0F60" w:rsidP="00281B88">
            <w:pPr>
              <w:pStyle w:val="TableColumnHeaderTable"/>
              <w:spacing w:before="60" w:after="60"/>
              <w:jc w:val="center"/>
              <w:rPr>
                <w:sz w:val="18"/>
                <w:szCs w:val="18"/>
              </w:rPr>
            </w:pPr>
            <w:r w:rsidRPr="000D0F60">
              <w:rPr>
                <w:sz w:val="18"/>
                <w:szCs w:val="18"/>
              </w:rPr>
              <w:t>($ thousand)</w:t>
            </w:r>
          </w:p>
        </w:tc>
        <w:tc>
          <w:tcPr>
            <w:tcW w:w="8566" w:type="dxa"/>
            <w:gridSpan w:val="9"/>
            <w:vAlign w:val="bottom"/>
          </w:tcPr>
          <w:p w14:paraId="1EAE8992" w14:textId="77777777" w:rsidR="000D0F60" w:rsidRPr="000D0F60" w:rsidRDefault="000D0F60" w:rsidP="00281B88">
            <w:pPr>
              <w:pStyle w:val="TableColumnHeaderTable"/>
              <w:spacing w:before="60" w:after="60"/>
              <w:jc w:val="center"/>
              <w:rPr>
                <w:sz w:val="18"/>
                <w:szCs w:val="18"/>
              </w:rPr>
            </w:pPr>
            <w:r w:rsidRPr="000D0F60">
              <w:rPr>
                <w:sz w:val="18"/>
                <w:szCs w:val="18"/>
              </w:rPr>
              <w:t>($ thousand)</w:t>
            </w:r>
          </w:p>
        </w:tc>
      </w:tr>
      <w:tr w:rsidR="00281B88" w:rsidRPr="00281B88" w14:paraId="6A0880F9" w14:textId="77777777" w:rsidTr="00281B88">
        <w:tblPrEx>
          <w:tblCellMar>
            <w:top w:w="0" w:type="dxa"/>
            <w:bottom w:w="0" w:type="dxa"/>
          </w:tblCellMar>
        </w:tblPrEx>
        <w:trPr>
          <w:gridAfter w:val="1"/>
          <w:wAfter w:w="8" w:type="dxa"/>
          <w:trHeight w:val="60"/>
        </w:trPr>
        <w:tc>
          <w:tcPr>
            <w:tcW w:w="1421" w:type="dxa"/>
          </w:tcPr>
          <w:p w14:paraId="43861B3A" w14:textId="77777777" w:rsidR="000D0F60" w:rsidRPr="00281B88" w:rsidRDefault="000D0F60" w:rsidP="00281B88">
            <w:pPr>
              <w:pStyle w:val="TableColumnHeaderTable"/>
              <w:spacing w:before="60" w:after="60"/>
              <w:rPr>
                <w:sz w:val="16"/>
                <w:szCs w:val="16"/>
              </w:rPr>
            </w:pPr>
          </w:p>
        </w:tc>
        <w:tc>
          <w:tcPr>
            <w:tcW w:w="992" w:type="dxa"/>
            <w:vAlign w:val="bottom"/>
          </w:tcPr>
          <w:p w14:paraId="0ACF551E" w14:textId="77777777" w:rsidR="000D0F60" w:rsidRPr="00281B88" w:rsidRDefault="000D0F60" w:rsidP="00281B88">
            <w:pPr>
              <w:pStyle w:val="TableColumnHeaderTable"/>
              <w:spacing w:before="60" w:after="60"/>
              <w:jc w:val="right"/>
              <w:rPr>
                <w:sz w:val="16"/>
                <w:szCs w:val="16"/>
              </w:rPr>
            </w:pPr>
            <w:r w:rsidRPr="00281B88">
              <w:rPr>
                <w:sz w:val="16"/>
                <w:szCs w:val="16"/>
              </w:rPr>
              <w:t>Agriculture</w:t>
            </w:r>
          </w:p>
        </w:tc>
        <w:tc>
          <w:tcPr>
            <w:tcW w:w="1134" w:type="dxa"/>
            <w:vAlign w:val="bottom"/>
          </w:tcPr>
          <w:p w14:paraId="4F011998" w14:textId="77777777" w:rsidR="000D0F60" w:rsidRPr="00281B88" w:rsidRDefault="000D0F60" w:rsidP="00281B88">
            <w:pPr>
              <w:pStyle w:val="TableColumnHeaderTable"/>
              <w:spacing w:before="60" w:after="60"/>
              <w:jc w:val="right"/>
              <w:rPr>
                <w:sz w:val="16"/>
                <w:szCs w:val="16"/>
              </w:rPr>
            </w:pPr>
            <w:r w:rsidRPr="00281B88">
              <w:rPr>
                <w:sz w:val="16"/>
                <w:szCs w:val="16"/>
              </w:rPr>
              <w:t>Creative Industries Access, Development and Innovation</w:t>
            </w:r>
          </w:p>
        </w:tc>
        <w:tc>
          <w:tcPr>
            <w:tcW w:w="992" w:type="dxa"/>
            <w:vAlign w:val="bottom"/>
          </w:tcPr>
          <w:p w14:paraId="783FB0CF" w14:textId="77777777" w:rsidR="000D0F60" w:rsidRPr="00281B88" w:rsidRDefault="000D0F60" w:rsidP="00281B88">
            <w:pPr>
              <w:pStyle w:val="TableColumnHeaderTable"/>
              <w:spacing w:before="60" w:after="60"/>
              <w:jc w:val="right"/>
              <w:rPr>
                <w:sz w:val="16"/>
                <w:szCs w:val="16"/>
              </w:rPr>
            </w:pPr>
            <w:r w:rsidRPr="00281B88">
              <w:rPr>
                <w:sz w:val="16"/>
                <w:szCs w:val="16"/>
              </w:rPr>
              <w:t>Creative Industries Portfolio Agencies</w:t>
            </w:r>
          </w:p>
        </w:tc>
        <w:tc>
          <w:tcPr>
            <w:tcW w:w="1206" w:type="dxa"/>
            <w:vAlign w:val="bottom"/>
          </w:tcPr>
          <w:p w14:paraId="3E6EF82D" w14:textId="77777777" w:rsidR="000D0F60" w:rsidRPr="00281B88" w:rsidRDefault="000D0F60" w:rsidP="00281B88">
            <w:pPr>
              <w:pStyle w:val="TableColumnHeaderTable"/>
              <w:spacing w:before="60" w:after="60"/>
              <w:jc w:val="right"/>
              <w:rPr>
                <w:sz w:val="16"/>
                <w:szCs w:val="16"/>
              </w:rPr>
            </w:pPr>
            <w:r w:rsidRPr="00281B88">
              <w:rPr>
                <w:sz w:val="16"/>
                <w:szCs w:val="16"/>
              </w:rPr>
              <w:t>Cultural Infrastructure</w:t>
            </w:r>
          </w:p>
        </w:tc>
        <w:tc>
          <w:tcPr>
            <w:tcW w:w="1134" w:type="dxa"/>
            <w:vAlign w:val="bottom"/>
          </w:tcPr>
          <w:p w14:paraId="42339D4E" w14:textId="77777777" w:rsidR="000D0F60" w:rsidRPr="00281B88" w:rsidRDefault="000D0F60" w:rsidP="00281B88">
            <w:pPr>
              <w:pStyle w:val="TableColumnHeaderTable"/>
              <w:spacing w:before="60" w:after="60"/>
              <w:jc w:val="right"/>
              <w:rPr>
                <w:sz w:val="16"/>
                <w:szCs w:val="16"/>
              </w:rPr>
            </w:pPr>
            <w:r w:rsidRPr="00281B88">
              <w:rPr>
                <w:sz w:val="16"/>
                <w:szCs w:val="16"/>
              </w:rPr>
              <w:t>Industry, Innovation and Small Business</w:t>
            </w:r>
          </w:p>
        </w:tc>
        <w:tc>
          <w:tcPr>
            <w:tcW w:w="992" w:type="dxa"/>
            <w:gridSpan w:val="2"/>
            <w:vAlign w:val="bottom"/>
          </w:tcPr>
          <w:p w14:paraId="4FFD161D" w14:textId="77777777" w:rsidR="000D0F60" w:rsidRPr="00281B88" w:rsidRDefault="000D0F60" w:rsidP="00281B88">
            <w:pPr>
              <w:pStyle w:val="TableColumnHeaderTable"/>
              <w:spacing w:before="60" w:after="60"/>
              <w:jc w:val="right"/>
              <w:rPr>
                <w:sz w:val="16"/>
                <w:szCs w:val="16"/>
              </w:rPr>
            </w:pPr>
            <w:r w:rsidRPr="00281B88">
              <w:rPr>
                <w:sz w:val="16"/>
                <w:szCs w:val="16"/>
              </w:rPr>
              <w:t>Jobs</w:t>
            </w:r>
          </w:p>
        </w:tc>
        <w:tc>
          <w:tcPr>
            <w:tcW w:w="1134" w:type="dxa"/>
            <w:vAlign w:val="bottom"/>
          </w:tcPr>
          <w:p w14:paraId="3B463971" w14:textId="77777777" w:rsidR="000D0F60" w:rsidRPr="00281B88" w:rsidRDefault="000D0F60" w:rsidP="00281B88">
            <w:pPr>
              <w:pStyle w:val="TableColumnHeaderTable"/>
              <w:spacing w:before="60" w:after="60"/>
              <w:jc w:val="right"/>
              <w:rPr>
                <w:sz w:val="16"/>
                <w:szCs w:val="16"/>
              </w:rPr>
            </w:pPr>
            <w:r w:rsidRPr="00281B88">
              <w:rPr>
                <w:sz w:val="16"/>
                <w:szCs w:val="16"/>
              </w:rPr>
              <w:t>Priority Precincts and Suburban Development</w:t>
            </w:r>
          </w:p>
        </w:tc>
        <w:tc>
          <w:tcPr>
            <w:tcW w:w="1062" w:type="dxa"/>
            <w:vAlign w:val="bottom"/>
          </w:tcPr>
          <w:p w14:paraId="101674E7" w14:textId="77777777" w:rsidR="000D0F60" w:rsidRPr="00281B88" w:rsidRDefault="000D0F60" w:rsidP="00281B88">
            <w:pPr>
              <w:pStyle w:val="TableColumnHeaderTable"/>
              <w:spacing w:before="60" w:after="60"/>
              <w:jc w:val="right"/>
              <w:rPr>
                <w:sz w:val="16"/>
                <w:szCs w:val="16"/>
              </w:rPr>
            </w:pPr>
            <w:r w:rsidRPr="00281B88">
              <w:rPr>
                <w:sz w:val="16"/>
                <w:szCs w:val="16"/>
              </w:rPr>
              <w:t>Regional Development</w:t>
            </w:r>
          </w:p>
        </w:tc>
        <w:tc>
          <w:tcPr>
            <w:tcW w:w="1063" w:type="dxa"/>
            <w:vAlign w:val="bottom"/>
          </w:tcPr>
          <w:p w14:paraId="488F7505" w14:textId="77777777" w:rsidR="000D0F60" w:rsidRPr="00281B88" w:rsidRDefault="000D0F60" w:rsidP="00281B88">
            <w:pPr>
              <w:pStyle w:val="TableColumnHeaderTable"/>
              <w:spacing w:before="60" w:after="60"/>
              <w:jc w:val="right"/>
              <w:rPr>
                <w:sz w:val="16"/>
                <w:szCs w:val="16"/>
              </w:rPr>
            </w:pPr>
            <w:r w:rsidRPr="00281B88">
              <w:rPr>
                <w:sz w:val="16"/>
                <w:szCs w:val="16"/>
              </w:rPr>
              <w:t>Resources</w:t>
            </w:r>
          </w:p>
        </w:tc>
        <w:tc>
          <w:tcPr>
            <w:tcW w:w="992" w:type="dxa"/>
            <w:vAlign w:val="bottom"/>
          </w:tcPr>
          <w:p w14:paraId="42891603" w14:textId="77777777" w:rsidR="000D0F60" w:rsidRPr="00281B88" w:rsidRDefault="000D0F60" w:rsidP="00281B88">
            <w:pPr>
              <w:pStyle w:val="TableColumnHeaderTable"/>
              <w:spacing w:before="60" w:after="60"/>
              <w:jc w:val="right"/>
              <w:rPr>
                <w:sz w:val="16"/>
                <w:szCs w:val="16"/>
              </w:rPr>
            </w:pPr>
            <w:r w:rsidRPr="00281B88">
              <w:rPr>
                <w:sz w:val="16"/>
                <w:szCs w:val="16"/>
              </w:rPr>
              <w:t>Sport, Recreation and Racing</w:t>
            </w:r>
          </w:p>
        </w:tc>
        <w:tc>
          <w:tcPr>
            <w:tcW w:w="1063" w:type="dxa"/>
            <w:vAlign w:val="bottom"/>
          </w:tcPr>
          <w:p w14:paraId="201E38B9" w14:textId="77777777" w:rsidR="000D0F60" w:rsidRPr="00281B88" w:rsidRDefault="000D0F60" w:rsidP="00281B88">
            <w:pPr>
              <w:pStyle w:val="TableColumnHeaderTable"/>
              <w:spacing w:before="60" w:after="60"/>
              <w:jc w:val="right"/>
              <w:rPr>
                <w:sz w:val="16"/>
                <w:szCs w:val="16"/>
              </w:rPr>
            </w:pPr>
            <w:r w:rsidRPr="00281B88">
              <w:rPr>
                <w:sz w:val="16"/>
                <w:szCs w:val="16"/>
              </w:rPr>
              <w:t>Trade and Global Engagement</w:t>
            </w:r>
          </w:p>
        </w:tc>
        <w:tc>
          <w:tcPr>
            <w:tcW w:w="1063" w:type="dxa"/>
            <w:vAlign w:val="bottom"/>
          </w:tcPr>
          <w:p w14:paraId="4272DD8F" w14:textId="5C13AC18" w:rsidR="000D0F60" w:rsidRPr="00281B88" w:rsidRDefault="000D0F60" w:rsidP="00281B88">
            <w:pPr>
              <w:pStyle w:val="TableColumnHeaderTable"/>
              <w:spacing w:before="60" w:after="60"/>
              <w:jc w:val="right"/>
              <w:rPr>
                <w:sz w:val="16"/>
                <w:szCs w:val="16"/>
              </w:rPr>
            </w:pPr>
            <w:r w:rsidRPr="00281B88">
              <w:rPr>
                <w:sz w:val="16"/>
                <w:szCs w:val="16"/>
              </w:rPr>
              <w:t>Tourism and Major Events</w:t>
            </w:r>
          </w:p>
        </w:tc>
        <w:tc>
          <w:tcPr>
            <w:tcW w:w="1206" w:type="dxa"/>
            <w:vAlign w:val="bottom"/>
          </w:tcPr>
          <w:p w14:paraId="4BAA944F" w14:textId="77777777" w:rsidR="000D0F60" w:rsidRPr="00281B88" w:rsidRDefault="000D0F60" w:rsidP="00281B88">
            <w:pPr>
              <w:pStyle w:val="TableColumnHeaderTable"/>
              <w:spacing w:before="60" w:after="60"/>
              <w:jc w:val="right"/>
              <w:rPr>
                <w:sz w:val="16"/>
                <w:szCs w:val="16"/>
              </w:rPr>
            </w:pPr>
            <w:r w:rsidRPr="00281B88">
              <w:rPr>
                <w:sz w:val="16"/>
                <w:szCs w:val="16"/>
              </w:rPr>
              <w:t>Departmental Totals</w:t>
            </w:r>
          </w:p>
        </w:tc>
      </w:tr>
      <w:tr w:rsidR="00281B88" w:rsidRPr="00281B88" w14:paraId="4737A4B8" w14:textId="77777777" w:rsidTr="00281B88">
        <w:tblPrEx>
          <w:tblCellMar>
            <w:top w:w="0" w:type="dxa"/>
            <w:bottom w:w="0" w:type="dxa"/>
          </w:tblCellMar>
        </w:tblPrEx>
        <w:trPr>
          <w:gridAfter w:val="1"/>
          <w:wAfter w:w="8" w:type="dxa"/>
          <w:trHeight w:val="60"/>
        </w:trPr>
        <w:tc>
          <w:tcPr>
            <w:tcW w:w="1421" w:type="dxa"/>
            <w:vAlign w:val="bottom"/>
          </w:tcPr>
          <w:p w14:paraId="6348CE56" w14:textId="77777777" w:rsidR="000D0F60" w:rsidRPr="00281B88" w:rsidRDefault="000D0F60" w:rsidP="00281B88">
            <w:pPr>
              <w:pStyle w:val="TableColumnHeaderTable"/>
              <w:spacing w:before="60" w:after="60"/>
              <w:rPr>
                <w:sz w:val="16"/>
                <w:szCs w:val="16"/>
              </w:rPr>
            </w:pPr>
          </w:p>
        </w:tc>
        <w:tc>
          <w:tcPr>
            <w:tcW w:w="992" w:type="dxa"/>
            <w:vAlign w:val="bottom"/>
          </w:tcPr>
          <w:p w14:paraId="7B209912" w14:textId="77777777" w:rsidR="000D0F60" w:rsidRPr="00281B88" w:rsidRDefault="000D0F60" w:rsidP="00281B88">
            <w:pPr>
              <w:pStyle w:val="TableColumnHeaderTable"/>
              <w:spacing w:before="60" w:after="60"/>
              <w:jc w:val="right"/>
              <w:rPr>
                <w:sz w:val="16"/>
                <w:szCs w:val="16"/>
              </w:rPr>
            </w:pPr>
            <w:r w:rsidRPr="00281B88">
              <w:rPr>
                <w:sz w:val="16"/>
                <w:szCs w:val="16"/>
              </w:rPr>
              <w:t xml:space="preserve">01/01/2019 </w:t>
            </w:r>
            <w:r w:rsidRPr="00281B88">
              <w:rPr>
                <w:sz w:val="16"/>
                <w:szCs w:val="16"/>
              </w:rPr>
              <w:br/>
              <w:t>– 30/06/2019</w:t>
            </w:r>
          </w:p>
        </w:tc>
        <w:tc>
          <w:tcPr>
            <w:tcW w:w="1134" w:type="dxa"/>
            <w:vAlign w:val="bottom"/>
          </w:tcPr>
          <w:p w14:paraId="2C9D53F5" w14:textId="77777777" w:rsidR="000D0F60" w:rsidRPr="00281B88" w:rsidRDefault="000D0F60" w:rsidP="00281B88">
            <w:pPr>
              <w:pStyle w:val="TableColumnHeaderTable"/>
              <w:spacing w:before="60" w:after="60"/>
              <w:jc w:val="right"/>
              <w:rPr>
                <w:sz w:val="16"/>
                <w:szCs w:val="16"/>
              </w:rPr>
            </w:pPr>
            <w:r w:rsidRPr="00281B88">
              <w:rPr>
                <w:sz w:val="16"/>
                <w:szCs w:val="16"/>
              </w:rPr>
              <w:t xml:space="preserve">01/01/2019 </w:t>
            </w:r>
            <w:r w:rsidRPr="00281B88">
              <w:rPr>
                <w:sz w:val="16"/>
                <w:szCs w:val="16"/>
              </w:rPr>
              <w:br/>
              <w:t>– 30/06/2019</w:t>
            </w:r>
          </w:p>
        </w:tc>
        <w:tc>
          <w:tcPr>
            <w:tcW w:w="992" w:type="dxa"/>
            <w:vAlign w:val="bottom"/>
          </w:tcPr>
          <w:p w14:paraId="2AAAA0C4" w14:textId="77777777" w:rsidR="000D0F60" w:rsidRPr="00281B88" w:rsidRDefault="000D0F60" w:rsidP="00281B88">
            <w:pPr>
              <w:pStyle w:val="TableColumnHeaderTable"/>
              <w:spacing w:before="60" w:after="60"/>
              <w:jc w:val="right"/>
              <w:rPr>
                <w:sz w:val="16"/>
                <w:szCs w:val="16"/>
              </w:rPr>
            </w:pPr>
            <w:r w:rsidRPr="00281B88">
              <w:rPr>
                <w:sz w:val="16"/>
                <w:szCs w:val="16"/>
              </w:rPr>
              <w:t xml:space="preserve">01/01/2019 </w:t>
            </w:r>
            <w:r w:rsidRPr="00281B88">
              <w:rPr>
                <w:sz w:val="16"/>
                <w:szCs w:val="16"/>
              </w:rPr>
              <w:br/>
              <w:t>– 30/06/2019</w:t>
            </w:r>
          </w:p>
        </w:tc>
        <w:tc>
          <w:tcPr>
            <w:tcW w:w="1206" w:type="dxa"/>
            <w:vAlign w:val="bottom"/>
          </w:tcPr>
          <w:p w14:paraId="6EE652F8" w14:textId="77777777" w:rsidR="000D0F60" w:rsidRPr="00281B88" w:rsidRDefault="000D0F60" w:rsidP="00281B88">
            <w:pPr>
              <w:pStyle w:val="TableColumnHeaderTable"/>
              <w:spacing w:before="60" w:after="60"/>
              <w:jc w:val="right"/>
              <w:rPr>
                <w:sz w:val="16"/>
                <w:szCs w:val="16"/>
              </w:rPr>
            </w:pPr>
            <w:r w:rsidRPr="00281B88">
              <w:rPr>
                <w:sz w:val="16"/>
                <w:szCs w:val="16"/>
              </w:rPr>
              <w:t xml:space="preserve">01/01/2019 </w:t>
            </w:r>
            <w:r w:rsidRPr="00281B88">
              <w:rPr>
                <w:sz w:val="16"/>
                <w:szCs w:val="16"/>
              </w:rPr>
              <w:br/>
              <w:t>– 30/06/2019</w:t>
            </w:r>
          </w:p>
        </w:tc>
        <w:tc>
          <w:tcPr>
            <w:tcW w:w="1134" w:type="dxa"/>
            <w:vAlign w:val="bottom"/>
          </w:tcPr>
          <w:p w14:paraId="1509F725" w14:textId="77777777" w:rsidR="000D0F60" w:rsidRPr="00281B88" w:rsidRDefault="000D0F60" w:rsidP="00281B88">
            <w:pPr>
              <w:pStyle w:val="TableColumnHeaderTable"/>
              <w:spacing w:before="60" w:after="60"/>
              <w:jc w:val="right"/>
              <w:rPr>
                <w:sz w:val="16"/>
                <w:szCs w:val="16"/>
              </w:rPr>
            </w:pPr>
            <w:r w:rsidRPr="00281B88">
              <w:rPr>
                <w:sz w:val="16"/>
                <w:szCs w:val="16"/>
              </w:rPr>
              <w:t xml:space="preserve">01/01/2019 </w:t>
            </w:r>
            <w:r w:rsidRPr="00281B88">
              <w:rPr>
                <w:sz w:val="16"/>
                <w:szCs w:val="16"/>
              </w:rPr>
              <w:br/>
              <w:t>– 30/06/2019</w:t>
            </w:r>
          </w:p>
        </w:tc>
        <w:tc>
          <w:tcPr>
            <w:tcW w:w="992" w:type="dxa"/>
            <w:gridSpan w:val="2"/>
            <w:vAlign w:val="bottom"/>
          </w:tcPr>
          <w:p w14:paraId="532C1043" w14:textId="77777777" w:rsidR="000D0F60" w:rsidRPr="00281B88" w:rsidRDefault="000D0F60" w:rsidP="00281B88">
            <w:pPr>
              <w:pStyle w:val="TableColumnHeaderTable"/>
              <w:spacing w:before="60" w:after="60"/>
              <w:jc w:val="right"/>
              <w:rPr>
                <w:sz w:val="16"/>
                <w:szCs w:val="16"/>
              </w:rPr>
            </w:pPr>
            <w:r w:rsidRPr="00281B88">
              <w:rPr>
                <w:sz w:val="16"/>
                <w:szCs w:val="16"/>
              </w:rPr>
              <w:t xml:space="preserve">01/01/2019 </w:t>
            </w:r>
            <w:r w:rsidRPr="00281B88">
              <w:rPr>
                <w:sz w:val="16"/>
                <w:szCs w:val="16"/>
              </w:rPr>
              <w:br/>
              <w:t>– 30/06/2019</w:t>
            </w:r>
          </w:p>
        </w:tc>
        <w:tc>
          <w:tcPr>
            <w:tcW w:w="1134" w:type="dxa"/>
            <w:vAlign w:val="bottom"/>
          </w:tcPr>
          <w:p w14:paraId="5C78B2AE" w14:textId="77777777" w:rsidR="000D0F60" w:rsidRPr="00281B88" w:rsidRDefault="000D0F60" w:rsidP="00281B88">
            <w:pPr>
              <w:pStyle w:val="TableColumnHeaderTable"/>
              <w:spacing w:before="60" w:after="60"/>
              <w:jc w:val="right"/>
              <w:rPr>
                <w:sz w:val="16"/>
                <w:szCs w:val="16"/>
              </w:rPr>
            </w:pPr>
            <w:r w:rsidRPr="00281B88">
              <w:rPr>
                <w:sz w:val="16"/>
                <w:szCs w:val="16"/>
              </w:rPr>
              <w:t xml:space="preserve">01/01/2019 </w:t>
            </w:r>
            <w:r w:rsidRPr="00281B88">
              <w:rPr>
                <w:sz w:val="16"/>
                <w:szCs w:val="16"/>
              </w:rPr>
              <w:br/>
              <w:t>– 30/06/2019</w:t>
            </w:r>
          </w:p>
        </w:tc>
        <w:tc>
          <w:tcPr>
            <w:tcW w:w="1062" w:type="dxa"/>
            <w:vAlign w:val="bottom"/>
          </w:tcPr>
          <w:p w14:paraId="1D6B9CF9" w14:textId="77777777" w:rsidR="000D0F60" w:rsidRPr="00281B88" w:rsidRDefault="000D0F60" w:rsidP="00281B88">
            <w:pPr>
              <w:pStyle w:val="TableColumnHeaderTable"/>
              <w:spacing w:before="60" w:after="60"/>
              <w:jc w:val="right"/>
              <w:rPr>
                <w:sz w:val="16"/>
                <w:szCs w:val="16"/>
              </w:rPr>
            </w:pPr>
            <w:r w:rsidRPr="00281B88">
              <w:rPr>
                <w:sz w:val="16"/>
                <w:szCs w:val="16"/>
              </w:rPr>
              <w:t xml:space="preserve">01/01/2019 </w:t>
            </w:r>
            <w:r w:rsidRPr="00281B88">
              <w:rPr>
                <w:sz w:val="16"/>
                <w:szCs w:val="16"/>
              </w:rPr>
              <w:br/>
              <w:t>– 30/06/2019</w:t>
            </w:r>
          </w:p>
        </w:tc>
        <w:tc>
          <w:tcPr>
            <w:tcW w:w="1063" w:type="dxa"/>
            <w:vAlign w:val="bottom"/>
          </w:tcPr>
          <w:p w14:paraId="4471B52E" w14:textId="77777777" w:rsidR="000D0F60" w:rsidRPr="00281B88" w:rsidRDefault="000D0F60" w:rsidP="00281B88">
            <w:pPr>
              <w:pStyle w:val="TableColumnHeaderTable"/>
              <w:spacing w:before="60" w:after="60"/>
              <w:jc w:val="right"/>
              <w:rPr>
                <w:sz w:val="16"/>
                <w:szCs w:val="16"/>
              </w:rPr>
            </w:pPr>
            <w:r w:rsidRPr="00281B88">
              <w:rPr>
                <w:sz w:val="16"/>
                <w:szCs w:val="16"/>
              </w:rPr>
              <w:t xml:space="preserve">01/01/2019 </w:t>
            </w:r>
            <w:r w:rsidRPr="00281B88">
              <w:rPr>
                <w:sz w:val="16"/>
                <w:szCs w:val="16"/>
              </w:rPr>
              <w:br/>
              <w:t>– 30/06/2019</w:t>
            </w:r>
          </w:p>
        </w:tc>
        <w:tc>
          <w:tcPr>
            <w:tcW w:w="992" w:type="dxa"/>
            <w:vAlign w:val="bottom"/>
          </w:tcPr>
          <w:p w14:paraId="59406C71" w14:textId="77777777" w:rsidR="000D0F60" w:rsidRPr="00281B88" w:rsidRDefault="000D0F60" w:rsidP="00281B88">
            <w:pPr>
              <w:pStyle w:val="TableColumnHeaderTable"/>
              <w:spacing w:before="60" w:after="60"/>
              <w:jc w:val="right"/>
              <w:rPr>
                <w:sz w:val="16"/>
                <w:szCs w:val="16"/>
              </w:rPr>
            </w:pPr>
            <w:r w:rsidRPr="00281B88">
              <w:rPr>
                <w:sz w:val="16"/>
                <w:szCs w:val="16"/>
              </w:rPr>
              <w:t xml:space="preserve">01/01/2019 </w:t>
            </w:r>
            <w:r w:rsidRPr="00281B88">
              <w:rPr>
                <w:sz w:val="16"/>
                <w:szCs w:val="16"/>
              </w:rPr>
              <w:br/>
              <w:t>– 30/06/2019</w:t>
            </w:r>
          </w:p>
        </w:tc>
        <w:tc>
          <w:tcPr>
            <w:tcW w:w="1063" w:type="dxa"/>
            <w:vAlign w:val="bottom"/>
          </w:tcPr>
          <w:p w14:paraId="178D16E0" w14:textId="77777777" w:rsidR="000D0F60" w:rsidRPr="00281B88" w:rsidRDefault="000D0F60" w:rsidP="00281B88">
            <w:pPr>
              <w:pStyle w:val="TableColumnHeaderTable"/>
              <w:spacing w:before="60" w:after="60"/>
              <w:jc w:val="right"/>
              <w:rPr>
                <w:sz w:val="16"/>
                <w:szCs w:val="16"/>
              </w:rPr>
            </w:pPr>
            <w:r w:rsidRPr="00281B88">
              <w:rPr>
                <w:sz w:val="16"/>
                <w:szCs w:val="16"/>
              </w:rPr>
              <w:t xml:space="preserve">01/01/2019 </w:t>
            </w:r>
            <w:r w:rsidRPr="00281B88">
              <w:rPr>
                <w:sz w:val="16"/>
                <w:szCs w:val="16"/>
              </w:rPr>
              <w:br/>
              <w:t>– 30/06/2019</w:t>
            </w:r>
          </w:p>
        </w:tc>
        <w:tc>
          <w:tcPr>
            <w:tcW w:w="1063" w:type="dxa"/>
            <w:vAlign w:val="bottom"/>
          </w:tcPr>
          <w:p w14:paraId="1AB35177" w14:textId="77777777" w:rsidR="000D0F60" w:rsidRPr="00281B88" w:rsidRDefault="000D0F60" w:rsidP="00281B88">
            <w:pPr>
              <w:pStyle w:val="TableColumnHeaderTable"/>
              <w:spacing w:before="60" w:after="60"/>
              <w:jc w:val="right"/>
              <w:rPr>
                <w:sz w:val="16"/>
                <w:szCs w:val="16"/>
              </w:rPr>
            </w:pPr>
            <w:r w:rsidRPr="00281B88">
              <w:rPr>
                <w:sz w:val="16"/>
                <w:szCs w:val="16"/>
              </w:rPr>
              <w:t xml:space="preserve">01/01/2019 </w:t>
            </w:r>
            <w:r w:rsidRPr="00281B88">
              <w:rPr>
                <w:sz w:val="16"/>
                <w:szCs w:val="16"/>
              </w:rPr>
              <w:br/>
              <w:t>– 30/06/2019</w:t>
            </w:r>
          </w:p>
        </w:tc>
        <w:tc>
          <w:tcPr>
            <w:tcW w:w="1206" w:type="dxa"/>
            <w:vAlign w:val="bottom"/>
          </w:tcPr>
          <w:p w14:paraId="6C48FDA5" w14:textId="5A1790E5" w:rsidR="000D0F60" w:rsidRPr="00281B88" w:rsidRDefault="000D0F60" w:rsidP="00281B88">
            <w:pPr>
              <w:pStyle w:val="TableColumnHeaderTable"/>
              <w:spacing w:before="60" w:after="60"/>
              <w:jc w:val="right"/>
              <w:rPr>
                <w:sz w:val="16"/>
                <w:szCs w:val="16"/>
              </w:rPr>
            </w:pPr>
            <w:r w:rsidRPr="00281B88">
              <w:rPr>
                <w:sz w:val="16"/>
                <w:szCs w:val="16"/>
              </w:rPr>
              <w:t>01/01/2019 – 30/06/2019</w:t>
            </w:r>
          </w:p>
        </w:tc>
      </w:tr>
      <w:tr w:rsidR="00281B88" w:rsidRPr="00281B88" w14:paraId="52CFFB84" w14:textId="77777777" w:rsidTr="00281B88">
        <w:tblPrEx>
          <w:tblCellMar>
            <w:top w:w="0" w:type="dxa"/>
            <w:bottom w:w="0" w:type="dxa"/>
          </w:tblCellMar>
        </w:tblPrEx>
        <w:trPr>
          <w:gridAfter w:val="1"/>
          <w:wAfter w:w="8" w:type="dxa"/>
          <w:trHeight w:val="60"/>
        </w:trPr>
        <w:tc>
          <w:tcPr>
            <w:tcW w:w="1421" w:type="dxa"/>
            <w:shd w:val="solid" w:color="FFFFFF" w:fill="auto"/>
          </w:tcPr>
          <w:p w14:paraId="3CB6F166" w14:textId="77777777" w:rsidR="000D0F60" w:rsidRPr="00281B88" w:rsidRDefault="000D0F60" w:rsidP="00281B88">
            <w:pPr>
              <w:spacing w:before="60" w:after="60"/>
              <w:rPr>
                <w:b/>
                <w:bCs/>
                <w:sz w:val="18"/>
                <w:szCs w:val="18"/>
                <w:lang w:val="en-GB" w:eastAsia="en-GB"/>
              </w:rPr>
            </w:pPr>
            <w:r w:rsidRPr="00281B88">
              <w:rPr>
                <w:b/>
                <w:bCs/>
                <w:sz w:val="18"/>
                <w:szCs w:val="18"/>
                <w:lang w:val="en-GB" w:eastAsia="en-GB"/>
              </w:rPr>
              <w:t>Assets</w:t>
            </w:r>
          </w:p>
        </w:tc>
        <w:tc>
          <w:tcPr>
            <w:tcW w:w="992" w:type="dxa"/>
            <w:shd w:val="solid" w:color="FFFFFF" w:fill="auto"/>
          </w:tcPr>
          <w:p w14:paraId="5157A5A1" w14:textId="77777777" w:rsidR="000D0F60" w:rsidRPr="00281B88" w:rsidRDefault="000D0F60" w:rsidP="00281B88">
            <w:pPr>
              <w:spacing w:before="60" w:after="60"/>
              <w:jc w:val="right"/>
              <w:rPr>
                <w:b/>
                <w:bCs/>
                <w:sz w:val="18"/>
                <w:szCs w:val="18"/>
                <w:lang w:val="en-AU" w:eastAsia="en-GB"/>
              </w:rPr>
            </w:pPr>
          </w:p>
        </w:tc>
        <w:tc>
          <w:tcPr>
            <w:tcW w:w="1134" w:type="dxa"/>
            <w:shd w:val="solid" w:color="FFFFFF" w:fill="auto"/>
          </w:tcPr>
          <w:p w14:paraId="2A79E795" w14:textId="77777777" w:rsidR="000D0F60" w:rsidRPr="00281B88" w:rsidRDefault="000D0F60" w:rsidP="00281B88">
            <w:pPr>
              <w:spacing w:before="60" w:after="60"/>
              <w:jc w:val="right"/>
              <w:rPr>
                <w:b/>
                <w:bCs/>
                <w:sz w:val="18"/>
                <w:szCs w:val="18"/>
                <w:lang w:val="en-AU" w:eastAsia="en-GB"/>
              </w:rPr>
            </w:pPr>
          </w:p>
        </w:tc>
        <w:tc>
          <w:tcPr>
            <w:tcW w:w="992" w:type="dxa"/>
            <w:shd w:val="solid" w:color="FFFFFF" w:fill="auto"/>
          </w:tcPr>
          <w:p w14:paraId="21B60DA8" w14:textId="77777777" w:rsidR="000D0F60" w:rsidRPr="00281B88" w:rsidRDefault="000D0F60" w:rsidP="00281B88">
            <w:pPr>
              <w:spacing w:before="60" w:after="60"/>
              <w:jc w:val="right"/>
              <w:rPr>
                <w:b/>
                <w:bCs/>
                <w:sz w:val="18"/>
                <w:szCs w:val="18"/>
                <w:lang w:val="en-AU" w:eastAsia="en-GB"/>
              </w:rPr>
            </w:pPr>
          </w:p>
        </w:tc>
        <w:tc>
          <w:tcPr>
            <w:tcW w:w="1206" w:type="dxa"/>
            <w:shd w:val="solid" w:color="FFFFFF" w:fill="auto"/>
          </w:tcPr>
          <w:p w14:paraId="6036A74B" w14:textId="77777777" w:rsidR="000D0F60" w:rsidRPr="00281B88" w:rsidRDefault="000D0F60" w:rsidP="00281B88">
            <w:pPr>
              <w:spacing w:before="60" w:after="60"/>
              <w:jc w:val="right"/>
              <w:rPr>
                <w:b/>
                <w:bCs/>
                <w:sz w:val="18"/>
                <w:szCs w:val="18"/>
                <w:lang w:val="en-AU" w:eastAsia="en-GB"/>
              </w:rPr>
            </w:pPr>
          </w:p>
        </w:tc>
        <w:tc>
          <w:tcPr>
            <w:tcW w:w="1134" w:type="dxa"/>
            <w:shd w:val="solid" w:color="FFFFFF" w:fill="auto"/>
          </w:tcPr>
          <w:p w14:paraId="2BBCCA1B" w14:textId="77777777" w:rsidR="000D0F60" w:rsidRPr="00281B88" w:rsidRDefault="000D0F60" w:rsidP="00281B88">
            <w:pPr>
              <w:spacing w:before="60" w:after="60"/>
              <w:jc w:val="right"/>
              <w:rPr>
                <w:b/>
                <w:bCs/>
                <w:sz w:val="18"/>
                <w:szCs w:val="18"/>
                <w:lang w:val="en-AU" w:eastAsia="en-GB"/>
              </w:rPr>
            </w:pPr>
          </w:p>
        </w:tc>
        <w:tc>
          <w:tcPr>
            <w:tcW w:w="992" w:type="dxa"/>
            <w:gridSpan w:val="2"/>
            <w:shd w:val="solid" w:color="FFFFFF" w:fill="auto"/>
          </w:tcPr>
          <w:p w14:paraId="5C2B7072" w14:textId="77777777" w:rsidR="000D0F60" w:rsidRPr="00281B88" w:rsidRDefault="000D0F60" w:rsidP="00281B88">
            <w:pPr>
              <w:spacing w:before="60" w:after="60"/>
              <w:jc w:val="right"/>
              <w:rPr>
                <w:b/>
                <w:bCs/>
                <w:sz w:val="18"/>
                <w:szCs w:val="18"/>
                <w:lang w:val="en-AU" w:eastAsia="en-GB"/>
              </w:rPr>
            </w:pPr>
          </w:p>
        </w:tc>
        <w:tc>
          <w:tcPr>
            <w:tcW w:w="1134" w:type="dxa"/>
            <w:shd w:val="solid" w:color="FFFFFF" w:fill="auto"/>
          </w:tcPr>
          <w:p w14:paraId="0985BBBB" w14:textId="77777777" w:rsidR="000D0F60" w:rsidRPr="00281B88" w:rsidRDefault="000D0F60" w:rsidP="00281B88">
            <w:pPr>
              <w:spacing w:before="60" w:after="60"/>
              <w:jc w:val="right"/>
              <w:rPr>
                <w:b/>
                <w:bCs/>
                <w:sz w:val="18"/>
                <w:szCs w:val="18"/>
                <w:lang w:val="en-AU" w:eastAsia="en-GB"/>
              </w:rPr>
            </w:pPr>
          </w:p>
        </w:tc>
        <w:tc>
          <w:tcPr>
            <w:tcW w:w="1062" w:type="dxa"/>
            <w:shd w:val="solid" w:color="FFFFFF" w:fill="auto"/>
          </w:tcPr>
          <w:p w14:paraId="6A7FA124" w14:textId="77777777" w:rsidR="000D0F60" w:rsidRPr="00281B88" w:rsidRDefault="000D0F60" w:rsidP="00281B88">
            <w:pPr>
              <w:spacing w:before="60" w:after="60"/>
              <w:jc w:val="right"/>
              <w:rPr>
                <w:b/>
                <w:bCs/>
                <w:sz w:val="18"/>
                <w:szCs w:val="18"/>
                <w:lang w:val="en-AU" w:eastAsia="en-GB"/>
              </w:rPr>
            </w:pPr>
          </w:p>
        </w:tc>
        <w:tc>
          <w:tcPr>
            <w:tcW w:w="1063" w:type="dxa"/>
            <w:shd w:val="solid" w:color="FFFFFF" w:fill="auto"/>
          </w:tcPr>
          <w:p w14:paraId="3D55C25D" w14:textId="77777777" w:rsidR="000D0F60" w:rsidRPr="00281B88" w:rsidRDefault="000D0F60" w:rsidP="00281B88">
            <w:pPr>
              <w:spacing w:before="60" w:after="60"/>
              <w:jc w:val="right"/>
              <w:rPr>
                <w:b/>
                <w:bCs/>
                <w:sz w:val="18"/>
                <w:szCs w:val="18"/>
                <w:lang w:val="en-AU" w:eastAsia="en-GB"/>
              </w:rPr>
            </w:pPr>
          </w:p>
        </w:tc>
        <w:tc>
          <w:tcPr>
            <w:tcW w:w="992" w:type="dxa"/>
            <w:shd w:val="solid" w:color="FFFFFF" w:fill="auto"/>
          </w:tcPr>
          <w:p w14:paraId="1E0E2CEC" w14:textId="77777777" w:rsidR="000D0F60" w:rsidRPr="00281B88" w:rsidRDefault="000D0F60" w:rsidP="00281B88">
            <w:pPr>
              <w:spacing w:before="60" w:after="60"/>
              <w:jc w:val="right"/>
              <w:rPr>
                <w:b/>
                <w:bCs/>
                <w:sz w:val="18"/>
                <w:szCs w:val="18"/>
                <w:lang w:val="en-AU" w:eastAsia="en-GB"/>
              </w:rPr>
            </w:pPr>
          </w:p>
        </w:tc>
        <w:tc>
          <w:tcPr>
            <w:tcW w:w="1063" w:type="dxa"/>
            <w:shd w:val="solid" w:color="FFFFFF" w:fill="auto"/>
          </w:tcPr>
          <w:p w14:paraId="20DE29FC" w14:textId="77777777" w:rsidR="000D0F60" w:rsidRPr="00281B88" w:rsidRDefault="000D0F60" w:rsidP="00281B88">
            <w:pPr>
              <w:spacing w:before="60" w:after="60"/>
              <w:jc w:val="right"/>
              <w:rPr>
                <w:b/>
                <w:bCs/>
                <w:sz w:val="18"/>
                <w:szCs w:val="18"/>
                <w:lang w:val="en-AU" w:eastAsia="en-GB"/>
              </w:rPr>
            </w:pPr>
          </w:p>
        </w:tc>
        <w:tc>
          <w:tcPr>
            <w:tcW w:w="1063" w:type="dxa"/>
            <w:shd w:val="solid" w:color="FFFFFF" w:fill="auto"/>
          </w:tcPr>
          <w:p w14:paraId="05FD70A2" w14:textId="77777777" w:rsidR="000D0F60" w:rsidRPr="00281B88" w:rsidRDefault="000D0F60" w:rsidP="00281B88">
            <w:pPr>
              <w:spacing w:before="60" w:after="60"/>
              <w:jc w:val="right"/>
              <w:rPr>
                <w:b/>
                <w:bCs/>
                <w:sz w:val="18"/>
                <w:szCs w:val="18"/>
                <w:lang w:val="en-AU" w:eastAsia="en-GB"/>
              </w:rPr>
            </w:pPr>
          </w:p>
        </w:tc>
        <w:tc>
          <w:tcPr>
            <w:tcW w:w="1206" w:type="dxa"/>
            <w:shd w:val="solid" w:color="FFFFFF" w:fill="auto"/>
          </w:tcPr>
          <w:p w14:paraId="66D6A049" w14:textId="77777777" w:rsidR="000D0F60" w:rsidRPr="00281B88" w:rsidRDefault="000D0F60" w:rsidP="00281B88">
            <w:pPr>
              <w:spacing w:before="60" w:after="60"/>
              <w:jc w:val="right"/>
              <w:rPr>
                <w:b/>
                <w:bCs/>
                <w:sz w:val="18"/>
                <w:szCs w:val="18"/>
                <w:lang w:val="en-AU" w:eastAsia="en-GB"/>
              </w:rPr>
            </w:pPr>
          </w:p>
        </w:tc>
      </w:tr>
      <w:tr w:rsidR="00281B88" w:rsidRPr="000D0F60" w14:paraId="4B9CF61E" w14:textId="77777777" w:rsidTr="00281B88">
        <w:tblPrEx>
          <w:tblCellMar>
            <w:top w:w="0" w:type="dxa"/>
            <w:bottom w:w="0" w:type="dxa"/>
          </w:tblCellMar>
        </w:tblPrEx>
        <w:trPr>
          <w:gridAfter w:val="1"/>
          <w:wAfter w:w="8" w:type="dxa"/>
          <w:trHeight w:val="60"/>
        </w:trPr>
        <w:tc>
          <w:tcPr>
            <w:tcW w:w="1421" w:type="dxa"/>
          </w:tcPr>
          <w:p w14:paraId="0FF0DF7B" w14:textId="77777777" w:rsidR="000D0F60" w:rsidRPr="000D0F60" w:rsidRDefault="000D0F60" w:rsidP="00281B88">
            <w:pPr>
              <w:spacing w:before="60" w:after="60"/>
              <w:rPr>
                <w:color w:val="000000"/>
                <w:sz w:val="18"/>
                <w:szCs w:val="18"/>
                <w:lang w:val="en-GB" w:eastAsia="en-GB"/>
              </w:rPr>
            </w:pPr>
            <w:r w:rsidRPr="000D0F60">
              <w:rPr>
                <w:color w:val="000000"/>
                <w:sz w:val="18"/>
                <w:szCs w:val="18"/>
                <w:lang w:val="en-GB" w:eastAsia="en-GB"/>
              </w:rPr>
              <w:t>Financial assets</w:t>
            </w:r>
          </w:p>
        </w:tc>
        <w:tc>
          <w:tcPr>
            <w:tcW w:w="992" w:type="dxa"/>
          </w:tcPr>
          <w:p w14:paraId="26BA3412"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334,857 </w:t>
            </w:r>
          </w:p>
        </w:tc>
        <w:tc>
          <w:tcPr>
            <w:tcW w:w="1134" w:type="dxa"/>
          </w:tcPr>
          <w:p w14:paraId="506C6DD4"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22,891 </w:t>
            </w:r>
          </w:p>
        </w:tc>
        <w:tc>
          <w:tcPr>
            <w:tcW w:w="992" w:type="dxa"/>
          </w:tcPr>
          <w:p w14:paraId="6ABE4F4E"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76,202 </w:t>
            </w:r>
          </w:p>
        </w:tc>
        <w:tc>
          <w:tcPr>
            <w:tcW w:w="1206" w:type="dxa"/>
          </w:tcPr>
          <w:p w14:paraId="21F555C1"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11,048 </w:t>
            </w:r>
          </w:p>
        </w:tc>
        <w:tc>
          <w:tcPr>
            <w:tcW w:w="1134" w:type="dxa"/>
          </w:tcPr>
          <w:p w14:paraId="5BE78E99"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34,866 </w:t>
            </w:r>
          </w:p>
        </w:tc>
        <w:tc>
          <w:tcPr>
            <w:tcW w:w="992" w:type="dxa"/>
            <w:gridSpan w:val="2"/>
          </w:tcPr>
          <w:p w14:paraId="59A057FC"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4,368 </w:t>
            </w:r>
          </w:p>
        </w:tc>
        <w:tc>
          <w:tcPr>
            <w:tcW w:w="1134" w:type="dxa"/>
          </w:tcPr>
          <w:p w14:paraId="775C4C77"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24,785 </w:t>
            </w:r>
          </w:p>
        </w:tc>
        <w:tc>
          <w:tcPr>
            <w:tcW w:w="1062" w:type="dxa"/>
          </w:tcPr>
          <w:p w14:paraId="2AEE5CFB"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592,109 </w:t>
            </w:r>
          </w:p>
        </w:tc>
        <w:tc>
          <w:tcPr>
            <w:tcW w:w="1063" w:type="dxa"/>
          </w:tcPr>
          <w:p w14:paraId="1571C474"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77,527 </w:t>
            </w:r>
          </w:p>
        </w:tc>
        <w:tc>
          <w:tcPr>
            <w:tcW w:w="992" w:type="dxa"/>
          </w:tcPr>
          <w:p w14:paraId="488A639E"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97,799 </w:t>
            </w:r>
          </w:p>
        </w:tc>
        <w:tc>
          <w:tcPr>
            <w:tcW w:w="1063" w:type="dxa"/>
          </w:tcPr>
          <w:p w14:paraId="001C7733"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8,542 </w:t>
            </w:r>
          </w:p>
        </w:tc>
        <w:tc>
          <w:tcPr>
            <w:tcW w:w="1063" w:type="dxa"/>
          </w:tcPr>
          <w:p w14:paraId="5F1587FD"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36,367 </w:t>
            </w:r>
          </w:p>
        </w:tc>
        <w:tc>
          <w:tcPr>
            <w:tcW w:w="1206" w:type="dxa"/>
          </w:tcPr>
          <w:p w14:paraId="580ED20C"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1,321,361 </w:t>
            </w:r>
          </w:p>
        </w:tc>
      </w:tr>
      <w:tr w:rsidR="00281B88" w:rsidRPr="000D0F60" w14:paraId="7256BACB" w14:textId="77777777" w:rsidTr="00281B88">
        <w:tblPrEx>
          <w:tblCellMar>
            <w:top w:w="0" w:type="dxa"/>
            <w:bottom w:w="0" w:type="dxa"/>
          </w:tblCellMar>
        </w:tblPrEx>
        <w:trPr>
          <w:gridAfter w:val="1"/>
          <w:wAfter w:w="8" w:type="dxa"/>
          <w:trHeight w:val="60"/>
        </w:trPr>
        <w:tc>
          <w:tcPr>
            <w:tcW w:w="1421" w:type="dxa"/>
          </w:tcPr>
          <w:p w14:paraId="5F9ABBFB" w14:textId="77777777" w:rsidR="000D0F60" w:rsidRPr="000D0F60" w:rsidRDefault="000D0F60" w:rsidP="00281B88">
            <w:pPr>
              <w:spacing w:before="60" w:after="60"/>
              <w:rPr>
                <w:color w:val="000000"/>
                <w:sz w:val="18"/>
                <w:szCs w:val="18"/>
                <w:lang w:val="en-GB" w:eastAsia="en-GB"/>
              </w:rPr>
            </w:pPr>
            <w:r w:rsidRPr="000D0F60">
              <w:rPr>
                <w:color w:val="000000"/>
                <w:sz w:val="18"/>
                <w:szCs w:val="18"/>
                <w:lang w:val="en-GB" w:eastAsia="en-GB"/>
              </w:rPr>
              <w:t>Non-financial assets</w:t>
            </w:r>
          </w:p>
        </w:tc>
        <w:tc>
          <w:tcPr>
            <w:tcW w:w="992" w:type="dxa"/>
          </w:tcPr>
          <w:p w14:paraId="4E2A7947"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681,382 </w:t>
            </w:r>
          </w:p>
        </w:tc>
        <w:tc>
          <w:tcPr>
            <w:tcW w:w="1134" w:type="dxa"/>
          </w:tcPr>
          <w:p w14:paraId="4E7B849D"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413 </w:t>
            </w:r>
          </w:p>
        </w:tc>
        <w:tc>
          <w:tcPr>
            <w:tcW w:w="992" w:type="dxa"/>
          </w:tcPr>
          <w:p w14:paraId="739B637B"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407,626 </w:t>
            </w:r>
          </w:p>
        </w:tc>
        <w:tc>
          <w:tcPr>
            <w:tcW w:w="1206" w:type="dxa"/>
          </w:tcPr>
          <w:p w14:paraId="2B446DD4"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9,329 </w:t>
            </w:r>
          </w:p>
        </w:tc>
        <w:tc>
          <w:tcPr>
            <w:tcW w:w="1134" w:type="dxa"/>
          </w:tcPr>
          <w:p w14:paraId="7B363980"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9,544 </w:t>
            </w:r>
          </w:p>
        </w:tc>
        <w:tc>
          <w:tcPr>
            <w:tcW w:w="992" w:type="dxa"/>
            <w:gridSpan w:val="2"/>
          </w:tcPr>
          <w:p w14:paraId="0815306C"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4,841 </w:t>
            </w:r>
          </w:p>
        </w:tc>
        <w:tc>
          <w:tcPr>
            <w:tcW w:w="1134" w:type="dxa"/>
          </w:tcPr>
          <w:p w14:paraId="2FEF4F57"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19,441 </w:t>
            </w:r>
          </w:p>
        </w:tc>
        <w:tc>
          <w:tcPr>
            <w:tcW w:w="1062" w:type="dxa"/>
          </w:tcPr>
          <w:p w14:paraId="0AC3879D"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35,661 </w:t>
            </w:r>
          </w:p>
        </w:tc>
        <w:tc>
          <w:tcPr>
            <w:tcW w:w="1063" w:type="dxa"/>
          </w:tcPr>
          <w:p w14:paraId="0A363EB2"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7,504 </w:t>
            </w:r>
          </w:p>
        </w:tc>
        <w:tc>
          <w:tcPr>
            <w:tcW w:w="992" w:type="dxa"/>
          </w:tcPr>
          <w:p w14:paraId="5E0FF007"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35,415 </w:t>
            </w:r>
          </w:p>
        </w:tc>
        <w:tc>
          <w:tcPr>
            <w:tcW w:w="1063" w:type="dxa"/>
          </w:tcPr>
          <w:p w14:paraId="247833AE"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2,811 </w:t>
            </w:r>
          </w:p>
        </w:tc>
        <w:tc>
          <w:tcPr>
            <w:tcW w:w="1063" w:type="dxa"/>
          </w:tcPr>
          <w:p w14:paraId="32636CB5"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83,942 </w:t>
            </w:r>
          </w:p>
        </w:tc>
        <w:tc>
          <w:tcPr>
            <w:tcW w:w="1206" w:type="dxa"/>
          </w:tcPr>
          <w:p w14:paraId="2B4E3512"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1,297,909 </w:t>
            </w:r>
          </w:p>
        </w:tc>
      </w:tr>
      <w:tr w:rsidR="00281B88" w:rsidRPr="000D0F60" w14:paraId="43EA91B0" w14:textId="77777777" w:rsidTr="00281B88">
        <w:tblPrEx>
          <w:tblCellMar>
            <w:top w:w="0" w:type="dxa"/>
            <w:bottom w:w="0" w:type="dxa"/>
          </w:tblCellMar>
        </w:tblPrEx>
        <w:trPr>
          <w:gridAfter w:val="1"/>
          <w:wAfter w:w="8" w:type="dxa"/>
          <w:trHeight w:val="60"/>
        </w:trPr>
        <w:tc>
          <w:tcPr>
            <w:tcW w:w="1421" w:type="dxa"/>
          </w:tcPr>
          <w:p w14:paraId="0448F3FD" w14:textId="77777777" w:rsidR="000D0F60" w:rsidRPr="000D0F60" w:rsidRDefault="000D0F60" w:rsidP="00281B88">
            <w:pPr>
              <w:spacing w:before="60" w:after="60"/>
              <w:rPr>
                <w:color w:val="000000"/>
                <w:sz w:val="18"/>
                <w:szCs w:val="18"/>
                <w:lang w:val="en-GB" w:eastAsia="en-GB"/>
              </w:rPr>
            </w:pPr>
            <w:r w:rsidRPr="000D0F60">
              <w:rPr>
                <w:color w:val="000000"/>
                <w:sz w:val="18"/>
                <w:szCs w:val="18"/>
                <w:lang w:val="en-GB" w:eastAsia="en-GB"/>
              </w:rPr>
              <w:t>Total Assets</w:t>
            </w:r>
          </w:p>
        </w:tc>
        <w:tc>
          <w:tcPr>
            <w:tcW w:w="992" w:type="dxa"/>
          </w:tcPr>
          <w:p w14:paraId="7DC4D64C"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1,016,239 </w:t>
            </w:r>
          </w:p>
        </w:tc>
        <w:tc>
          <w:tcPr>
            <w:tcW w:w="1134" w:type="dxa"/>
          </w:tcPr>
          <w:p w14:paraId="035E13F4"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23,304 </w:t>
            </w:r>
          </w:p>
        </w:tc>
        <w:tc>
          <w:tcPr>
            <w:tcW w:w="992" w:type="dxa"/>
          </w:tcPr>
          <w:p w14:paraId="4B30324F"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483,828 </w:t>
            </w:r>
          </w:p>
        </w:tc>
        <w:tc>
          <w:tcPr>
            <w:tcW w:w="1206" w:type="dxa"/>
          </w:tcPr>
          <w:p w14:paraId="1306E328"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20,377 </w:t>
            </w:r>
          </w:p>
        </w:tc>
        <w:tc>
          <w:tcPr>
            <w:tcW w:w="1134" w:type="dxa"/>
          </w:tcPr>
          <w:p w14:paraId="0A4542F0"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44,410 </w:t>
            </w:r>
          </w:p>
        </w:tc>
        <w:tc>
          <w:tcPr>
            <w:tcW w:w="992" w:type="dxa"/>
            <w:gridSpan w:val="2"/>
          </w:tcPr>
          <w:p w14:paraId="2311579E"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9,209 </w:t>
            </w:r>
          </w:p>
        </w:tc>
        <w:tc>
          <w:tcPr>
            <w:tcW w:w="1134" w:type="dxa"/>
          </w:tcPr>
          <w:p w14:paraId="6B5AFECB"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44,226 </w:t>
            </w:r>
          </w:p>
        </w:tc>
        <w:tc>
          <w:tcPr>
            <w:tcW w:w="1062" w:type="dxa"/>
          </w:tcPr>
          <w:p w14:paraId="1CEDAD01"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627,770 </w:t>
            </w:r>
          </w:p>
        </w:tc>
        <w:tc>
          <w:tcPr>
            <w:tcW w:w="1063" w:type="dxa"/>
          </w:tcPr>
          <w:p w14:paraId="6512D18F"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85,031 </w:t>
            </w:r>
          </w:p>
        </w:tc>
        <w:tc>
          <w:tcPr>
            <w:tcW w:w="992" w:type="dxa"/>
          </w:tcPr>
          <w:p w14:paraId="1DFE3EC2"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133,214 </w:t>
            </w:r>
          </w:p>
        </w:tc>
        <w:tc>
          <w:tcPr>
            <w:tcW w:w="1063" w:type="dxa"/>
          </w:tcPr>
          <w:p w14:paraId="3DBA49DB"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11,353 </w:t>
            </w:r>
          </w:p>
        </w:tc>
        <w:tc>
          <w:tcPr>
            <w:tcW w:w="1063" w:type="dxa"/>
          </w:tcPr>
          <w:p w14:paraId="2EB024EF"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120,309 </w:t>
            </w:r>
          </w:p>
        </w:tc>
        <w:tc>
          <w:tcPr>
            <w:tcW w:w="1206" w:type="dxa"/>
          </w:tcPr>
          <w:p w14:paraId="3685BE84" w14:textId="77777777" w:rsidR="000D0F60" w:rsidRPr="000D0F60" w:rsidRDefault="000D0F60" w:rsidP="00281B88">
            <w:pPr>
              <w:spacing w:before="60" w:after="60"/>
              <w:jc w:val="right"/>
              <w:rPr>
                <w:color w:val="000000"/>
                <w:sz w:val="18"/>
                <w:szCs w:val="18"/>
                <w:lang w:val="en-GB" w:eastAsia="en-GB"/>
              </w:rPr>
            </w:pPr>
            <w:r w:rsidRPr="000D0F60">
              <w:rPr>
                <w:color w:val="000000"/>
                <w:sz w:val="18"/>
                <w:szCs w:val="18"/>
                <w:lang w:val="en-GB" w:eastAsia="en-GB"/>
              </w:rPr>
              <w:t xml:space="preserve">2,619,270 </w:t>
            </w:r>
          </w:p>
        </w:tc>
      </w:tr>
      <w:tr w:rsidR="00281B88" w:rsidRPr="000D0F60" w14:paraId="6234A4F0" w14:textId="77777777" w:rsidTr="00281B88">
        <w:tblPrEx>
          <w:tblCellMar>
            <w:top w:w="0" w:type="dxa"/>
            <w:bottom w:w="0" w:type="dxa"/>
          </w:tblCellMar>
        </w:tblPrEx>
        <w:trPr>
          <w:gridAfter w:val="1"/>
          <w:wAfter w:w="8" w:type="dxa"/>
          <w:trHeight w:val="60"/>
        </w:trPr>
        <w:tc>
          <w:tcPr>
            <w:tcW w:w="1421" w:type="dxa"/>
          </w:tcPr>
          <w:p w14:paraId="18E3EE92" w14:textId="77777777" w:rsidR="000D0F60" w:rsidRPr="000D0F60" w:rsidRDefault="000D0F60" w:rsidP="00281B88">
            <w:pPr>
              <w:spacing w:before="60" w:after="60"/>
              <w:rPr>
                <w:sz w:val="18"/>
                <w:szCs w:val="18"/>
                <w:lang w:val="en-AU" w:eastAsia="en-GB"/>
              </w:rPr>
            </w:pPr>
          </w:p>
        </w:tc>
        <w:tc>
          <w:tcPr>
            <w:tcW w:w="992" w:type="dxa"/>
          </w:tcPr>
          <w:p w14:paraId="7B442483" w14:textId="77777777" w:rsidR="000D0F60" w:rsidRPr="000D0F60" w:rsidRDefault="000D0F60" w:rsidP="00281B88">
            <w:pPr>
              <w:spacing w:before="60" w:after="60"/>
              <w:jc w:val="right"/>
              <w:rPr>
                <w:sz w:val="18"/>
                <w:szCs w:val="18"/>
                <w:lang w:val="en-AU" w:eastAsia="en-GB"/>
              </w:rPr>
            </w:pPr>
          </w:p>
        </w:tc>
        <w:tc>
          <w:tcPr>
            <w:tcW w:w="1134" w:type="dxa"/>
          </w:tcPr>
          <w:p w14:paraId="0039AEC1" w14:textId="77777777" w:rsidR="000D0F60" w:rsidRPr="000D0F60" w:rsidRDefault="000D0F60" w:rsidP="00281B88">
            <w:pPr>
              <w:spacing w:before="60" w:after="60"/>
              <w:jc w:val="right"/>
              <w:rPr>
                <w:sz w:val="18"/>
                <w:szCs w:val="18"/>
                <w:lang w:val="en-AU" w:eastAsia="en-GB"/>
              </w:rPr>
            </w:pPr>
          </w:p>
        </w:tc>
        <w:tc>
          <w:tcPr>
            <w:tcW w:w="992" w:type="dxa"/>
          </w:tcPr>
          <w:p w14:paraId="3FF1CAA6" w14:textId="77777777" w:rsidR="000D0F60" w:rsidRPr="000D0F60" w:rsidRDefault="000D0F60" w:rsidP="00281B88">
            <w:pPr>
              <w:spacing w:before="60" w:after="60"/>
              <w:jc w:val="right"/>
              <w:rPr>
                <w:sz w:val="18"/>
                <w:szCs w:val="18"/>
                <w:lang w:val="en-AU" w:eastAsia="en-GB"/>
              </w:rPr>
            </w:pPr>
          </w:p>
        </w:tc>
        <w:tc>
          <w:tcPr>
            <w:tcW w:w="1206" w:type="dxa"/>
          </w:tcPr>
          <w:p w14:paraId="39F82669" w14:textId="77777777" w:rsidR="000D0F60" w:rsidRPr="000D0F60" w:rsidRDefault="000D0F60" w:rsidP="00281B88">
            <w:pPr>
              <w:spacing w:before="60" w:after="60"/>
              <w:jc w:val="right"/>
              <w:rPr>
                <w:sz w:val="18"/>
                <w:szCs w:val="18"/>
                <w:lang w:val="en-AU" w:eastAsia="en-GB"/>
              </w:rPr>
            </w:pPr>
          </w:p>
        </w:tc>
        <w:tc>
          <w:tcPr>
            <w:tcW w:w="1134" w:type="dxa"/>
          </w:tcPr>
          <w:p w14:paraId="7FE665C7" w14:textId="77777777" w:rsidR="000D0F60" w:rsidRPr="000D0F60" w:rsidRDefault="000D0F60" w:rsidP="00281B88">
            <w:pPr>
              <w:spacing w:before="60" w:after="60"/>
              <w:jc w:val="right"/>
              <w:rPr>
                <w:sz w:val="18"/>
                <w:szCs w:val="18"/>
                <w:lang w:val="en-AU" w:eastAsia="en-GB"/>
              </w:rPr>
            </w:pPr>
          </w:p>
        </w:tc>
        <w:tc>
          <w:tcPr>
            <w:tcW w:w="992" w:type="dxa"/>
            <w:gridSpan w:val="2"/>
          </w:tcPr>
          <w:p w14:paraId="35280743" w14:textId="77777777" w:rsidR="000D0F60" w:rsidRPr="000D0F60" w:rsidRDefault="000D0F60" w:rsidP="00281B88">
            <w:pPr>
              <w:spacing w:before="60" w:after="60"/>
              <w:jc w:val="right"/>
              <w:rPr>
                <w:sz w:val="18"/>
                <w:szCs w:val="18"/>
                <w:lang w:val="en-AU" w:eastAsia="en-GB"/>
              </w:rPr>
            </w:pPr>
          </w:p>
        </w:tc>
        <w:tc>
          <w:tcPr>
            <w:tcW w:w="1134" w:type="dxa"/>
          </w:tcPr>
          <w:p w14:paraId="5BAB5421" w14:textId="77777777" w:rsidR="000D0F60" w:rsidRPr="000D0F60" w:rsidRDefault="000D0F60" w:rsidP="00281B88">
            <w:pPr>
              <w:spacing w:before="60" w:after="60"/>
              <w:jc w:val="right"/>
              <w:rPr>
                <w:sz w:val="18"/>
                <w:szCs w:val="18"/>
                <w:lang w:val="en-AU" w:eastAsia="en-GB"/>
              </w:rPr>
            </w:pPr>
          </w:p>
        </w:tc>
        <w:tc>
          <w:tcPr>
            <w:tcW w:w="1062" w:type="dxa"/>
          </w:tcPr>
          <w:p w14:paraId="56C75811" w14:textId="77777777" w:rsidR="000D0F60" w:rsidRPr="000D0F60" w:rsidRDefault="000D0F60" w:rsidP="00281B88">
            <w:pPr>
              <w:spacing w:before="60" w:after="60"/>
              <w:jc w:val="right"/>
              <w:rPr>
                <w:sz w:val="18"/>
                <w:szCs w:val="18"/>
                <w:lang w:val="en-AU" w:eastAsia="en-GB"/>
              </w:rPr>
            </w:pPr>
          </w:p>
        </w:tc>
        <w:tc>
          <w:tcPr>
            <w:tcW w:w="1063" w:type="dxa"/>
          </w:tcPr>
          <w:p w14:paraId="388A7B76" w14:textId="77777777" w:rsidR="000D0F60" w:rsidRPr="000D0F60" w:rsidRDefault="000D0F60" w:rsidP="00281B88">
            <w:pPr>
              <w:spacing w:before="60" w:after="60"/>
              <w:jc w:val="right"/>
              <w:rPr>
                <w:sz w:val="18"/>
                <w:szCs w:val="18"/>
                <w:lang w:val="en-AU" w:eastAsia="en-GB"/>
              </w:rPr>
            </w:pPr>
          </w:p>
        </w:tc>
        <w:tc>
          <w:tcPr>
            <w:tcW w:w="992" w:type="dxa"/>
          </w:tcPr>
          <w:p w14:paraId="33AF3E4D" w14:textId="77777777" w:rsidR="000D0F60" w:rsidRPr="000D0F60" w:rsidRDefault="000D0F60" w:rsidP="00281B88">
            <w:pPr>
              <w:spacing w:before="60" w:after="60"/>
              <w:jc w:val="right"/>
              <w:rPr>
                <w:sz w:val="18"/>
                <w:szCs w:val="18"/>
                <w:lang w:val="en-AU" w:eastAsia="en-GB"/>
              </w:rPr>
            </w:pPr>
          </w:p>
        </w:tc>
        <w:tc>
          <w:tcPr>
            <w:tcW w:w="1063" w:type="dxa"/>
          </w:tcPr>
          <w:p w14:paraId="64F5E10B" w14:textId="77777777" w:rsidR="000D0F60" w:rsidRPr="000D0F60" w:rsidRDefault="000D0F60" w:rsidP="00281B88">
            <w:pPr>
              <w:spacing w:before="60" w:after="60"/>
              <w:jc w:val="right"/>
              <w:rPr>
                <w:sz w:val="18"/>
                <w:szCs w:val="18"/>
                <w:lang w:val="en-AU" w:eastAsia="en-GB"/>
              </w:rPr>
            </w:pPr>
          </w:p>
        </w:tc>
        <w:tc>
          <w:tcPr>
            <w:tcW w:w="1063" w:type="dxa"/>
          </w:tcPr>
          <w:p w14:paraId="47C7515E" w14:textId="77777777" w:rsidR="000D0F60" w:rsidRPr="000D0F60" w:rsidRDefault="000D0F60" w:rsidP="00281B88">
            <w:pPr>
              <w:spacing w:before="60" w:after="60"/>
              <w:jc w:val="right"/>
              <w:rPr>
                <w:sz w:val="18"/>
                <w:szCs w:val="18"/>
                <w:lang w:val="en-AU" w:eastAsia="en-GB"/>
              </w:rPr>
            </w:pPr>
          </w:p>
        </w:tc>
        <w:tc>
          <w:tcPr>
            <w:tcW w:w="1206" w:type="dxa"/>
          </w:tcPr>
          <w:p w14:paraId="44894BFB" w14:textId="77777777" w:rsidR="000D0F60" w:rsidRPr="000D0F60" w:rsidRDefault="000D0F60" w:rsidP="00281B88">
            <w:pPr>
              <w:spacing w:before="60" w:after="60"/>
              <w:jc w:val="right"/>
              <w:rPr>
                <w:sz w:val="18"/>
                <w:szCs w:val="18"/>
                <w:lang w:val="en-AU" w:eastAsia="en-GB"/>
              </w:rPr>
            </w:pPr>
          </w:p>
        </w:tc>
      </w:tr>
      <w:tr w:rsidR="00281B88" w:rsidRPr="00281B88" w14:paraId="112ECF26" w14:textId="77777777" w:rsidTr="00281B88">
        <w:tblPrEx>
          <w:tblCellMar>
            <w:top w:w="0" w:type="dxa"/>
            <w:bottom w:w="0" w:type="dxa"/>
          </w:tblCellMar>
        </w:tblPrEx>
        <w:trPr>
          <w:gridAfter w:val="1"/>
          <w:wAfter w:w="8" w:type="dxa"/>
          <w:trHeight w:val="60"/>
        </w:trPr>
        <w:tc>
          <w:tcPr>
            <w:tcW w:w="1421" w:type="dxa"/>
          </w:tcPr>
          <w:p w14:paraId="18A87357" w14:textId="77777777" w:rsidR="000D0F60" w:rsidRPr="00281B88" w:rsidRDefault="000D0F60" w:rsidP="00281B88">
            <w:pPr>
              <w:spacing w:before="60" w:after="60"/>
              <w:rPr>
                <w:b/>
                <w:bCs/>
                <w:color w:val="000000"/>
                <w:sz w:val="18"/>
                <w:szCs w:val="18"/>
                <w:lang w:val="en-GB" w:eastAsia="en-GB"/>
              </w:rPr>
            </w:pPr>
            <w:r w:rsidRPr="00281B88">
              <w:rPr>
                <w:b/>
                <w:bCs/>
                <w:color w:val="000000"/>
                <w:sz w:val="18"/>
                <w:szCs w:val="18"/>
                <w:lang w:val="en-GB" w:eastAsia="en-GB"/>
              </w:rPr>
              <w:t>Total Liabilities</w:t>
            </w:r>
          </w:p>
        </w:tc>
        <w:tc>
          <w:tcPr>
            <w:tcW w:w="992" w:type="dxa"/>
          </w:tcPr>
          <w:p w14:paraId="115D9684"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427,278 </w:t>
            </w:r>
          </w:p>
        </w:tc>
        <w:tc>
          <w:tcPr>
            <w:tcW w:w="1134" w:type="dxa"/>
          </w:tcPr>
          <w:p w14:paraId="4E640B7C"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6,454 </w:t>
            </w:r>
          </w:p>
        </w:tc>
        <w:tc>
          <w:tcPr>
            <w:tcW w:w="992" w:type="dxa"/>
          </w:tcPr>
          <w:p w14:paraId="6F198376"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13,320 </w:t>
            </w:r>
          </w:p>
        </w:tc>
        <w:tc>
          <w:tcPr>
            <w:tcW w:w="1206" w:type="dxa"/>
          </w:tcPr>
          <w:p w14:paraId="40D549E4"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1,769 </w:t>
            </w:r>
          </w:p>
        </w:tc>
        <w:tc>
          <w:tcPr>
            <w:tcW w:w="1134" w:type="dxa"/>
          </w:tcPr>
          <w:p w14:paraId="51808BC4"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18,765 </w:t>
            </w:r>
          </w:p>
        </w:tc>
        <w:tc>
          <w:tcPr>
            <w:tcW w:w="992" w:type="dxa"/>
            <w:gridSpan w:val="2"/>
          </w:tcPr>
          <w:p w14:paraId="56AC7813"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24,167 </w:t>
            </w:r>
          </w:p>
        </w:tc>
        <w:tc>
          <w:tcPr>
            <w:tcW w:w="1134" w:type="dxa"/>
          </w:tcPr>
          <w:p w14:paraId="3187499E"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12,886 </w:t>
            </w:r>
          </w:p>
        </w:tc>
        <w:tc>
          <w:tcPr>
            <w:tcW w:w="1062" w:type="dxa"/>
          </w:tcPr>
          <w:p w14:paraId="2E200EA3"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344,126 </w:t>
            </w:r>
          </w:p>
        </w:tc>
        <w:tc>
          <w:tcPr>
            <w:tcW w:w="1063" w:type="dxa"/>
          </w:tcPr>
          <w:p w14:paraId="1EDE4DB2"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23,482 </w:t>
            </w:r>
          </w:p>
        </w:tc>
        <w:tc>
          <w:tcPr>
            <w:tcW w:w="992" w:type="dxa"/>
          </w:tcPr>
          <w:p w14:paraId="51576E45"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175,026 </w:t>
            </w:r>
          </w:p>
        </w:tc>
        <w:tc>
          <w:tcPr>
            <w:tcW w:w="1063" w:type="dxa"/>
          </w:tcPr>
          <w:p w14:paraId="222E2748"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4,500 </w:t>
            </w:r>
          </w:p>
        </w:tc>
        <w:tc>
          <w:tcPr>
            <w:tcW w:w="1063" w:type="dxa"/>
          </w:tcPr>
          <w:p w14:paraId="5FA5C34E"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52,507 </w:t>
            </w:r>
          </w:p>
        </w:tc>
        <w:tc>
          <w:tcPr>
            <w:tcW w:w="1206" w:type="dxa"/>
          </w:tcPr>
          <w:p w14:paraId="7542727B"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1,104,280 </w:t>
            </w:r>
          </w:p>
        </w:tc>
      </w:tr>
      <w:tr w:rsidR="00281B88" w:rsidRPr="000D0F60" w14:paraId="572C5667" w14:textId="77777777" w:rsidTr="00281B88">
        <w:tblPrEx>
          <w:tblCellMar>
            <w:top w:w="0" w:type="dxa"/>
            <w:bottom w:w="0" w:type="dxa"/>
          </w:tblCellMar>
        </w:tblPrEx>
        <w:trPr>
          <w:gridAfter w:val="1"/>
          <w:wAfter w:w="8" w:type="dxa"/>
          <w:trHeight w:val="60"/>
        </w:trPr>
        <w:tc>
          <w:tcPr>
            <w:tcW w:w="1421" w:type="dxa"/>
          </w:tcPr>
          <w:p w14:paraId="4BCD9F06" w14:textId="77777777" w:rsidR="000D0F60" w:rsidRPr="000D0F60" w:rsidRDefault="000D0F60" w:rsidP="00281B88">
            <w:pPr>
              <w:spacing w:before="60" w:after="60"/>
              <w:rPr>
                <w:sz w:val="18"/>
                <w:szCs w:val="18"/>
                <w:lang w:val="en-AU" w:eastAsia="en-GB"/>
              </w:rPr>
            </w:pPr>
          </w:p>
        </w:tc>
        <w:tc>
          <w:tcPr>
            <w:tcW w:w="992" w:type="dxa"/>
          </w:tcPr>
          <w:p w14:paraId="2A5A8831" w14:textId="77777777" w:rsidR="000D0F60" w:rsidRPr="000D0F60" w:rsidRDefault="000D0F60" w:rsidP="00281B88">
            <w:pPr>
              <w:spacing w:before="60" w:after="60"/>
              <w:jc w:val="right"/>
              <w:rPr>
                <w:sz w:val="18"/>
                <w:szCs w:val="18"/>
                <w:lang w:val="en-AU" w:eastAsia="en-GB"/>
              </w:rPr>
            </w:pPr>
          </w:p>
        </w:tc>
        <w:tc>
          <w:tcPr>
            <w:tcW w:w="1134" w:type="dxa"/>
          </w:tcPr>
          <w:p w14:paraId="6E277F90" w14:textId="77777777" w:rsidR="000D0F60" w:rsidRPr="000D0F60" w:rsidRDefault="000D0F60" w:rsidP="00281B88">
            <w:pPr>
              <w:spacing w:before="60" w:after="60"/>
              <w:jc w:val="right"/>
              <w:rPr>
                <w:sz w:val="18"/>
                <w:szCs w:val="18"/>
                <w:lang w:val="en-AU" w:eastAsia="en-GB"/>
              </w:rPr>
            </w:pPr>
          </w:p>
        </w:tc>
        <w:tc>
          <w:tcPr>
            <w:tcW w:w="992" w:type="dxa"/>
          </w:tcPr>
          <w:p w14:paraId="7C55A741" w14:textId="77777777" w:rsidR="000D0F60" w:rsidRPr="000D0F60" w:rsidRDefault="000D0F60" w:rsidP="00281B88">
            <w:pPr>
              <w:spacing w:before="60" w:after="60"/>
              <w:jc w:val="right"/>
              <w:rPr>
                <w:sz w:val="18"/>
                <w:szCs w:val="18"/>
                <w:lang w:val="en-AU" w:eastAsia="en-GB"/>
              </w:rPr>
            </w:pPr>
          </w:p>
        </w:tc>
        <w:tc>
          <w:tcPr>
            <w:tcW w:w="1206" w:type="dxa"/>
          </w:tcPr>
          <w:p w14:paraId="7CFE50D6" w14:textId="77777777" w:rsidR="000D0F60" w:rsidRPr="000D0F60" w:rsidRDefault="000D0F60" w:rsidP="00281B88">
            <w:pPr>
              <w:spacing w:before="60" w:after="60"/>
              <w:jc w:val="right"/>
              <w:rPr>
                <w:sz w:val="18"/>
                <w:szCs w:val="18"/>
                <w:lang w:val="en-AU" w:eastAsia="en-GB"/>
              </w:rPr>
            </w:pPr>
          </w:p>
        </w:tc>
        <w:tc>
          <w:tcPr>
            <w:tcW w:w="1134" w:type="dxa"/>
          </w:tcPr>
          <w:p w14:paraId="4370150F" w14:textId="77777777" w:rsidR="000D0F60" w:rsidRPr="000D0F60" w:rsidRDefault="000D0F60" w:rsidP="00281B88">
            <w:pPr>
              <w:spacing w:before="60" w:after="60"/>
              <w:jc w:val="right"/>
              <w:rPr>
                <w:sz w:val="18"/>
                <w:szCs w:val="18"/>
                <w:lang w:val="en-AU" w:eastAsia="en-GB"/>
              </w:rPr>
            </w:pPr>
          </w:p>
        </w:tc>
        <w:tc>
          <w:tcPr>
            <w:tcW w:w="992" w:type="dxa"/>
            <w:gridSpan w:val="2"/>
          </w:tcPr>
          <w:p w14:paraId="08309890" w14:textId="77777777" w:rsidR="000D0F60" w:rsidRPr="000D0F60" w:rsidRDefault="000D0F60" w:rsidP="00281B88">
            <w:pPr>
              <w:spacing w:before="60" w:after="60"/>
              <w:jc w:val="right"/>
              <w:rPr>
                <w:sz w:val="18"/>
                <w:szCs w:val="18"/>
                <w:lang w:val="en-AU" w:eastAsia="en-GB"/>
              </w:rPr>
            </w:pPr>
          </w:p>
        </w:tc>
        <w:tc>
          <w:tcPr>
            <w:tcW w:w="1134" w:type="dxa"/>
          </w:tcPr>
          <w:p w14:paraId="4B597C57" w14:textId="77777777" w:rsidR="000D0F60" w:rsidRPr="000D0F60" w:rsidRDefault="000D0F60" w:rsidP="00281B88">
            <w:pPr>
              <w:spacing w:before="60" w:after="60"/>
              <w:jc w:val="right"/>
              <w:rPr>
                <w:sz w:val="18"/>
                <w:szCs w:val="18"/>
                <w:lang w:val="en-AU" w:eastAsia="en-GB"/>
              </w:rPr>
            </w:pPr>
          </w:p>
        </w:tc>
        <w:tc>
          <w:tcPr>
            <w:tcW w:w="1062" w:type="dxa"/>
          </w:tcPr>
          <w:p w14:paraId="43040001" w14:textId="77777777" w:rsidR="000D0F60" w:rsidRPr="000D0F60" w:rsidRDefault="000D0F60" w:rsidP="00281B88">
            <w:pPr>
              <w:spacing w:before="60" w:after="60"/>
              <w:jc w:val="right"/>
              <w:rPr>
                <w:sz w:val="18"/>
                <w:szCs w:val="18"/>
                <w:lang w:val="en-AU" w:eastAsia="en-GB"/>
              </w:rPr>
            </w:pPr>
          </w:p>
        </w:tc>
        <w:tc>
          <w:tcPr>
            <w:tcW w:w="1063" w:type="dxa"/>
          </w:tcPr>
          <w:p w14:paraId="0B80FD82" w14:textId="77777777" w:rsidR="000D0F60" w:rsidRPr="000D0F60" w:rsidRDefault="000D0F60" w:rsidP="00281B88">
            <w:pPr>
              <w:spacing w:before="60" w:after="60"/>
              <w:jc w:val="right"/>
              <w:rPr>
                <w:sz w:val="18"/>
                <w:szCs w:val="18"/>
                <w:lang w:val="en-AU" w:eastAsia="en-GB"/>
              </w:rPr>
            </w:pPr>
          </w:p>
        </w:tc>
        <w:tc>
          <w:tcPr>
            <w:tcW w:w="992" w:type="dxa"/>
          </w:tcPr>
          <w:p w14:paraId="6E8A2137" w14:textId="77777777" w:rsidR="000D0F60" w:rsidRPr="000D0F60" w:rsidRDefault="000D0F60" w:rsidP="00281B88">
            <w:pPr>
              <w:spacing w:before="60" w:after="60"/>
              <w:jc w:val="right"/>
              <w:rPr>
                <w:sz w:val="18"/>
                <w:szCs w:val="18"/>
                <w:lang w:val="en-AU" w:eastAsia="en-GB"/>
              </w:rPr>
            </w:pPr>
          </w:p>
        </w:tc>
        <w:tc>
          <w:tcPr>
            <w:tcW w:w="1063" w:type="dxa"/>
          </w:tcPr>
          <w:p w14:paraId="442935A3" w14:textId="77777777" w:rsidR="000D0F60" w:rsidRPr="000D0F60" w:rsidRDefault="000D0F60" w:rsidP="00281B88">
            <w:pPr>
              <w:spacing w:before="60" w:after="60"/>
              <w:jc w:val="right"/>
              <w:rPr>
                <w:sz w:val="18"/>
                <w:szCs w:val="18"/>
                <w:lang w:val="en-AU" w:eastAsia="en-GB"/>
              </w:rPr>
            </w:pPr>
          </w:p>
        </w:tc>
        <w:tc>
          <w:tcPr>
            <w:tcW w:w="1063" w:type="dxa"/>
          </w:tcPr>
          <w:p w14:paraId="7BFB9563" w14:textId="77777777" w:rsidR="000D0F60" w:rsidRPr="000D0F60" w:rsidRDefault="000D0F60" w:rsidP="00281B88">
            <w:pPr>
              <w:spacing w:before="60" w:after="60"/>
              <w:jc w:val="right"/>
              <w:rPr>
                <w:sz w:val="18"/>
                <w:szCs w:val="18"/>
                <w:lang w:val="en-AU" w:eastAsia="en-GB"/>
              </w:rPr>
            </w:pPr>
          </w:p>
        </w:tc>
        <w:tc>
          <w:tcPr>
            <w:tcW w:w="1206" w:type="dxa"/>
          </w:tcPr>
          <w:p w14:paraId="7D9EFBBC" w14:textId="77777777" w:rsidR="000D0F60" w:rsidRPr="000D0F60" w:rsidRDefault="000D0F60" w:rsidP="00281B88">
            <w:pPr>
              <w:spacing w:before="60" w:after="60"/>
              <w:jc w:val="right"/>
              <w:rPr>
                <w:sz w:val="18"/>
                <w:szCs w:val="18"/>
                <w:lang w:val="en-AU" w:eastAsia="en-GB"/>
              </w:rPr>
            </w:pPr>
          </w:p>
        </w:tc>
      </w:tr>
      <w:tr w:rsidR="00281B88" w:rsidRPr="00281B88" w14:paraId="7F3A1093" w14:textId="77777777" w:rsidTr="00281B88">
        <w:tblPrEx>
          <w:tblCellMar>
            <w:top w:w="0" w:type="dxa"/>
            <w:bottom w:w="0" w:type="dxa"/>
          </w:tblCellMar>
        </w:tblPrEx>
        <w:trPr>
          <w:gridAfter w:val="1"/>
          <w:wAfter w:w="8" w:type="dxa"/>
          <w:trHeight w:val="60"/>
        </w:trPr>
        <w:tc>
          <w:tcPr>
            <w:tcW w:w="1421" w:type="dxa"/>
          </w:tcPr>
          <w:p w14:paraId="5AFB980A" w14:textId="77777777" w:rsidR="000D0F60" w:rsidRPr="00281B88" w:rsidRDefault="000D0F60" w:rsidP="00281B88">
            <w:pPr>
              <w:spacing w:before="60" w:after="60"/>
              <w:rPr>
                <w:b/>
                <w:bCs/>
                <w:color w:val="000000"/>
                <w:sz w:val="18"/>
                <w:szCs w:val="18"/>
                <w:lang w:val="en-GB" w:eastAsia="en-GB"/>
              </w:rPr>
            </w:pPr>
            <w:r w:rsidRPr="00281B88">
              <w:rPr>
                <w:b/>
                <w:bCs/>
                <w:color w:val="000000"/>
                <w:sz w:val="18"/>
                <w:szCs w:val="18"/>
                <w:lang w:val="en-GB" w:eastAsia="en-GB"/>
              </w:rPr>
              <w:t>Net Assets</w:t>
            </w:r>
          </w:p>
        </w:tc>
        <w:tc>
          <w:tcPr>
            <w:tcW w:w="992" w:type="dxa"/>
          </w:tcPr>
          <w:p w14:paraId="0104A3AF"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588,961 </w:t>
            </w:r>
          </w:p>
        </w:tc>
        <w:tc>
          <w:tcPr>
            <w:tcW w:w="1134" w:type="dxa"/>
          </w:tcPr>
          <w:p w14:paraId="2A082134"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16,850 </w:t>
            </w:r>
          </w:p>
        </w:tc>
        <w:tc>
          <w:tcPr>
            <w:tcW w:w="992" w:type="dxa"/>
          </w:tcPr>
          <w:p w14:paraId="14EE9D50"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470,508 </w:t>
            </w:r>
          </w:p>
        </w:tc>
        <w:tc>
          <w:tcPr>
            <w:tcW w:w="1206" w:type="dxa"/>
          </w:tcPr>
          <w:p w14:paraId="2115C7BD"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18,608 </w:t>
            </w:r>
          </w:p>
        </w:tc>
        <w:tc>
          <w:tcPr>
            <w:tcW w:w="1134" w:type="dxa"/>
          </w:tcPr>
          <w:p w14:paraId="5B9C6C4C"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25,645 </w:t>
            </w:r>
          </w:p>
        </w:tc>
        <w:tc>
          <w:tcPr>
            <w:tcW w:w="992" w:type="dxa"/>
            <w:gridSpan w:val="2"/>
          </w:tcPr>
          <w:p w14:paraId="0A4909C3"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(14,958)</w:t>
            </w:r>
          </w:p>
        </w:tc>
        <w:tc>
          <w:tcPr>
            <w:tcW w:w="1134" w:type="dxa"/>
          </w:tcPr>
          <w:p w14:paraId="2F082AB9"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31,340 </w:t>
            </w:r>
          </w:p>
        </w:tc>
        <w:tc>
          <w:tcPr>
            <w:tcW w:w="1062" w:type="dxa"/>
          </w:tcPr>
          <w:p w14:paraId="675BCD7A"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283,644 </w:t>
            </w:r>
          </w:p>
        </w:tc>
        <w:tc>
          <w:tcPr>
            <w:tcW w:w="1063" w:type="dxa"/>
          </w:tcPr>
          <w:p w14:paraId="47E6AC18"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61,549 </w:t>
            </w:r>
          </w:p>
        </w:tc>
        <w:tc>
          <w:tcPr>
            <w:tcW w:w="992" w:type="dxa"/>
          </w:tcPr>
          <w:p w14:paraId="7764E856"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(41,812)</w:t>
            </w:r>
          </w:p>
        </w:tc>
        <w:tc>
          <w:tcPr>
            <w:tcW w:w="1063" w:type="dxa"/>
          </w:tcPr>
          <w:p w14:paraId="7532205A"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6,853 </w:t>
            </w:r>
          </w:p>
        </w:tc>
        <w:tc>
          <w:tcPr>
            <w:tcW w:w="1063" w:type="dxa"/>
          </w:tcPr>
          <w:p w14:paraId="1F10194E"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67,802 </w:t>
            </w:r>
          </w:p>
        </w:tc>
        <w:tc>
          <w:tcPr>
            <w:tcW w:w="1206" w:type="dxa"/>
          </w:tcPr>
          <w:p w14:paraId="47A77B82" w14:textId="77777777" w:rsidR="000D0F60" w:rsidRPr="00281B88" w:rsidRDefault="000D0F60" w:rsidP="00281B88">
            <w:pPr>
              <w:spacing w:before="60" w:after="60"/>
              <w:jc w:val="right"/>
              <w:rPr>
                <w:b/>
                <w:bCs/>
                <w:color w:val="000000"/>
                <w:sz w:val="18"/>
                <w:szCs w:val="18"/>
                <w:lang w:val="en-GB" w:eastAsia="en-GB"/>
              </w:rPr>
            </w:pPr>
            <w:r w:rsidRPr="00281B88">
              <w:rPr>
                <w:b/>
                <w:bCs/>
                <w:color w:val="000000"/>
                <w:sz w:val="18"/>
                <w:szCs w:val="18"/>
                <w:lang w:val="en-GB" w:eastAsia="en-GB"/>
              </w:rPr>
              <w:t xml:space="preserve">1,514,990 </w:t>
            </w:r>
          </w:p>
        </w:tc>
      </w:tr>
    </w:tbl>
    <w:p w14:paraId="719ADC3F" w14:textId="77777777" w:rsidR="00AF66E9" w:rsidRPr="000D0F60" w:rsidRDefault="00AF66E9" w:rsidP="000D0F60">
      <w:pPr>
        <w:rPr>
          <w:sz w:val="24"/>
          <w:lang w:val="en-GB" w:eastAsia="en-GB"/>
        </w:rPr>
      </w:pPr>
    </w:p>
    <w:p w14:paraId="2E227A6F" w14:textId="7A942B5F" w:rsidR="000E6D33" w:rsidRDefault="000E6D33" w:rsidP="007116F8"/>
    <w:p w14:paraId="4EB54D38" w14:textId="77777777" w:rsidR="00AF66E9" w:rsidRDefault="00AF66E9" w:rsidP="007116F8">
      <w:pPr>
        <w:sectPr w:rsidR="00AF66E9" w:rsidSect="00AF66E9">
          <w:pgSz w:w="16838" w:h="11906" w:orient="landscape"/>
          <w:pgMar w:top="720" w:right="720" w:bottom="720" w:left="720" w:header="720" w:footer="720" w:gutter="0"/>
          <w:cols w:space="720"/>
          <w:noEndnote/>
          <w:docGrid w:linePitch="272"/>
        </w:sectPr>
      </w:pPr>
    </w:p>
    <w:p w14:paraId="10FFBDA6" w14:textId="77777777" w:rsidR="00281B88" w:rsidRPr="00AF66E9" w:rsidRDefault="00281B88" w:rsidP="00281B88">
      <w:pPr>
        <w:pStyle w:val="Heading3"/>
        <w:rPr>
          <w:lang w:val="en-GB" w:eastAsia="en-GB"/>
        </w:rPr>
      </w:pPr>
      <w:bookmarkStart w:id="31" w:name="_Toc22974838"/>
      <w:r w:rsidRPr="00AF66E9">
        <w:rPr>
          <w:lang w:val="en-GB" w:eastAsia="en-GB"/>
        </w:rPr>
        <w:t>4.2</w:t>
      </w:r>
      <w:r w:rsidRPr="00AF66E9">
        <w:rPr>
          <w:lang w:val="en-GB" w:eastAsia="en-GB"/>
        </w:rPr>
        <w:t> </w:t>
      </w:r>
      <w:r w:rsidRPr="00AF66E9">
        <w:rPr>
          <w:lang w:val="en-GB" w:eastAsia="en-GB"/>
        </w:rPr>
        <w:t>Administered items</w:t>
      </w:r>
      <w:bookmarkEnd w:id="31"/>
    </w:p>
    <w:p w14:paraId="3E1B3836" w14:textId="77777777" w:rsidR="00281B88" w:rsidRPr="00AF66E9" w:rsidRDefault="00281B88" w:rsidP="00281B88">
      <w:pPr>
        <w:pStyle w:val="Heading4"/>
        <w:rPr>
          <w:lang w:val="en-GB" w:eastAsia="en-GB"/>
        </w:rPr>
      </w:pPr>
      <w:r w:rsidRPr="00AF66E9">
        <w:rPr>
          <w:lang w:val="en-GB" w:eastAsia="en-GB"/>
        </w:rPr>
        <w:t>4.2.1</w:t>
      </w:r>
      <w:r w:rsidRPr="00AF66E9">
        <w:rPr>
          <w:lang w:val="en-GB" w:eastAsia="en-GB"/>
        </w:rPr>
        <w:t> </w:t>
      </w:r>
      <w:r w:rsidRPr="00AF66E9">
        <w:rPr>
          <w:lang w:val="en-GB" w:eastAsia="en-GB"/>
        </w:rPr>
        <w:t>Administered (non-controlled) items</w:t>
      </w:r>
    </w:p>
    <w:p w14:paraId="35483E38" w14:textId="77777777" w:rsidR="00281B88" w:rsidRPr="00AF66E9" w:rsidRDefault="00281B88" w:rsidP="00281B88">
      <w:pPr>
        <w:rPr>
          <w:lang w:val="en-GB" w:eastAsia="en-GB"/>
        </w:rPr>
      </w:pPr>
      <w:r w:rsidRPr="00AF66E9">
        <w:rPr>
          <w:lang w:val="en-GB" w:eastAsia="en-GB"/>
        </w:rPr>
        <w:t xml:space="preserve">Administered income includes taxes, fees and fines and the proceeds from the sale of administered surplus land and buildings. Administered expenses include payments made on behalf of the State and payments into the consolidated fund. Administered assets include government income earned </w:t>
      </w:r>
      <w:proofErr w:type="gramStart"/>
      <w:r w:rsidRPr="00AF66E9">
        <w:rPr>
          <w:lang w:val="en-GB" w:eastAsia="en-GB"/>
        </w:rPr>
        <w:t>but yet</w:t>
      </w:r>
      <w:proofErr w:type="gramEnd"/>
      <w:r w:rsidRPr="00AF66E9">
        <w:rPr>
          <w:lang w:val="en-GB" w:eastAsia="en-GB"/>
        </w:rPr>
        <w:t xml:space="preserve"> to be collected. Administered liabilities include government expenses incurred </w:t>
      </w:r>
      <w:proofErr w:type="gramStart"/>
      <w:r w:rsidRPr="00AF66E9">
        <w:rPr>
          <w:lang w:val="en-GB" w:eastAsia="en-GB"/>
        </w:rPr>
        <w:t>but yet</w:t>
      </w:r>
      <w:proofErr w:type="gramEnd"/>
      <w:r w:rsidRPr="00AF66E9">
        <w:rPr>
          <w:lang w:val="en-GB" w:eastAsia="en-GB"/>
        </w:rPr>
        <w:t xml:space="preserve"> to be paid. Except as otherwise disclosed, administered resources are accounted for on an accrual basis using same accounting policies adopted for recognition of the departmental items in the financial statements. Both controlled and administered items of </w:t>
      </w:r>
      <w:proofErr w:type="spellStart"/>
      <w:r w:rsidRPr="00AF66E9">
        <w:rPr>
          <w:lang w:val="en-GB" w:eastAsia="en-GB"/>
        </w:rPr>
        <w:t>DJPR</w:t>
      </w:r>
      <w:proofErr w:type="spellEnd"/>
      <w:r w:rsidRPr="00AF66E9">
        <w:rPr>
          <w:lang w:val="en-GB" w:eastAsia="en-GB"/>
        </w:rPr>
        <w:t xml:space="preserve"> are consolidated into the financial statements of the State.</w:t>
      </w:r>
    </w:p>
    <w:p w14:paraId="2F87B293" w14:textId="77777777" w:rsidR="00281B88" w:rsidRPr="00AF66E9" w:rsidRDefault="00281B88" w:rsidP="00281B88">
      <w:pPr>
        <w:rPr>
          <w:lang w:val="en-GB" w:eastAsia="en-GB"/>
        </w:rPr>
      </w:pPr>
      <w:proofErr w:type="spellStart"/>
      <w:r w:rsidRPr="00AF66E9">
        <w:rPr>
          <w:lang w:val="en-GB" w:eastAsia="en-GB"/>
        </w:rPr>
        <w:t>DJPR</w:t>
      </w:r>
      <w:proofErr w:type="spellEnd"/>
      <w:r w:rsidRPr="00AF66E9">
        <w:rPr>
          <w:lang w:val="en-GB" w:eastAsia="en-GB"/>
        </w:rPr>
        <w:t xml:space="preserve"> does not gain control over assets arising from taxes, fines and regulatory fees, consequently no income is recognised in </w:t>
      </w:r>
      <w:proofErr w:type="spellStart"/>
      <w:r w:rsidRPr="00AF66E9">
        <w:rPr>
          <w:lang w:val="en-GB" w:eastAsia="en-GB"/>
        </w:rPr>
        <w:t>DJPR's</w:t>
      </w:r>
      <w:proofErr w:type="spellEnd"/>
      <w:r w:rsidRPr="00AF66E9">
        <w:rPr>
          <w:lang w:val="en-GB" w:eastAsia="en-GB"/>
        </w:rPr>
        <w:t xml:space="preserve"> financial statements. </w:t>
      </w:r>
      <w:proofErr w:type="spellStart"/>
      <w:r w:rsidRPr="00AF66E9">
        <w:rPr>
          <w:lang w:val="en-GB" w:eastAsia="en-GB"/>
        </w:rPr>
        <w:t>DJPR</w:t>
      </w:r>
      <w:proofErr w:type="spellEnd"/>
      <w:r w:rsidRPr="00AF66E9">
        <w:rPr>
          <w:lang w:val="en-GB" w:eastAsia="en-GB"/>
        </w:rPr>
        <w:t xml:space="preserve"> collects these amounts on behalf of the State. Accordingly, the amounts are disclosed as income in the schedule of Administered items.</w:t>
      </w:r>
    </w:p>
    <w:p w14:paraId="06F92295" w14:textId="34C828DE" w:rsidR="000E6D33" w:rsidRDefault="000E6D33" w:rsidP="007116F8"/>
    <w:p w14:paraId="6EA5B302" w14:textId="77777777" w:rsidR="00281B88" w:rsidRDefault="00281B88" w:rsidP="007116F8">
      <w:pPr>
        <w:sectPr w:rsidR="00281B88" w:rsidSect="002F01A7">
          <w:pgSz w:w="11906" w:h="16838"/>
          <w:pgMar w:top="720" w:right="720" w:bottom="720" w:left="720" w:header="720" w:footer="720" w:gutter="0"/>
          <w:cols w:space="720"/>
          <w:noEndnote/>
        </w:sectPr>
      </w:pPr>
    </w:p>
    <w:p w14:paraId="34A1A637" w14:textId="087F7596" w:rsidR="00281B88" w:rsidRPr="00281B88" w:rsidRDefault="00281B88" w:rsidP="00712975">
      <w:pPr>
        <w:pStyle w:val="Heading4"/>
        <w:rPr>
          <w:lang w:val="en-GB" w:eastAsia="en-GB"/>
        </w:rPr>
      </w:pPr>
      <w:r w:rsidRPr="00281B88">
        <w:rPr>
          <w:lang w:val="en-GB" w:eastAsia="en-GB"/>
        </w:rPr>
        <w:t>4.2.2</w:t>
      </w:r>
      <w:r w:rsidRPr="00281B88">
        <w:rPr>
          <w:lang w:val="en-GB" w:eastAsia="en-GB"/>
        </w:rPr>
        <w:t> </w:t>
      </w:r>
      <w:r w:rsidRPr="00281B88">
        <w:rPr>
          <w:lang w:val="en-GB" w:eastAsia="en-GB"/>
        </w:rPr>
        <w:t>Administered income and expenses for the six months ended 30</w:t>
      </w:r>
      <w:r w:rsidRPr="00281B88">
        <w:rPr>
          <w:rFonts w:ascii="Calibri" w:hAnsi="Calibri" w:cs="Calibri"/>
          <w:lang w:val="en-GB" w:eastAsia="en-GB"/>
        </w:rPr>
        <w:t> </w:t>
      </w:r>
      <w:r w:rsidRPr="00281B88">
        <w:rPr>
          <w:lang w:val="en-GB" w:eastAsia="en-GB"/>
        </w:rPr>
        <w:t>June 2019</w:t>
      </w:r>
    </w:p>
    <w:tbl>
      <w:tblPr>
        <w:tblW w:w="1559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28"/>
        <w:gridCol w:w="991"/>
        <w:gridCol w:w="1135"/>
        <w:gridCol w:w="991"/>
        <w:gridCol w:w="1134"/>
        <w:gridCol w:w="1000"/>
        <w:gridCol w:w="10"/>
        <w:gridCol w:w="983"/>
        <w:gridCol w:w="1129"/>
        <w:gridCol w:w="1024"/>
        <w:gridCol w:w="992"/>
        <w:gridCol w:w="992"/>
        <w:gridCol w:w="991"/>
        <w:gridCol w:w="992"/>
        <w:gridCol w:w="1104"/>
      </w:tblGrid>
      <w:tr w:rsidR="00AC0D15" w:rsidRPr="00AE3005" w14:paraId="30A45696" w14:textId="77777777" w:rsidTr="00712975">
        <w:tblPrEx>
          <w:tblCellMar>
            <w:top w:w="0" w:type="dxa"/>
            <w:bottom w:w="0" w:type="dxa"/>
          </w:tblCellMar>
        </w:tblPrEx>
        <w:trPr>
          <w:cantSplit/>
        </w:trPr>
        <w:tc>
          <w:tcPr>
            <w:tcW w:w="2128" w:type="dxa"/>
          </w:tcPr>
          <w:p w14:paraId="387261D9" w14:textId="77777777" w:rsidR="00AE3005" w:rsidRPr="00AE3005" w:rsidRDefault="00AE3005" w:rsidP="00AC0D15">
            <w:pPr>
              <w:pStyle w:val="TableColumnHeaderTable"/>
              <w:spacing w:before="40" w:after="40"/>
              <w:rPr>
                <w:sz w:val="16"/>
                <w:szCs w:val="16"/>
              </w:rPr>
            </w:pPr>
          </w:p>
        </w:tc>
        <w:tc>
          <w:tcPr>
            <w:tcW w:w="5261" w:type="dxa"/>
            <w:gridSpan w:val="6"/>
            <w:vAlign w:val="bottom"/>
          </w:tcPr>
          <w:p w14:paraId="1720A1D1" w14:textId="77777777" w:rsidR="00AE3005" w:rsidRPr="00AE3005" w:rsidRDefault="00AE3005" w:rsidP="00712975">
            <w:pPr>
              <w:pStyle w:val="TableColumnHeaderTable"/>
              <w:spacing w:before="40" w:after="40"/>
              <w:jc w:val="center"/>
              <w:rPr>
                <w:sz w:val="16"/>
                <w:szCs w:val="16"/>
              </w:rPr>
            </w:pPr>
            <w:r w:rsidRPr="00AE3005">
              <w:rPr>
                <w:sz w:val="16"/>
                <w:szCs w:val="16"/>
              </w:rPr>
              <w:t>($ thousand)</w:t>
            </w:r>
          </w:p>
        </w:tc>
        <w:tc>
          <w:tcPr>
            <w:tcW w:w="8207" w:type="dxa"/>
            <w:gridSpan w:val="8"/>
            <w:vAlign w:val="bottom"/>
          </w:tcPr>
          <w:p w14:paraId="653EADF4" w14:textId="77777777" w:rsidR="00AE3005" w:rsidRPr="00AE3005" w:rsidRDefault="00AE3005" w:rsidP="00712975">
            <w:pPr>
              <w:pStyle w:val="TableColumnHeaderTable"/>
              <w:spacing w:before="40" w:after="40"/>
              <w:jc w:val="center"/>
              <w:rPr>
                <w:sz w:val="16"/>
                <w:szCs w:val="16"/>
              </w:rPr>
            </w:pPr>
            <w:r w:rsidRPr="00AE3005">
              <w:rPr>
                <w:sz w:val="16"/>
                <w:szCs w:val="16"/>
              </w:rPr>
              <w:t>($ thousand)</w:t>
            </w:r>
          </w:p>
        </w:tc>
      </w:tr>
      <w:tr w:rsidR="00AC0D15" w:rsidRPr="00AE3005" w14:paraId="6932A798" w14:textId="77777777" w:rsidTr="00712975">
        <w:tblPrEx>
          <w:tblCellMar>
            <w:top w:w="0" w:type="dxa"/>
            <w:bottom w:w="0" w:type="dxa"/>
          </w:tblCellMar>
        </w:tblPrEx>
        <w:trPr>
          <w:cantSplit/>
        </w:trPr>
        <w:tc>
          <w:tcPr>
            <w:tcW w:w="2128" w:type="dxa"/>
          </w:tcPr>
          <w:p w14:paraId="2B9A9661" w14:textId="77777777" w:rsidR="00AE3005" w:rsidRPr="00AE3005" w:rsidRDefault="00AE3005" w:rsidP="00AC0D15">
            <w:pPr>
              <w:pStyle w:val="TableColumnHeaderTable"/>
              <w:spacing w:before="40" w:after="40"/>
              <w:rPr>
                <w:sz w:val="16"/>
                <w:szCs w:val="16"/>
              </w:rPr>
            </w:pPr>
          </w:p>
        </w:tc>
        <w:tc>
          <w:tcPr>
            <w:tcW w:w="991" w:type="dxa"/>
            <w:vAlign w:val="bottom"/>
          </w:tcPr>
          <w:p w14:paraId="6487D191" w14:textId="77777777" w:rsidR="00AE3005" w:rsidRPr="00AE3005" w:rsidRDefault="00AE3005" w:rsidP="00712975">
            <w:pPr>
              <w:pStyle w:val="TableColumnHeaderTable"/>
              <w:spacing w:before="40" w:after="40"/>
              <w:jc w:val="right"/>
              <w:rPr>
                <w:sz w:val="16"/>
                <w:szCs w:val="16"/>
              </w:rPr>
            </w:pPr>
            <w:r w:rsidRPr="00AE3005">
              <w:rPr>
                <w:sz w:val="16"/>
                <w:szCs w:val="16"/>
              </w:rPr>
              <w:t>Agriculture</w:t>
            </w:r>
          </w:p>
        </w:tc>
        <w:tc>
          <w:tcPr>
            <w:tcW w:w="1135" w:type="dxa"/>
            <w:vAlign w:val="bottom"/>
          </w:tcPr>
          <w:p w14:paraId="497F88B5" w14:textId="77777777" w:rsidR="00AE3005" w:rsidRPr="00AE3005" w:rsidRDefault="00AE3005" w:rsidP="00712975">
            <w:pPr>
              <w:pStyle w:val="TableColumnHeaderTable"/>
              <w:spacing w:before="40" w:after="40"/>
              <w:jc w:val="right"/>
              <w:rPr>
                <w:sz w:val="16"/>
                <w:szCs w:val="16"/>
              </w:rPr>
            </w:pPr>
            <w:r w:rsidRPr="00AE3005">
              <w:rPr>
                <w:sz w:val="16"/>
                <w:szCs w:val="16"/>
              </w:rPr>
              <w:t>Creative Industries Access, Development and Innovation</w:t>
            </w:r>
          </w:p>
        </w:tc>
        <w:tc>
          <w:tcPr>
            <w:tcW w:w="991" w:type="dxa"/>
            <w:vAlign w:val="bottom"/>
          </w:tcPr>
          <w:p w14:paraId="3CAC6A36" w14:textId="77777777" w:rsidR="00AE3005" w:rsidRPr="00AE3005" w:rsidRDefault="00AE3005" w:rsidP="00712975">
            <w:pPr>
              <w:pStyle w:val="TableColumnHeaderTable"/>
              <w:spacing w:before="40" w:after="40"/>
              <w:jc w:val="right"/>
              <w:rPr>
                <w:sz w:val="16"/>
                <w:szCs w:val="16"/>
              </w:rPr>
            </w:pPr>
            <w:r w:rsidRPr="00AE3005">
              <w:rPr>
                <w:sz w:val="16"/>
                <w:szCs w:val="16"/>
              </w:rPr>
              <w:t>Creative Industries Portfolio Agencies</w:t>
            </w:r>
          </w:p>
        </w:tc>
        <w:tc>
          <w:tcPr>
            <w:tcW w:w="1134" w:type="dxa"/>
            <w:vAlign w:val="bottom"/>
          </w:tcPr>
          <w:p w14:paraId="3D736705" w14:textId="77777777" w:rsidR="00AE3005" w:rsidRPr="00AE3005" w:rsidRDefault="00AE3005" w:rsidP="00712975">
            <w:pPr>
              <w:pStyle w:val="TableColumnHeaderTable"/>
              <w:spacing w:before="40" w:after="40"/>
              <w:jc w:val="right"/>
              <w:rPr>
                <w:sz w:val="16"/>
                <w:szCs w:val="16"/>
              </w:rPr>
            </w:pPr>
            <w:r w:rsidRPr="00AE3005">
              <w:rPr>
                <w:sz w:val="16"/>
                <w:szCs w:val="16"/>
              </w:rPr>
              <w:t>Cultural Infrastructure</w:t>
            </w:r>
          </w:p>
        </w:tc>
        <w:tc>
          <w:tcPr>
            <w:tcW w:w="1000" w:type="dxa"/>
            <w:vAlign w:val="bottom"/>
          </w:tcPr>
          <w:p w14:paraId="0F43F6A6" w14:textId="77777777" w:rsidR="00AE3005" w:rsidRPr="00AE3005" w:rsidRDefault="00AE3005" w:rsidP="00712975">
            <w:pPr>
              <w:pStyle w:val="TableColumnHeaderTable"/>
              <w:spacing w:before="40" w:after="40"/>
              <w:jc w:val="right"/>
              <w:rPr>
                <w:sz w:val="16"/>
                <w:szCs w:val="16"/>
              </w:rPr>
            </w:pPr>
            <w:r w:rsidRPr="00AE3005">
              <w:rPr>
                <w:sz w:val="16"/>
                <w:szCs w:val="16"/>
              </w:rPr>
              <w:t>Industry, Innovation and Small Business</w:t>
            </w:r>
          </w:p>
        </w:tc>
        <w:tc>
          <w:tcPr>
            <w:tcW w:w="993" w:type="dxa"/>
            <w:gridSpan w:val="2"/>
            <w:vAlign w:val="bottom"/>
          </w:tcPr>
          <w:p w14:paraId="3D94E33A" w14:textId="77777777" w:rsidR="00AE3005" w:rsidRPr="00AE3005" w:rsidRDefault="00AE3005" w:rsidP="00712975">
            <w:pPr>
              <w:pStyle w:val="TableColumnHeaderTable"/>
              <w:spacing w:before="40" w:after="40"/>
              <w:jc w:val="right"/>
              <w:rPr>
                <w:sz w:val="16"/>
                <w:szCs w:val="16"/>
              </w:rPr>
            </w:pPr>
            <w:r w:rsidRPr="00AE3005">
              <w:rPr>
                <w:sz w:val="16"/>
                <w:szCs w:val="16"/>
              </w:rPr>
              <w:t>Jobs</w:t>
            </w:r>
          </w:p>
        </w:tc>
        <w:tc>
          <w:tcPr>
            <w:tcW w:w="1129" w:type="dxa"/>
            <w:vAlign w:val="bottom"/>
          </w:tcPr>
          <w:p w14:paraId="13DDFCF8" w14:textId="77777777" w:rsidR="00AE3005" w:rsidRPr="00AE3005" w:rsidRDefault="00AE3005" w:rsidP="00712975">
            <w:pPr>
              <w:pStyle w:val="TableColumnHeaderTable"/>
              <w:spacing w:before="40" w:after="40"/>
              <w:jc w:val="right"/>
              <w:rPr>
                <w:sz w:val="16"/>
                <w:szCs w:val="16"/>
              </w:rPr>
            </w:pPr>
            <w:r w:rsidRPr="00AE3005">
              <w:rPr>
                <w:sz w:val="16"/>
                <w:szCs w:val="16"/>
              </w:rPr>
              <w:t>Priority Precincts and Suburban Development</w:t>
            </w:r>
          </w:p>
        </w:tc>
        <w:tc>
          <w:tcPr>
            <w:tcW w:w="1024" w:type="dxa"/>
            <w:vAlign w:val="bottom"/>
          </w:tcPr>
          <w:p w14:paraId="463E61DA" w14:textId="77777777" w:rsidR="00AE3005" w:rsidRPr="00AE3005" w:rsidRDefault="00AE3005" w:rsidP="00712975">
            <w:pPr>
              <w:pStyle w:val="TableColumnHeaderTable"/>
              <w:spacing w:before="40" w:after="40"/>
              <w:jc w:val="right"/>
              <w:rPr>
                <w:sz w:val="16"/>
                <w:szCs w:val="16"/>
              </w:rPr>
            </w:pPr>
            <w:r w:rsidRPr="00AE3005">
              <w:rPr>
                <w:sz w:val="16"/>
                <w:szCs w:val="16"/>
              </w:rPr>
              <w:t>Regional Development</w:t>
            </w:r>
          </w:p>
        </w:tc>
        <w:tc>
          <w:tcPr>
            <w:tcW w:w="992" w:type="dxa"/>
            <w:vAlign w:val="bottom"/>
          </w:tcPr>
          <w:p w14:paraId="623CC508" w14:textId="77777777" w:rsidR="00AE3005" w:rsidRPr="00AE3005" w:rsidRDefault="00AE3005" w:rsidP="00712975">
            <w:pPr>
              <w:pStyle w:val="TableColumnHeaderTable"/>
              <w:spacing w:before="40" w:after="40"/>
              <w:jc w:val="right"/>
              <w:rPr>
                <w:sz w:val="16"/>
                <w:szCs w:val="16"/>
              </w:rPr>
            </w:pPr>
            <w:r w:rsidRPr="00AE3005">
              <w:rPr>
                <w:sz w:val="16"/>
                <w:szCs w:val="16"/>
              </w:rPr>
              <w:t>Resources</w:t>
            </w:r>
          </w:p>
        </w:tc>
        <w:tc>
          <w:tcPr>
            <w:tcW w:w="992" w:type="dxa"/>
            <w:vAlign w:val="bottom"/>
          </w:tcPr>
          <w:p w14:paraId="505F9FC5" w14:textId="77777777" w:rsidR="00AE3005" w:rsidRPr="00AE3005" w:rsidRDefault="00AE3005" w:rsidP="00712975">
            <w:pPr>
              <w:pStyle w:val="TableColumnHeaderTable"/>
              <w:spacing w:before="40" w:after="40"/>
              <w:jc w:val="right"/>
              <w:rPr>
                <w:sz w:val="16"/>
                <w:szCs w:val="16"/>
              </w:rPr>
            </w:pPr>
            <w:r w:rsidRPr="00AE3005">
              <w:rPr>
                <w:sz w:val="16"/>
                <w:szCs w:val="16"/>
              </w:rPr>
              <w:t>Sport, Recreation and Racing</w:t>
            </w:r>
          </w:p>
        </w:tc>
        <w:tc>
          <w:tcPr>
            <w:tcW w:w="991" w:type="dxa"/>
            <w:vAlign w:val="bottom"/>
          </w:tcPr>
          <w:p w14:paraId="7F811690" w14:textId="77777777" w:rsidR="00AE3005" w:rsidRPr="00AE3005" w:rsidRDefault="00AE3005" w:rsidP="00712975">
            <w:pPr>
              <w:pStyle w:val="TableColumnHeaderTable"/>
              <w:spacing w:before="40" w:after="40"/>
              <w:jc w:val="right"/>
              <w:rPr>
                <w:sz w:val="16"/>
                <w:szCs w:val="16"/>
              </w:rPr>
            </w:pPr>
            <w:r w:rsidRPr="00AE3005">
              <w:rPr>
                <w:sz w:val="16"/>
                <w:szCs w:val="16"/>
              </w:rPr>
              <w:t>Trade and Global Engagement</w:t>
            </w:r>
          </w:p>
        </w:tc>
        <w:tc>
          <w:tcPr>
            <w:tcW w:w="992" w:type="dxa"/>
            <w:vAlign w:val="bottom"/>
          </w:tcPr>
          <w:p w14:paraId="164B95E4" w14:textId="56C98978" w:rsidR="00AE3005" w:rsidRPr="00AE3005" w:rsidRDefault="00AE3005" w:rsidP="00712975">
            <w:pPr>
              <w:pStyle w:val="TableColumnHeaderTable"/>
              <w:spacing w:before="40" w:after="40"/>
              <w:jc w:val="right"/>
              <w:rPr>
                <w:sz w:val="16"/>
                <w:szCs w:val="16"/>
              </w:rPr>
            </w:pPr>
            <w:r w:rsidRPr="00AE3005">
              <w:rPr>
                <w:sz w:val="16"/>
                <w:szCs w:val="16"/>
              </w:rPr>
              <w:t>Tourism and Major Events</w:t>
            </w:r>
          </w:p>
        </w:tc>
        <w:tc>
          <w:tcPr>
            <w:tcW w:w="1104" w:type="dxa"/>
            <w:vAlign w:val="bottom"/>
          </w:tcPr>
          <w:p w14:paraId="6CC1FDCE" w14:textId="77777777" w:rsidR="00AE3005" w:rsidRPr="00AE3005" w:rsidRDefault="00AE3005" w:rsidP="00712975">
            <w:pPr>
              <w:pStyle w:val="TableColumnHeaderTable"/>
              <w:spacing w:before="40" w:after="40"/>
              <w:jc w:val="right"/>
              <w:rPr>
                <w:sz w:val="16"/>
                <w:szCs w:val="16"/>
              </w:rPr>
            </w:pPr>
            <w:r w:rsidRPr="00AE3005">
              <w:rPr>
                <w:sz w:val="16"/>
                <w:szCs w:val="16"/>
              </w:rPr>
              <w:t>Departmental Totals</w:t>
            </w:r>
          </w:p>
        </w:tc>
      </w:tr>
      <w:tr w:rsidR="00AC0D15" w:rsidRPr="00AE3005" w14:paraId="1CDA9BA6" w14:textId="77777777" w:rsidTr="00712975">
        <w:tblPrEx>
          <w:tblCellMar>
            <w:top w:w="0" w:type="dxa"/>
            <w:bottom w:w="0" w:type="dxa"/>
          </w:tblCellMar>
        </w:tblPrEx>
        <w:trPr>
          <w:cantSplit/>
        </w:trPr>
        <w:tc>
          <w:tcPr>
            <w:tcW w:w="2128" w:type="dxa"/>
            <w:vAlign w:val="bottom"/>
          </w:tcPr>
          <w:p w14:paraId="57545174" w14:textId="77777777" w:rsidR="00AE3005" w:rsidRPr="00AE3005" w:rsidRDefault="00AE3005" w:rsidP="00AC0D15">
            <w:pPr>
              <w:pStyle w:val="TableColumnHeaderTable"/>
              <w:spacing w:before="40" w:after="40"/>
              <w:rPr>
                <w:sz w:val="16"/>
                <w:szCs w:val="16"/>
              </w:rPr>
            </w:pPr>
          </w:p>
        </w:tc>
        <w:tc>
          <w:tcPr>
            <w:tcW w:w="991" w:type="dxa"/>
            <w:vAlign w:val="bottom"/>
          </w:tcPr>
          <w:p w14:paraId="58C5A3CF" w14:textId="6AC93E4E" w:rsidR="00AE3005" w:rsidRPr="00AE3005" w:rsidRDefault="00AE3005" w:rsidP="00712975">
            <w:pPr>
              <w:pStyle w:val="TableColumnHeaderTable"/>
              <w:spacing w:before="40" w:after="40"/>
              <w:jc w:val="right"/>
              <w:rPr>
                <w:sz w:val="16"/>
                <w:szCs w:val="16"/>
              </w:rPr>
            </w:pPr>
            <w:r w:rsidRPr="00AE3005">
              <w:rPr>
                <w:sz w:val="16"/>
                <w:szCs w:val="16"/>
              </w:rPr>
              <w:t>01/01/2019 – 30/06/2019</w:t>
            </w:r>
          </w:p>
        </w:tc>
        <w:tc>
          <w:tcPr>
            <w:tcW w:w="1135" w:type="dxa"/>
            <w:vAlign w:val="bottom"/>
          </w:tcPr>
          <w:p w14:paraId="312A1FC8" w14:textId="45682215" w:rsidR="00AE3005" w:rsidRPr="00AE3005" w:rsidRDefault="00AE3005" w:rsidP="00712975">
            <w:pPr>
              <w:pStyle w:val="TableColumnHeaderTable"/>
              <w:spacing w:before="40" w:after="40"/>
              <w:jc w:val="right"/>
              <w:rPr>
                <w:sz w:val="16"/>
                <w:szCs w:val="16"/>
              </w:rPr>
            </w:pPr>
            <w:r w:rsidRPr="00AE3005">
              <w:rPr>
                <w:sz w:val="16"/>
                <w:szCs w:val="16"/>
              </w:rPr>
              <w:t>01/01/2019 – 30/06/2019</w:t>
            </w:r>
          </w:p>
        </w:tc>
        <w:tc>
          <w:tcPr>
            <w:tcW w:w="991" w:type="dxa"/>
            <w:vAlign w:val="bottom"/>
          </w:tcPr>
          <w:p w14:paraId="3811FE7E" w14:textId="46F06143" w:rsidR="00AE3005" w:rsidRPr="00AE3005" w:rsidRDefault="00AE3005" w:rsidP="00712975">
            <w:pPr>
              <w:pStyle w:val="TableColumnHeaderTable"/>
              <w:spacing w:before="40" w:after="40"/>
              <w:jc w:val="right"/>
              <w:rPr>
                <w:sz w:val="16"/>
                <w:szCs w:val="16"/>
              </w:rPr>
            </w:pPr>
            <w:r w:rsidRPr="00AE3005">
              <w:rPr>
                <w:sz w:val="16"/>
                <w:szCs w:val="16"/>
              </w:rPr>
              <w:t>01/01/2019 – 30/06/2019</w:t>
            </w:r>
          </w:p>
        </w:tc>
        <w:tc>
          <w:tcPr>
            <w:tcW w:w="1134" w:type="dxa"/>
            <w:vAlign w:val="bottom"/>
          </w:tcPr>
          <w:p w14:paraId="255D0283" w14:textId="0ED014D2" w:rsidR="00AE3005" w:rsidRPr="00AE3005" w:rsidRDefault="00AE3005" w:rsidP="00712975">
            <w:pPr>
              <w:pStyle w:val="TableColumnHeaderTable"/>
              <w:spacing w:before="40" w:after="40"/>
              <w:jc w:val="right"/>
              <w:rPr>
                <w:sz w:val="16"/>
                <w:szCs w:val="16"/>
              </w:rPr>
            </w:pPr>
            <w:r w:rsidRPr="00AE3005">
              <w:rPr>
                <w:sz w:val="16"/>
                <w:szCs w:val="16"/>
              </w:rPr>
              <w:t>01/01/2019 – 30/06/2019</w:t>
            </w:r>
          </w:p>
        </w:tc>
        <w:tc>
          <w:tcPr>
            <w:tcW w:w="1000" w:type="dxa"/>
            <w:vAlign w:val="bottom"/>
          </w:tcPr>
          <w:p w14:paraId="7C363427" w14:textId="5FBB68B8" w:rsidR="00AE3005" w:rsidRPr="00AE3005" w:rsidRDefault="00AE3005" w:rsidP="00712975">
            <w:pPr>
              <w:pStyle w:val="TableColumnHeaderTable"/>
              <w:spacing w:before="40" w:after="40"/>
              <w:jc w:val="right"/>
              <w:rPr>
                <w:sz w:val="16"/>
                <w:szCs w:val="16"/>
              </w:rPr>
            </w:pPr>
            <w:r w:rsidRPr="00AE3005">
              <w:rPr>
                <w:sz w:val="16"/>
                <w:szCs w:val="16"/>
              </w:rPr>
              <w:t>01/01/2019 – 30/06/2019</w:t>
            </w:r>
          </w:p>
        </w:tc>
        <w:tc>
          <w:tcPr>
            <w:tcW w:w="993" w:type="dxa"/>
            <w:gridSpan w:val="2"/>
            <w:vAlign w:val="bottom"/>
          </w:tcPr>
          <w:p w14:paraId="123BAE2E" w14:textId="33AD5008" w:rsidR="00AE3005" w:rsidRPr="00AE3005" w:rsidRDefault="00AE3005" w:rsidP="00712975">
            <w:pPr>
              <w:pStyle w:val="TableColumnHeaderTable"/>
              <w:spacing w:before="40" w:after="40"/>
              <w:jc w:val="right"/>
              <w:rPr>
                <w:sz w:val="16"/>
                <w:szCs w:val="16"/>
              </w:rPr>
            </w:pPr>
            <w:r w:rsidRPr="00AE3005">
              <w:rPr>
                <w:sz w:val="16"/>
                <w:szCs w:val="16"/>
              </w:rPr>
              <w:t>01/01/2019 – 30/06/2019</w:t>
            </w:r>
          </w:p>
        </w:tc>
        <w:tc>
          <w:tcPr>
            <w:tcW w:w="1129" w:type="dxa"/>
            <w:vAlign w:val="bottom"/>
          </w:tcPr>
          <w:p w14:paraId="1695C32D" w14:textId="1AE4200B" w:rsidR="00AE3005" w:rsidRPr="00AE3005" w:rsidRDefault="00AE3005" w:rsidP="00712975">
            <w:pPr>
              <w:pStyle w:val="TableColumnHeaderTable"/>
              <w:spacing w:before="40" w:after="40"/>
              <w:jc w:val="right"/>
              <w:rPr>
                <w:sz w:val="16"/>
                <w:szCs w:val="16"/>
              </w:rPr>
            </w:pPr>
            <w:r w:rsidRPr="00AE3005">
              <w:rPr>
                <w:sz w:val="16"/>
                <w:szCs w:val="16"/>
              </w:rPr>
              <w:t>01/01/2019 – 30/06/2019</w:t>
            </w:r>
          </w:p>
        </w:tc>
        <w:tc>
          <w:tcPr>
            <w:tcW w:w="1024" w:type="dxa"/>
            <w:vAlign w:val="bottom"/>
          </w:tcPr>
          <w:p w14:paraId="0A6D4C20" w14:textId="3CAE175E" w:rsidR="00AE3005" w:rsidRPr="00AE3005" w:rsidRDefault="00AE3005" w:rsidP="00712975">
            <w:pPr>
              <w:pStyle w:val="TableColumnHeaderTable"/>
              <w:spacing w:before="40" w:after="40"/>
              <w:jc w:val="right"/>
              <w:rPr>
                <w:sz w:val="16"/>
                <w:szCs w:val="16"/>
              </w:rPr>
            </w:pPr>
            <w:r w:rsidRPr="00AE3005">
              <w:rPr>
                <w:sz w:val="16"/>
                <w:szCs w:val="16"/>
              </w:rPr>
              <w:t>01/01/2019 – 30/06/2019</w:t>
            </w:r>
          </w:p>
        </w:tc>
        <w:tc>
          <w:tcPr>
            <w:tcW w:w="992" w:type="dxa"/>
            <w:vAlign w:val="bottom"/>
          </w:tcPr>
          <w:p w14:paraId="1E0E12A3" w14:textId="7DC35506" w:rsidR="00AE3005" w:rsidRPr="00AE3005" w:rsidRDefault="00AE3005" w:rsidP="00712975">
            <w:pPr>
              <w:pStyle w:val="TableColumnHeaderTable"/>
              <w:spacing w:before="40" w:after="40"/>
              <w:jc w:val="right"/>
              <w:rPr>
                <w:sz w:val="16"/>
                <w:szCs w:val="16"/>
              </w:rPr>
            </w:pPr>
            <w:r w:rsidRPr="00AE3005">
              <w:rPr>
                <w:sz w:val="16"/>
                <w:szCs w:val="16"/>
              </w:rPr>
              <w:t>01/01/2019 – 30/06/2019</w:t>
            </w:r>
          </w:p>
        </w:tc>
        <w:tc>
          <w:tcPr>
            <w:tcW w:w="992" w:type="dxa"/>
            <w:vAlign w:val="bottom"/>
          </w:tcPr>
          <w:p w14:paraId="1CEDB4BC" w14:textId="49A1CC41" w:rsidR="00AE3005" w:rsidRPr="00AE3005" w:rsidRDefault="00AE3005" w:rsidP="00712975">
            <w:pPr>
              <w:pStyle w:val="TableColumnHeaderTable"/>
              <w:spacing w:before="40" w:after="40"/>
              <w:jc w:val="right"/>
              <w:rPr>
                <w:sz w:val="16"/>
                <w:szCs w:val="16"/>
              </w:rPr>
            </w:pPr>
            <w:r w:rsidRPr="00AE3005">
              <w:rPr>
                <w:sz w:val="16"/>
                <w:szCs w:val="16"/>
              </w:rPr>
              <w:t>01/01/2019 – 30/06/2019</w:t>
            </w:r>
          </w:p>
        </w:tc>
        <w:tc>
          <w:tcPr>
            <w:tcW w:w="991" w:type="dxa"/>
            <w:vAlign w:val="bottom"/>
          </w:tcPr>
          <w:p w14:paraId="663B48A4" w14:textId="5F25A3DE" w:rsidR="00AE3005" w:rsidRPr="00AE3005" w:rsidRDefault="00AE3005" w:rsidP="00712975">
            <w:pPr>
              <w:pStyle w:val="TableColumnHeaderTable"/>
              <w:spacing w:before="40" w:after="40"/>
              <w:jc w:val="right"/>
              <w:rPr>
                <w:sz w:val="16"/>
                <w:szCs w:val="16"/>
              </w:rPr>
            </w:pPr>
            <w:r w:rsidRPr="00AE3005">
              <w:rPr>
                <w:sz w:val="16"/>
                <w:szCs w:val="16"/>
              </w:rPr>
              <w:t>01/01/2019 – 30/06/2019</w:t>
            </w:r>
          </w:p>
        </w:tc>
        <w:tc>
          <w:tcPr>
            <w:tcW w:w="992" w:type="dxa"/>
            <w:vAlign w:val="bottom"/>
          </w:tcPr>
          <w:p w14:paraId="0B5EAC33" w14:textId="420C55B6" w:rsidR="00AE3005" w:rsidRPr="00AE3005" w:rsidRDefault="00AE3005" w:rsidP="00712975">
            <w:pPr>
              <w:pStyle w:val="TableColumnHeaderTable"/>
              <w:spacing w:before="40" w:after="40"/>
              <w:jc w:val="right"/>
              <w:rPr>
                <w:sz w:val="16"/>
                <w:szCs w:val="16"/>
              </w:rPr>
            </w:pPr>
            <w:r w:rsidRPr="00AE3005">
              <w:rPr>
                <w:sz w:val="16"/>
                <w:szCs w:val="16"/>
              </w:rPr>
              <w:t>01/01/2019 – 30/06/2019</w:t>
            </w:r>
          </w:p>
        </w:tc>
        <w:tc>
          <w:tcPr>
            <w:tcW w:w="1104" w:type="dxa"/>
            <w:vAlign w:val="bottom"/>
          </w:tcPr>
          <w:p w14:paraId="4A00D43A" w14:textId="1AD0021E" w:rsidR="00AE3005" w:rsidRPr="00AE3005" w:rsidRDefault="00AE3005" w:rsidP="00712975">
            <w:pPr>
              <w:pStyle w:val="TableColumnHeaderTable"/>
              <w:spacing w:before="40" w:after="40"/>
              <w:jc w:val="right"/>
              <w:rPr>
                <w:sz w:val="16"/>
                <w:szCs w:val="16"/>
              </w:rPr>
            </w:pPr>
            <w:r w:rsidRPr="00AE3005">
              <w:rPr>
                <w:sz w:val="16"/>
                <w:szCs w:val="16"/>
              </w:rPr>
              <w:t>01/01/2019 – 30/06/2019</w:t>
            </w:r>
          </w:p>
        </w:tc>
      </w:tr>
      <w:tr w:rsidR="00712975" w:rsidRPr="00712975" w14:paraId="44FFC3BE" w14:textId="77777777" w:rsidTr="00712975">
        <w:tblPrEx>
          <w:tblCellMar>
            <w:top w:w="0" w:type="dxa"/>
            <w:bottom w:w="0" w:type="dxa"/>
          </w:tblCellMar>
        </w:tblPrEx>
        <w:trPr>
          <w:cantSplit/>
        </w:trPr>
        <w:tc>
          <w:tcPr>
            <w:tcW w:w="15596" w:type="dxa"/>
            <w:gridSpan w:val="15"/>
            <w:tcMar>
              <w:top w:w="0" w:type="dxa"/>
              <w:bottom w:w="0" w:type="dxa"/>
            </w:tcMar>
          </w:tcPr>
          <w:p w14:paraId="3906628E" w14:textId="5A529EBF" w:rsidR="00712975" w:rsidRPr="00712975" w:rsidRDefault="00712975" w:rsidP="009B539B">
            <w:pPr>
              <w:spacing w:before="40" w:after="40"/>
              <w:rPr>
                <w:b/>
                <w:bCs/>
                <w:color w:val="000000"/>
                <w:sz w:val="16"/>
                <w:szCs w:val="16"/>
                <w:lang w:val="en-GB" w:eastAsia="en-GB"/>
              </w:rPr>
            </w:pPr>
            <w:r w:rsidRPr="00712975">
              <w:rPr>
                <w:b/>
                <w:bCs/>
                <w:sz w:val="16"/>
                <w:szCs w:val="16"/>
                <w:lang w:val="en-GB" w:eastAsia="en-GB"/>
              </w:rPr>
              <w:t>Administered income from transactions</w:t>
            </w:r>
          </w:p>
        </w:tc>
      </w:tr>
      <w:tr w:rsidR="00AC0D15" w:rsidRPr="00AE3005" w14:paraId="5A340E33" w14:textId="77777777" w:rsidTr="00712975">
        <w:tblPrEx>
          <w:tblCellMar>
            <w:top w:w="0" w:type="dxa"/>
            <w:bottom w:w="0" w:type="dxa"/>
          </w:tblCellMar>
        </w:tblPrEx>
        <w:trPr>
          <w:cantSplit/>
        </w:trPr>
        <w:tc>
          <w:tcPr>
            <w:tcW w:w="2128" w:type="dxa"/>
            <w:tcMar>
              <w:top w:w="0" w:type="dxa"/>
              <w:bottom w:w="0" w:type="dxa"/>
            </w:tcMar>
          </w:tcPr>
          <w:p w14:paraId="1CAC7EA7" w14:textId="77777777" w:rsidR="00AE3005" w:rsidRPr="00AE3005" w:rsidRDefault="00AE3005" w:rsidP="00EB155F">
            <w:pPr>
              <w:spacing w:before="40" w:after="40"/>
              <w:rPr>
                <w:color w:val="000000"/>
                <w:sz w:val="16"/>
                <w:szCs w:val="16"/>
                <w:lang w:val="en-GB" w:eastAsia="en-GB"/>
              </w:rPr>
            </w:pPr>
            <w:r w:rsidRPr="00AE3005">
              <w:rPr>
                <w:color w:val="000000"/>
                <w:sz w:val="16"/>
                <w:szCs w:val="16"/>
                <w:lang w:val="en-GB" w:eastAsia="en-GB"/>
              </w:rPr>
              <w:t xml:space="preserve">Sale of goods and services </w:t>
            </w:r>
          </w:p>
        </w:tc>
        <w:tc>
          <w:tcPr>
            <w:tcW w:w="991" w:type="dxa"/>
            <w:tcMar>
              <w:top w:w="0" w:type="dxa"/>
              <w:bottom w:w="0" w:type="dxa"/>
            </w:tcMar>
          </w:tcPr>
          <w:p w14:paraId="20838D55"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51,274 </w:t>
            </w:r>
          </w:p>
        </w:tc>
        <w:tc>
          <w:tcPr>
            <w:tcW w:w="1135" w:type="dxa"/>
            <w:tcMar>
              <w:top w:w="0" w:type="dxa"/>
              <w:bottom w:w="0" w:type="dxa"/>
            </w:tcMar>
          </w:tcPr>
          <w:p w14:paraId="71D1C659"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1" w:type="dxa"/>
            <w:tcMar>
              <w:top w:w="0" w:type="dxa"/>
              <w:bottom w:w="0" w:type="dxa"/>
            </w:tcMar>
          </w:tcPr>
          <w:p w14:paraId="17B347AF"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34" w:type="dxa"/>
            <w:tcMar>
              <w:top w:w="0" w:type="dxa"/>
              <w:bottom w:w="0" w:type="dxa"/>
            </w:tcMar>
          </w:tcPr>
          <w:p w14:paraId="53D1C815"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000" w:type="dxa"/>
            <w:tcMar>
              <w:top w:w="0" w:type="dxa"/>
              <w:bottom w:w="0" w:type="dxa"/>
            </w:tcMar>
          </w:tcPr>
          <w:p w14:paraId="31F5C0B8"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245 </w:t>
            </w:r>
          </w:p>
        </w:tc>
        <w:tc>
          <w:tcPr>
            <w:tcW w:w="993" w:type="dxa"/>
            <w:gridSpan w:val="2"/>
            <w:tcMar>
              <w:top w:w="0" w:type="dxa"/>
              <w:bottom w:w="0" w:type="dxa"/>
            </w:tcMar>
          </w:tcPr>
          <w:p w14:paraId="6192073F"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29" w:type="dxa"/>
            <w:tcMar>
              <w:top w:w="0" w:type="dxa"/>
              <w:bottom w:w="0" w:type="dxa"/>
            </w:tcMar>
          </w:tcPr>
          <w:p w14:paraId="3A2CD547"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024" w:type="dxa"/>
            <w:tcMar>
              <w:top w:w="0" w:type="dxa"/>
              <w:bottom w:w="0" w:type="dxa"/>
            </w:tcMar>
          </w:tcPr>
          <w:p w14:paraId="64FED304"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4,718 </w:t>
            </w:r>
          </w:p>
        </w:tc>
        <w:tc>
          <w:tcPr>
            <w:tcW w:w="992" w:type="dxa"/>
            <w:tcMar>
              <w:top w:w="0" w:type="dxa"/>
              <w:bottom w:w="0" w:type="dxa"/>
            </w:tcMar>
          </w:tcPr>
          <w:p w14:paraId="1EF23292"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240 </w:t>
            </w:r>
          </w:p>
        </w:tc>
        <w:tc>
          <w:tcPr>
            <w:tcW w:w="992" w:type="dxa"/>
            <w:tcMar>
              <w:top w:w="0" w:type="dxa"/>
              <w:bottom w:w="0" w:type="dxa"/>
            </w:tcMar>
          </w:tcPr>
          <w:p w14:paraId="4C8AD704"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1 </w:t>
            </w:r>
          </w:p>
        </w:tc>
        <w:tc>
          <w:tcPr>
            <w:tcW w:w="991" w:type="dxa"/>
            <w:tcMar>
              <w:top w:w="0" w:type="dxa"/>
              <w:bottom w:w="0" w:type="dxa"/>
            </w:tcMar>
          </w:tcPr>
          <w:p w14:paraId="05679557"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2" w:type="dxa"/>
            <w:tcMar>
              <w:top w:w="0" w:type="dxa"/>
              <w:bottom w:w="0" w:type="dxa"/>
            </w:tcMar>
          </w:tcPr>
          <w:p w14:paraId="71D8D8C2"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2,176 </w:t>
            </w:r>
          </w:p>
        </w:tc>
        <w:tc>
          <w:tcPr>
            <w:tcW w:w="1104" w:type="dxa"/>
            <w:tcMar>
              <w:top w:w="0" w:type="dxa"/>
              <w:bottom w:w="0" w:type="dxa"/>
            </w:tcMar>
          </w:tcPr>
          <w:p w14:paraId="2700867C"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58,654</w:t>
            </w:r>
          </w:p>
        </w:tc>
      </w:tr>
      <w:tr w:rsidR="00AC0D15" w:rsidRPr="00AE3005" w14:paraId="7B2D5671" w14:textId="77777777" w:rsidTr="00712975">
        <w:tblPrEx>
          <w:tblCellMar>
            <w:top w:w="0" w:type="dxa"/>
            <w:bottom w:w="0" w:type="dxa"/>
          </w:tblCellMar>
        </w:tblPrEx>
        <w:trPr>
          <w:cantSplit/>
        </w:trPr>
        <w:tc>
          <w:tcPr>
            <w:tcW w:w="2128" w:type="dxa"/>
            <w:tcMar>
              <w:top w:w="0" w:type="dxa"/>
              <w:bottom w:w="0" w:type="dxa"/>
            </w:tcMar>
          </w:tcPr>
          <w:p w14:paraId="1A119B7D" w14:textId="77777777" w:rsidR="00AE3005" w:rsidRPr="00AE3005" w:rsidRDefault="00AE3005" w:rsidP="00EB155F">
            <w:pPr>
              <w:spacing w:before="40" w:after="40"/>
              <w:rPr>
                <w:color w:val="000000"/>
                <w:sz w:val="16"/>
                <w:szCs w:val="16"/>
                <w:lang w:val="en-GB" w:eastAsia="en-GB"/>
              </w:rPr>
            </w:pPr>
            <w:r w:rsidRPr="00AE3005">
              <w:rPr>
                <w:color w:val="000000"/>
                <w:sz w:val="16"/>
                <w:szCs w:val="16"/>
                <w:lang w:val="en-GB" w:eastAsia="en-GB"/>
              </w:rPr>
              <w:t>Appropriations – payments made on behalf of the State</w:t>
            </w:r>
          </w:p>
        </w:tc>
        <w:tc>
          <w:tcPr>
            <w:tcW w:w="991" w:type="dxa"/>
            <w:tcMar>
              <w:top w:w="0" w:type="dxa"/>
              <w:bottom w:w="0" w:type="dxa"/>
            </w:tcMar>
          </w:tcPr>
          <w:p w14:paraId="3086BF89"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35" w:type="dxa"/>
            <w:tcMar>
              <w:top w:w="0" w:type="dxa"/>
              <w:bottom w:w="0" w:type="dxa"/>
            </w:tcMar>
          </w:tcPr>
          <w:p w14:paraId="3C6EBC4B"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1" w:type="dxa"/>
            <w:tcMar>
              <w:top w:w="0" w:type="dxa"/>
              <w:bottom w:w="0" w:type="dxa"/>
            </w:tcMar>
          </w:tcPr>
          <w:p w14:paraId="7F3A54B2"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34" w:type="dxa"/>
            <w:tcMar>
              <w:top w:w="0" w:type="dxa"/>
              <w:bottom w:w="0" w:type="dxa"/>
            </w:tcMar>
          </w:tcPr>
          <w:p w14:paraId="7BD02D7E"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000" w:type="dxa"/>
            <w:tcMar>
              <w:top w:w="0" w:type="dxa"/>
              <w:bottom w:w="0" w:type="dxa"/>
            </w:tcMar>
          </w:tcPr>
          <w:p w14:paraId="7C6E2C49"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31 </w:t>
            </w:r>
          </w:p>
        </w:tc>
        <w:tc>
          <w:tcPr>
            <w:tcW w:w="993" w:type="dxa"/>
            <w:gridSpan w:val="2"/>
            <w:tcMar>
              <w:top w:w="0" w:type="dxa"/>
              <w:bottom w:w="0" w:type="dxa"/>
            </w:tcMar>
          </w:tcPr>
          <w:p w14:paraId="5E8B3A89"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29" w:type="dxa"/>
            <w:tcMar>
              <w:top w:w="0" w:type="dxa"/>
              <w:bottom w:w="0" w:type="dxa"/>
            </w:tcMar>
          </w:tcPr>
          <w:p w14:paraId="1E519481"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024" w:type="dxa"/>
            <w:tcMar>
              <w:top w:w="0" w:type="dxa"/>
              <w:bottom w:w="0" w:type="dxa"/>
            </w:tcMar>
          </w:tcPr>
          <w:p w14:paraId="3ABAE092"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2" w:type="dxa"/>
            <w:tcMar>
              <w:top w:w="0" w:type="dxa"/>
              <w:bottom w:w="0" w:type="dxa"/>
            </w:tcMar>
          </w:tcPr>
          <w:p w14:paraId="2E46145C"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2" w:type="dxa"/>
            <w:tcMar>
              <w:top w:w="0" w:type="dxa"/>
              <w:bottom w:w="0" w:type="dxa"/>
            </w:tcMar>
          </w:tcPr>
          <w:p w14:paraId="5187E6A9"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1" w:type="dxa"/>
            <w:tcMar>
              <w:top w:w="0" w:type="dxa"/>
              <w:bottom w:w="0" w:type="dxa"/>
            </w:tcMar>
          </w:tcPr>
          <w:p w14:paraId="65A8C80B"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2" w:type="dxa"/>
            <w:tcMar>
              <w:top w:w="0" w:type="dxa"/>
              <w:bottom w:w="0" w:type="dxa"/>
            </w:tcMar>
          </w:tcPr>
          <w:p w14:paraId="170F485B"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35,730 </w:t>
            </w:r>
          </w:p>
        </w:tc>
        <w:tc>
          <w:tcPr>
            <w:tcW w:w="1104" w:type="dxa"/>
            <w:tcMar>
              <w:top w:w="0" w:type="dxa"/>
              <w:bottom w:w="0" w:type="dxa"/>
            </w:tcMar>
          </w:tcPr>
          <w:p w14:paraId="40579649"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35,761</w:t>
            </w:r>
          </w:p>
        </w:tc>
      </w:tr>
      <w:tr w:rsidR="00AC0D15" w:rsidRPr="00AE3005" w14:paraId="193A3F8C" w14:textId="77777777" w:rsidTr="00712975">
        <w:tblPrEx>
          <w:tblCellMar>
            <w:top w:w="0" w:type="dxa"/>
            <w:bottom w:w="0" w:type="dxa"/>
          </w:tblCellMar>
        </w:tblPrEx>
        <w:trPr>
          <w:cantSplit/>
        </w:trPr>
        <w:tc>
          <w:tcPr>
            <w:tcW w:w="2128" w:type="dxa"/>
            <w:tcMar>
              <w:top w:w="0" w:type="dxa"/>
              <w:bottom w:w="0" w:type="dxa"/>
            </w:tcMar>
          </w:tcPr>
          <w:p w14:paraId="155A2AC9" w14:textId="77777777" w:rsidR="00AE3005" w:rsidRPr="00AE3005" w:rsidRDefault="00AE3005" w:rsidP="00EB155F">
            <w:pPr>
              <w:spacing w:before="40" w:after="40"/>
              <w:rPr>
                <w:color w:val="000000"/>
                <w:sz w:val="16"/>
                <w:szCs w:val="16"/>
                <w:lang w:val="en-GB" w:eastAsia="en-GB"/>
              </w:rPr>
            </w:pPr>
            <w:r w:rsidRPr="00AE3005">
              <w:rPr>
                <w:color w:val="000000"/>
                <w:sz w:val="16"/>
                <w:szCs w:val="16"/>
                <w:lang w:val="en-GB" w:eastAsia="en-GB"/>
              </w:rPr>
              <w:t>Royalties</w:t>
            </w:r>
          </w:p>
        </w:tc>
        <w:tc>
          <w:tcPr>
            <w:tcW w:w="991" w:type="dxa"/>
            <w:tcMar>
              <w:top w:w="0" w:type="dxa"/>
              <w:bottom w:w="0" w:type="dxa"/>
            </w:tcMar>
          </w:tcPr>
          <w:p w14:paraId="3F280CB4"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35" w:type="dxa"/>
            <w:tcMar>
              <w:top w:w="0" w:type="dxa"/>
              <w:bottom w:w="0" w:type="dxa"/>
            </w:tcMar>
          </w:tcPr>
          <w:p w14:paraId="7E7C2B41"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1" w:type="dxa"/>
            <w:tcMar>
              <w:top w:w="0" w:type="dxa"/>
              <w:bottom w:w="0" w:type="dxa"/>
            </w:tcMar>
          </w:tcPr>
          <w:p w14:paraId="7C9462F5"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34" w:type="dxa"/>
            <w:tcMar>
              <w:top w:w="0" w:type="dxa"/>
              <w:bottom w:w="0" w:type="dxa"/>
            </w:tcMar>
          </w:tcPr>
          <w:p w14:paraId="63A54511"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000" w:type="dxa"/>
            <w:tcMar>
              <w:top w:w="0" w:type="dxa"/>
              <w:bottom w:w="0" w:type="dxa"/>
            </w:tcMar>
          </w:tcPr>
          <w:p w14:paraId="565784F3"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3" w:type="dxa"/>
            <w:gridSpan w:val="2"/>
            <w:tcMar>
              <w:top w:w="0" w:type="dxa"/>
              <w:bottom w:w="0" w:type="dxa"/>
            </w:tcMar>
          </w:tcPr>
          <w:p w14:paraId="3283E2AE"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29" w:type="dxa"/>
            <w:tcMar>
              <w:top w:w="0" w:type="dxa"/>
              <w:bottom w:w="0" w:type="dxa"/>
            </w:tcMar>
          </w:tcPr>
          <w:p w14:paraId="089BF479"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024" w:type="dxa"/>
            <w:tcMar>
              <w:top w:w="0" w:type="dxa"/>
              <w:bottom w:w="0" w:type="dxa"/>
            </w:tcMar>
          </w:tcPr>
          <w:p w14:paraId="61FE6F77"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2" w:type="dxa"/>
            <w:tcMar>
              <w:top w:w="0" w:type="dxa"/>
              <w:bottom w:w="0" w:type="dxa"/>
            </w:tcMar>
          </w:tcPr>
          <w:p w14:paraId="79071A31"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52,637 </w:t>
            </w:r>
          </w:p>
        </w:tc>
        <w:tc>
          <w:tcPr>
            <w:tcW w:w="992" w:type="dxa"/>
            <w:tcMar>
              <w:top w:w="0" w:type="dxa"/>
              <w:bottom w:w="0" w:type="dxa"/>
            </w:tcMar>
          </w:tcPr>
          <w:p w14:paraId="2084D492"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1" w:type="dxa"/>
            <w:tcMar>
              <w:top w:w="0" w:type="dxa"/>
              <w:bottom w:w="0" w:type="dxa"/>
            </w:tcMar>
          </w:tcPr>
          <w:p w14:paraId="22DBA7CD"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2" w:type="dxa"/>
            <w:tcMar>
              <w:top w:w="0" w:type="dxa"/>
              <w:bottom w:w="0" w:type="dxa"/>
            </w:tcMar>
          </w:tcPr>
          <w:p w14:paraId="5FC1373E"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04" w:type="dxa"/>
            <w:tcMar>
              <w:top w:w="0" w:type="dxa"/>
              <w:bottom w:w="0" w:type="dxa"/>
            </w:tcMar>
          </w:tcPr>
          <w:p w14:paraId="12712236"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52,637</w:t>
            </w:r>
          </w:p>
        </w:tc>
      </w:tr>
      <w:tr w:rsidR="00AC0D15" w:rsidRPr="00AE3005" w14:paraId="086C638C" w14:textId="77777777" w:rsidTr="00712975">
        <w:tblPrEx>
          <w:tblCellMar>
            <w:top w:w="0" w:type="dxa"/>
            <w:bottom w:w="0" w:type="dxa"/>
          </w:tblCellMar>
        </w:tblPrEx>
        <w:trPr>
          <w:cantSplit/>
        </w:trPr>
        <w:tc>
          <w:tcPr>
            <w:tcW w:w="2128" w:type="dxa"/>
            <w:tcMar>
              <w:top w:w="0" w:type="dxa"/>
              <w:bottom w:w="0" w:type="dxa"/>
            </w:tcMar>
          </w:tcPr>
          <w:p w14:paraId="6AA48DBC" w14:textId="77777777" w:rsidR="00AE3005" w:rsidRPr="00AE3005" w:rsidRDefault="00AE3005" w:rsidP="00EB155F">
            <w:pPr>
              <w:spacing w:before="40" w:after="40"/>
              <w:rPr>
                <w:color w:val="000000"/>
                <w:sz w:val="16"/>
                <w:szCs w:val="16"/>
                <w:lang w:val="en-GB" w:eastAsia="en-GB"/>
              </w:rPr>
            </w:pPr>
            <w:r w:rsidRPr="00AE3005">
              <w:rPr>
                <w:color w:val="000000"/>
                <w:sz w:val="16"/>
                <w:szCs w:val="16"/>
                <w:lang w:val="en-GB" w:eastAsia="en-GB"/>
              </w:rPr>
              <w:t>Other income</w:t>
            </w:r>
          </w:p>
        </w:tc>
        <w:tc>
          <w:tcPr>
            <w:tcW w:w="991" w:type="dxa"/>
            <w:tcMar>
              <w:top w:w="0" w:type="dxa"/>
              <w:bottom w:w="0" w:type="dxa"/>
            </w:tcMar>
          </w:tcPr>
          <w:p w14:paraId="45DE681F"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85 </w:t>
            </w:r>
          </w:p>
        </w:tc>
        <w:tc>
          <w:tcPr>
            <w:tcW w:w="1135" w:type="dxa"/>
            <w:tcMar>
              <w:top w:w="0" w:type="dxa"/>
              <w:bottom w:w="0" w:type="dxa"/>
            </w:tcMar>
          </w:tcPr>
          <w:p w14:paraId="004D4CA6"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296 </w:t>
            </w:r>
          </w:p>
        </w:tc>
        <w:tc>
          <w:tcPr>
            <w:tcW w:w="991" w:type="dxa"/>
            <w:tcMar>
              <w:top w:w="0" w:type="dxa"/>
              <w:bottom w:w="0" w:type="dxa"/>
            </w:tcMar>
          </w:tcPr>
          <w:p w14:paraId="3082388C"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34" w:type="dxa"/>
            <w:tcMar>
              <w:top w:w="0" w:type="dxa"/>
              <w:bottom w:w="0" w:type="dxa"/>
            </w:tcMar>
          </w:tcPr>
          <w:p w14:paraId="0EC02E34"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000" w:type="dxa"/>
            <w:tcMar>
              <w:top w:w="0" w:type="dxa"/>
              <w:bottom w:w="0" w:type="dxa"/>
            </w:tcMar>
          </w:tcPr>
          <w:p w14:paraId="7DB92C7F"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3" w:type="dxa"/>
            <w:gridSpan w:val="2"/>
            <w:tcMar>
              <w:top w:w="0" w:type="dxa"/>
              <w:bottom w:w="0" w:type="dxa"/>
            </w:tcMar>
          </w:tcPr>
          <w:p w14:paraId="7528A23B"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29" w:type="dxa"/>
            <w:tcMar>
              <w:top w:w="0" w:type="dxa"/>
              <w:bottom w:w="0" w:type="dxa"/>
            </w:tcMar>
          </w:tcPr>
          <w:p w14:paraId="32E4AC04"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024" w:type="dxa"/>
            <w:tcMar>
              <w:top w:w="0" w:type="dxa"/>
              <w:bottom w:w="0" w:type="dxa"/>
            </w:tcMar>
          </w:tcPr>
          <w:p w14:paraId="09A7F597"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2" w:type="dxa"/>
            <w:tcMar>
              <w:top w:w="0" w:type="dxa"/>
              <w:bottom w:w="0" w:type="dxa"/>
            </w:tcMar>
          </w:tcPr>
          <w:p w14:paraId="0B85570F"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2,573 </w:t>
            </w:r>
          </w:p>
        </w:tc>
        <w:tc>
          <w:tcPr>
            <w:tcW w:w="992" w:type="dxa"/>
            <w:tcMar>
              <w:top w:w="0" w:type="dxa"/>
              <w:bottom w:w="0" w:type="dxa"/>
            </w:tcMar>
          </w:tcPr>
          <w:p w14:paraId="15698C94"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1" w:type="dxa"/>
            <w:tcMar>
              <w:top w:w="0" w:type="dxa"/>
              <w:bottom w:w="0" w:type="dxa"/>
            </w:tcMar>
          </w:tcPr>
          <w:p w14:paraId="0D42D11A"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2" w:type="dxa"/>
            <w:tcMar>
              <w:top w:w="0" w:type="dxa"/>
              <w:bottom w:w="0" w:type="dxa"/>
            </w:tcMar>
          </w:tcPr>
          <w:p w14:paraId="575C82EC"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04" w:type="dxa"/>
            <w:tcMar>
              <w:top w:w="0" w:type="dxa"/>
              <w:bottom w:w="0" w:type="dxa"/>
            </w:tcMar>
          </w:tcPr>
          <w:p w14:paraId="13178595"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2,954</w:t>
            </w:r>
          </w:p>
        </w:tc>
      </w:tr>
      <w:tr w:rsidR="00AC0D15" w:rsidRPr="00AE3005" w14:paraId="4F0E34C9" w14:textId="77777777" w:rsidTr="00712975">
        <w:tblPrEx>
          <w:tblCellMar>
            <w:top w:w="0" w:type="dxa"/>
            <w:bottom w:w="0" w:type="dxa"/>
          </w:tblCellMar>
        </w:tblPrEx>
        <w:trPr>
          <w:cantSplit/>
        </w:trPr>
        <w:tc>
          <w:tcPr>
            <w:tcW w:w="2128" w:type="dxa"/>
            <w:tcMar>
              <w:top w:w="0" w:type="dxa"/>
              <w:bottom w:w="0" w:type="dxa"/>
            </w:tcMar>
          </w:tcPr>
          <w:p w14:paraId="4133B119" w14:textId="77777777" w:rsidR="00AE3005" w:rsidRPr="00AE3005" w:rsidRDefault="00AE3005" w:rsidP="00EB155F">
            <w:pPr>
              <w:spacing w:before="40" w:after="40"/>
              <w:rPr>
                <w:color w:val="000000"/>
                <w:sz w:val="16"/>
                <w:szCs w:val="16"/>
                <w:lang w:val="en-GB" w:eastAsia="en-GB"/>
              </w:rPr>
            </w:pPr>
            <w:r w:rsidRPr="00AE3005">
              <w:rPr>
                <w:color w:val="000000"/>
                <w:sz w:val="16"/>
                <w:szCs w:val="16"/>
                <w:lang w:val="en-GB" w:eastAsia="en-GB"/>
              </w:rPr>
              <w:t>Regulatory fees, fines, leases and licences</w:t>
            </w:r>
          </w:p>
        </w:tc>
        <w:tc>
          <w:tcPr>
            <w:tcW w:w="991" w:type="dxa"/>
            <w:tcMar>
              <w:top w:w="0" w:type="dxa"/>
              <w:bottom w:w="0" w:type="dxa"/>
            </w:tcMar>
          </w:tcPr>
          <w:p w14:paraId="771DF19B"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1,260 </w:t>
            </w:r>
          </w:p>
        </w:tc>
        <w:tc>
          <w:tcPr>
            <w:tcW w:w="1135" w:type="dxa"/>
            <w:tcMar>
              <w:top w:w="0" w:type="dxa"/>
              <w:bottom w:w="0" w:type="dxa"/>
            </w:tcMar>
          </w:tcPr>
          <w:p w14:paraId="52CACC3B"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1" w:type="dxa"/>
            <w:tcMar>
              <w:top w:w="0" w:type="dxa"/>
              <w:bottom w:w="0" w:type="dxa"/>
            </w:tcMar>
          </w:tcPr>
          <w:p w14:paraId="4909D644"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34" w:type="dxa"/>
            <w:tcMar>
              <w:top w:w="0" w:type="dxa"/>
              <w:bottom w:w="0" w:type="dxa"/>
            </w:tcMar>
          </w:tcPr>
          <w:p w14:paraId="196DB896"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000" w:type="dxa"/>
            <w:tcMar>
              <w:top w:w="0" w:type="dxa"/>
              <w:bottom w:w="0" w:type="dxa"/>
            </w:tcMar>
          </w:tcPr>
          <w:p w14:paraId="214F09B7"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3" w:type="dxa"/>
            <w:gridSpan w:val="2"/>
            <w:tcMar>
              <w:top w:w="0" w:type="dxa"/>
              <w:bottom w:w="0" w:type="dxa"/>
            </w:tcMar>
          </w:tcPr>
          <w:p w14:paraId="2A110321"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29" w:type="dxa"/>
            <w:tcMar>
              <w:top w:w="0" w:type="dxa"/>
              <w:bottom w:w="0" w:type="dxa"/>
            </w:tcMar>
          </w:tcPr>
          <w:p w14:paraId="69B1C3A8"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024" w:type="dxa"/>
            <w:tcMar>
              <w:top w:w="0" w:type="dxa"/>
              <w:bottom w:w="0" w:type="dxa"/>
            </w:tcMar>
          </w:tcPr>
          <w:p w14:paraId="63ABE67C"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2" w:type="dxa"/>
            <w:tcMar>
              <w:top w:w="0" w:type="dxa"/>
              <w:bottom w:w="0" w:type="dxa"/>
            </w:tcMar>
          </w:tcPr>
          <w:p w14:paraId="54B616CF"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116 </w:t>
            </w:r>
          </w:p>
        </w:tc>
        <w:tc>
          <w:tcPr>
            <w:tcW w:w="992" w:type="dxa"/>
            <w:tcMar>
              <w:top w:w="0" w:type="dxa"/>
              <w:bottom w:w="0" w:type="dxa"/>
            </w:tcMar>
          </w:tcPr>
          <w:p w14:paraId="6895F563"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1" w:type="dxa"/>
            <w:tcMar>
              <w:top w:w="0" w:type="dxa"/>
              <w:bottom w:w="0" w:type="dxa"/>
            </w:tcMar>
          </w:tcPr>
          <w:p w14:paraId="5BF3D046"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2" w:type="dxa"/>
            <w:tcMar>
              <w:top w:w="0" w:type="dxa"/>
              <w:bottom w:w="0" w:type="dxa"/>
            </w:tcMar>
          </w:tcPr>
          <w:p w14:paraId="3389EA31"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04" w:type="dxa"/>
            <w:tcMar>
              <w:top w:w="0" w:type="dxa"/>
              <w:bottom w:w="0" w:type="dxa"/>
            </w:tcMar>
          </w:tcPr>
          <w:p w14:paraId="4CEA2EB2"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1,376</w:t>
            </w:r>
          </w:p>
        </w:tc>
      </w:tr>
      <w:tr w:rsidR="00AC0D15" w:rsidRPr="00AE3005" w14:paraId="00F2C098" w14:textId="77777777" w:rsidTr="00712975">
        <w:tblPrEx>
          <w:tblCellMar>
            <w:top w:w="0" w:type="dxa"/>
            <w:bottom w:w="0" w:type="dxa"/>
          </w:tblCellMar>
        </w:tblPrEx>
        <w:trPr>
          <w:cantSplit/>
        </w:trPr>
        <w:tc>
          <w:tcPr>
            <w:tcW w:w="2128" w:type="dxa"/>
            <w:tcMar>
              <w:top w:w="0" w:type="dxa"/>
              <w:bottom w:w="0" w:type="dxa"/>
            </w:tcMar>
          </w:tcPr>
          <w:p w14:paraId="6F0BDFDA" w14:textId="77777777" w:rsidR="00AE3005" w:rsidRPr="00AE3005" w:rsidRDefault="00AE3005" w:rsidP="00EB155F">
            <w:pPr>
              <w:spacing w:before="40" w:after="40"/>
              <w:rPr>
                <w:color w:val="000000"/>
                <w:sz w:val="16"/>
                <w:szCs w:val="16"/>
                <w:lang w:val="en-GB" w:eastAsia="en-GB"/>
              </w:rPr>
            </w:pPr>
            <w:r w:rsidRPr="00AE3005">
              <w:rPr>
                <w:color w:val="000000"/>
                <w:sz w:val="16"/>
                <w:szCs w:val="16"/>
                <w:lang w:val="en-GB" w:eastAsia="en-GB"/>
              </w:rPr>
              <w:t>Interest income</w:t>
            </w:r>
          </w:p>
        </w:tc>
        <w:tc>
          <w:tcPr>
            <w:tcW w:w="991" w:type="dxa"/>
            <w:tcMar>
              <w:top w:w="0" w:type="dxa"/>
              <w:bottom w:w="0" w:type="dxa"/>
            </w:tcMar>
          </w:tcPr>
          <w:p w14:paraId="3597B06C"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1 </w:t>
            </w:r>
          </w:p>
        </w:tc>
        <w:tc>
          <w:tcPr>
            <w:tcW w:w="1135" w:type="dxa"/>
            <w:tcMar>
              <w:top w:w="0" w:type="dxa"/>
              <w:bottom w:w="0" w:type="dxa"/>
            </w:tcMar>
          </w:tcPr>
          <w:p w14:paraId="1757ED63"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1" w:type="dxa"/>
            <w:tcMar>
              <w:top w:w="0" w:type="dxa"/>
              <w:bottom w:w="0" w:type="dxa"/>
            </w:tcMar>
          </w:tcPr>
          <w:p w14:paraId="233AB3C0"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34" w:type="dxa"/>
            <w:tcMar>
              <w:top w:w="0" w:type="dxa"/>
              <w:bottom w:w="0" w:type="dxa"/>
            </w:tcMar>
          </w:tcPr>
          <w:p w14:paraId="1E0E9CDA"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000" w:type="dxa"/>
            <w:tcMar>
              <w:top w:w="0" w:type="dxa"/>
              <w:bottom w:w="0" w:type="dxa"/>
            </w:tcMar>
          </w:tcPr>
          <w:p w14:paraId="31A41157"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3" w:type="dxa"/>
            <w:gridSpan w:val="2"/>
            <w:tcMar>
              <w:top w:w="0" w:type="dxa"/>
              <w:bottom w:w="0" w:type="dxa"/>
            </w:tcMar>
          </w:tcPr>
          <w:p w14:paraId="1450BA31"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29" w:type="dxa"/>
            <w:tcMar>
              <w:top w:w="0" w:type="dxa"/>
              <w:bottom w:w="0" w:type="dxa"/>
            </w:tcMar>
          </w:tcPr>
          <w:p w14:paraId="7803B327"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024" w:type="dxa"/>
            <w:tcMar>
              <w:top w:w="0" w:type="dxa"/>
              <w:bottom w:w="0" w:type="dxa"/>
            </w:tcMar>
          </w:tcPr>
          <w:p w14:paraId="40FCD8B4"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2" w:type="dxa"/>
            <w:tcMar>
              <w:top w:w="0" w:type="dxa"/>
              <w:bottom w:w="0" w:type="dxa"/>
            </w:tcMar>
          </w:tcPr>
          <w:p w14:paraId="3F123CD8"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31 </w:t>
            </w:r>
          </w:p>
        </w:tc>
        <w:tc>
          <w:tcPr>
            <w:tcW w:w="992" w:type="dxa"/>
            <w:tcMar>
              <w:top w:w="0" w:type="dxa"/>
              <w:bottom w:w="0" w:type="dxa"/>
            </w:tcMar>
          </w:tcPr>
          <w:p w14:paraId="39B500F0"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1" w:type="dxa"/>
            <w:tcMar>
              <w:top w:w="0" w:type="dxa"/>
              <w:bottom w:w="0" w:type="dxa"/>
            </w:tcMar>
          </w:tcPr>
          <w:p w14:paraId="6FF1C230"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2" w:type="dxa"/>
            <w:tcMar>
              <w:top w:w="0" w:type="dxa"/>
              <w:bottom w:w="0" w:type="dxa"/>
            </w:tcMar>
          </w:tcPr>
          <w:p w14:paraId="28B3A4D3"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8,139 </w:t>
            </w:r>
          </w:p>
        </w:tc>
        <w:tc>
          <w:tcPr>
            <w:tcW w:w="1104" w:type="dxa"/>
            <w:tcMar>
              <w:top w:w="0" w:type="dxa"/>
              <w:bottom w:w="0" w:type="dxa"/>
            </w:tcMar>
          </w:tcPr>
          <w:p w14:paraId="0EC6F006"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8,171</w:t>
            </w:r>
          </w:p>
        </w:tc>
      </w:tr>
      <w:tr w:rsidR="00AC0D15" w:rsidRPr="00AE3005" w14:paraId="68D237D9" w14:textId="77777777" w:rsidTr="00712975">
        <w:tblPrEx>
          <w:tblCellMar>
            <w:top w:w="0" w:type="dxa"/>
            <w:bottom w:w="0" w:type="dxa"/>
          </w:tblCellMar>
        </w:tblPrEx>
        <w:trPr>
          <w:cantSplit/>
        </w:trPr>
        <w:tc>
          <w:tcPr>
            <w:tcW w:w="2128" w:type="dxa"/>
            <w:tcMar>
              <w:top w:w="0" w:type="dxa"/>
              <w:bottom w:w="0" w:type="dxa"/>
            </w:tcMar>
          </w:tcPr>
          <w:p w14:paraId="7BD33359" w14:textId="77777777" w:rsidR="00AE3005" w:rsidRPr="00AE3005" w:rsidRDefault="00AE3005" w:rsidP="00EB155F">
            <w:pPr>
              <w:spacing w:before="40" w:after="40"/>
              <w:rPr>
                <w:color w:val="000000"/>
                <w:sz w:val="16"/>
                <w:szCs w:val="16"/>
                <w:lang w:val="en-GB" w:eastAsia="en-GB"/>
              </w:rPr>
            </w:pPr>
            <w:r w:rsidRPr="00AE3005">
              <w:rPr>
                <w:color w:val="000000"/>
                <w:sz w:val="16"/>
                <w:szCs w:val="16"/>
                <w:lang w:val="en-GB" w:eastAsia="en-GB"/>
              </w:rPr>
              <w:t>Commonwealth grants</w:t>
            </w:r>
          </w:p>
        </w:tc>
        <w:tc>
          <w:tcPr>
            <w:tcW w:w="991" w:type="dxa"/>
            <w:tcMar>
              <w:top w:w="0" w:type="dxa"/>
              <w:bottom w:w="0" w:type="dxa"/>
            </w:tcMar>
          </w:tcPr>
          <w:p w14:paraId="7065DD02"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485 </w:t>
            </w:r>
          </w:p>
        </w:tc>
        <w:tc>
          <w:tcPr>
            <w:tcW w:w="1135" w:type="dxa"/>
            <w:tcMar>
              <w:top w:w="0" w:type="dxa"/>
              <w:bottom w:w="0" w:type="dxa"/>
            </w:tcMar>
          </w:tcPr>
          <w:p w14:paraId="0EDC8EE4"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1" w:type="dxa"/>
            <w:tcMar>
              <w:top w:w="0" w:type="dxa"/>
              <w:bottom w:w="0" w:type="dxa"/>
            </w:tcMar>
          </w:tcPr>
          <w:p w14:paraId="3E62695D"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34" w:type="dxa"/>
            <w:tcMar>
              <w:top w:w="0" w:type="dxa"/>
              <w:bottom w:w="0" w:type="dxa"/>
            </w:tcMar>
          </w:tcPr>
          <w:p w14:paraId="6070F8E3"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000" w:type="dxa"/>
            <w:tcMar>
              <w:top w:w="0" w:type="dxa"/>
              <w:bottom w:w="0" w:type="dxa"/>
            </w:tcMar>
          </w:tcPr>
          <w:p w14:paraId="69091014"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3" w:type="dxa"/>
            <w:gridSpan w:val="2"/>
            <w:tcMar>
              <w:top w:w="0" w:type="dxa"/>
              <w:bottom w:w="0" w:type="dxa"/>
            </w:tcMar>
          </w:tcPr>
          <w:p w14:paraId="6485D081"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29" w:type="dxa"/>
            <w:tcMar>
              <w:top w:w="0" w:type="dxa"/>
              <w:bottom w:w="0" w:type="dxa"/>
            </w:tcMar>
          </w:tcPr>
          <w:p w14:paraId="7C9CC0DF"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024" w:type="dxa"/>
            <w:tcMar>
              <w:top w:w="0" w:type="dxa"/>
              <w:bottom w:w="0" w:type="dxa"/>
            </w:tcMar>
          </w:tcPr>
          <w:p w14:paraId="24A02D50"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2" w:type="dxa"/>
            <w:tcMar>
              <w:top w:w="0" w:type="dxa"/>
              <w:bottom w:w="0" w:type="dxa"/>
            </w:tcMar>
          </w:tcPr>
          <w:p w14:paraId="2FF72B1B"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2" w:type="dxa"/>
            <w:tcMar>
              <w:top w:w="0" w:type="dxa"/>
              <w:bottom w:w="0" w:type="dxa"/>
            </w:tcMar>
          </w:tcPr>
          <w:p w14:paraId="383D8ADE"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1" w:type="dxa"/>
            <w:tcMar>
              <w:top w:w="0" w:type="dxa"/>
              <w:bottom w:w="0" w:type="dxa"/>
            </w:tcMar>
          </w:tcPr>
          <w:p w14:paraId="2C053B3E"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2" w:type="dxa"/>
            <w:tcMar>
              <w:top w:w="0" w:type="dxa"/>
              <w:bottom w:w="0" w:type="dxa"/>
            </w:tcMar>
          </w:tcPr>
          <w:p w14:paraId="5FBE9622"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04" w:type="dxa"/>
            <w:tcMar>
              <w:top w:w="0" w:type="dxa"/>
              <w:bottom w:w="0" w:type="dxa"/>
            </w:tcMar>
          </w:tcPr>
          <w:p w14:paraId="2D9283AC"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485</w:t>
            </w:r>
          </w:p>
        </w:tc>
      </w:tr>
      <w:tr w:rsidR="00AC0D15" w:rsidRPr="00AE3005" w14:paraId="45D96BB0" w14:textId="77777777" w:rsidTr="00712975">
        <w:tblPrEx>
          <w:tblCellMar>
            <w:top w:w="0" w:type="dxa"/>
            <w:bottom w:w="0" w:type="dxa"/>
          </w:tblCellMar>
        </w:tblPrEx>
        <w:trPr>
          <w:cantSplit/>
        </w:trPr>
        <w:tc>
          <w:tcPr>
            <w:tcW w:w="2128" w:type="dxa"/>
            <w:tcMar>
              <w:top w:w="0" w:type="dxa"/>
              <w:bottom w:w="0" w:type="dxa"/>
            </w:tcMar>
            <w:vAlign w:val="bottom"/>
          </w:tcPr>
          <w:p w14:paraId="63B55BEB" w14:textId="57405F5D" w:rsidR="00AE3005" w:rsidRPr="00AE3005" w:rsidRDefault="00AE3005" w:rsidP="00EB155F">
            <w:pPr>
              <w:spacing w:before="40" w:after="40"/>
              <w:rPr>
                <w:color w:val="000000"/>
                <w:sz w:val="16"/>
                <w:szCs w:val="16"/>
                <w:lang w:val="en-GB" w:eastAsia="en-GB"/>
              </w:rPr>
            </w:pPr>
            <w:r w:rsidRPr="00AE3005">
              <w:rPr>
                <w:color w:val="000000"/>
                <w:sz w:val="16"/>
                <w:szCs w:val="16"/>
                <w:lang w:val="en-GB" w:eastAsia="en-GB"/>
              </w:rPr>
              <w:t>Total administered income from transactions</w:t>
            </w:r>
          </w:p>
        </w:tc>
        <w:tc>
          <w:tcPr>
            <w:tcW w:w="991" w:type="dxa"/>
            <w:tcMar>
              <w:top w:w="0" w:type="dxa"/>
              <w:bottom w:w="0" w:type="dxa"/>
            </w:tcMar>
            <w:vAlign w:val="bottom"/>
          </w:tcPr>
          <w:p w14:paraId="3F942947"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53,105 </w:t>
            </w:r>
          </w:p>
        </w:tc>
        <w:tc>
          <w:tcPr>
            <w:tcW w:w="1135" w:type="dxa"/>
            <w:tcMar>
              <w:top w:w="0" w:type="dxa"/>
              <w:bottom w:w="0" w:type="dxa"/>
            </w:tcMar>
            <w:vAlign w:val="bottom"/>
          </w:tcPr>
          <w:p w14:paraId="320059A4"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296 </w:t>
            </w:r>
          </w:p>
        </w:tc>
        <w:tc>
          <w:tcPr>
            <w:tcW w:w="991" w:type="dxa"/>
            <w:tcMar>
              <w:top w:w="0" w:type="dxa"/>
              <w:bottom w:w="0" w:type="dxa"/>
            </w:tcMar>
            <w:vAlign w:val="bottom"/>
          </w:tcPr>
          <w:p w14:paraId="527BC20B"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34" w:type="dxa"/>
            <w:tcMar>
              <w:top w:w="0" w:type="dxa"/>
              <w:bottom w:w="0" w:type="dxa"/>
            </w:tcMar>
            <w:vAlign w:val="bottom"/>
          </w:tcPr>
          <w:p w14:paraId="70CFF530"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000" w:type="dxa"/>
            <w:tcMar>
              <w:top w:w="0" w:type="dxa"/>
              <w:bottom w:w="0" w:type="dxa"/>
            </w:tcMar>
            <w:vAlign w:val="bottom"/>
          </w:tcPr>
          <w:p w14:paraId="74FE206E"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276 </w:t>
            </w:r>
          </w:p>
        </w:tc>
        <w:tc>
          <w:tcPr>
            <w:tcW w:w="993" w:type="dxa"/>
            <w:gridSpan w:val="2"/>
            <w:tcMar>
              <w:top w:w="0" w:type="dxa"/>
              <w:bottom w:w="0" w:type="dxa"/>
            </w:tcMar>
            <w:vAlign w:val="bottom"/>
          </w:tcPr>
          <w:p w14:paraId="2C52E049"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29" w:type="dxa"/>
            <w:tcMar>
              <w:top w:w="0" w:type="dxa"/>
              <w:bottom w:w="0" w:type="dxa"/>
            </w:tcMar>
            <w:vAlign w:val="bottom"/>
          </w:tcPr>
          <w:p w14:paraId="02731768"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024" w:type="dxa"/>
            <w:tcMar>
              <w:top w:w="0" w:type="dxa"/>
              <w:bottom w:w="0" w:type="dxa"/>
            </w:tcMar>
            <w:vAlign w:val="bottom"/>
          </w:tcPr>
          <w:p w14:paraId="14559DD1"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4,718 </w:t>
            </w:r>
          </w:p>
        </w:tc>
        <w:tc>
          <w:tcPr>
            <w:tcW w:w="992" w:type="dxa"/>
            <w:tcMar>
              <w:top w:w="0" w:type="dxa"/>
              <w:bottom w:w="0" w:type="dxa"/>
            </w:tcMar>
            <w:vAlign w:val="bottom"/>
          </w:tcPr>
          <w:p w14:paraId="339414C6"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55,597 </w:t>
            </w:r>
          </w:p>
        </w:tc>
        <w:tc>
          <w:tcPr>
            <w:tcW w:w="992" w:type="dxa"/>
            <w:tcMar>
              <w:top w:w="0" w:type="dxa"/>
              <w:bottom w:w="0" w:type="dxa"/>
            </w:tcMar>
            <w:vAlign w:val="bottom"/>
          </w:tcPr>
          <w:p w14:paraId="52EDC319"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1 </w:t>
            </w:r>
          </w:p>
        </w:tc>
        <w:tc>
          <w:tcPr>
            <w:tcW w:w="991" w:type="dxa"/>
            <w:tcMar>
              <w:top w:w="0" w:type="dxa"/>
              <w:bottom w:w="0" w:type="dxa"/>
            </w:tcMar>
            <w:vAlign w:val="bottom"/>
          </w:tcPr>
          <w:p w14:paraId="066287C1"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2" w:type="dxa"/>
            <w:tcMar>
              <w:top w:w="0" w:type="dxa"/>
              <w:bottom w:w="0" w:type="dxa"/>
            </w:tcMar>
            <w:vAlign w:val="bottom"/>
          </w:tcPr>
          <w:p w14:paraId="0CFE9949"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46,045 </w:t>
            </w:r>
          </w:p>
        </w:tc>
        <w:tc>
          <w:tcPr>
            <w:tcW w:w="1104" w:type="dxa"/>
            <w:tcMar>
              <w:top w:w="0" w:type="dxa"/>
              <w:bottom w:w="0" w:type="dxa"/>
            </w:tcMar>
            <w:vAlign w:val="bottom"/>
          </w:tcPr>
          <w:p w14:paraId="1E4B3267"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160,038</w:t>
            </w:r>
          </w:p>
        </w:tc>
      </w:tr>
      <w:tr w:rsidR="00AC0D15" w:rsidRPr="00712975" w14:paraId="67D0313A" w14:textId="77777777" w:rsidTr="00712975">
        <w:tblPrEx>
          <w:tblCellMar>
            <w:top w:w="0" w:type="dxa"/>
            <w:bottom w:w="0" w:type="dxa"/>
          </w:tblCellMar>
        </w:tblPrEx>
        <w:trPr>
          <w:cantSplit/>
        </w:trPr>
        <w:tc>
          <w:tcPr>
            <w:tcW w:w="2128" w:type="dxa"/>
            <w:tcMar>
              <w:top w:w="0" w:type="dxa"/>
              <w:bottom w:w="0" w:type="dxa"/>
            </w:tcMar>
          </w:tcPr>
          <w:p w14:paraId="410529B6" w14:textId="77777777" w:rsidR="00AE3005" w:rsidRPr="00712975" w:rsidRDefault="00AE3005" w:rsidP="00EB155F">
            <w:pPr>
              <w:spacing w:before="40" w:after="40"/>
              <w:rPr>
                <w:sz w:val="12"/>
                <w:szCs w:val="12"/>
                <w:lang w:val="en-AU" w:eastAsia="en-GB"/>
              </w:rPr>
            </w:pPr>
          </w:p>
        </w:tc>
        <w:tc>
          <w:tcPr>
            <w:tcW w:w="991" w:type="dxa"/>
            <w:tcMar>
              <w:top w:w="0" w:type="dxa"/>
              <w:bottom w:w="0" w:type="dxa"/>
            </w:tcMar>
          </w:tcPr>
          <w:p w14:paraId="7E1DFEBC" w14:textId="77777777" w:rsidR="00AE3005" w:rsidRPr="00712975" w:rsidRDefault="00AE3005" w:rsidP="00712975">
            <w:pPr>
              <w:spacing w:before="40" w:after="40"/>
              <w:jc w:val="right"/>
              <w:rPr>
                <w:sz w:val="12"/>
                <w:szCs w:val="12"/>
                <w:lang w:val="en-AU" w:eastAsia="en-GB"/>
              </w:rPr>
            </w:pPr>
          </w:p>
        </w:tc>
        <w:tc>
          <w:tcPr>
            <w:tcW w:w="1135" w:type="dxa"/>
            <w:tcMar>
              <w:top w:w="0" w:type="dxa"/>
              <w:bottom w:w="0" w:type="dxa"/>
            </w:tcMar>
          </w:tcPr>
          <w:p w14:paraId="5FC26768" w14:textId="77777777" w:rsidR="00AE3005" w:rsidRPr="00712975" w:rsidRDefault="00AE3005" w:rsidP="00712975">
            <w:pPr>
              <w:spacing w:before="40" w:after="40"/>
              <w:jc w:val="right"/>
              <w:rPr>
                <w:sz w:val="12"/>
                <w:szCs w:val="12"/>
                <w:lang w:val="en-AU" w:eastAsia="en-GB"/>
              </w:rPr>
            </w:pPr>
          </w:p>
        </w:tc>
        <w:tc>
          <w:tcPr>
            <w:tcW w:w="991" w:type="dxa"/>
            <w:tcMar>
              <w:top w:w="0" w:type="dxa"/>
              <w:bottom w:w="0" w:type="dxa"/>
            </w:tcMar>
          </w:tcPr>
          <w:p w14:paraId="4005FD63" w14:textId="77777777" w:rsidR="00AE3005" w:rsidRPr="00712975" w:rsidRDefault="00AE3005" w:rsidP="00712975">
            <w:pPr>
              <w:spacing w:before="40" w:after="40"/>
              <w:jc w:val="right"/>
              <w:rPr>
                <w:sz w:val="12"/>
                <w:szCs w:val="12"/>
                <w:lang w:val="en-AU" w:eastAsia="en-GB"/>
              </w:rPr>
            </w:pPr>
          </w:p>
        </w:tc>
        <w:tc>
          <w:tcPr>
            <w:tcW w:w="1134" w:type="dxa"/>
            <w:tcMar>
              <w:top w:w="0" w:type="dxa"/>
              <w:bottom w:w="0" w:type="dxa"/>
            </w:tcMar>
          </w:tcPr>
          <w:p w14:paraId="40D69B6D" w14:textId="77777777" w:rsidR="00AE3005" w:rsidRPr="00712975" w:rsidRDefault="00AE3005" w:rsidP="00712975">
            <w:pPr>
              <w:spacing w:before="40" w:after="40"/>
              <w:jc w:val="right"/>
              <w:rPr>
                <w:sz w:val="12"/>
                <w:szCs w:val="12"/>
                <w:lang w:val="en-AU" w:eastAsia="en-GB"/>
              </w:rPr>
            </w:pPr>
          </w:p>
        </w:tc>
        <w:tc>
          <w:tcPr>
            <w:tcW w:w="1000" w:type="dxa"/>
            <w:tcMar>
              <w:top w:w="0" w:type="dxa"/>
              <w:bottom w:w="0" w:type="dxa"/>
            </w:tcMar>
          </w:tcPr>
          <w:p w14:paraId="041583FC" w14:textId="77777777" w:rsidR="00AE3005" w:rsidRPr="00712975" w:rsidRDefault="00AE3005" w:rsidP="00712975">
            <w:pPr>
              <w:spacing w:before="40" w:after="40"/>
              <w:jc w:val="right"/>
              <w:rPr>
                <w:sz w:val="12"/>
                <w:szCs w:val="12"/>
                <w:lang w:val="en-AU" w:eastAsia="en-GB"/>
              </w:rPr>
            </w:pPr>
          </w:p>
        </w:tc>
        <w:tc>
          <w:tcPr>
            <w:tcW w:w="993" w:type="dxa"/>
            <w:gridSpan w:val="2"/>
            <w:tcMar>
              <w:top w:w="0" w:type="dxa"/>
              <w:bottom w:w="0" w:type="dxa"/>
            </w:tcMar>
          </w:tcPr>
          <w:p w14:paraId="4EF81EB8" w14:textId="77777777" w:rsidR="00AE3005" w:rsidRPr="00712975" w:rsidRDefault="00AE3005" w:rsidP="00712975">
            <w:pPr>
              <w:spacing w:before="40" w:after="40"/>
              <w:jc w:val="right"/>
              <w:rPr>
                <w:sz w:val="12"/>
                <w:szCs w:val="12"/>
                <w:lang w:val="en-AU" w:eastAsia="en-GB"/>
              </w:rPr>
            </w:pPr>
          </w:p>
        </w:tc>
        <w:tc>
          <w:tcPr>
            <w:tcW w:w="1129" w:type="dxa"/>
            <w:tcMar>
              <w:top w:w="0" w:type="dxa"/>
              <w:bottom w:w="0" w:type="dxa"/>
            </w:tcMar>
          </w:tcPr>
          <w:p w14:paraId="1FBF62CB" w14:textId="77777777" w:rsidR="00AE3005" w:rsidRPr="00712975" w:rsidRDefault="00AE3005" w:rsidP="00712975">
            <w:pPr>
              <w:spacing w:before="40" w:after="40"/>
              <w:jc w:val="right"/>
              <w:rPr>
                <w:sz w:val="12"/>
                <w:szCs w:val="12"/>
                <w:lang w:val="en-AU" w:eastAsia="en-GB"/>
              </w:rPr>
            </w:pPr>
          </w:p>
        </w:tc>
        <w:tc>
          <w:tcPr>
            <w:tcW w:w="1024" w:type="dxa"/>
            <w:tcMar>
              <w:top w:w="0" w:type="dxa"/>
              <w:bottom w:w="0" w:type="dxa"/>
            </w:tcMar>
          </w:tcPr>
          <w:p w14:paraId="0C3DD972" w14:textId="77777777" w:rsidR="00AE3005" w:rsidRPr="00712975" w:rsidRDefault="00AE3005" w:rsidP="00712975">
            <w:pPr>
              <w:spacing w:before="40" w:after="40"/>
              <w:jc w:val="right"/>
              <w:rPr>
                <w:sz w:val="12"/>
                <w:szCs w:val="12"/>
                <w:lang w:val="en-AU" w:eastAsia="en-GB"/>
              </w:rPr>
            </w:pPr>
          </w:p>
        </w:tc>
        <w:tc>
          <w:tcPr>
            <w:tcW w:w="992" w:type="dxa"/>
            <w:tcMar>
              <w:top w:w="0" w:type="dxa"/>
              <w:bottom w:w="0" w:type="dxa"/>
            </w:tcMar>
          </w:tcPr>
          <w:p w14:paraId="3BCB99C5" w14:textId="77777777" w:rsidR="00AE3005" w:rsidRPr="00712975" w:rsidRDefault="00AE3005" w:rsidP="00712975">
            <w:pPr>
              <w:spacing w:before="40" w:after="40"/>
              <w:jc w:val="right"/>
              <w:rPr>
                <w:sz w:val="12"/>
                <w:szCs w:val="12"/>
                <w:lang w:val="en-AU" w:eastAsia="en-GB"/>
              </w:rPr>
            </w:pPr>
          </w:p>
        </w:tc>
        <w:tc>
          <w:tcPr>
            <w:tcW w:w="992" w:type="dxa"/>
            <w:tcMar>
              <w:top w:w="0" w:type="dxa"/>
              <w:bottom w:w="0" w:type="dxa"/>
            </w:tcMar>
          </w:tcPr>
          <w:p w14:paraId="0CD6EC9E" w14:textId="77777777" w:rsidR="00AE3005" w:rsidRPr="00712975" w:rsidRDefault="00AE3005" w:rsidP="00712975">
            <w:pPr>
              <w:spacing w:before="40" w:after="40"/>
              <w:jc w:val="right"/>
              <w:rPr>
                <w:sz w:val="12"/>
                <w:szCs w:val="12"/>
                <w:lang w:val="en-AU" w:eastAsia="en-GB"/>
              </w:rPr>
            </w:pPr>
          </w:p>
        </w:tc>
        <w:tc>
          <w:tcPr>
            <w:tcW w:w="991" w:type="dxa"/>
            <w:tcMar>
              <w:top w:w="0" w:type="dxa"/>
              <w:bottom w:w="0" w:type="dxa"/>
            </w:tcMar>
          </w:tcPr>
          <w:p w14:paraId="2C4018E8" w14:textId="77777777" w:rsidR="00AE3005" w:rsidRPr="00712975" w:rsidRDefault="00AE3005" w:rsidP="00712975">
            <w:pPr>
              <w:spacing w:before="40" w:after="40"/>
              <w:jc w:val="right"/>
              <w:rPr>
                <w:sz w:val="12"/>
                <w:szCs w:val="12"/>
                <w:lang w:val="en-AU" w:eastAsia="en-GB"/>
              </w:rPr>
            </w:pPr>
          </w:p>
        </w:tc>
        <w:tc>
          <w:tcPr>
            <w:tcW w:w="992" w:type="dxa"/>
            <w:tcMar>
              <w:top w:w="0" w:type="dxa"/>
              <w:bottom w:w="0" w:type="dxa"/>
            </w:tcMar>
          </w:tcPr>
          <w:p w14:paraId="320835E7" w14:textId="77777777" w:rsidR="00AE3005" w:rsidRPr="00712975" w:rsidRDefault="00AE3005" w:rsidP="00712975">
            <w:pPr>
              <w:spacing w:before="40" w:after="40"/>
              <w:jc w:val="right"/>
              <w:rPr>
                <w:sz w:val="12"/>
                <w:szCs w:val="12"/>
                <w:lang w:val="en-AU" w:eastAsia="en-GB"/>
              </w:rPr>
            </w:pPr>
          </w:p>
        </w:tc>
        <w:tc>
          <w:tcPr>
            <w:tcW w:w="1104" w:type="dxa"/>
            <w:tcMar>
              <w:top w:w="0" w:type="dxa"/>
              <w:bottom w:w="0" w:type="dxa"/>
            </w:tcMar>
          </w:tcPr>
          <w:p w14:paraId="0008AC8C" w14:textId="77777777" w:rsidR="00AE3005" w:rsidRPr="00712975" w:rsidRDefault="00AE3005" w:rsidP="00712975">
            <w:pPr>
              <w:spacing w:before="40" w:after="40"/>
              <w:jc w:val="right"/>
              <w:rPr>
                <w:sz w:val="12"/>
                <w:szCs w:val="12"/>
                <w:lang w:val="en-AU" w:eastAsia="en-GB"/>
              </w:rPr>
            </w:pPr>
          </w:p>
        </w:tc>
      </w:tr>
      <w:tr w:rsidR="00712975" w:rsidRPr="00712975" w14:paraId="7EEE4E05" w14:textId="77777777" w:rsidTr="00712975">
        <w:tblPrEx>
          <w:tblCellMar>
            <w:top w:w="0" w:type="dxa"/>
            <w:bottom w:w="0" w:type="dxa"/>
          </w:tblCellMar>
        </w:tblPrEx>
        <w:trPr>
          <w:cantSplit/>
        </w:trPr>
        <w:tc>
          <w:tcPr>
            <w:tcW w:w="15596" w:type="dxa"/>
            <w:gridSpan w:val="15"/>
            <w:shd w:val="solid" w:color="FFFFFF" w:fill="auto"/>
            <w:tcMar>
              <w:top w:w="0" w:type="dxa"/>
              <w:bottom w:w="0" w:type="dxa"/>
            </w:tcMar>
          </w:tcPr>
          <w:p w14:paraId="19842E3B" w14:textId="3563F95C" w:rsidR="00712975" w:rsidRPr="00712975" w:rsidRDefault="00712975" w:rsidP="00EB155F">
            <w:pPr>
              <w:spacing w:before="40" w:after="40"/>
              <w:rPr>
                <w:b/>
                <w:bCs/>
                <w:sz w:val="16"/>
                <w:szCs w:val="16"/>
                <w:lang w:val="en-AU" w:eastAsia="en-GB"/>
              </w:rPr>
            </w:pPr>
            <w:r w:rsidRPr="00712975">
              <w:rPr>
                <w:b/>
                <w:bCs/>
                <w:sz w:val="16"/>
                <w:szCs w:val="16"/>
                <w:lang w:val="en-GB" w:eastAsia="en-GB"/>
              </w:rPr>
              <w:t>Administered expenses from transactions</w:t>
            </w:r>
          </w:p>
        </w:tc>
      </w:tr>
      <w:tr w:rsidR="00AC0D15" w:rsidRPr="00AE3005" w14:paraId="47F51DFB" w14:textId="77777777" w:rsidTr="00712975">
        <w:tblPrEx>
          <w:tblCellMar>
            <w:top w:w="0" w:type="dxa"/>
            <w:bottom w:w="0" w:type="dxa"/>
          </w:tblCellMar>
        </w:tblPrEx>
        <w:trPr>
          <w:cantSplit/>
        </w:trPr>
        <w:tc>
          <w:tcPr>
            <w:tcW w:w="2128" w:type="dxa"/>
            <w:tcMar>
              <w:top w:w="0" w:type="dxa"/>
              <w:bottom w:w="0" w:type="dxa"/>
            </w:tcMar>
          </w:tcPr>
          <w:p w14:paraId="173405B0" w14:textId="77777777" w:rsidR="00AE3005" w:rsidRPr="00AE3005" w:rsidRDefault="00AE3005" w:rsidP="00EB155F">
            <w:pPr>
              <w:spacing w:before="40" w:after="40"/>
              <w:rPr>
                <w:color w:val="000000"/>
                <w:sz w:val="16"/>
                <w:szCs w:val="16"/>
                <w:lang w:val="en-GB" w:eastAsia="en-GB"/>
              </w:rPr>
            </w:pPr>
            <w:r w:rsidRPr="00AE3005">
              <w:rPr>
                <w:color w:val="000000"/>
                <w:sz w:val="16"/>
                <w:szCs w:val="16"/>
                <w:lang w:val="en-GB" w:eastAsia="en-GB"/>
              </w:rPr>
              <w:t>Payments into Consolidated Fund</w:t>
            </w:r>
          </w:p>
        </w:tc>
        <w:tc>
          <w:tcPr>
            <w:tcW w:w="991" w:type="dxa"/>
            <w:tcMar>
              <w:top w:w="0" w:type="dxa"/>
              <w:bottom w:w="0" w:type="dxa"/>
            </w:tcMar>
          </w:tcPr>
          <w:p w14:paraId="41CAEBC2"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(58,783)</w:t>
            </w:r>
          </w:p>
        </w:tc>
        <w:tc>
          <w:tcPr>
            <w:tcW w:w="1135" w:type="dxa"/>
            <w:tcMar>
              <w:top w:w="0" w:type="dxa"/>
              <w:bottom w:w="0" w:type="dxa"/>
            </w:tcMar>
          </w:tcPr>
          <w:p w14:paraId="20C33B82"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171 </w:t>
            </w:r>
          </w:p>
        </w:tc>
        <w:tc>
          <w:tcPr>
            <w:tcW w:w="991" w:type="dxa"/>
            <w:tcMar>
              <w:top w:w="0" w:type="dxa"/>
              <w:bottom w:w="0" w:type="dxa"/>
            </w:tcMar>
          </w:tcPr>
          <w:p w14:paraId="7CCEAF62"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112 </w:t>
            </w:r>
          </w:p>
        </w:tc>
        <w:tc>
          <w:tcPr>
            <w:tcW w:w="1134" w:type="dxa"/>
            <w:tcMar>
              <w:top w:w="0" w:type="dxa"/>
              <w:bottom w:w="0" w:type="dxa"/>
            </w:tcMar>
          </w:tcPr>
          <w:p w14:paraId="202B358B"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35 </w:t>
            </w:r>
          </w:p>
        </w:tc>
        <w:tc>
          <w:tcPr>
            <w:tcW w:w="1000" w:type="dxa"/>
            <w:tcMar>
              <w:top w:w="0" w:type="dxa"/>
              <w:bottom w:w="0" w:type="dxa"/>
            </w:tcMar>
          </w:tcPr>
          <w:p w14:paraId="34B1E18D"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321 </w:t>
            </w:r>
          </w:p>
        </w:tc>
        <w:tc>
          <w:tcPr>
            <w:tcW w:w="993" w:type="dxa"/>
            <w:gridSpan w:val="2"/>
            <w:tcMar>
              <w:top w:w="0" w:type="dxa"/>
              <w:bottom w:w="0" w:type="dxa"/>
            </w:tcMar>
          </w:tcPr>
          <w:p w14:paraId="0FC9D985"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555</w:t>
            </w:r>
          </w:p>
        </w:tc>
        <w:tc>
          <w:tcPr>
            <w:tcW w:w="1129" w:type="dxa"/>
            <w:tcMar>
              <w:top w:w="0" w:type="dxa"/>
              <w:bottom w:w="0" w:type="dxa"/>
            </w:tcMar>
          </w:tcPr>
          <w:p w14:paraId="4DAA72F8"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63 </w:t>
            </w:r>
          </w:p>
        </w:tc>
        <w:tc>
          <w:tcPr>
            <w:tcW w:w="1024" w:type="dxa"/>
            <w:tcMar>
              <w:top w:w="0" w:type="dxa"/>
              <w:bottom w:w="0" w:type="dxa"/>
            </w:tcMar>
          </w:tcPr>
          <w:p w14:paraId="1F098204"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(6,761)</w:t>
            </w:r>
          </w:p>
        </w:tc>
        <w:tc>
          <w:tcPr>
            <w:tcW w:w="992" w:type="dxa"/>
            <w:tcMar>
              <w:top w:w="0" w:type="dxa"/>
              <w:bottom w:w="0" w:type="dxa"/>
            </w:tcMar>
          </w:tcPr>
          <w:p w14:paraId="4ACD98D6"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(4,163)</w:t>
            </w:r>
          </w:p>
        </w:tc>
        <w:tc>
          <w:tcPr>
            <w:tcW w:w="992" w:type="dxa"/>
            <w:tcMar>
              <w:top w:w="0" w:type="dxa"/>
              <w:bottom w:w="0" w:type="dxa"/>
            </w:tcMar>
          </w:tcPr>
          <w:p w14:paraId="4C6D2B39"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1,296 </w:t>
            </w:r>
          </w:p>
        </w:tc>
        <w:tc>
          <w:tcPr>
            <w:tcW w:w="991" w:type="dxa"/>
            <w:tcMar>
              <w:top w:w="0" w:type="dxa"/>
              <w:bottom w:w="0" w:type="dxa"/>
            </w:tcMar>
          </w:tcPr>
          <w:p w14:paraId="13200F9D"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59 </w:t>
            </w:r>
          </w:p>
        </w:tc>
        <w:tc>
          <w:tcPr>
            <w:tcW w:w="992" w:type="dxa"/>
            <w:tcMar>
              <w:top w:w="0" w:type="dxa"/>
              <w:bottom w:w="0" w:type="dxa"/>
            </w:tcMar>
          </w:tcPr>
          <w:p w14:paraId="5003AEB6"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(1,610)</w:t>
            </w:r>
          </w:p>
        </w:tc>
        <w:tc>
          <w:tcPr>
            <w:tcW w:w="1104" w:type="dxa"/>
            <w:tcMar>
              <w:top w:w="0" w:type="dxa"/>
              <w:bottom w:w="0" w:type="dxa"/>
            </w:tcMar>
          </w:tcPr>
          <w:p w14:paraId="38524A31"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(68,705)</w:t>
            </w:r>
          </w:p>
        </w:tc>
      </w:tr>
      <w:tr w:rsidR="00AC0D15" w:rsidRPr="00AE3005" w14:paraId="6360FB18" w14:textId="77777777" w:rsidTr="00712975">
        <w:tblPrEx>
          <w:tblCellMar>
            <w:top w:w="0" w:type="dxa"/>
            <w:bottom w:w="0" w:type="dxa"/>
          </w:tblCellMar>
        </w:tblPrEx>
        <w:trPr>
          <w:cantSplit/>
        </w:trPr>
        <w:tc>
          <w:tcPr>
            <w:tcW w:w="2128" w:type="dxa"/>
            <w:tcMar>
              <w:top w:w="0" w:type="dxa"/>
              <w:bottom w:w="0" w:type="dxa"/>
            </w:tcMar>
          </w:tcPr>
          <w:p w14:paraId="218BFA68" w14:textId="77777777" w:rsidR="00AE3005" w:rsidRPr="00AE3005" w:rsidRDefault="00AE3005" w:rsidP="00EB155F">
            <w:pPr>
              <w:spacing w:before="40" w:after="40"/>
              <w:rPr>
                <w:color w:val="000000"/>
                <w:sz w:val="16"/>
                <w:szCs w:val="16"/>
                <w:lang w:val="en-GB" w:eastAsia="en-GB"/>
              </w:rPr>
            </w:pPr>
            <w:r w:rsidRPr="00AE3005">
              <w:rPr>
                <w:color w:val="000000"/>
                <w:sz w:val="16"/>
                <w:szCs w:val="16"/>
                <w:lang w:val="en-GB" w:eastAsia="en-GB"/>
              </w:rPr>
              <w:t>Interest expense</w:t>
            </w:r>
          </w:p>
        </w:tc>
        <w:tc>
          <w:tcPr>
            <w:tcW w:w="991" w:type="dxa"/>
            <w:tcMar>
              <w:top w:w="0" w:type="dxa"/>
              <w:bottom w:w="0" w:type="dxa"/>
            </w:tcMar>
          </w:tcPr>
          <w:p w14:paraId="1212218E"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35" w:type="dxa"/>
            <w:tcMar>
              <w:top w:w="0" w:type="dxa"/>
              <w:bottom w:w="0" w:type="dxa"/>
            </w:tcMar>
          </w:tcPr>
          <w:p w14:paraId="5C9DF9C9"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1" w:type="dxa"/>
            <w:tcMar>
              <w:top w:w="0" w:type="dxa"/>
              <w:bottom w:w="0" w:type="dxa"/>
            </w:tcMar>
          </w:tcPr>
          <w:p w14:paraId="33846C83"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34" w:type="dxa"/>
            <w:tcMar>
              <w:top w:w="0" w:type="dxa"/>
              <w:bottom w:w="0" w:type="dxa"/>
            </w:tcMar>
          </w:tcPr>
          <w:p w14:paraId="7A43A4EB"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000" w:type="dxa"/>
            <w:tcMar>
              <w:top w:w="0" w:type="dxa"/>
              <w:bottom w:w="0" w:type="dxa"/>
            </w:tcMar>
          </w:tcPr>
          <w:p w14:paraId="101AC894"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3" w:type="dxa"/>
            <w:gridSpan w:val="2"/>
            <w:tcMar>
              <w:top w:w="0" w:type="dxa"/>
              <w:bottom w:w="0" w:type="dxa"/>
            </w:tcMar>
          </w:tcPr>
          <w:p w14:paraId="49D93E89"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129" w:type="dxa"/>
            <w:tcMar>
              <w:top w:w="0" w:type="dxa"/>
              <w:bottom w:w="0" w:type="dxa"/>
            </w:tcMar>
          </w:tcPr>
          <w:p w14:paraId="2E40EF67"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1024" w:type="dxa"/>
            <w:tcMar>
              <w:top w:w="0" w:type="dxa"/>
              <w:bottom w:w="0" w:type="dxa"/>
            </w:tcMar>
          </w:tcPr>
          <w:p w14:paraId="0C2D0FE6"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2" w:type="dxa"/>
            <w:tcMar>
              <w:top w:w="0" w:type="dxa"/>
              <w:bottom w:w="0" w:type="dxa"/>
            </w:tcMar>
          </w:tcPr>
          <w:p w14:paraId="37C796FD"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2" w:type="dxa"/>
            <w:tcMar>
              <w:top w:w="0" w:type="dxa"/>
              <w:bottom w:w="0" w:type="dxa"/>
            </w:tcMar>
          </w:tcPr>
          <w:p w14:paraId="7EF836BB"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1" w:type="dxa"/>
            <w:tcMar>
              <w:top w:w="0" w:type="dxa"/>
              <w:bottom w:w="0" w:type="dxa"/>
            </w:tcMar>
          </w:tcPr>
          <w:p w14:paraId="1358A770"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 xml:space="preserve"> – </w:t>
            </w:r>
          </w:p>
        </w:tc>
        <w:tc>
          <w:tcPr>
            <w:tcW w:w="992" w:type="dxa"/>
            <w:tcMar>
              <w:top w:w="0" w:type="dxa"/>
              <w:bottom w:w="0" w:type="dxa"/>
            </w:tcMar>
          </w:tcPr>
          <w:p w14:paraId="4B1C1EC5"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(19,715)</w:t>
            </w:r>
          </w:p>
        </w:tc>
        <w:tc>
          <w:tcPr>
            <w:tcW w:w="1104" w:type="dxa"/>
            <w:tcMar>
              <w:top w:w="0" w:type="dxa"/>
              <w:bottom w:w="0" w:type="dxa"/>
            </w:tcMar>
          </w:tcPr>
          <w:p w14:paraId="10D5566B"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(19,715)</w:t>
            </w:r>
          </w:p>
        </w:tc>
      </w:tr>
      <w:tr w:rsidR="00AC0D15" w:rsidRPr="00AE3005" w14:paraId="3A581F91" w14:textId="77777777" w:rsidTr="00712975">
        <w:tblPrEx>
          <w:tblCellMar>
            <w:top w:w="0" w:type="dxa"/>
            <w:bottom w:w="0" w:type="dxa"/>
          </w:tblCellMar>
        </w:tblPrEx>
        <w:trPr>
          <w:cantSplit/>
        </w:trPr>
        <w:tc>
          <w:tcPr>
            <w:tcW w:w="2128" w:type="dxa"/>
            <w:tcMar>
              <w:top w:w="0" w:type="dxa"/>
              <w:bottom w:w="0" w:type="dxa"/>
            </w:tcMar>
          </w:tcPr>
          <w:p w14:paraId="1A8DB8B7" w14:textId="77777777" w:rsidR="00AE3005" w:rsidRPr="00AE3005" w:rsidRDefault="00AE3005" w:rsidP="00EB155F">
            <w:pPr>
              <w:spacing w:before="40" w:after="40"/>
              <w:rPr>
                <w:color w:val="000000"/>
                <w:sz w:val="16"/>
                <w:szCs w:val="16"/>
                <w:lang w:val="en-GB" w:eastAsia="en-GB"/>
              </w:rPr>
            </w:pPr>
            <w:r w:rsidRPr="00AE3005">
              <w:rPr>
                <w:color w:val="000000"/>
                <w:sz w:val="16"/>
                <w:szCs w:val="16"/>
                <w:lang w:val="en-GB" w:eastAsia="en-GB"/>
              </w:rPr>
              <w:t>Other expenses</w:t>
            </w:r>
          </w:p>
        </w:tc>
        <w:tc>
          <w:tcPr>
            <w:tcW w:w="991" w:type="dxa"/>
            <w:tcMar>
              <w:top w:w="0" w:type="dxa"/>
              <w:bottom w:w="0" w:type="dxa"/>
            </w:tcMar>
          </w:tcPr>
          <w:p w14:paraId="49F3F4A9"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(77)</w:t>
            </w:r>
          </w:p>
        </w:tc>
        <w:tc>
          <w:tcPr>
            <w:tcW w:w="1135" w:type="dxa"/>
            <w:tcMar>
              <w:top w:w="0" w:type="dxa"/>
              <w:bottom w:w="0" w:type="dxa"/>
            </w:tcMar>
          </w:tcPr>
          <w:p w14:paraId="2EFDC95E"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(7)</w:t>
            </w:r>
          </w:p>
        </w:tc>
        <w:tc>
          <w:tcPr>
            <w:tcW w:w="991" w:type="dxa"/>
            <w:tcMar>
              <w:top w:w="0" w:type="dxa"/>
              <w:bottom w:w="0" w:type="dxa"/>
            </w:tcMar>
          </w:tcPr>
          <w:p w14:paraId="5922EA0C"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(4)</w:t>
            </w:r>
          </w:p>
        </w:tc>
        <w:tc>
          <w:tcPr>
            <w:tcW w:w="1134" w:type="dxa"/>
            <w:tcMar>
              <w:top w:w="0" w:type="dxa"/>
              <w:bottom w:w="0" w:type="dxa"/>
            </w:tcMar>
          </w:tcPr>
          <w:p w14:paraId="2B79B277"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(1)</w:t>
            </w:r>
          </w:p>
        </w:tc>
        <w:tc>
          <w:tcPr>
            <w:tcW w:w="1000" w:type="dxa"/>
            <w:tcMar>
              <w:top w:w="0" w:type="dxa"/>
              <w:bottom w:w="0" w:type="dxa"/>
            </w:tcMar>
          </w:tcPr>
          <w:p w14:paraId="76C04C7B"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(52)</w:t>
            </w:r>
          </w:p>
        </w:tc>
        <w:tc>
          <w:tcPr>
            <w:tcW w:w="993" w:type="dxa"/>
            <w:gridSpan w:val="2"/>
            <w:tcMar>
              <w:top w:w="0" w:type="dxa"/>
              <w:bottom w:w="0" w:type="dxa"/>
            </w:tcMar>
          </w:tcPr>
          <w:p w14:paraId="04D54887"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(21)</w:t>
            </w:r>
          </w:p>
        </w:tc>
        <w:tc>
          <w:tcPr>
            <w:tcW w:w="1129" w:type="dxa"/>
            <w:tcMar>
              <w:top w:w="0" w:type="dxa"/>
              <w:bottom w:w="0" w:type="dxa"/>
            </w:tcMar>
          </w:tcPr>
          <w:p w14:paraId="054C26A2"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(2)</w:t>
            </w:r>
          </w:p>
        </w:tc>
        <w:tc>
          <w:tcPr>
            <w:tcW w:w="1024" w:type="dxa"/>
            <w:tcMar>
              <w:top w:w="0" w:type="dxa"/>
              <w:bottom w:w="0" w:type="dxa"/>
            </w:tcMar>
          </w:tcPr>
          <w:p w14:paraId="5572C22F"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(37)</w:t>
            </w:r>
          </w:p>
        </w:tc>
        <w:tc>
          <w:tcPr>
            <w:tcW w:w="992" w:type="dxa"/>
            <w:tcMar>
              <w:top w:w="0" w:type="dxa"/>
              <w:bottom w:w="0" w:type="dxa"/>
            </w:tcMar>
          </w:tcPr>
          <w:p w14:paraId="2E905ACB"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(24)</w:t>
            </w:r>
          </w:p>
        </w:tc>
        <w:tc>
          <w:tcPr>
            <w:tcW w:w="992" w:type="dxa"/>
            <w:tcMar>
              <w:top w:w="0" w:type="dxa"/>
              <w:bottom w:w="0" w:type="dxa"/>
            </w:tcMar>
          </w:tcPr>
          <w:p w14:paraId="72F7EFCA"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(50)</w:t>
            </w:r>
          </w:p>
        </w:tc>
        <w:tc>
          <w:tcPr>
            <w:tcW w:w="991" w:type="dxa"/>
            <w:tcMar>
              <w:top w:w="0" w:type="dxa"/>
              <w:bottom w:w="0" w:type="dxa"/>
            </w:tcMar>
          </w:tcPr>
          <w:p w14:paraId="2CB7149E"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(2)</w:t>
            </w:r>
          </w:p>
        </w:tc>
        <w:tc>
          <w:tcPr>
            <w:tcW w:w="992" w:type="dxa"/>
            <w:tcMar>
              <w:top w:w="0" w:type="dxa"/>
              <w:bottom w:w="0" w:type="dxa"/>
            </w:tcMar>
          </w:tcPr>
          <w:p w14:paraId="069EAB2C"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(12,024)</w:t>
            </w:r>
          </w:p>
        </w:tc>
        <w:tc>
          <w:tcPr>
            <w:tcW w:w="1104" w:type="dxa"/>
            <w:tcMar>
              <w:top w:w="0" w:type="dxa"/>
              <w:bottom w:w="0" w:type="dxa"/>
            </w:tcMar>
          </w:tcPr>
          <w:p w14:paraId="10196C30" w14:textId="77777777" w:rsidR="00AE3005" w:rsidRPr="00AE3005" w:rsidRDefault="00AE3005" w:rsidP="00712975">
            <w:pPr>
              <w:spacing w:before="40" w:after="40"/>
              <w:jc w:val="right"/>
              <w:rPr>
                <w:color w:val="000000"/>
                <w:sz w:val="16"/>
                <w:szCs w:val="16"/>
                <w:lang w:val="en-GB" w:eastAsia="en-GB"/>
              </w:rPr>
            </w:pPr>
            <w:r w:rsidRPr="00AE3005">
              <w:rPr>
                <w:color w:val="000000"/>
                <w:sz w:val="16"/>
                <w:szCs w:val="16"/>
                <w:lang w:val="en-GB" w:eastAsia="en-GB"/>
              </w:rPr>
              <w:t>(12,301)</w:t>
            </w:r>
          </w:p>
        </w:tc>
      </w:tr>
      <w:tr w:rsidR="00AC0D15" w:rsidRPr="00712975" w14:paraId="5463D90E" w14:textId="77777777" w:rsidTr="00712975">
        <w:tblPrEx>
          <w:tblCellMar>
            <w:top w:w="0" w:type="dxa"/>
            <w:bottom w:w="0" w:type="dxa"/>
          </w:tblCellMar>
        </w:tblPrEx>
        <w:trPr>
          <w:cantSplit/>
        </w:trPr>
        <w:tc>
          <w:tcPr>
            <w:tcW w:w="2128" w:type="dxa"/>
            <w:tcMar>
              <w:top w:w="0" w:type="dxa"/>
              <w:bottom w:w="0" w:type="dxa"/>
            </w:tcMar>
            <w:vAlign w:val="bottom"/>
          </w:tcPr>
          <w:p w14:paraId="61BFC501" w14:textId="0406ACCF" w:rsidR="00AE3005" w:rsidRPr="00712975" w:rsidRDefault="00AE3005" w:rsidP="00EB155F">
            <w:pPr>
              <w:spacing w:before="40" w:after="40"/>
              <w:rPr>
                <w:b/>
                <w:bCs/>
                <w:color w:val="000000"/>
                <w:sz w:val="16"/>
                <w:szCs w:val="16"/>
                <w:lang w:val="en-GB" w:eastAsia="en-GB"/>
              </w:rPr>
            </w:pPr>
            <w:r w:rsidRPr="00712975">
              <w:rPr>
                <w:b/>
                <w:bCs/>
                <w:color w:val="000000"/>
                <w:sz w:val="16"/>
                <w:szCs w:val="16"/>
                <w:lang w:val="en-GB" w:eastAsia="en-GB"/>
              </w:rPr>
              <w:t>Total administered expenses from transactions</w:t>
            </w:r>
          </w:p>
        </w:tc>
        <w:tc>
          <w:tcPr>
            <w:tcW w:w="991" w:type="dxa"/>
            <w:tcMar>
              <w:top w:w="0" w:type="dxa"/>
              <w:bottom w:w="0" w:type="dxa"/>
            </w:tcMar>
            <w:vAlign w:val="bottom"/>
          </w:tcPr>
          <w:p w14:paraId="14F5B492"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(58,860)</w:t>
            </w:r>
          </w:p>
        </w:tc>
        <w:tc>
          <w:tcPr>
            <w:tcW w:w="1135" w:type="dxa"/>
            <w:tcMar>
              <w:top w:w="0" w:type="dxa"/>
              <w:bottom w:w="0" w:type="dxa"/>
            </w:tcMar>
            <w:vAlign w:val="bottom"/>
          </w:tcPr>
          <w:p w14:paraId="311D0C86"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164 </w:t>
            </w:r>
          </w:p>
        </w:tc>
        <w:tc>
          <w:tcPr>
            <w:tcW w:w="991" w:type="dxa"/>
            <w:tcMar>
              <w:top w:w="0" w:type="dxa"/>
              <w:bottom w:w="0" w:type="dxa"/>
            </w:tcMar>
            <w:vAlign w:val="bottom"/>
          </w:tcPr>
          <w:p w14:paraId="42762F18"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108 </w:t>
            </w:r>
          </w:p>
        </w:tc>
        <w:tc>
          <w:tcPr>
            <w:tcW w:w="1134" w:type="dxa"/>
            <w:tcMar>
              <w:top w:w="0" w:type="dxa"/>
              <w:bottom w:w="0" w:type="dxa"/>
            </w:tcMar>
            <w:vAlign w:val="bottom"/>
          </w:tcPr>
          <w:p w14:paraId="4AF99152"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34 </w:t>
            </w:r>
          </w:p>
        </w:tc>
        <w:tc>
          <w:tcPr>
            <w:tcW w:w="1000" w:type="dxa"/>
            <w:tcMar>
              <w:top w:w="0" w:type="dxa"/>
              <w:bottom w:w="0" w:type="dxa"/>
            </w:tcMar>
            <w:vAlign w:val="bottom"/>
          </w:tcPr>
          <w:p w14:paraId="6348DC51"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269 </w:t>
            </w:r>
          </w:p>
        </w:tc>
        <w:tc>
          <w:tcPr>
            <w:tcW w:w="993" w:type="dxa"/>
            <w:gridSpan w:val="2"/>
            <w:tcMar>
              <w:top w:w="0" w:type="dxa"/>
              <w:bottom w:w="0" w:type="dxa"/>
            </w:tcMar>
            <w:vAlign w:val="bottom"/>
          </w:tcPr>
          <w:p w14:paraId="0C0EBF3B"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534</w:t>
            </w:r>
          </w:p>
        </w:tc>
        <w:tc>
          <w:tcPr>
            <w:tcW w:w="1129" w:type="dxa"/>
            <w:tcMar>
              <w:top w:w="0" w:type="dxa"/>
              <w:bottom w:w="0" w:type="dxa"/>
            </w:tcMar>
            <w:vAlign w:val="bottom"/>
          </w:tcPr>
          <w:p w14:paraId="2CCAF674"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61 </w:t>
            </w:r>
          </w:p>
        </w:tc>
        <w:tc>
          <w:tcPr>
            <w:tcW w:w="1024" w:type="dxa"/>
            <w:tcMar>
              <w:top w:w="0" w:type="dxa"/>
              <w:bottom w:w="0" w:type="dxa"/>
            </w:tcMar>
            <w:vAlign w:val="bottom"/>
          </w:tcPr>
          <w:p w14:paraId="015D8694"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(6,798)</w:t>
            </w:r>
          </w:p>
        </w:tc>
        <w:tc>
          <w:tcPr>
            <w:tcW w:w="992" w:type="dxa"/>
            <w:tcMar>
              <w:top w:w="0" w:type="dxa"/>
              <w:bottom w:w="0" w:type="dxa"/>
            </w:tcMar>
            <w:vAlign w:val="bottom"/>
          </w:tcPr>
          <w:p w14:paraId="7C008559"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(4,187)</w:t>
            </w:r>
          </w:p>
        </w:tc>
        <w:tc>
          <w:tcPr>
            <w:tcW w:w="992" w:type="dxa"/>
            <w:tcMar>
              <w:top w:w="0" w:type="dxa"/>
              <w:bottom w:w="0" w:type="dxa"/>
            </w:tcMar>
            <w:vAlign w:val="bottom"/>
          </w:tcPr>
          <w:p w14:paraId="3B08A045"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1,246 </w:t>
            </w:r>
          </w:p>
        </w:tc>
        <w:tc>
          <w:tcPr>
            <w:tcW w:w="991" w:type="dxa"/>
            <w:tcMar>
              <w:top w:w="0" w:type="dxa"/>
              <w:bottom w:w="0" w:type="dxa"/>
            </w:tcMar>
            <w:vAlign w:val="bottom"/>
          </w:tcPr>
          <w:p w14:paraId="54F93C86"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57 </w:t>
            </w:r>
          </w:p>
        </w:tc>
        <w:tc>
          <w:tcPr>
            <w:tcW w:w="992" w:type="dxa"/>
            <w:tcMar>
              <w:top w:w="0" w:type="dxa"/>
              <w:bottom w:w="0" w:type="dxa"/>
            </w:tcMar>
            <w:vAlign w:val="bottom"/>
          </w:tcPr>
          <w:p w14:paraId="7893C920"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(33,349)</w:t>
            </w:r>
          </w:p>
        </w:tc>
        <w:tc>
          <w:tcPr>
            <w:tcW w:w="1104" w:type="dxa"/>
            <w:tcMar>
              <w:top w:w="0" w:type="dxa"/>
              <w:bottom w:w="0" w:type="dxa"/>
            </w:tcMar>
            <w:vAlign w:val="bottom"/>
          </w:tcPr>
          <w:p w14:paraId="5897D8C5"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(100,721)</w:t>
            </w:r>
          </w:p>
        </w:tc>
      </w:tr>
      <w:tr w:rsidR="00AC0D15" w:rsidRPr="00712975" w14:paraId="767CD436" w14:textId="77777777" w:rsidTr="00712975">
        <w:tblPrEx>
          <w:tblCellMar>
            <w:top w:w="0" w:type="dxa"/>
            <w:bottom w:w="0" w:type="dxa"/>
          </w:tblCellMar>
        </w:tblPrEx>
        <w:trPr>
          <w:cantSplit/>
        </w:trPr>
        <w:tc>
          <w:tcPr>
            <w:tcW w:w="2128" w:type="dxa"/>
            <w:tcMar>
              <w:top w:w="0" w:type="dxa"/>
              <w:bottom w:w="0" w:type="dxa"/>
            </w:tcMar>
            <w:vAlign w:val="bottom"/>
          </w:tcPr>
          <w:p w14:paraId="158ABF9C" w14:textId="77777777" w:rsidR="00AE3005" w:rsidRPr="00712975" w:rsidRDefault="00AE3005" w:rsidP="00EB155F">
            <w:pPr>
              <w:spacing w:before="40" w:after="40"/>
              <w:rPr>
                <w:sz w:val="12"/>
                <w:szCs w:val="12"/>
                <w:lang w:val="en-AU" w:eastAsia="en-GB"/>
              </w:rPr>
            </w:pPr>
          </w:p>
        </w:tc>
        <w:tc>
          <w:tcPr>
            <w:tcW w:w="991" w:type="dxa"/>
            <w:tcMar>
              <w:top w:w="0" w:type="dxa"/>
              <w:bottom w:w="0" w:type="dxa"/>
            </w:tcMar>
            <w:vAlign w:val="bottom"/>
          </w:tcPr>
          <w:p w14:paraId="06E58F21" w14:textId="77777777" w:rsidR="00AE3005" w:rsidRPr="00712975" w:rsidRDefault="00AE3005" w:rsidP="00712975">
            <w:pPr>
              <w:spacing w:before="40" w:after="40"/>
              <w:jc w:val="right"/>
              <w:rPr>
                <w:sz w:val="12"/>
                <w:szCs w:val="12"/>
                <w:lang w:val="en-AU" w:eastAsia="en-GB"/>
              </w:rPr>
            </w:pPr>
          </w:p>
        </w:tc>
        <w:tc>
          <w:tcPr>
            <w:tcW w:w="1135" w:type="dxa"/>
            <w:tcMar>
              <w:top w:w="0" w:type="dxa"/>
              <w:bottom w:w="0" w:type="dxa"/>
            </w:tcMar>
            <w:vAlign w:val="bottom"/>
          </w:tcPr>
          <w:p w14:paraId="2FB09518" w14:textId="77777777" w:rsidR="00AE3005" w:rsidRPr="00712975" w:rsidRDefault="00AE3005" w:rsidP="00712975">
            <w:pPr>
              <w:spacing w:before="40" w:after="40"/>
              <w:jc w:val="right"/>
              <w:rPr>
                <w:sz w:val="12"/>
                <w:szCs w:val="12"/>
                <w:lang w:val="en-AU" w:eastAsia="en-GB"/>
              </w:rPr>
            </w:pPr>
          </w:p>
        </w:tc>
        <w:tc>
          <w:tcPr>
            <w:tcW w:w="991" w:type="dxa"/>
            <w:tcMar>
              <w:top w:w="0" w:type="dxa"/>
              <w:bottom w:w="0" w:type="dxa"/>
            </w:tcMar>
            <w:vAlign w:val="bottom"/>
          </w:tcPr>
          <w:p w14:paraId="245484B9" w14:textId="77777777" w:rsidR="00AE3005" w:rsidRPr="00712975" w:rsidRDefault="00AE3005" w:rsidP="00712975">
            <w:pPr>
              <w:spacing w:before="40" w:after="40"/>
              <w:jc w:val="right"/>
              <w:rPr>
                <w:sz w:val="12"/>
                <w:szCs w:val="12"/>
                <w:lang w:val="en-AU" w:eastAsia="en-GB"/>
              </w:rPr>
            </w:pPr>
          </w:p>
        </w:tc>
        <w:tc>
          <w:tcPr>
            <w:tcW w:w="1134" w:type="dxa"/>
            <w:tcMar>
              <w:top w:w="0" w:type="dxa"/>
              <w:bottom w:w="0" w:type="dxa"/>
            </w:tcMar>
            <w:vAlign w:val="bottom"/>
          </w:tcPr>
          <w:p w14:paraId="5974803A" w14:textId="77777777" w:rsidR="00AE3005" w:rsidRPr="00712975" w:rsidRDefault="00AE3005" w:rsidP="00712975">
            <w:pPr>
              <w:spacing w:before="40" w:after="40"/>
              <w:jc w:val="right"/>
              <w:rPr>
                <w:sz w:val="12"/>
                <w:szCs w:val="12"/>
                <w:lang w:val="en-AU" w:eastAsia="en-GB"/>
              </w:rPr>
            </w:pPr>
          </w:p>
        </w:tc>
        <w:tc>
          <w:tcPr>
            <w:tcW w:w="1000" w:type="dxa"/>
            <w:tcMar>
              <w:top w:w="0" w:type="dxa"/>
              <w:bottom w:w="0" w:type="dxa"/>
            </w:tcMar>
            <w:vAlign w:val="bottom"/>
          </w:tcPr>
          <w:p w14:paraId="656814CC" w14:textId="77777777" w:rsidR="00AE3005" w:rsidRPr="00712975" w:rsidRDefault="00AE3005" w:rsidP="00712975">
            <w:pPr>
              <w:spacing w:before="40" w:after="40"/>
              <w:jc w:val="right"/>
              <w:rPr>
                <w:sz w:val="12"/>
                <w:szCs w:val="12"/>
                <w:lang w:val="en-AU" w:eastAsia="en-GB"/>
              </w:rPr>
            </w:pPr>
          </w:p>
        </w:tc>
        <w:tc>
          <w:tcPr>
            <w:tcW w:w="993" w:type="dxa"/>
            <w:gridSpan w:val="2"/>
            <w:tcMar>
              <w:top w:w="0" w:type="dxa"/>
              <w:bottom w:w="0" w:type="dxa"/>
            </w:tcMar>
            <w:vAlign w:val="bottom"/>
          </w:tcPr>
          <w:p w14:paraId="51B8BC62" w14:textId="77777777" w:rsidR="00AE3005" w:rsidRPr="00712975" w:rsidRDefault="00AE3005" w:rsidP="00712975">
            <w:pPr>
              <w:spacing w:before="40" w:after="40"/>
              <w:jc w:val="right"/>
              <w:rPr>
                <w:sz w:val="12"/>
                <w:szCs w:val="12"/>
                <w:lang w:val="en-AU" w:eastAsia="en-GB"/>
              </w:rPr>
            </w:pPr>
          </w:p>
        </w:tc>
        <w:tc>
          <w:tcPr>
            <w:tcW w:w="1129" w:type="dxa"/>
            <w:tcMar>
              <w:top w:w="0" w:type="dxa"/>
              <w:bottom w:w="0" w:type="dxa"/>
            </w:tcMar>
            <w:vAlign w:val="bottom"/>
          </w:tcPr>
          <w:p w14:paraId="371FD4EB" w14:textId="77777777" w:rsidR="00AE3005" w:rsidRPr="00712975" w:rsidRDefault="00AE3005" w:rsidP="00712975">
            <w:pPr>
              <w:spacing w:before="40" w:after="40"/>
              <w:jc w:val="right"/>
              <w:rPr>
                <w:sz w:val="12"/>
                <w:szCs w:val="12"/>
                <w:lang w:val="en-AU" w:eastAsia="en-GB"/>
              </w:rPr>
            </w:pPr>
          </w:p>
        </w:tc>
        <w:tc>
          <w:tcPr>
            <w:tcW w:w="1024" w:type="dxa"/>
            <w:tcMar>
              <w:top w:w="0" w:type="dxa"/>
              <w:bottom w:w="0" w:type="dxa"/>
            </w:tcMar>
            <w:vAlign w:val="bottom"/>
          </w:tcPr>
          <w:p w14:paraId="5B3802A0" w14:textId="77777777" w:rsidR="00AE3005" w:rsidRPr="00712975" w:rsidRDefault="00AE3005" w:rsidP="00712975">
            <w:pPr>
              <w:spacing w:before="40" w:after="40"/>
              <w:jc w:val="right"/>
              <w:rPr>
                <w:sz w:val="12"/>
                <w:szCs w:val="12"/>
                <w:lang w:val="en-AU" w:eastAsia="en-GB"/>
              </w:rPr>
            </w:pPr>
          </w:p>
        </w:tc>
        <w:tc>
          <w:tcPr>
            <w:tcW w:w="992" w:type="dxa"/>
            <w:tcMar>
              <w:top w:w="0" w:type="dxa"/>
              <w:bottom w:w="0" w:type="dxa"/>
            </w:tcMar>
            <w:vAlign w:val="bottom"/>
          </w:tcPr>
          <w:p w14:paraId="0EC9AA5D" w14:textId="77777777" w:rsidR="00AE3005" w:rsidRPr="00712975" w:rsidRDefault="00AE3005" w:rsidP="00712975">
            <w:pPr>
              <w:spacing w:before="40" w:after="40"/>
              <w:jc w:val="right"/>
              <w:rPr>
                <w:sz w:val="12"/>
                <w:szCs w:val="12"/>
                <w:lang w:val="en-AU" w:eastAsia="en-GB"/>
              </w:rPr>
            </w:pPr>
          </w:p>
        </w:tc>
        <w:tc>
          <w:tcPr>
            <w:tcW w:w="992" w:type="dxa"/>
            <w:tcMar>
              <w:top w:w="0" w:type="dxa"/>
              <w:bottom w:w="0" w:type="dxa"/>
            </w:tcMar>
            <w:vAlign w:val="bottom"/>
          </w:tcPr>
          <w:p w14:paraId="69997D63" w14:textId="77777777" w:rsidR="00AE3005" w:rsidRPr="00712975" w:rsidRDefault="00AE3005" w:rsidP="00712975">
            <w:pPr>
              <w:spacing w:before="40" w:after="40"/>
              <w:jc w:val="right"/>
              <w:rPr>
                <w:sz w:val="12"/>
                <w:szCs w:val="12"/>
                <w:lang w:val="en-AU" w:eastAsia="en-GB"/>
              </w:rPr>
            </w:pPr>
          </w:p>
        </w:tc>
        <w:tc>
          <w:tcPr>
            <w:tcW w:w="991" w:type="dxa"/>
            <w:tcMar>
              <w:top w:w="0" w:type="dxa"/>
              <w:bottom w:w="0" w:type="dxa"/>
            </w:tcMar>
            <w:vAlign w:val="bottom"/>
          </w:tcPr>
          <w:p w14:paraId="406C235E" w14:textId="77777777" w:rsidR="00AE3005" w:rsidRPr="00712975" w:rsidRDefault="00AE3005" w:rsidP="00712975">
            <w:pPr>
              <w:spacing w:before="40" w:after="40"/>
              <w:jc w:val="right"/>
              <w:rPr>
                <w:sz w:val="12"/>
                <w:szCs w:val="12"/>
                <w:lang w:val="en-AU" w:eastAsia="en-GB"/>
              </w:rPr>
            </w:pPr>
          </w:p>
        </w:tc>
        <w:tc>
          <w:tcPr>
            <w:tcW w:w="992" w:type="dxa"/>
            <w:tcMar>
              <w:top w:w="0" w:type="dxa"/>
              <w:bottom w:w="0" w:type="dxa"/>
            </w:tcMar>
            <w:vAlign w:val="bottom"/>
          </w:tcPr>
          <w:p w14:paraId="0F95B647" w14:textId="77777777" w:rsidR="00AE3005" w:rsidRPr="00712975" w:rsidRDefault="00AE3005" w:rsidP="00712975">
            <w:pPr>
              <w:spacing w:before="40" w:after="40"/>
              <w:jc w:val="right"/>
              <w:rPr>
                <w:sz w:val="12"/>
                <w:szCs w:val="12"/>
                <w:lang w:val="en-AU" w:eastAsia="en-GB"/>
              </w:rPr>
            </w:pPr>
          </w:p>
        </w:tc>
        <w:tc>
          <w:tcPr>
            <w:tcW w:w="1104" w:type="dxa"/>
            <w:tcMar>
              <w:top w:w="0" w:type="dxa"/>
              <w:bottom w:w="0" w:type="dxa"/>
            </w:tcMar>
            <w:vAlign w:val="bottom"/>
          </w:tcPr>
          <w:p w14:paraId="7D7E6F32" w14:textId="77777777" w:rsidR="00AE3005" w:rsidRPr="00712975" w:rsidRDefault="00AE3005" w:rsidP="00712975">
            <w:pPr>
              <w:spacing w:before="40" w:after="40"/>
              <w:jc w:val="right"/>
              <w:rPr>
                <w:sz w:val="12"/>
                <w:szCs w:val="12"/>
                <w:lang w:val="en-AU" w:eastAsia="en-GB"/>
              </w:rPr>
            </w:pPr>
          </w:p>
        </w:tc>
      </w:tr>
      <w:tr w:rsidR="00AC0D15" w:rsidRPr="00712975" w14:paraId="709C68D4" w14:textId="77777777" w:rsidTr="00712975">
        <w:tblPrEx>
          <w:tblCellMar>
            <w:top w:w="0" w:type="dxa"/>
            <w:bottom w:w="0" w:type="dxa"/>
          </w:tblCellMar>
        </w:tblPrEx>
        <w:trPr>
          <w:cantSplit/>
        </w:trPr>
        <w:tc>
          <w:tcPr>
            <w:tcW w:w="2128" w:type="dxa"/>
            <w:tcMar>
              <w:top w:w="0" w:type="dxa"/>
              <w:bottom w:w="0" w:type="dxa"/>
            </w:tcMar>
            <w:vAlign w:val="bottom"/>
          </w:tcPr>
          <w:p w14:paraId="2DE60FFB" w14:textId="34498882" w:rsidR="00AE3005" w:rsidRPr="00712975" w:rsidRDefault="00AE3005" w:rsidP="00EB155F">
            <w:pPr>
              <w:spacing w:before="40" w:after="40"/>
              <w:rPr>
                <w:b/>
                <w:bCs/>
                <w:color w:val="000000"/>
                <w:sz w:val="16"/>
                <w:szCs w:val="16"/>
                <w:lang w:val="en-GB" w:eastAsia="en-GB"/>
              </w:rPr>
            </w:pPr>
            <w:r w:rsidRPr="00712975">
              <w:rPr>
                <w:b/>
                <w:bCs/>
                <w:color w:val="000000"/>
                <w:sz w:val="16"/>
                <w:szCs w:val="16"/>
                <w:lang w:val="en-GB" w:eastAsia="en-GB"/>
              </w:rPr>
              <w:t>Total administered net result from transactions</w:t>
            </w:r>
          </w:p>
        </w:tc>
        <w:tc>
          <w:tcPr>
            <w:tcW w:w="991" w:type="dxa"/>
            <w:tcMar>
              <w:top w:w="0" w:type="dxa"/>
              <w:bottom w:w="0" w:type="dxa"/>
            </w:tcMar>
            <w:vAlign w:val="bottom"/>
          </w:tcPr>
          <w:p w14:paraId="6DFFED78"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(5,755)</w:t>
            </w:r>
          </w:p>
        </w:tc>
        <w:tc>
          <w:tcPr>
            <w:tcW w:w="1135" w:type="dxa"/>
            <w:tcMar>
              <w:top w:w="0" w:type="dxa"/>
              <w:bottom w:w="0" w:type="dxa"/>
            </w:tcMar>
            <w:vAlign w:val="bottom"/>
          </w:tcPr>
          <w:p w14:paraId="0E45F3E8"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460 </w:t>
            </w:r>
          </w:p>
        </w:tc>
        <w:tc>
          <w:tcPr>
            <w:tcW w:w="991" w:type="dxa"/>
            <w:tcMar>
              <w:top w:w="0" w:type="dxa"/>
              <w:bottom w:w="0" w:type="dxa"/>
            </w:tcMar>
            <w:vAlign w:val="bottom"/>
          </w:tcPr>
          <w:p w14:paraId="2CAAC08F"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108 </w:t>
            </w:r>
          </w:p>
        </w:tc>
        <w:tc>
          <w:tcPr>
            <w:tcW w:w="1134" w:type="dxa"/>
            <w:tcMar>
              <w:top w:w="0" w:type="dxa"/>
              <w:bottom w:w="0" w:type="dxa"/>
            </w:tcMar>
            <w:vAlign w:val="bottom"/>
          </w:tcPr>
          <w:p w14:paraId="2DA9E70C"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34 </w:t>
            </w:r>
          </w:p>
        </w:tc>
        <w:tc>
          <w:tcPr>
            <w:tcW w:w="1000" w:type="dxa"/>
            <w:tcMar>
              <w:top w:w="0" w:type="dxa"/>
              <w:bottom w:w="0" w:type="dxa"/>
            </w:tcMar>
            <w:vAlign w:val="bottom"/>
          </w:tcPr>
          <w:p w14:paraId="6A117A91"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545 </w:t>
            </w:r>
          </w:p>
        </w:tc>
        <w:tc>
          <w:tcPr>
            <w:tcW w:w="993" w:type="dxa"/>
            <w:gridSpan w:val="2"/>
            <w:tcMar>
              <w:top w:w="0" w:type="dxa"/>
              <w:bottom w:w="0" w:type="dxa"/>
            </w:tcMar>
            <w:vAlign w:val="bottom"/>
          </w:tcPr>
          <w:p w14:paraId="52CE49F0"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534</w:t>
            </w:r>
          </w:p>
        </w:tc>
        <w:tc>
          <w:tcPr>
            <w:tcW w:w="1129" w:type="dxa"/>
            <w:tcMar>
              <w:top w:w="0" w:type="dxa"/>
              <w:bottom w:w="0" w:type="dxa"/>
            </w:tcMar>
            <w:vAlign w:val="bottom"/>
          </w:tcPr>
          <w:p w14:paraId="4EF74C5C"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61 </w:t>
            </w:r>
          </w:p>
        </w:tc>
        <w:tc>
          <w:tcPr>
            <w:tcW w:w="1024" w:type="dxa"/>
            <w:tcMar>
              <w:top w:w="0" w:type="dxa"/>
              <w:bottom w:w="0" w:type="dxa"/>
            </w:tcMar>
            <w:vAlign w:val="bottom"/>
          </w:tcPr>
          <w:p w14:paraId="00394CE7"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(2,080)</w:t>
            </w:r>
          </w:p>
        </w:tc>
        <w:tc>
          <w:tcPr>
            <w:tcW w:w="992" w:type="dxa"/>
            <w:tcMar>
              <w:top w:w="0" w:type="dxa"/>
              <w:bottom w:w="0" w:type="dxa"/>
            </w:tcMar>
            <w:vAlign w:val="bottom"/>
          </w:tcPr>
          <w:p w14:paraId="3147E77A"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51,410 </w:t>
            </w:r>
          </w:p>
        </w:tc>
        <w:tc>
          <w:tcPr>
            <w:tcW w:w="992" w:type="dxa"/>
            <w:tcMar>
              <w:top w:w="0" w:type="dxa"/>
              <w:bottom w:w="0" w:type="dxa"/>
            </w:tcMar>
            <w:vAlign w:val="bottom"/>
          </w:tcPr>
          <w:p w14:paraId="2E87F795"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1,247 </w:t>
            </w:r>
          </w:p>
        </w:tc>
        <w:tc>
          <w:tcPr>
            <w:tcW w:w="991" w:type="dxa"/>
            <w:tcMar>
              <w:top w:w="0" w:type="dxa"/>
              <w:bottom w:w="0" w:type="dxa"/>
            </w:tcMar>
            <w:vAlign w:val="bottom"/>
          </w:tcPr>
          <w:p w14:paraId="3131E333"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57 </w:t>
            </w:r>
          </w:p>
        </w:tc>
        <w:tc>
          <w:tcPr>
            <w:tcW w:w="992" w:type="dxa"/>
            <w:tcMar>
              <w:top w:w="0" w:type="dxa"/>
              <w:bottom w:w="0" w:type="dxa"/>
            </w:tcMar>
            <w:vAlign w:val="bottom"/>
          </w:tcPr>
          <w:p w14:paraId="61E5EDB9"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12,696 </w:t>
            </w:r>
          </w:p>
        </w:tc>
        <w:tc>
          <w:tcPr>
            <w:tcW w:w="1104" w:type="dxa"/>
            <w:tcMar>
              <w:top w:w="0" w:type="dxa"/>
              <w:bottom w:w="0" w:type="dxa"/>
            </w:tcMar>
            <w:vAlign w:val="bottom"/>
          </w:tcPr>
          <w:p w14:paraId="4CDDB603"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59,317</w:t>
            </w:r>
          </w:p>
        </w:tc>
      </w:tr>
      <w:tr w:rsidR="00AC0D15" w:rsidRPr="00712975" w14:paraId="74C0385B" w14:textId="77777777" w:rsidTr="00712975">
        <w:tblPrEx>
          <w:tblCellMar>
            <w:top w:w="0" w:type="dxa"/>
            <w:bottom w:w="0" w:type="dxa"/>
          </w:tblCellMar>
        </w:tblPrEx>
        <w:trPr>
          <w:cantSplit/>
        </w:trPr>
        <w:tc>
          <w:tcPr>
            <w:tcW w:w="2128" w:type="dxa"/>
            <w:tcMar>
              <w:top w:w="0" w:type="dxa"/>
              <w:bottom w:w="0" w:type="dxa"/>
            </w:tcMar>
            <w:vAlign w:val="bottom"/>
          </w:tcPr>
          <w:p w14:paraId="3B6E81C1" w14:textId="77777777" w:rsidR="00AE3005" w:rsidRPr="00712975" w:rsidRDefault="00AE3005" w:rsidP="00EB155F">
            <w:pPr>
              <w:spacing w:before="40" w:after="40"/>
              <w:rPr>
                <w:sz w:val="12"/>
                <w:szCs w:val="12"/>
                <w:lang w:val="en-AU" w:eastAsia="en-GB"/>
              </w:rPr>
            </w:pPr>
          </w:p>
        </w:tc>
        <w:tc>
          <w:tcPr>
            <w:tcW w:w="991" w:type="dxa"/>
            <w:tcMar>
              <w:top w:w="0" w:type="dxa"/>
              <w:bottom w:w="0" w:type="dxa"/>
            </w:tcMar>
            <w:vAlign w:val="bottom"/>
          </w:tcPr>
          <w:p w14:paraId="1974A2F4" w14:textId="77777777" w:rsidR="00AE3005" w:rsidRPr="00712975" w:rsidRDefault="00AE3005" w:rsidP="00EB155F">
            <w:pPr>
              <w:spacing w:before="40" w:after="40"/>
              <w:rPr>
                <w:sz w:val="12"/>
                <w:szCs w:val="12"/>
                <w:lang w:val="en-AU" w:eastAsia="en-GB"/>
              </w:rPr>
            </w:pPr>
          </w:p>
        </w:tc>
        <w:tc>
          <w:tcPr>
            <w:tcW w:w="1135" w:type="dxa"/>
            <w:tcMar>
              <w:top w:w="0" w:type="dxa"/>
              <w:bottom w:w="0" w:type="dxa"/>
            </w:tcMar>
            <w:vAlign w:val="bottom"/>
          </w:tcPr>
          <w:p w14:paraId="2A9C3C50" w14:textId="77777777" w:rsidR="00AE3005" w:rsidRPr="00712975" w:rsidRDefault="00AE3005" w:rsidP="00EB155F">
            <w:pPr>
              <w:spacing w:before="40" w:after="40"/>
              <w:rPr>
                <w:sz w:val="12"/>
                <w:szCs w:val="12"/>
                <w:lang w:val="en-AU" w:eastAsia="en-GB"/>
              </w:rPr>
            </w:pPr>
          </w:p>
        </w:tc>
        <w:tc>
          <w:tcPr>
            <w:tcW w:w="991" w:type="dxa"/>
            <w:tcMar>
              <w:top w:w="0" w:type="dxa"/>
              <w:bottom w:w="0" w:type="dxa"/>
            </w:tcMar>
            <w:vAlign w:val="bottom"/>
          </w:tcPr>
          <w:p w14:paraId="46C2A274" w14:textId="77777777" w:rsidR="00AE3005" w:rsidRPr="00712975" w:rsidRDefault="00AE3005" w:rsidP="00EB155F">
            <w:pPr>
              <w:spacing w:before="40" w:after="40"/>
              <w:rPr>
                <w:sz w:val="12"/>
                <w:szCs w:val="12"/>
                <w:lang w:val="en-AU" w:eastAsia="en-GB"/>
              </w:rPr>
            </w:pPr>
          </w:p>
        </w:tc>
        <w:tc>
          <w:tcPr>
            <w:tcW w:w="1134" w:type="dxa"/>
            <w:tcMar>
              <w:top w:w="0" w:type="dxa"/>
              <w:bottom w:w="0" w:type="dxa"/>
            </w:tcMar>
            <w:vAlign w:val="bottom"/>
          </w:tcPr>
          <w:p w14:paraId="33DF0A5E" w14:textId="77777777" w:rsidR="00AE3005" w:rsidRPr="00712975" w:rsidRDefault="00AE3005" w:rsidP="00EB155F">
            <w:pPr>
              <w:spacing w:before="40" w:after="40"/>
              <w:rPr>
                <w:sz w:val="12"/>
                <w:szCs w:val="12"/>
                <w:lang w:val="en-AU" w:eastAsia="en-GB"/>
              </w:rPr>
            </w:pPr>
          </w:p>
        </w:tc>
        <w:tc>
          <w:tcPr>
            <w:tcW w:w="1000" w:type="dxa"/>
            <w:tcMar>
              <w:top w:w="0" w:type="dxa"/>
              <w:bottom w:w="0" w:type="dxa"/>
            </w:tcMar>
            <w:vAlign w:val="bottom"/>
          </w:tcPr>
          <w:p w14:paraId="0E9D83E7" w14:textId="77777777" w:rsidR="00AE3005" w:rsidRPr="00712975" w:rsidRDefault="00AE3005" w:rsidP="00EB155F">
            <w:pPr>
              <w:spacing w:before="40" w:after="40"/>
              <w:rPr>
                <w:sz w:val="12"/>
                <w:szCs w:val="12"/>
                <w:lang w:val="en-AU" w:eastAsia="en-GB"/>
              </w:rPr>
            </w:pPr>
          </w:p>
        </w:tc>
        <w:tc>
          <w:tcPr>
            <w:tcW w:w="993" w:type="dxa"/>
            <w:gridSpan w:val="2"/>
            <w:tcMar>
              <w:top w:w="0" w:type="dxa"/>
              <w:bottom w:w="0" w:type="dxa"/>
            </w:tcMar>
            <w:vAlign w:val="bottom"/>
          </w:tcPr>
          <w:p w14:paraId="05613214" w14:textId="77777777" w:rsidR="00AE3005" w:rsidRPr="00712975" w:rsidRDefault="00AE3005" w:rsidP="00EB155F">
            <w:pPr>
              <w:spacing w:before="40" w:after="40"/>
              <w:rPr>
                <w:sz w:val="12"/>
                <w:szCs w:val="12"/>
                <w:lang w:val="en-AU" w:eastAsia="en-GB"/>
              </w:rPr>
            </w:pPr>
          </w:p>
        </w:tc>
        <w:tc>
          <w:tcPr>
            <w:tcW w:w="1129" w:type="dxa"/>
            <w:tcMar>
              <w:top w:w="0" w:type="dxa"/>
              <w:bottom w:w="0" w:type="dxa"/>
            </w:tcMar>
            <w:vAlign w:val="bottom"/>
          </w:tcPr>
          <w:p w14:paraId="7CCAD76B" w14:textId="77777777" w:rsidR="00AE3005" w:rsidRPr="00712975" w:rsidRDefault="00AE3005" w:rsidP="00EB155F">
            <w:pPr>
              <w:spacing w:before="40" w:after="40"/>
              <w:rPr>
                <w:sz w:val="12"/>
                <w:szCs w:val="12"/>
                <w:lang w:val="en-AU" w:eastAsia="en-GB"/>
              </w:rPr>
            </w:pPr>
          </w:p>
        </w:tc>
        <w:tc>
          <w:tcPr>
            <w:tcW w:w="1024" w:type="dxa"/>
            <w:tcMar>
              <w:top w:w="0" w:type="dxa"/>
              <w:bottom w:w="0" w:type="dxa"/>
            </w:tcMar>
            <w:vAlign w:val="bottom"/>
          </w:tcPr>
          <w:p w14:paraId="0CB71FE2" w14:textId="77777777" w:rsidR="00AE3005" w:rsidRPr="00712975" w:rsidRDefault="00AE3005" w:rsidP="00EB155F">
            <w:pPr>
              <w:spacing w:before="40" w:after="40"/>
              <w:rPr>
                <w:sz w:val="12"/>
                <w:szCs w:val="12"/>
                <w:lang w:val="en-AU" w:eastAsia="en-GB"/>
              </w:rPr>
            </w:pPr>
          </w:p>
        </w:tc>
        <w:tc>
          <w:tcPr>
            <w:tcW w:w="992" w:type="dxa"/>
            <w:tcMar>
              <w:top w:w="0" w:type="dxa"/>
              <w:bottom w:w="0" w:type="dxa"/>
            </w:tcMar>
            <w:vAlign w:val="bottom"/>
          </w:tcPr>
          <w:p w14:paraId="684EC5E4" w14:textId="77777777" w:rsidR="00AE3005" w:rsidRPr="00712975" w:rsidRDefault="00AE3005" w:rsidP="00EB155F">
            <w:pPr>
              <w:spacing w:before="40" w:after="40"/>
              <w:rPr>
                <w:sz w:val="12"/>
                <w:szCs w:val="12"/>
                <w:lang w:val="en-AU" w:eastAsia="en-GB"/>
              </w:rPr>
            </w:pPr>
          </w:p>
        </w:tc>
        <w:tc>
          <w:tcPr>
            <w:tcW w:w="992" w:type="dxa"/>
            <w:tcMar>
              <w:top w:w="0" w:type="dxa"/>
              <w:bottom w:w="0" w:type="dxa"/>
            </w:tcMar>
            <w:vAlign w:val="bottom"/>
          </w:tcPr>
          <w:p w14:paraId="310A9CC9" w14:textId="77777777" w:rsidR="00AE3005" w:rsidRPr="00712975" w:rsidRDefault="00AE3005" w:rsidP="00EB155F">
            <w:pPr>
              <w:spacing w:before="40" w:after="40"/>
              <w:rPr>
                <w:sz w:val="12"/>
                <w:szCs w:val="12"/>
                <w:lang w:val="en-AU" w:eastAsia="en-GB"/>
              </w:rPr>
            </w:pPr>
          </w:p>
        </w:tc>
        <w:tc>
          <w:tcPr>
            <w:tcW w:w="991" w:type="dxa"/>
            <w:tcMar>
              <w:top w:w="0" w:type="dxa"/>
              <w:bottom w:w="0" w:type="dxa"/>
            </w:tcMar>
            <w:vAlign w:val="bottom"/>
          </w:tcPr>
          <w:p w14:paraId="7F2DA681" w14:textId="77777777" w:rsidR="00AE3005" w:rsidRPr="00712975" w:rsidRDefault="00AE3005" w:rsidP="00EB155F">
            <w:pPr>
              <w:spacing w:before="40" w:after="40"/>
              <w:rPr>
                <w:sz w:val="12"/>
                <w:szCs w:val="12"/>
                <w:lang w:val="en-AU" w:eastAsia="en-GB"/>
              </w:rPr>
            </w:pPr>
          </w:p>
        </w:tc>
        <w:tc>
          <w:tcPr>
            <w:tcW w:w="992" w:type="dxa"/>
            <w:tcMar>
              <w:top w:w="0" w:type="dxa"/>
              <w:bottom w:w="0" w:type="dxa"/>
            </w:tcMar>
            <w:vAlign w:val="bottom"/>
          </w:tcPr>
          <w:p w14:paraId="15599AC0" w14:textId="77777777" w:rsidR="00AE3005" w:rsidRPr="00712975" w:rsidRDefault="00AE3005" w:rsidP="00EB155F">
            <w:pPr>
              <w:spacing w:before="40" w:after="40"/>
              <w:rPr>
                <w:sz w:val="12"/>
                <w:szCs w:val="12"/>
                <w:lang w:val="en-AU" w:eastAsia="en-GB"/>
              </w:rPr>
            </w:pPr>
          </w:p>
        </w:tc>
        <w:tc>
          <w:tcPr>
            <w:tcW w:w="1104" w:type="dxa"/>
            <w:tcMar>
              <w:top w:w="0" w:type="dxa"/>
              <w:bottom w:w="0" w:type="dxa"/>
            </w:tcMar>
            <w:vAlign w:val="bottom"/>
          </w:tcPr>
          <w:p w14:paraId="29928334" w14:textId="77777777" w:rsidR="00AE3005" w:rsidRPr="00712975" w:rsidRDefault="00AE3005" w:rsidP="00EB155F">
            <w:pPr>
              <w:spacing w:before="40" w:after="40"/>
              <w:rPr>
                <w:sz w:val="12"/>
                <w:szCs w:val="12"/>
                <w:lang w:val="en-AU" w:eastAsia="en-GB"/>
              </w:rPr>
            </w:pPr>
          </w:p>
        </w:tc>
      </w:tr>
      <w:tr w:rsidR="00AC0D15" w:rsidRPr="00712975" w14:paraId="08A76965" w14:textId="77777777" w:rsidTr="00712975">
        <w:tblPrEx>
          <w:tblCellMar>
            <w:top w:w="0" w:type="dxa"/>
            <w:bottom w:w="0" w:type="dxa"/>
          </w:tblCellMar>
        </w:tblPrEx>
        <w:trPr>
          <w:cantSplit/>
        </w:trPr>
        <w:tc>
          <w:tcPr>
            <w:tcW w:w="2128" w:type="dxa"/>
            <w:tcMar>
              <w:top w:w="0" w:type="dxa"/>
              <w:bottom w:w="0" w:type="dxa"/>
            </w:tcMar>
            <w:vAlign w:val="bottom"/>
          </w:tcPr>
          <w:p w14:paraId="0D3EEC6E" w14:textId="77777777" w:rsidR="00AE3005" w:rsidRPr="00712975" w:rsidRDefault="00AE3005" w:rsidP="00EB155F">
            <w:pPr>
              <w:spacing w:before="40" w:after="40"/>
              <w:rPr>
                <w:b/>
                <w:bCs/>
                <w:color w:val="000000"/>
                <w:sz w:val="16"/>
                <w:szCs w:val="16"/>
                <w:lang w:val="en-GB" w:eastAsia="en-GB"/>
              </w:rPr>
            </w:pPr>
            <w:r w:rsidRPr="00712975">
              <w:rPr>
                <w:b/>
                <w:bCs/>
                <w:color w:val="000000"/>
                <w:sz w:val="16"/>
                <w:szCs w:val="16"/>
                <w:lang w:val="en-GB" w:eastAsia="en-GB"/>
              </w:rPr>
              <w:t>Total administered comprehensive result</w:t>
            </w:r>
          </w:p>
        </w:tc>
        <w:tc>
          <w:tcPr>
            <w:tcW w:w="991" w:type="dxa"/>
            <w:tcMar>
              <w:top w:w="0" w:type="dxa"/>
              <w:bottom w:w="0" w:type="dxa"/>
            </w:tcMar>
            <w:vAlign w:val="bottom"/>
          </w:tcPr>
          <w:p w14:paraId="4200E4B1"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(5,755)</w:t>
            </w:r>
          </w:p>
        </w:tc>
        <w:tc>
          <w:tcPr>
            <w:tcW w:w="1135" w:type="dxa"/>
            <w:tcMar>
              <w:top w:w="0" w:type="dxa"/>
              <w:bottom w:w="0" w:type="dxa"/>
            </w:tcMar>
            <w:vAlign w:val="bottom"/>
          </w:tcPr>
          <w:p w14:paraId="37524500"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460 </w:t>
            </w:r>
          </w:p>
        </w:tc>
        <w:tc>
          <w:tcPr>
            <w:tcW w:w="991" w:type="dxa"/>
            <w:tcMar>
              <w:top w:w="0" w:type="dxa"/>
              <w:bottom w:w="0" w:type="dxa"/>
            </w:tcMar>
            <w:vAlign w:val="bottom"/>
          </w:tcPr>
          <w:p w14:paraId="6A2DDDA6"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108 </w:t>
            </w:r>
          </w:p>
        </w:tc>
        <w:tc>
          <w:tcPr>
            <w:tcW w:w="1134" w:type="dxa"/>
            <w:tcMar>
              <w:top w:w="0" w:type="dxa"/>
              <w:bottom w:w="0" w:type="dxa"/>
            </w:tcMar>
            <w:vAlign w:val="bottom"/>
          </w:tcPr>
          <w:p w14:paraId="7C9D2289"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34 </w:t>
            </w:r>
          </w:p>
        </w:tc>
        <w:tc>
          <w:tcPr>
            <w:tcW w:w="1000" w:type="dxa"/>
            <w:tcMar>
              <w:top w:w="0" w:type="dxa"/>
              <w:bottom w:w="0" w:type="dxa"/>
            </w:tcMar>
            <w:vAlign w:val="bottom"/>
          </w:tcPr>
          <w:p w14:paraId="3342DDED"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545 </w:t>
            </w:r>
          </w:p>
        </w:tc>
        <w:tc>
          <w:tcPr>
            <w:tcW w:w="993" w:type="dxa"/>
            <w:gridSpan w:val="2"/>
            <w:tcMar>
              <w:top w:w="0" w:type="dxa"/>
              <w:bottom w:w="0" w:type="dxa"/>
            </w:tcMar>
            <w:vAlign w:val="bottom"/>
          </w:tcPr>
          <w:p w14:paraId="291C5828"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534</w:t>
            </w:r>
          </w:p>
        </w:tc>
        <w:tc>
          <w:tcPr>
            <w:tcW w:w="1129" w:type="dxa"/>
            <w:tcMar>
              <w:top w:w="0" w:type="dxa"/>
              <w:bottom w:w="0" w:type="dxa"/>
            </w:tcMar>
            <w:vAlign w:val="bottom"/>
          </w:tcPr>
          <w:p w14:paraId="3F6EAC68"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61 </w:t>
            </w:r>
          </w:p>
        </w:tc>
        <w:tc>
          <w:tcPr>
            <w:tcW w:w="1024" w:type="dxa"/>
            <w:tcMar>
              <w:top w:w="0" w:type="dxa"/>
              <w:bottom w:w="0" w:type="dxa"/>
            </w:tcMar>
            <w:vAlign w:val="bottom"/>
          </w:tcPr>
          <w:p w14:paraId="13D8DC43"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(2,080)</w:t>
            </w:r>
          </w:p>
        </w:tc>
        <w:tc>
          <w:tcPr>
            <w:tcW w:w="992" w:type="dxa"/>
            <w:tcMar>
              <w:top w:w="0" w:type="dxa"/>
              <w:bottom w:w="0" w:type="dxa"/>
            </w:tcMar>
            <w:vAlign w:val="bottom"/>
          </w:tcPr>
          <w:p w14:paraId="0186BEF3"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51,410 </w:t>
            </w:r>
          </w:p>
        </w:tc>
        <w:tc>
          <w:tcPr>
            <w:tcW w:w="992" w:type="dxa"/>
            <w:tcMar>
              <w:top w:w="0" w:type="dxa"/>
              <w:bottom w:w="0" w:type="dxa"/>
            </w:tcMar>
            <w:vAlign w:val="bottom"/>
          </w:tcPr>
          <w:p w14:paraId="29582421"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1,247 </w:t>
            </w:r>
          </w:p>
        </w:tc>
        <w:tc>
          <w:tcPr>
            <w:tcW w:w="991" w:type="dxa"/>
            <w:tcMar>
              <w:top w:w="0" w:type="dxa"/>
              <w:bottom w:w="0" w:type="dxa"/>
            </w:tcMar>
            <w:vAlign w:val="bottom"/>
          </w:tcPr>
          <w:p w14:paraId="356ED424"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57 </w:t>
            </w:r>
          </w:p>
        </w:tc>
        <w:tc>
          <w:tcPr>
            <w:tcW w:w="992" w:type="dxa"/>
            <w:tcMar>
              <w:top w:w="0" w:type="dxa"/>
              <w:bottom w:w="0" w:type="dxa"/>
            </w:tcMar>
            <w:vAlign w:val="bottom"/>
          </w:tcPr>
          <w:p w14:paraId="77CD395C"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 xml:space="preserve">12,696 </w:t>
            </w:r>
          </w:p>
        </w:tc>
        <w:tc>
          <w:tcPr>
            <w:tcW w:w="1104" w:type="dxa"/>
            <w:tcMar>
              <w:top w:w="0" w:type="dxa"/>
              <w:bottom w:w="0" w:type="dxa"/>
            </w:tcMar>
            <w:vAlign w:val="bottom"/>
          </w:tcPr>
          <w:p w14:paraId="171E837F" w14:textId="77777777" w:rsidR="00AE3005" w:rsidRPr="00712975" w:rsidRDefault="00AE3005" w:rsidP="00712975">
            <w:pPr>
              <w:spacing w:before="40" w:after="40"/>
              <w:jc w:val="right"/>
              <w:rPr>
                <w:b/>
                <w:bCs/>
                <w:color w:val="000000"/>
                <w:sz w:val="16"/>
                <w:szCs w:val="16"/>
                <w:lang w:val="en-GB" w:eastAsia="en-GB"/>
              </w:rPr>
            </w:pPr>
            <w:r w:rsidRPr="00712975">
              <w:rPr>
                <w:b/>
                <w:bCs/>
                <w:color w:val="000000"/>
                <w:sz w:val="16"/>
                <w:szCs w:val="16"/>
                <w:lang w:val="en-GB" w:eastAsia="en-GB"/>
              </w:rPr>
              <w:t>59,317</w:t>
            </w:r>
          </w:p>
        </w:tc>
      </w:tr>
    </w:tbl>
    <w:p w14:paraId="7DD4AE6D" w14:textId="0235CD22" w:rsidR="00281B88" w:rsidRDefault="00281B88" w:rsidP="007116F8"/>
    <w:p w14:paraId="02EA9D7D" w14:textId="3726B6B2" w:rsidR="00AF6E62" w:rsidRPr="00AF6E62" w:rsidRDefault="00AF6E62" w:rsidP="001A5FA6">
      <w:pPr>
        <w:pStyle w:val="Heading4"/>
        <w:rPr>
          <w:lang w:val="en-GB" w:eastAsia="en-GB"/>
        </w:rPr>
      </w:pPr>
      <w:r w:rsidRPr="00AF6E62">
        <w:rPr>
          <w:lang w:val="en-GB" w:eastAsia="en-GB"/>
        </w:rPr>
        <w:t>4.2.3</w:t>
      </w:r>
      <w:r w:rsidRPr="00AF6E62">
        <w:rPr>
          <w:lang w:val="en-GB" w:eastAsia="en-GB"/>
        </w:rPr>
        <w:t> </w:t>
      </w:r>
      <w:r w:rsidRPr="00AF6E62">
        <w:rPr>
          <w:lang w:val="en-GB" w:eastAsia="en-GB"/>
        </w:rPr>
        <w:t>Administered assets and liabilities as at 30 June 2019</w:t>
      </w:r>
    </w:p>
    <w:tbl>
      <w:tblPr>
        <w:tblW w:w="1557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4"/>
        <w:gridCol w:w="994"/>
        <w:gridCol w:w="1195"/>
        <w:gridCol w:w="1032"/>
        <w:gridCol w:w="1174"/>
        <w:gridCol w:w="1037"/>
        <w:gridCol w:w="11"/>
        <w:gridCol w:w="993"/>
        <w:gridCol w:w="1077"/>
        <w:gridCol w:w="1115"/>
        <w:gridCol w:w="992"/>
        <w:gridCol w:w="992"/>
        <w:gridCol w:w="1073"/>
        <w:gridCol w:w="1015"/>
        <w:gridCol w:w="1154"/>
        <w:gridCol w:w="10"/>
        <w:gridCol w:w="11"/>
      </w:tblGrid>
      <w:tr w:rsidR="001A5FA6" w:rsidRPr="001A5FA6" w14:paraId="2EAB8F68" w14:textId="77777777" w:rsidTr="00A82B4F">
        <w:tblPrEx>
          <w:tblCellMar>
            <w:top w:w="0" w:type="dxa"/>
            <w:left w:w="0" w:type="dxa"/>
            <w:bottom w:w="0" w:type="dxa"/>
            <w:right w:w="0" w:type="dxa"/>
          </w:tblCellMar>
        </w:tblPrEx>
        <w:trPr>
          <w:trHeight w:val="60"/>
        </w:trPr>
        <w:tc>
          <w:tcPr>
            <w:tcW w:w="1704" w:type="dxa"/>
            <w:tcMar>
              <w:top w:w="0" w:type="dxa"/>
              <w:left w:w="28" w:type="dxa"/>
              <w:bottom w:w="0" w:type="dxa"/>
              <w:right w:w="28" w:type="dxa"/>
            </w:tcMar>
          </w:tcPr>
          <w:p w14:paraId="7DA88838" w14:textId="77777777" w:rsidR="00AF6E62" w:rsidRPr="001A5FA6" w:rsidRDefault="00AF6E62" w:rsidP="001A5FA6">
            <w:pPr>
              <w:pStyle w:val="TableColumnHeaderTable"/>
              <w:spacing w:before="60" w:after="60"/>
            </w:pPr>
          </w:p>
        </w:tc>
        <w:tc>
          <w:tcPr>
            <w:tcW w:w="5443" w:type="dxa"/>
            <w:gridSpan w:val="6"/>
            <w:tcMar>
              <w:top w:w="0" w:type="dxa"/>
              <w:left w:w="28" w:type="dxa"/>
              <w:bottom w:w="0" w:type="dxa"/>
              <w:right w:w="28" w:type="dxa"/>
            </w:tcMar>
            <w:vAlign w:val="bottom"/>
          </w:tcPr>
          <w:p w14:paraId="457EB4F2" w14:textId="77777777" w:rsidR="00AF6E62" w:rsidRPr="001A5FA6" w:rsidRDefault="00AF6E62" w:rsidP="001A5FA6">
            <w:pPr>
              <w:pStyle w:val="TableColumnHeaderTable"/>
              <w:spacing w:before="60" w:after="60"/>
              <w:jc w:val="center"/>
              <w:rPr>
                <w:sz w:val="16"/>
                <w:szCs w:val="16"/>
              </w:rPr>
            </w:pPr>
            <w:r w:rsidRPr="001A5FA6">
              <w:rPr>
                <w:sz w:val="16"/>
                <w:szCs w:val="16"/>
              </w:rPr>
              <w:t>($ thousand)</w:t>
            </w:r>
          </w:p>
        </w:tc>
        <w:tc>
          <w:tcPr>
            <w:tcW w:w="8432" w:type="dxa"/>
            <w:gridSpan w:val="10"/>
            <w:tcMar>
              <w:top w:w="0" w:type="dxa"/>
              <w:left w:w="28" w:type="dxa"/>
              <w:bottom w:w="0" w:type="dxa"/>
              <w:right w:w="28" w:type="dxa"/>
            </w:tcMar>
            <w:vAlign w:val="bottom"/>
          </w:tcPr>
          <w:p w14:paraId="28F08859" w14:textId="77777777" w:rsidR="00AF6E62" w:rsidRPr="001A5FA6" w:rsidRDefault="00AF6E62" w:rsidP="001A5FA6">
            <w:pPr>
              <w:pStyle w:val="TableColumnHeaderTable"/>
              <w:spacing w:before="60" w:after="60"/>
              <w:jc w:val="center"/>
              <w:rPr>
                <w:sz w:val="16"/>
                <w:szCs w:val="16"/>
              </w:rPr>
            </w:pPr>
            <w:r w:rsidRPr="001A5FA6">
              <w:rPr>
                <w:sz w:val="16"/>
                <w:szCs w:val="16"/>
              </w:rPr>
              <w:t>($ thousand)</w:t>
            </w:r>
          </w:p>
        </w:tc>
      </w:tr>
      <w:tr w:rsidR="001A5FA6" w:rsidRPr="001A5FA6" w14:paraId="3B1EF260" w14:textId="77777777" w:rsidTr="00A82B4F">
        <w:tblPrEx>
          <w:tblCellMar>
            <w:top w:w="0" w:type="dxa"/>
            <w:left w:w="0" w:type="dxa"/>
            <w:bottom w:w="0" w:type="dxa"/>
            <w:right w:w="0" w:type="dxa"/>
          </w:tblCellMar>
        </w:tblPrEx>
        <w:trPr>
          <w:gridAfter w:val="2"/>
          <w:wAfter w:w="21" w:type="dxa"/>
          <w:trHeight w:val="60"/>
        </w:trPr>
        <w:tc>
          <w:tcPr>
            <w:tcW w:w="1704" w:type="dxa"/>
            <w:tcMar>
              <w:top w:w="0" w:type="dxa"/>
              <w:left w:w="28" w:type="dxa"/>
              <w:bottom w:w="0" w:type="dxa"/>
              <w:right w:w="28" w:type="dxa"/>
            </w:tcMar>
          </w:tcPr>
          <w:p w14:paraId="06A950CB" w14:textId="77777777" w:rsidR="00AF6E62" w:rsidRPr="001A5FA6" w:rsidRDefault="00AF6E62" w:rsidP="001A5FA6">
            <w:pPr>
              <w:pStyle w:val="TableColumnHeaderTable"/>
              <w:spacing w:before="60" w:after="60"/>
            </w:pPr>
          </w:p>
        </w:tc>
        <w:tc>
          <w:tcPr>
            <w:tcW w:w="994" w:type="dxa"/>
            <w:tcMar>
              <w:top w:w="0" w:type="dxa"/>
              <w:left w:w="28" w:type="dxa"/>
              <w:bottom w:w="0" w:type="dxa"/>
              <w:right w:w="28" w:type="dxa"/>
            </w:tcMar>
            <w:vAlign w:val="bottom"/>
          </w:tcPr>
          <w:p w14:paraId="288D1E37" w14:textId="77777777" w:rsidR="00AF6E62" w:rsidRPr="001A5FA6" w:rsidRDefault="00AF6E62" w:rsidP="001A5FA6">
            <w:pPr>
              <w:pStyle w:val="TableColumnHeaderTable"/>
              <w:spacing w:before="60" w:after="60"/>
              <w:jc w:val="right"/>
              <w:rPr>
                <w:sz w:val="16"/>
                <w:szCs w:val="16"/>
              </w:rPr>
            </w:pPr>
            <w:r w:rsidRPr="001A5FA6">
              <w:rPr>
                <w:sz w:val="16"/>
                <w:szCs w:val="16"/>
              </w:rPr>
              <w:t>Agriculture</w:t>
            </w:r>
          </w:p>
        </w:tc>
        <w:tc>
          <w:tcPr>
            <w:tcW w:w="1195" w:type="dxa"/>
            <w:tcMar>
              <w:top w:w="0" w:type="dxa"/>
              <w:left w:w="28" w:type="dxa"/>
              <w:bottom w:w="0" w:type="dxa"/>
              <w:right w:w="28" w:type="dxa"/>
            </w:tcMar>
            <w:vAlign w:val="bottom"/>
          </w:tcPr>
          <w:p w14:paraId="48CCECBC" w14:textId="77777777" w:rsidR="00AF6E62" w:rsidRPr="001A5FA6" w:rsidRDefault="00AF6E62" w:rsidP="001A5FA6">
            <w:pPr>
              <w:pStyle w:val="TableColumnHeaderTable"/>
              <w:spacing w:before="60" w:after="60"/>
              <w:jc w:val="right"/>
              <w:rPr>
                <w:sz w:val="16"/>
                <w:szCs w:val="16"/>
              </w:rPr>
            </w:pPr>
            <w:r w:rsidRPr="001A5FA6">
              <w:rPr>
                <w:sz w:val="16"/>
                <w:szCs w:val="16"/>
              </w:rPr>
              <w:t>Creative Industries Access, Development and Innovation</w:t>
            </w:r>
          </w:p>
        </w:tc>
        <w:tc>
          <w:tcPr>
            <w:tcW w:w="1032" w:type="dxa"/>
            <w:tcMar>
              <w:top w:w="0" w:type="dxa"/>
              <w:left w:w="28" w:type="dxa"/>
              <w:bottom w:w="0" w:type="dxa"/>
              <w:right w:w="28" w:type="dxa"/>
            </w:tcMar>
            <w:vAlign w:val="bottom"/>
          </w:tcPr>
          <w:p w14:paraId="78A2D072" w14:textId="77777777" w:rsidR="00AF6E62" w:rsidRPr="001A5FA6" w:rsidRDefault="00AF6E62" w:rsidP="001A5FA6">
            <w:pPr>
              <w:pStyle w:val="TableColumnHeaderTable"/>
              <w:spacing w:before="60" w:after="60"/>
              <w:jc w:val="right"/>
              <w:rPr>
                <w:sz w:val="16"/>
                <w:szCs w:val="16"/>
              </w:rPr>
            </w:pPr>
            <w:r w:rsidRPr="001A5FA6">
              <w:rPr>
                <w:sz w:val="16"/>
                <w:szCs w:val="16"/>
              </w:rPr>
              <w:t>Creative Industries Portfolio Agencies</w:t>
            </w:r>
          </w:p>
        </w:tc>
        <w:tc>
          <w:tcPr>
            <w:tcW w:w="1174" w:type="dxa"/>
            <w:tcMar>
              <w:top w:w="0" w:type="dxa"/>
              <w:left w:w="28" w:type="dxa"/>
              <w:bottom w:w="0" w:type="dxa"/>
              <w:right w:w="28" w:type="dxa"/>
            </w:tcMar>
            <w:vAlign w:val="bottom"/>
          </w:tcPr>
          <w:p w14:paraId="192391B0" w14:textId="77777777" w:rsidR="00AF6E62" w:rsidRPr="001A5FA6" w:rsidRDefault="00AF6E62" w:rsidP="001A5FA6">
            <w:pPr>
              <w:pStyle w:val="TableColumnHeaderTable"/>
              <w:spacing w:before="60" w:after="60"/>
              <w:jc w:val="right"/>
              <w:rPr>
                <w:sz w:val="16"/>
                <w:szCs w:val="16"/>
              </w:rPr>
            </w:pPr>
            <w:r w:rsidRPr="001A5FA6">
              <w:rPr>
                <w:sz w:val="16"/>
                <w:szCs w:val="16"/>
              </w:rPr>
              <w:t>Cultural Infrastructure</w:t>
            </w:r>
          </w:p>
        </w:tc>
        <w:tc>
          <w:tcPr>
            <w:tcW w:w="1037" w:type="dxa"/>
            <w:tcMar>
              <w:top w:w="0" w:type="dxa"/>
              <w:left w:w="28" w:type="dxa"/>
              <w:bottom w:w="0" w:type="dxa"/>
              <w:right w:w="28" w:type="dxa"/>
            </w:tcMar>
            <w:vAlign w:val="bottom"/>
          </w:tcPr>
          <w:p w14:paraId="0498D28D" w14:textId="77777777" w:rsidR="00AF6E62" w:rsidRPr="001A5FA6" w:rsidRDefault="00AF6E62" w:rsidP="001A5FA6">
            <w:pPr>
              <w:pStyle w:val="TableColumnHeaderTable"/>
              <w:spacing w:before="60" w:after="60"/>
              <w:jc w:val="right"/>
              <w:rPr>
                <w:sz w:val="16"/>
                <w:szCs w:val="16"/>
              </w:rPr>
            </w:pPr>
            <w:r w:rsidRPr="001A5FA6">
              <w:rPr>
                <w:sz w:val="16"/>
                <w:szCs w:val="16"/>
              </w:rPr>
              <w:t>Industry, Innovation and Small Business</w:t>
            </w:r>
          </w:p>
        </w:tc>
        <w:tc>
          <w:tcPr>
            <w:tcW w:w="1004" w:type="dxa"/>
            <w:gridSpan w:val="2"/>
            <w:tcMar>
              <w:top w:w="0" w:type="dxa"/>
              <w:left w:w="28" w:type="dxa"/>
              <w:bottom w:w="0" w:type="dxa"/>
              <w:right w:w="28" w:type="dxa"/>
            </w:tcMar>
            <w:vAlign w:val="bottom"/>
          </w:tcPr>
          <w:p w14:paraId="75D214E1" w14:textId="77777777" w:rsidR="00AF6E62" w:rsidRPr="001A5FA6" w:rsidRDefault="00AF6E62" w:rsidP="001A5FA6">
            <w:pPr>
              <w:pStyle w:val="TableColumnHeaderTable"/>
              <w:spacing w:before="60" w:after="60"/>
              <w:jc w:val="right"/>
              <w:rPr>
                <w:sz w:val="16"/>
                <w:szCs w:val="16"/>
              </w:rPr>
            </w:pPr>
            <w:r w:rsidRPr="001A5FA6">
              <w:rPr>
                <w:sz w:val="16"/>
                <w:szCs w:val="16"/>
              </w:rPr>
              <w:t>Jobs</w:t>
            </w:r>
          </w:p>
        </w:tc>
        <w:tc>
          <w:tcPr>
            <w:tcW w:w="1077" w:type="dxa"/>
            <w:tcMar>
              <w:top w:w="0" w:type="dxa"/>
              <w:left w:w="28" w:type="dxa"/>
              <w:bottom w:w="0" w:type="dxa"/>
              <w:right w:w="28" w:type="dxa"/>
            </w:tcMar>
            <w:vAlign w:val="bottom"/>
          </w:tcPr>
          <w:p w14:paraId="1777FBA5" w14:textId="77777777" w:rsidR="00AF6E62" w:rsidRPr="001A5FA6" w:rsidRDefault="00AF6E62" w:rsidP="001A5FA6">
            <w:pPr>
              <w:pStyle w:val="TableColumnHeaderTable"/>
              <w:spacing w:before="60" w:after="60"/>
              <w:jc w:val="right"/>
              <w:rPr>
                <w:sz w:val="16"/>
                <w:szCs w:val="16"/>
              </w:rPr>
            </w:pPr>
            <w:r w:rsidRPr="001A5FA6">
              <w:rPr>
                <w:sz w:val="16"/>
                <w:szCs w:val="16"/>
              </w:rPr>
              <w:t>Priority Precincts and Suburban Development</w:t>
            </w:r>
          </w:p>
        </w:tc>
        <w:tc>
          <w:tcPr>
            <w:tcW w:w="1115" w:type="dxa"/>
            <w:tcMar>
              <w:top w:w="0" w:type="dxa"/>
              <w:left w:w="28" w:type="dxa"/>
              <w:bottom w:w="0" w:type="dxa"/>
              <w:right w:w="28" w:type="dxa"/>
            </w:tcMar>
            <w:vAlign w:val="bottom"/>
          </w:tcPr>
          <w:p w14:paraId="70FD9ED0" w14:textId="77777777" w:rsidR="00AF6E62" w:rsidRPr="001A5FA6" w:rsidRDefault="00AF6E62" w:rsidP="001A5FA6">
            <w:pPr>
              <w:pStyle w:val="TableColumnHeaderTable"/>
              <w:spacing w:before="60" w:after="60"/>
              <w:jc w:val="right"/>
              <w:rPr>
                <w:sz w:val="16"/>
                <w:szCs w:val="16"/>
              </w:rPr>
            </w:pPr>
            <w:r w:rsidRPr="001A5FA6">
              <w:rPr>
                <w:sz w:val="16"/>
                <w:szCs w:val="16"/>
              </w:rPr>
              <w:t>Regional Development</w:t>
            </w:r>
          </w:p>
        </w:tc>
        <w:tc>
          <w:tcPr>
            <w:tcW w:w="992" w:type="dxa"/>
            <w:tcMar>
              <w:top w:w="0" w:type="dxa"/>
              <w:left w:w="28" w:type="dxa"/>
              <w:bottom w:w="0" w:type="dxa"/>
              <w:right w:w="28" w:type="dxa"/>
            </w:tcMar>
            <w:vAlign w:val="bottom"/>
          </w:tcPr>
          <w:p w14:paraId="4CC28267" w14:textId="77777777" w:rsidR="00AF6E62" w:rsidRPr="001A5FA6" w:rsidRDefault="00AF6E62" w:rsidP="001A5FA6">
            <w:pPr>
              <w:pStyle w:val="TableColumnHeaderTable"/>
              <w:spacing w:before="60" w:after="60"/>
              <w:jc w:val="right"/>
              <w:rPr>
                <w:sz w:val="16"/>
                <w:szCs w:val="16"/>
              </w:rPr>
            </w:pPr>
            <w:r w:rsidRPr="001A5FA6">
              <w:rPr>
                <w:sz w:val="16"/>
                <w:szCs w:val="16"/>
              </w:rPr>
              <w:t>Resources</w:t>
            </w:r>
          </w:p>
        </w:tc>
        <w:tc>
          <w:tcPr>
            <w:tcW w:w="992" w:type="dxa"/>
            <w:tcMar>
              <w:top w:w="0" w:type="dxa"/>
              <w:left w:w="28" w:type="dxa"/>
              <w:bottom w:w="0" w:type="dxa"/>
              <w:right w:w="28" w:type="dxa"/>
            </w:tcMar>
            <w:vAlign w:val="bottom"/>
          </w:tcPr>
          <w:p w14:paraId="5D119889" w14:textId="77777777" w:rsidR="00AF6E62" w:rsidRPr="001A5FA6" w:rsidRDefault="00AF6E62" w:rsidP="001A5FA6">
            <w:pPr>
              <w:pStyle w:val="TableColumnHeaderTable"/>
              <w:spacing w:before="60" w:after="60"/>
              <w:jc w:val="right"/>
              <w:rPr>
                <w:sz w:val="16"/>
                <w:szCs w:val="16"/>
              </w:rPr>
            </w:pPr>
            <w:r w:rsidRPr="001A5FA6">
              <w:rPr>
                <w:sz w:val="16"/>
                <w:szCs w:val="16"/>
              </w:rPr>
              <w:t>Sport, Recreation and Racing</w:t>
            </w:r>
          </w:p>
        </w:tc>
        <w:tc>
          <w:tcPr>
            <w:tcW w:w="1073" w:type="dxa"/>
            <w:tcMar>
              <w:top w:w="0" w:type="dxa"/>
              <w:left w:w="28" w:type="dxa"/>
              <w:bottom w:w="0" w:type="dxa"/>
              <w:right w:w="28" w:type="dxa"/>
            </w:tcMar>
            <w:vAlign w:val="bottom"/>
          </w:tcPr>
          <w:p w14:paraId="0715A7EC" w14:textId="77777777" w:rsidR="00AF6E62" w:rsidRPr="001A5FA6" w:rsidRDefault="00AF6E62" w:rsidP="001A5FA6">
            <w:pPr>
              <w:pStyle w:val="TableColumnHeaderTable"/>
              <w:spacing w:before="60" w:after="60"/>
              <w:jc w:val="right"/>
              <w:rPr>
                <w:sz w:val="16"/>
                <w:szCs w:val="16"/>
              </w:rPr>
            </w:pPr>
            <w:r w:rsidRPr="001A5FA6">
              <w:rPr>
                <w:sz w:val="16"/>
                <w:szCs w:val="16"/>
              </w:rPr>
              <w:t>Trade and Global Engagement</w:t>
            </w:r>
          </w:p>
        </w:tc>
        <w:tc>
          <w:tcPr>
            <w:tcW w:w="1015" w:type="dxa"/>
            <w:tcMar>
              <w:top w:w="0" w:type="dxa"/>
              <w:left w:w="28" w:type="dxa"/>
              <w:bottom w:w="0" w:type="dxa"/>
              <w:right w:w="28" w:type="dxa"/>
            </w:tcMar>
            <w:vAlign w:val="bottom"/>
          </w:tcPr>
          <w:p w14:paraId="64D7CEA4" w14:textId="77777777" w:rsidR="00AF6E62" w:rsidRPr="001A5FA6" w:rsidRDefault="00AF6E62" w:rsidP="001A5FA6">
            <w:pPr>
              <w:pStyle w:val="TableColumnHeaderTable"/>
              <w:spacing w:before="60" w:after="60"/>
              <w:jc w:val="right"/>
              <w:rPr>
                <w:sz w:val="16"/>
                <w:szCs w:val="16"/>
              </w:rPr>
            </w:pPr>
            <w:r w:rsidRPr="001A5FA6">
              <w:rPr>
                <w:sz w:val="16"/>
                <w:szCs w:val="16"/>
              </w:rPr>
              <w:t xml:space="preserve">Tourism and Major </w:t>
            </w:r>
            <w:r w:rsidRPr="001A5FA6">
              <w:rPr>
                <w:sz w:val="16"/>
                <w:szCs w:val="16"/>
              </w:rPr>
              <w:br/>
              <w:t>Events</w:t>
            </w:r>
          </w:p>
        </w:tc>
        <w:tc>
          <w:tcPr>
            <w:tcW w:w="1154" w:type="dxa"/>
            <w:tcMar>
              <w:top w:w="0" w:type="dxa"/>
              <w:left w:w="28" w:type="dxa"/>
              <w:bottom w:w="0" w:type="dxa"/>
              <w:right w:w="28" w:type="dxa"/>
            </w:tcMar>
            <w:vAlign w:val="bottom"/>
          </w:tcPr>
          <w:p w14:paraId="461F557A" w14:textId="77777777" w:rsidR="00AF6E62" w:rsidRPr="001A5FA6" w:rsidRDefault="00AF6E62" w:rsidP="001A5FA6">
            <w:pPr>
              <w:pStyle w:val="TableColumnHeaderTable"/>
              <w:spacing w:before="60" w:after="60"/>
              <w:jc w:val="right"/>
              <w:rPr>
                <w:sz w:val="16"/>
                <w:szCs w:val="16"/>
              </w:rPr>
            </w:pPr>
            <w:r w:rsidRPr="001A5FA6">
              <w:rPr>
                <w:sz w:val="16"/>
                <w:szCs w:val="16"/>
              </w:rPr>
              <w:t>Departmental Totals</w:t>
            </w:r>
          </w:p>
        </w:tc>
      </w:tr>
      <w:tr w:rsidR="001A5FA6" w:rsidRPr="001A5FA6" w14:paraId="57D331F2" w14:textId="77777777" w:rsidTr="00A82B4F">
        <w:tblPrEx>
          <w:tblCellMar>
            <w:top w:w="0" w:type="dxa"/>
            <w:left w:w="0" w:type="dxa"/>
            <w:bottom w:w="0" w:type="dxa"/>
            <w:right w:w="0" w:type="dxa"/>
          </w:tblCellMar>
        </w:tblPrEx>
        <w:trPr>
          <w:gridAfter w:val="2"/>
          <w:wAfter w:w="21" w:type="dxa"/>
          <w:trHeight w:val="60"/>
        </w:trPr>
        <w:tc>
          <w:tcPr>
            <w:tcW w:w="1704" w:type="dxa"/>
            <w:tcMar>
              <w:top w:w="0" w:type="dxa"/>
              <w:left w:w="28" w:type="dxa"/>
              <w:bottom w:w="0" w:type="dxa"/>
              <w:right w:w="28" w:type="dxa"/>
            </w:tcMar>
            <w:vAlign w:val="bottom"/>
          </w:tcPr>
          <w:p w14:paraId="2D452A89" w14:textId="77777777" w:rsidR="00AF6E62" w:rsidRPr="001A5FA6" w:rsidRDefault="00AF6E62" w:rsidP="001A5FA6">
            <w:pPr>
              <w:pStyle w:val="TableColumnHeaderTable"/>
              <w:spacing w:before="60" w:after="60"/>
            </w:pPr>
          </w:p>
        </w:tc>
        <w:tc>
          <w:tcPr>
            <w:tcW w:w="994" w:type="dxa"/>
            <w:tcMar>
              <w:top w:w="0" w:type="dxa"/>
              <w:left w:w="28" w:type="dxa"/>
              <w:bottom w:w="0" w:type="dxa"/>
              <w:right w:w="28" w:type="dxa"/>
            </w:tcMar>
            <w:vAlign w:val="bottom"/>
          </w:tcPr>
          <w:p w14:paraId="517DA58E" w14:textId="2B701BEA" w:rsidR="00AF6E62" w:rsidRPr="001A5FA6" w:rsidRDefault="00AF6E62" w:rsidP="001A5FA6">
            <w:pPr>
              <w:pStyle w:val="TableColumnHeaderTable"/>
              <w:spacing w:before="60" w:after="60"/>
              <w:jc w:val="right"/>
              <w:rPr>
                <w:sz w:val="16"/>
                <w:szCs w:val="16"/>
              </w:rPr>
            </w:pPr>
            <w:r w:rsidRPr="001A5FA6">
              <w:rPr>
                <w:sz w:val="16"/>
                <w:szCs w:val="16"/>
              </w:rPr>
              <w:t>01/01/2019</w:t>
            </w:r>
            <w:r w:rsidR="001A5FA6">
              <w:rPr>
                <w:sz w:val="16"/>
                <w:szCs w:val="16"/>
              </w:rPr>
              <w:t xml:space="preserve"> </w:t>
            </w:r>
            <w:r w:rsidRPr="001A5FA6">
              <w:rPr>
                <w:sz w:val="16"/>
                <w:szCs w:val="16"/>
              </w:rPr>
              <w:t>– 30/06/2019</w:t>
            </w:r>
          </w:p>
        </w:tc>
        <w:tc>
          <w:tcPr>
            <w:tcW w:w="1195" w:type="dxa"/>
            <w:tcMar>
              <w:top w:w="0" w:type="dxa"/>
              <w:left w:w="28" w:type="dxa"/>
              <w:bottom w:w="0" w:type="dxa"/>
              <w:right w:w="28" w:type="dxa"/>
            </w:tcMar>
            <w:vAlign w:val="bottom"/>
          </w:tcPr>
          <w:p w14:paraId="5C4525FB" w14:textId="06EBA70B" w:rsidR="00AF6E62" w:rsidRPr="001A5FA6" w:rsidRDefault="00AF6E62" w:rsidP="001A5FA6">
            <w:pPr>
              <w:pStyle w:val="TableColumnHeaderTable"/>
              <w:spacing w:before="60" w:after="60"/>
              <w:jc w:val="right"/>
              <w:rPr>
                <w:sz w:val="16"/>
                <w:szCs w:val="16"/>
              </w:rPr>
            </w:pPr>
            <w:r w:rsidRPr="001A5FA6">
              <w:rPr>
                <w:sz w:val="16"/>
                <w:szCs w:val="16"/>
              </w:rPr>
              <w:t>01/01/2019 – 30/06/2019</w:t>
            </w:r>
          </w:p>
        </w:tc>
        <w:tc>
          <w:tcPr>
            <w:tcW w:w="1032" w:type="dxa"/>
            <w:tcMar>
              <w:top w:w="0" w:type="dxa"/>
              <w:left w:w="28" w:type="dxa"/>
              <w:bottom w:w="0" w:type="dxa"/>
              <w:right w:w="28" w:type="dxa"/>
            </w:tcMar>
            <w:vAlign w:val="bottom"/>
          </w:tcPr>
          <w:p w14:paraId="63CEEF83" w14:textId="19740BF8" w:rsidR="00AF6E62" w:rsidRPr="001A5FA6" w:rsidRDefault="00AF6E62" w:rsidP="001A5FA6">
            <w:pPr>
              <w:pStyle w:val="TableColumnHeaderTable"/>
              <w:spacing w:before="60" w:after="60"/>
              <w:jc w:val="right"/>
              <w:rPr>
                <w:sz w:val="16"/>
                <w:szCs w:val="16"/>
              </w:rPr>
            </w:pPr>
            <w:r w:rsidRPr="001A5FA6">
              <w:rPr>
                <w:sz w:val="16"/>
                <w:szCs w:val="16"/>
              </w:rPr>
              <w:t>01/01/2019 – 30/06/2019</w:t>
            </w:r>
          </w:p>
        </w:tc>
        <w:tc>
          <w:tcPr>
            <w:tcW w:w="1174" w:type="dxa"/>
            <w:tcMar>
              <w:top w:w="0" w:type="dxa"/>
              <w:left w:w="28" w:type="dxa"/>
              <w:bottom w:w="0" w:type="dxa"/>
              <w:right w:w="28" w:type="dxa"/>
            </w:tcMar>
            <w:vAlign w:val="bottom"/>
          </w:tcPr>
          <w:p w14:paraId="14C772EC" w14:textId="13FBDAB3" w:rsidR="00AF6E62" w:rsidRPr="001A5FA6" w:rsidRDefault="00AF6E62" w:rsidP="001A5FA6">
            <w:pPr>
              <w:pStyle w:val="TableColumnHeaderTable"/>
              <w:spacing w:before="60" w:after="60"/>
              <w:jc w:val="right"/>
              <w:rPr>
                <w:sz w:val="16"/>
                <w:szCs w:val="16"/>
              </w:rPr>
            </w:pPr>
            <w:r w:rsidRPr="001A5FA6">
              <w:rPr>
                <w:sz w:val="16"/>
                <w:szCs w:val="16"/>
              </w:rPr>
              <w:t>01/01/2019 – 30/06/2019</w:t>
            </w:r>
          </w:p>
        </w:tc>
        <w:tc>
          <w:tcPr>
            <w:tcW w:w="1037" w:type="dxa"/>
            <w:tcMar>
              <w:top w:w="0" w:type="dxa"/>
              <w:left w:w="28" w:type="dxa"/>
              <w:bottom w:w="0" w:type="dxa"/>
              <w:right w:w="28" w:type="dxa"/>
            </w:tcMar>
            <w:vAlign w:val="bottom"/>
          </w:tcPr>
          <w:p w14:paraId="429084A7" w14:textId="4001C1F2" w:rsidR="00AF6E62" w:rsidRPr="001A5FA6" w:rsidRDefault="00AF6E62" w:rsidP="001A5FA6">
            <w:pPr>
              <w:pStyle w:val="TableColumnHeaderTable"/>
              <w:spacing w:before="60" w:after="60"/>
              <w:jc w:val="right"/>
              <w:rPr>
                <w:sz w:val="16"/>
                <w:szCs w:val="16"/>
              </w:rPr>
            </w:pPr>
            <w:r w:rsidRPr="001A5FA6">
              <w:rPr>
                <w:sz w:val="16"/>
                <w:szCs w:val="16"/>
              </w:rPr>
              <w:t>01/01/2019 – 30/06/2019</w:t>
            </w:r>
          </w:p>
        </w:tc>
        <w:tc>
          <w:tcPr>
            <w:tcW w:w="1004" w:type="dxa"/>
            <w:gridSpan w:val="2"/>
            <w:tcMar>
              <w:top w:w="0" w:type="dxa"/>
              <w:left w:w="28" w:type="dxa"/>
              <w:bottom w:w="0" w:type="dxa"/>
              <w:right w:w="28" w:type="dxa"/>
            </w:tcMar>
            <w:vAlign w:val="bottom"/>
          </w:tcPr>
          <w:p w14:paraId="3D3DC7FF" w14:textId="1E7A2E3E" w:rsidR="00AF6E62" w:rsidRPr="001A5FA6" w:rsidRDefault="00AF6E62" w:rsidP="001A5FA6">
            <w:pPr>
              <w:pStyle w:val="TableColumnHeaderTable"/>
              <w:spacing w:before="60" w:after="60"/>
              <w:jc w:val="right"/>
              <w:rPr>
                <w:sz w:val="16"/>
                <w:szCs w:val="16"/>
              </w:rPr>
            </w:pPr>
            <w:r w:rsidRPr="001A5FA6">
              <w:rPr>
                <w:sz w:val="16"/>
                <w:szCs w:val="16"/>
              </w:rPr>
              <w:t>01/01/2019 – 30/06/2019</w:t>
            </w:r>
          </w:p>
        </w:tc>
        <w:tc>
          <w:tcPr>
            <w:tcW w:w="1077" w:type="dxa"/>
            <w:tcMar>
              <w:top w:w="0" w:type="dxa"/>
              <w:left w:w="28" w:type="dxa"/>
              <w:bottom w:w="0" w:type="dxa"/>
              <w:right w:w="28" w:type="dxa"/>
            </w:tcMar>
            <w:vAlign w:val="bottom"/>
          </w:tcPr>
          <w:p w14:paraId="062E4680" w14:textId="504CC562" w:rsidR="00AF6E62" w:rsidRPr="001A5FA6" w:rsidRDefault="00AF6E62" w:rsidP="001A5FA6">
            <w:pPr>
              <w:pStyle w:val="TableColumnHeaderTable"/>
              <w:spacing w:before="60" w:after="60"/>
              <w:jc w:val="right"/>
              <w:rPr>
                <w:sz w:val="16"/>
                <w:szCs w:val="16"/>
              </w:rPr>
            </w:pPr>
            <w:r w:rsidRPr="001A5FA6">
              <w:rPr>
                <w:sz w:val="16"/>
                <w:szCs w:val="16"/>
              </w:rPr>
              <w:t>01/01/2019 – 30/06/2019</w:t>
            </w:r>
          </w:p>
        </w:tc>
        <w:tc>
          <w:tcPr>
            <w:tcW w:w="1115" w:type="dxa"/>
            <w:tcMar>
              <w:top w:w="0" w:type="dxa"/>
              <w:left w:w="28" w:type="dxa"/>
              <w:bottom w:w="0" w:type="dxa"/>
              <w:right w:w="28" w:type="dxa"/>
            </w:tcMar>
            <w:vAlign w:val="bottom"/>
          </w:tcPr>
          <w:p w14:paraId="38534D34" w14:textId="2C3D17AB" w:rsidR="00AF6E62" w:rsidRPr="001A5FA6" w:rsidRDefault="00AF6E62" w:rsidP="001A5FA6">
            <w:pPr>
              <w:pStyle w:val="TableColumnHeaderTable"/>
              <w:spacing w:before="60" w:after="60"/>
              <w:jc w:val="right"/>
              <w:rPr>
                <w:sz w:val="16"/>
                <w:szCs w:val="16"/>
              </w:rPr>
            </w:pPr>
            <w:r w:rsidRPr="001A5FA6">
              <w:rPr>
                <w:sz w:val="16"/>
                <w:szCs w:val="16"/>
              </w:rPr>
              <w:t>01/01/2019 – 30/06/2019</w:t>
            </w:r>
          </w:p>
        </w:tc>
        <w:tc>
          <w:tcPr>
            <w:tcW w:w="992" w:type="dxa"/>
            <w:tcMar>
              <w:top w:w="0" w:type="dxa"/>
              <w:left w:w="28" w:type="dxa"/>
              <w:bottom w:w="0" w:type="dxa"/>
              <w:right w:w="28" w:type="dxa"/>
            </w:tcMar>
            <w:vAlign w:val="bottom"/>
          </w:tcPr>
          <w:p w14:paraId="6EC5A046" w14:textId="3EC1D782" w:rsidR="00AF6E62" w:rsidRPr="001A5FA6" w:rsidRDefault="00AF6E62" w:rsidP="001A5FA6">
            <w:pPr>
              <w:pStyle w:val="TableColumnHeaderTable"/>
              <w:spacing w:before="60" w:after="60"/>
              <w:jc w:val="right"/>
              <w:rPr>
                <w:sz w:val="16"/>
                <w:szCs w:val="16"/>
              </w:rPr>
            </w:pPr>
            <w:r w:rsidRPr="001A5FA6">
              <w:rPr>
                <w:sz w:val="16"/>
                <w:szCs w:val="16"/>
              </w:rPr>
              <w:t>01/01/2019 – 30/06/2019</w:t>
            </w:r>
          </w:p>
        </w:tc>
        <w:tc>
          <w:tcPr>
            <w:tcW w:w="992" w:type="dxa"/>
            <w:tcMar>
              <w:top w:w="0" w:type="dxa"/>
              <w:left w:w="28" w:type="dxa"/>
              <w:bottom w:w="0" w:type="dxa"/>
              <w:right w:w="28" w:type="dxa"/>
            </w:tcMar>
            <w:vAlign w:val="bottom"/>
          </w:tcPr>
          <w:p w14:paraId="2EA29C36" w14:textId="2D756EA5" w:rsidR="00AF6E62" w:rsidRPr="001A5FA6" w:rsidRDefault="00AF6E62" w:rsidP="001A5FA6">
            <w:pPr>
              <w:pStyle w:val="TableColumnHeaderTable"/>
              <w:spacing w:before="60" w:after="60"/>
              <w:jc w:val="right"/>
              <w:rPr>
                <w:sz w:val="16"/>
                <w:szCs w:val="16"/>
              </w:rPr>
            </w:pPr>
            <w:r w:rsidRPr="001A5FA6">
              <w:rPr>
                <w:sz w:val="16"/>
                <w:szCs w:val="16"/>
              </w:rPr>
              <w:t>01/01/2019 – 30/06/2019</w:t>
            </w:r>
          </w:p>
        </w:tc>
        <w:tc>
          <w:tcPr>
            <w:tcW w:w="1073" w:type="dxa"/>
            <w:tcMar>
              <w:top w:w="0" w:type="dxa"/>
              <w:left w:w="28" w:type="dxa"/>
              <w:bottom w:w="0" w:type="dxa"/>
              <w:right w:w="28" w:type="dxa"/>
            </w:tcMar>
            <w:vAlign w:val="bottom"/>
          </w:tcPr>
          <w:p w14:paraId="2F4F83FB" w14:textId="6D3B265B" w:rsidR="00AF6E62" w:rsidRPr="001A5FA6" w:rsidRDefault="00AF6E62" w:rsidP="00A82B4F">
            <w:pPr>
              <w:pStyle w:val="TableColumnHeaderTable"/>
              <w:spacing w:before="60" w:after="60"/>
              <w:jc w:val="right"/>
              <w:rPr>
                <w:sz w:val="16"/>
                <w:szCs w:val="16"/>
              </w:rPr>
            </w:pPr>
            <w:r w:rsidRPr="001A5FA6">
              <w:rPr>
                <w:sz w:val="16"/>
                <w:szCs w:val="16"/>
              </w:rPr>
              <w:t>01/01/2019 – 30/06/2019</w:t>
            </w:r>
          </w:p>
        </w:tc>
        <w:tc>
          <w:tcPr>
            <w:tcW w:w="1015" w:type="dxa"/>
            <w:tcMar>
              <w:top w:w="0" w:type="dxa"/>
              <w:left w:w="28" w:type="dxa"/>
              <w:bottom w:w="0" w:type="dxa"/>
              <w:right w:w="28" w:type="dxa"/>
            </w:tcMar>
            <w:vAlign w:val="bottom"/>
          </w:tcPr>
          <w:p w14:paraId="18870F26" w14:textId="77777777" w:rsidR="00AF6E62" w:rsidRPr="001A5FA6" w:rsidRDefault="00AF6E62" w:rsidP="001A5FA6">
            <w:pPr>
              <w:pStyle w:val="TableColumnHeaderTable"/>
              <w:spacing w:before="60" w:after="60"/>
              <w:jc w:val="right"/>
              <w:rPr>
                <w:sz w:val="16"/>
                <w:szCs w:val="16"/>
              </w:rPr>
            </w:pPr>
            <w:r w:rsidRPr="001A5FA6">
              <w:rPr>
                <w:sz w:val="16"/>
                <w:szCs w:val="16"/>
              </w:rPr>
              <w:t xml:space="preserve">01/01/2019 </w:t>
            </w:r>
            <w:r w:rsidRPr="001A5FA6">
              <w:rPr>
                <w:sz w:val="16"/>
                <w:szCs w:val="16"/>
              </w:rPr>
              <w:br/>
              <w:t>– 30/06/2019</w:t>
            </w:r>
          </w:p>
        </w:tc>
        <w:tc>
          <w:tcPr>
            <w:tcW w:w="1154" w:type="dxa"/>
            <w:tcMar>
              <w:top w:w="0" w:type="dxa"/>
              <w:left w:w="28" w:type="dxa"/>
              <w:bottom w:w="0" w:type="dxa"/>
              <w:right w:w="28" w:type="dxa"/>
            </w:tcMar>
            <w:vAlign w:val="bottom"/>
          </w:tcPr>
          <w:p w14:paraId="105CEBEA" w14:textId="77777777" w:rsidR="00AF6E62" w:rsidRPr="001A5FA6" w:rsidRDefault="00AF6E62" w:rsidP="001A5FA6">
            <w:pPr>
              <w:pStyle w:val="TableColumnHeaderTable"/>
              <w:spacing w:before="60" w:after="60"/>
              <w:jc w:val="right"/>
              <w:rPr>
                <w:sz w:val="16"/>
                <w:szCs w:val="16"/>
              </w:rPr>
            </w:pPr>
            <w:r w:rsidRPr="001A5FA6">
              <w:rPr>
                <w:sz w:val="16"/>
                <w:szCs w:val="16"/>
              </w:rPr>
              <w:t xml:space="preserve">01/01/2019 </w:t>
            </w:r>
            <w:r w:rsidRPr="001A5FA6">
              <w:rPr>
                <w:sz w:val="16"/>
                <w:szCs w:val="16"/>
              </w:rPr>
              <w:br/>
              <w:t>– 30/06/2019</w:t>
            </w:r>
          </w:p>
        </w:tc>
      </w:tr>
      <w:tr w:rsidR="00A82B4F" w:rsidRPr="00A82B4F" w14:paraId="6D5EB14F" w14:textId="77777777" w:rsidTr="00A82B4F">
        <w:tblPrEx>
          <w:tblCellMar>
            <w:top w:w="0" w:type="dxa"/>
            <w:left w:w="0" w:type="dxa"/>
            <w:bottom w:w="0" w:type="dxa"/>
            <w:right w:w="0" w:type="dxa"/>
          </w:tblCellMar>
        </w:tblPrEx>
        <w:trPr>
          <w:gridAfter w:val="1"/>
          <w:wAfter w:w="11" w:type="dxa"/>
          <w:trHeight w:val="60"/>
        </w:trPr>
        <w:tc>
          <w:tcPr>
            <w:tcW w:w="15568" w:type="dxa"/>
            <w:gridSpan w:val="16"/>
            <w:shd w:val="solid" w:color="FFFFFF" w:fill="auto"/>
            <w:tcMar>
              <w:top w:w="0" w:type="dxa"/>
              <w:left w:w="28" w:type="dxa"/>
              <w:bottom w:w="0" w:type="dxa"/>
              <w:right w:w="28" w:type="dxa"/>
            </w:tcMar>
          </w:tcPr>
          <w:p w14:paraId="0D68179E" w14:textId="5675E922" w:rsidR="00A82B4F" w:rsidRPr="00A82B4F" w:rsidRDefault="00A82B4F" w:rsidP="00A82B4F">
            <w:pPr>
              <w:spacing w:before="60" w:after="60"/>
              <w:rPr>
                <w:b/>
                <w:bCs/>
                <w:sz w:val="18"/>
                <w:szCs w:val="18"/>
                <w:lang w:val="en-AU" w:eastAsia="en-GB"/>
              </w:rPr>
            </w:pPr>
            <w:r w:rsidRPr="00A82B4F">
              <w:rPr>
                <w:b/>
                <w:bCs/>
                <w:sz w:val="18"/>
                <w:szCs w:val="18"/>
                <w:lang w:val="en-GB" w:eastAsia="en-GB"/>
              </w:rPr>
              <w:t>Administered financial assets</w:t>
            </w:r>
          </w:p>
        </w:tc>
      </w:tr>
      <w:tr w:rsidR="001A5FA6" w:rsidRPr="00A82B4F" w14:paraId="5B8B0900" w14:textId="77777777" w:rsidTr="00A82B4F">
        <w:tblPrEx>
          <w:tblCellMar>
            <w:top w:w="0" w:type="dxa"/>
            <w:left w:w="0" w:type="dxa"/>
            <w:bottom w:w="0" w:type="dxa"/>
            <w:right w:w="0" w:type="dxa"/>
          </w:tblCellMar>
        </w:tblPrEx>
        <w:trPr>
          <w:gridAfter w:val="2"/>
          <w:wAfter w:w="21" w:type="dxa"/>
          <w:trHeight w:val="60"/>
        </w:trPr>
        <w:tc>
          <w:tcPr>
            <w:tcW w:w="1704" w:type="dxa"/>
            <w:tcMar>
              <w:top w:w="0" w:type="dxa"/>
              <w:left w:w="28" w:type="dxa"/>
              <w:bottom w:w="0" w:type="dxa"/>
              <w:right w:w="28" w:type="dxa"/>
            </w:tcMar>
          </w:tcPr>
          <w:p w14:paraId="64C50448" w14:textId="77777777" w:rsidR="00AF6E62" w:rsidRPr="00A82B4F" w:rsidRDefault="00AF6E62" w:rsidP="001A5FA6">
            <w:pPr>
              <w:spacing w:before="60" w:after="60"/>
              <w:rPr>
                <w:color w:val="000000"/>
                <w:sz w:val="18"/>
                <w:szCs w:val="18"/>
                <w:lang w:val="en-GB" w:eastAsia="en-GB"/>
              </w:rPr>
            </w:pPr>
            <w:r w:rsidRPr="00A82B4F">
              <w:rPr>
                <w:color w:val="000000"/>
                <w:sz w:val="18"/>
                <w:szCs w:val="18"/>
                <w:lang w:val="en-GB" w:eastAsia="en-GB"/>
              </w:rPr>
              <w:t>Cash and receivables</w:t>
            </w:r>
          </w:p>
        </w:tc>
        <w:tc>
          <w:tcPr>
            <w:tcW w:w="994" w:type="dxa"/>
            <w:tcMar>
              <w:top w:w="0" w:type="dxa"/>
              <w:left w:w="28" w:type="dxa"/>
              <w:bottom w:w="0" w:type="dxa"/>
              <w:right w:w="28" w:type="dxa"/>
            </w:tcMar>
          </w:tcPr>
          <w:p w14:paraId="75421D3D"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22,309 </w:t>
            </w:r>
          </w:p>
        </w:tc>
        <w:tc>
          <w:tcPr>
            <w:tcW w:w="1195" w:type="dxa"/>
            <w:tcMar>
              <w:top w:w="0" w:type="dxa"/>
              <w:left w:w="28" w:type="dxa"/>
              <w:bottom w:w="0" w:type="dxa"/>
              <w:right w:w="28" w:type="dxa"/>
            </w:tcMar>
          </w:tcPr>
          <w:p w14:paraId="04689A42"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327 </w:t>
            </w:r>
          </w:p>
        </w:tc>
        <w:tc>
          <w:tcPr>
            <w:tcW w:w="1032" w:type="dxa"/>
            <w:tcMar>
              <w:top w:w="0" w:type="dxa"/>
              <w:left w:w="28" w:type="dxa"/>
              <w:bottom w:w="0" w:type="dxa"/>
              <w:right w:w="28" w:type="dxa"/>
            </w:tcMar>
          </w:tcPr>
          <w:p w14:paraId="3BF29B70"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1 </w:t>
            </w:r>
          </w:p>
        </w:tc>
        <w:tc>
          <w:tcPr>
            <w:tcW w:w="1174" w:type="dxa"/>
            <w:tcMar>
              <w:top w:w="0" w:type="dxa"/>
              <w:left w:w="28" w:type="dxa"/>
              <w:bottom w:w="0" w:type="dxa"/>
              <w:right w:w="28" w:type="dxa"/>
            </w:tcMar>
          </w:tcPr>
          <w:p w14:paraId="6541D9C6"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037" w:type="dxa"/>
            <w:tcMar>
              <w:top w:w="0" w:type="dxa"/>
              <w:left w:w="28" w:type="dxa"/>
              <w:bottom w:w="0" w:type="dxa"/>
              <w:right w:w="28" w:type="dxa"/>
            </w:tcMar>
          </w:tcPr>
          <w:p w14:paraId="2A4C62B6"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(2,937)</w:t>
            </w:r>
          </w:p>
        </w:tc>
        <w:tc>
          <w:tcPr>
            <w:tcW w:w="1004" w:type="dxa"/>
            <w:gridSpan w:val="2"/>
            <w:tcMar>
              <w:top w:w="0" w:type="dxa"/>
              <w:left w:w="28" w:type="dxa"/>
              <w:bottom w:w="0" w:type="dxa"/>
              <w:right w:w="28" w:type="dxa"/>
            </w:tcMar>
          </w:tcPr>
          <w:p w14:paraId="4F73BB87"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5</w:t>
            </w:r>
          </w:p>
        </w:tc>
        <w:tc>
          <w:tcPr>
            <w:tcW w:w="1077" w:type="dxa"/>
            <w:tcMar>
              <w:top w:w="0" w:type="dxa"/>
              <w:left w:w="28" w:type="dxa"/>
              <w:bottom w:w="0" w:type="dxa"/>
              <w:right w:w="28" w:type="dxa"/>
            </w:tcMar>
          </w:tcPr>
          <w:p w14:paraId="25EE1AF6"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115" w:type="dxa"/>
            <w:tcMar>
              <w:top w:w="0" w:type="dxa"/>
              <w:left w:w="28" w:type="dxa"/>
              <w:bottom w:w="0" w:type="dxa"/>
              <w:right w:w="28" w:type="dxa"/>
            </w:tcMar>
          </w:tcPr>
          <w:p w14:paraId="3A8D1EF1"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(2,992)</w:t>
            </w:r>
          </w:p>
        </w:tc>
        <w:tc>
          <w:tcPr>
            <w:tcW w:w="992" w:type="dxa"/>
            <w:tcMar>
              <w:top w:w="0" w:type="dxa"/>
              <w:left w:w="28" w:type="dxa"/>
              <w:bottom w:w="0" w:type="dxa"/>
              <w:right w:w="28" w:type="dxa"/>
            </w:tcMar>
          </w:tcPr>
          <w:p w14:paraId="52E8D9A4"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108,173</w:t>
            </w:r>
          </w:p>
        </w:tc>
        <w:tc>
          <w:tcPr>
            <w:tcW w:w="992" w:type="dxa"/>
            <w:tcMar>
              <w:top w:w="0" w:type="dxa"/>
              <w:left w:w="28" w:type="dxa"/>
              <w:bottom w:w="0" w:type="dxa"/>
              <w:right w:w="28" w:type="dxa"/>
            </w:tcMar>
          </w:tcPr>
          <w:p w14:paraId="49F25D77"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11 </w:t>
            </w:r>
          </w:p>
        </w:tc>
        <w:tc>
          <w:tcPr>
            <w:tcW w:w="1073" w:type="dxa"/>
            <w:tcMar>
              <w:top w:w="0" w:type="dxa"/>
              <w:left w:w="28" w:type="dxa"/>
              <w:bottom w:w="0" w:type="dxa"/>
              <w:right w:w="28" w:type="dxa"/>
            </w:tcMar>
          </w:tcPr>
          <w:p w14:paraId="71F885DB"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015" w:type="dxa"/>
            <w:tcMar>
              <w:top w:w="0" w:type="dxa"/>
              <w:left w:w="28" w:type="dxa"/>
              <w:bottom w:w="0" w:type="dxa"/>
              <w:right w:w="28" w:type="dxa"/>
            </w:tcMar>
          </w:tcPr>
          <w:p w14:paraId="6634046A"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1,962 </w:t>
            </w:r>
          </w:p>
        </w:tc>
        <w:tc>
          <w:tcPr>
            <w:tcW w:w="1154" w:type="dxa"/>
            <w:tcMar>
              <w:top w:w="0" w:type="dxa"/>
              <w:left w:w="28" w:type="dxa"/>
              <w:bottom w:w="0" w:type="dxa"/>
              <w:right w:w="28" w:type="dxa"/>
            </w:tcMar>
          </w:tcPr>
          <w:p w14:paraId="749A3909"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126,859</w:t>
            </w:r>
          </w:p>
        </w:tc>
      </w:tr>
      <w:tr w:rsidR="001A5FA6" w:rsidRPr="00A82B4F" w14:paraId="4798299F" w14:textId="77777777" w:rsidTr="00A82B4F">
        <w:tblPrEx>
          <w:tblCellMar>
            <w:top w:w="0" w:type="dxa"/>
            <w:left w:w="0" w:type="dxa"/>
            <w:bottom w:w="0" w:type="dxa"/>
            <w:right w:w="0" w:type="dxa"/>
          </w:tblCellMar>
        </w:tblPrEx>
        <w:trPr>
          <w:gridAfter w:val="2"/>
          <w:wAfter w:w="21" w:type="dxa"/>
          <w:trHeight w:val="60"/>
        </w:trPr>
        <w:tc>
          <w:tcPr>
            <w:tcW w:w="1704" w:type="dxa"/>
            <w:tcMar>
              <w:top w:w="0" w:type="dxa"/>
              <w:left w:w="28" w:type="dxa"/>
              <w:bottom w:w="0" w:type="dxa"/>
              <w:right w:w="28" w:type="dxa"/>
            </w:tcMar>
          </w:tcPr>
          <w:p w14:paraId="7FE53337" w14:textId="77777777" w:rsidR="00AF6E62" w:rsidRPr="00A82B4F" w:rsidRDefault="00AF6E62" w:rsidP="001A5FA6">
            <w:pPr>
              <w:spacing w:before="60" w:after="60"/>
              <w:rPr>
                <w:color w:val="000000"/>
                <w:sz w:val="18"/>
                <w:szCs w:val="18"/>
                <w:lang w:val="en-GB" w:eastAsia="en-GB"/>
              </w:rPr>
            </w:pPr>
            <w:r w:rsidRPr="00A82B4F">
              <w:rPr>
                <w:color w:val="000000"/>
                <w:sz w:val="18"/>
                <w:szCs w:val="18"/>
                <w:lang w:val="en-GB" w:eastAsia="en-GB"/>
              </w:rPr>
              <w:t>Trust funds</w:t>
            </w:r>
          </w:p>
        </w:tc>
        <w:tc>
          <w:tcPr>
            <w:tcW w:w="994" w:type="dxa"/>
            <w:tcMar>
              <w:top w:w="0" w:type="dxa"/>
              <w:left w:w="28" w:type="dxa"/>
              <w:bottom w:w="0" w:type="dxa"/>
              <w:right w:w="28" w:type="dxa"/>
            </w:tcMar>
          </w:tcPr>
          <w:p w14:paraId="16EACC9B"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(38)</w:t>
            </w:r>
          </w:p>
        </w:tc>
        <w:tc>
          <w:tcPr>
            <w:tcW w:w="1195" w:type="dxa"/>
            <w:tcMar>
              <w:top w:w="0" w:type="dxa"/>
              <w:left w:w="28" w:type="dxa"/>
              <w:bottom w:w="0" w:type="dxa"/>
              <w:right w:w="28" w:type="dxa"/>
            </w:tcMar>
          </w:tcPr>
          <w:p w14:paraId="48B80118"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(34)</w:t>
            </w:r>
          </w:p>
        </w:tc>
        <w:tc>
          <w:tcPr>
            <w:tcW w:w="1032" w:type="dxa"/>
            <w:tcMar>
              <w:top w:w="0" w:type="dxa"/>
              <w:left w:w="28" w:type="dxa"/>
              <w:bottom w:w="0" w:type="dxa"/>
              <w:right w:w="28" w:type="dxa"/>
            </w:tcMar>
          </w:tcPr>
          <w:p w14:paraId="560EC4B1"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(3)</w:t>
            </w:r>
          </w:p>
        </w:tc>
        <w:tc>
          <w:tcPr>
            <w:tcW w:w="1174" w:type="dxa"/>
            <w:tcMar>
              <w:top w:w="0" w:type="dxa"/>
              <w:left w:w="28" w:type="dxa"/>
              <w:bottom w:w="0" w:type="dxa"/>
              <w:right w:w="28" w:type="dxa"/>
            </w:tcMar>
          </w:tcPr>
          <w:p w14:paraId="0F9CA560"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(1)</w:t>
            </w:r>
          </w:p>
        </w:tc>
        <w:tc>
          <w:tcPr>
            <w:tcW w:w="1037" w:type="dxa"/>
            <w:tcMar>
              <w:top w:w="0" w:type="dxa"/>
              <w:left w:w="28" w:type="dxa"/>
              <w:bottom w:w="0" w:type="dxa"/>
              <w:right w:w="28" w:type="dxa"/>
            </w:tcMar>
          </w:tcPr>
          <w:p w14:paraId="07811D02"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(12)</w:t>
            </w:r>
          </w:p>
        </w:tc>
        <w:tc>
          <w:tcPr>
            <w:tcW w:w="1004" w:type="dxa"/>
            <w:gridSpan w:val="2"/>
            <w:tcMar>
              <w:top w:w="0" w:type="dxa"/>
              <w:left w:w="28" w:type="dxa"/>
              <w:bottom w:w="0" w:type="dxa"/>
              <w:right w:w="28" w:type="dxa"/>
            </w:tcMar>
          </w:tcPr>
          <w:p w14:paraId="7F4293FD"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(13)</w:t>
            </w:r>
          </w:p>
        </w:tc>
        <w:tc>
          <w:tcPr>
            <w:tcW w:w="1077" w:type="dxa"/>
            <w:tcMar>
              <w:top w:w="0" w:type="dxa"/>
              <w:left w:w="28" w:type="dxa"/>
              <w:bottom w:w="0" w:type="dxa"/>
              <w:right w:w="28" w:type="dxa"/>
            </w:tcMar>
          </w:tcPr>
          <w:p w14:paraId="38344EF1"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(1)</w:t>
            </w:r>
          </w:p>
        </w:tc>
        <w:tc>
          <w:tcPr>
            <w:tcW w:w="1115" w:type="dxa"/>
            <w:tcMar>
              <w:top w:w="0" w:type="dxa"/>
              <w:left w:w="28" w:type="dxa"/>
              <w:bottom w:w="0" w:type="dxa"/>
              <w:right w:w="28" w:type="dxa"/>
            </w:tcMar>
          </w:tcPr>
          <w:p w14:paraId="49C53B1B"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(21)</w:t>
            </w:r>
          </w:p>
        </w:tc>
        <w:tc>
          <w:tcPr>
            <w:tcW w:w="992" w:type="dxa"/>
            <w:tcMar>
              <w:top w:w="0" w:type="dxa"/>
              <w:left w:w="28" w:type="dxa"/>
              <w:bottom w:w="0" w:type="dxa"/>
              <w:right w:w="28" w:type="dxa"/>
            </w:tcMar>
          </w:tcPr>
          <w:p w14:paraId="2E79668F"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5,841 </w:t>
            </w:r>
          </w:p>
        </w:tc>
        <w:tc>
          <w:tcPr>
            <w:tcW w:w="992" w:type="dxa"/>
            <w:tcMar>
              <w:top w:w="0" w:type="dxa"/>
              <w:left w:w="28" w:type="dxa"/>
              <w:bottom w:w="0" w:type="dxa"/>
              <w:right w:w="28" w:type="dxa"/>
            </w:tcMar>
          </w:tcPr>
          <w:p w14:paraId="02603712"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(2)</w:t>
            </w:r>
          </w:p>
        </w:tc>
        <w:tc>
          <w:tcPr>
            <w:tcW w:w="1073" w:type="dxa"/>
            <w:tcMar>
              <w:top w:w="0" w:type="dxa"/>
              <w:left w:w="28" w:type="dxa"/>
              <w:bottom w:w="0" w:type="dxa"/>
              <w:right w:w="28" w:type="dxa"/>
            </w:tcMar>
          </w:tcPr>
          <w:p w14:paraId="402D6D14"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(1)</w:t>
            </w:r>
          </w:p>
        </w:tc>
        <w:tc>
          <w:tcPr>
            <w:tcW w:w="1015" w:type="dxa"/>
            <w:tcMar>
              <w:top w:w="0" w:type="dxa"/>
              <w:left w:w="28" w:type="dxa"/>
              <w:bottom w:w="0" w:type="dxa"/>
              <w:right w:w="28" w:type="dxa"/>
            </w:tcMar>
          </w:tcPr>
          <w:p w14:paraId="29BE734F"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(8)</w:t>
            </w:r>
          </w:p>
        </w:tc>
        <w:tc>
          <w:tcPr>
            <w:tcW w:w="1154" w:type="dxa"/>
            <w:tcMar>
              <w:top w:w="0" w:type="dxa"/>
              <w:left w:w="28" w:type="dxa"/>
              <w:bottom w:w="0" w:type="dxa"/>
              <w:right w:w="28" w:type="dxa"/>
            </w:tcMar>
          </w:tcPr>
          <w:p w14:paraId="0A5A5C6B"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5,707</w:t>
            </w:r>
          </w:p>
        </w:tc>
      </w:tr>
      <w:tr w:rsidR="001A5FA6" w:rsidRPr="00A82B4F" w14:paraId="21E33FE3" w14:textId="77777777" w:rsidTr="00A82B4F">
        <w:tblPrEx>
          <w:tblCellMar>
            <w:top w:w="0" w:type="dxa"/>
            <w:left w:w="0" w:type="dxa"/>
            <w:bottom w:w="0" w:type="dxa"/>
            <w:right w:w="0" w:type="dxa"/>
          </w:tblCellMar>
        </w:tblPrEx>
        <w:trPr>
          <w:gridAfter w:val="2"/>
          <w:wAfter w:w="21" w:type="dxa"/>
          <w:trHeight w:val="60"/>
        </w:trPr>
        <w:tc>
          <w:tcPr>
            <w:tcW w:w="1704" w:type="dxa"/>
            <w:tcMar>
              <w:top w:w="0" w:type="dxa"/>
              <w:left w:w="28" w:type="dxa"/>
              <w:bottom w:w="0" w:type="dxa"/>
              <w:right w:w="28" w:type="dxa"/>
            </w:tcMar>
          </w:tcPr>
          <w:p w14:paraId="33818DCE" w14:textId="77777777" w:rsidR="00AF6E62" w:rsidRPr="00A82B4F" w:rsidRDefault="00AF6E62" w:rsidP="001A5FA6">
            <w:pPr>
              <w:spacing w:before="60" w:after="60"/>
              <w:rPr>
                <w:color w:val="000000"/>
                <w:sz w:val="18"/>
                <w:szCs w:val="18"/>
                <w:lang w:val="en-GB" w:eastAsia="en-GB"/>
              </w:rPr>
            </w:pPr>
            <w:r w:rsidRPr="00A82B4F">
              <w:rPr>
                <w:color w:val="000000"/>
                <w:sz w:val="18"/>
                <w:szCs w:val="18"/>
                <w:lang w:val="en-GB" w:eastAsia="en-GB"/>
              </w:rPr>
              <w:t>Loans</w:t>
            </w:r>
          </w:p>
        </w:tc>
        <w:tc>
          <w:tcPr>
            <w:tcW w:w="994" w:type="dxa"/>
            <w:tcMar>
              <w:top w:w="0" w:type="dxa"/>
              <w:left w:w="28" w:type="dxa"/>
              <w:bottom w:w="0" w:type="dxa"/>
              <w:right w:w="28" w:type="dxa"/>
            </w:tcMar>
          </w:tcPr>
          <w:p w14:paraId="0C29F7E6"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195" w:type="dxa"/>
            <w:tcMar>
              <w:top w:w="0" w:type="dxa"/>
              <w:left w:w="28" w:type="dxa"/>
              <w:bottom w:w="0" w:type="dxa"/>
              <w:right w:w="28" w:type="dxa"/>
            </w:tcMar>
          </w:tcPr>
          <w:p w14:paraId="4117E0C9"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032" w:type="dxa"/>
            <w:tcMar>
              <w:top w:w="0" w:type="dxa"/>
              <w:left w:w="28" w:type="dxa"/>
              <w:bottom w:w="0" w:type="dxa"/>
              <w:right w:w="28" w:type="dxa"/>
            </w:tcMar>
          </w:tcPr>
          <w:p w14:paraId="4C175BA1"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174" w:type="dxa"/>
            <w:tcMar>
              <w:top w:w="0" w:type="dxa"/>
              <w:left w:w="28" w:type="dxa"/>
              <w:bottom w:w="0" w:type="dxa"/>
              <w:right w:w="28" w:type="dxa"/>
            </w:tcMar>
          </w:tcPr>
          <w:p w14:paraId="37231CCF"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037" w:type="dxa"/>
            <w:tcMar>
              <w:top w:w="0" w:type="dxa"/>
              <w:left w:w="28" w:type="dxa"/>
              <w:bottom w:w="0" w:type="dxa"/>
              <w:right w:w="28" w:type="dxa"/>
            </w:tcMar>
          </w:tcPr>
          <w:p w14:paraId="59150B90"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50,000 </w:t>
            </w:r>
          </w:p>
        </w:tc>
        <w:tc>
          <w:tcPr>
            <w:tcW w:w="1004" w:type="dxa"/>
            <w:gridSpan w:val="2"/>
            <w:tcMar>
              <w:top w:w="0" w:type="dxa"/>
              <w:left w:w="28" w:type="dxa"/>
              <w:bottom w:w="0" w:type="dxa"/>
              <w:right w:w="28" w:type="dxa"/>
            </w:tcMar>
          </w:tcPr>
          <w:p w14:paraId="17696F67"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077" w:type="dxa"/>
            <w:tcMar>
              <w:top w:w="0" w:type="dxa"/>
              <w:left w:w="28" w:type="dxa"/>
              <w:bottom w:w="0" w:type="dxa"/>
              <w:right w:w="28" w:type="dxa"/>
            </w:tcMar>
          </w:tcPr>
          <w:p w14:paraId="42E37EF6"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115" w:type="dxa"/>
            <w:tcMar>
              <w:top w:w="0" w:type="dxa"/>
              <w:left w:w="28" w:type="dxa"/>
              <w:bottom w:w="0" w:type="dxa"/>
              <w:right w:w="28" w:type="dxa"/>
            </w:tcMar>
          </w:tcPr>
          <w:p w14:paraId="2C8A7437"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992" w:type="dxa"/>
            <w:tcMar>
              <w:top w:w="0" w:type="dxa"/>
              <w:left w:w="28" w:type="dxa"/>
              <w:bottom w:w="0" w:type="dxa"/>
              <w:right w:w="28" w:type="dxa"/>
            </w:tcMar>
          </w:tcPr>
          <w:p w14:paraId="56993B72"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992" w:type="dxa"/>
            <w:tcMar>
              <w:top w:w="0" w:type="dxa"/>
              <w:left w:w="28" w:type="dxa"/>
              <w:bottom w:w="0" w:type="dxa"/>
              <w:right w:w="28" w:type="dxa"/>
            </w:tcMar>
          </w:tcPr>
          <w:p w14:paraId="4F8A599B"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073" w:type="dxa"/>
            <w:tcMar>
              <w:top w:w="0" w:type="dxa"/>
              <w:left w:w="28" w:type="dxa"/>
              <w:bottom w:w="0" w:type="dxa"/>
              <w:right w:w="28" w:type="dxa"/>
            </w:tcMar>
          </w:tcPr>
          <w:p w14:paraId="099C7D4F"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015" w:type="dxa"/>
            <w:tcMar>
              <w:top w:w="0" w:type="dxa"/>
              <w:left w:w="28" w:type="dxa"/>
              <w:bottom w:w="0" w:type="dxa"/>
              <w:right w:w="28" w:type="dxa"/>
            </w:tcMar>
          </w:tcPr>
          <w:p w14:paraId="537FE5B0"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292,547 </w:t>
            </w:r>
          </w:p>
        </w:tc>
        <w:tc>
          <w:tcPr>
            <w:tcW w:w="1154" w:type="dxa"/>
            <w:tcMar>
              <w:top w:w="0" w:type="dxa"/>
              <w:left w:w="28" w:type="dxa"/>
              <w:bottom w:w="0" w:type="dxa"/>
              <w:right w:w="28" w:type="dxa"/>
            </w:tcMar>
          </w:tcPr>
          <w:p w14:paraId="6C9B6E4C"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342,547</w:t>
            </w:r>
          </w:p>
        </w:tc>
      </w:tr>
      <w:tr w:rsidR="001A5FA6" w:rsidRPr="00A82B4F" w14:paraId="3A02B828" w14:textId="77777777" w:rsidTr="00A82B4F">
        <w:tblPrEx>
          <w:tblCellMar>
            <w:top w:w="0" w:type="dxa"/>
            <w:left w:w="0" w:type="dxa"/>
            <w:bottom w:w="0" w:type="dxa"/>
            <w:right w:w="0" w:type="dxa"/>
          </w:tblCellMar>
        </w:tblPrEx>
        <w:trPr>
          <w:gridAfter w:val="2"/>
          <w:wAfter w:w="21" w:type="dxa"/>
          <w:trHeight w:val="60"/>
        </w:trPr>
        <w:tc>
          <w:tcPr>
            <w:tcW w:w="1704" w:type="dxa"/>
            <w:tcMar>
              <w:top w:w="0" w:type="dxa"/>
              <w:left w:w="28" w:type="dxa"/>
              <w:bottom w:w="0" w:type="dxa"/>
              <w:right w:w="28" w:type="dxa"/>
            </w:tcMar>
            <w:vAlign w:val="bottom"/>
          </w:tcPr>
          <w:p w14:paraId="2616BF0F" w14:textId="77777777" w:rsidR="00AF6E62" w:rsidRPr="00A82B4F" w:rsidRDefault="00AF6E62" w:rsidP="001A5FA6">
            <w:pPr>
              <w:spacing w:before="60" w:after="60"/>
              <w:rPr>
                <w:b/>
                <w:bCs/>
                <w:color w:val="000000"/>
                <w:sz w:val="18"/>
                <w:szCs w:val="18"/>
                <w:lang w:val="en-GB" w:eastAsia="en-GB"/>
              </w:rPr>
            </w:pPr>
            <w:r w:rsidRPr="00A82B4F">
              <w:rPr>
                <w:b/>
                <w:bCs/>
                <w:color w:val="000000"/>
                <w:sz w:val="18"/>
                <w:szCs w:val="18"/>
                <w:lang w:val="en-GB" w:eastAsia="en-GB"/>
              </w:rPr>
              <w:t>Total administered financial assets</w:t>
            </w:r>
          </w:p>
        </w:tc>
        <w:tc>
          <w:tcPr>
            <w:tcW w:w="994" w:type="dxa"/>
            <w:tcMar>
              <w:top w:w="0" w:type="dxa"/>
              <w:left w:w="28" w:type="dxa"/>
              <w:bottom w:w="0" w:type="dxa"/>
              <w:right w:w="28" w:type="dxa"/>
            </w:tcMar>
            <w:vAlign w:val="bottom"/>
          </w:tcPr>
          <w:p w14:paraId="51AC62E3"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 xml:space="preserve">22,271 </w:t>
            </w:r>
          </w:p>
        </w:tc>
        <w:tc>
          <w:tcPr>
            <w:tcW w:w="1195" w:type="dxa"/>
            <w:tcMar>
              <w:top w:w="0" w:type="dxa"/>
              <w:left w:w="28" w:type="dxa"/>
              <w:bottom w:w="0" w:type="dxa"/>
              <w:right w:w="28" w:type="dxa"/>
            </w:tcMar>
            <w:vAlign w:val="bottom"/>
          </w:tcPr>
          <w:p w14:paraId="5D5A8065"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 xml:space="preserve">293 </w:t>
            </w:r>
          </w:p>
        </w:tc>
        <w:tc>
          <w:tcPr>
            <w:tcW w:w="1032" w:type="dxa"/>
            <w:tcMar>
              <w:top w:w="0" w:type="dxa"/>
              <w:left w:w="28" w:type="dxa"/>
              <w:bottom w:w="0" w:type="dxa"/>
              <w:right w:w="28" w:type="dxa"/>
            </w:tcMar>
            <w:vAlign w:val="bottom"/>
          </w:tcPr>
          <w:p w14:paraId="73FC8C0A"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(2)</w:t>
            </w:r>
          </w:p>
        </w:tc>
        <w:tc>
          <w:tcPr>
            <w:tcW w:w="1174" w:type="dxa"/>
            <w:tcMar>
              <w:top w:w="0" w:type="dxa"/>
              <w:left w:w="28" w:type="dxa"/>
              <w:bottom w:w="0" w:type="dxa"/>
              <w:right w:w="28" w:type="dxa"/>
            </w:tcMar>
            <w:vAlign w:val="bottom"/>
          </w:tcPr>
          <w:p w14:paraId="3A95444F"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(1)</w:t>
            </w:r>
          </w:p>
        </w:tc>
        <w:tc>
          <w:tcPr>
            <w:tcW w:w="1037" w:type="dxa"/>
            <w:tcMar>
              <w:top w:w="0" w:type="dxa"/>
              <w:left w:w="28" w:type="dxa"/>
              <w:bottom w:w="0" w:type="dxa"/>
              <w:right w:w="28" w:type="dxa"/>
            </w:tcMar>
            <w:vAlign w:val="bottom"/>
          </w:tcPr>
          <w:p w14:paraId="0B6A5B1A"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 xml:space="preserve">47,051 </w:t>
            </w:r>
          </w:p>
        </w:tc>
        <w:tc>
          <w:tcPr>
            <w:tcW w:w="1004" w:type="dxa"/>
            <w:gridSpan w:val="2"/>
            <w:tcMar>
              <w:top w:w="0" w:type="dxa"/>
              <w:left w:w="28" w:type="dxa"/>
              <w:bottom w:w="0" w:type="dxa"/>
              <w:right w:w="28" w:type="dxa"/>
            </w:tcMar>
            <w:vAlign w:val="bottom"/>
          </w:tcPr>
          <w:p w14:paraId="0A35A41A"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(8)</w:t>
            </w:r>
          </w:p>
        </w:tc>
        <w:tc>
          <w:tcPr>
            <w:tcW w:w="1077" w:type="dxa"/>
            <w:tcMar>
              <w:top w:w="0" w:type="dxa"/>
              <w:left w:w="28" w:type="dxa"/>
              <w:bottom w:w="0" w:type="dxa"/>
              <w:right w:w="28" w:type="dxa"/>
            </w:tcMar>
            <w:vAlign w:val="bottom"/>
          </w:tcPr>
          <w:p w14:paraId="46E54100"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(1)</w:t>
            </w:r>
          </w:p>
        </w:tc>
        <w:tc>
          <w:tcPr>
            <w:tcW w:w="1115" w:type="dxa"/>
            <w:tcMar>
              <w:top w:w="0" w:type="dxa"/>
              <w:left w:w="28" w:type="dxa"/>
              <w:bottom w:w="0" w:type="dxa"/>
              <w:right w:w="28" w:type="dxa"/>
            </w:tcMar>
            <w:vAlign w:val="bottom"/>
          </w:tcPr>
          <w:p w14:paraId="63FB88BF"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(3,013)</w:t>
            </w:r>
          </w:p>
        </w:tc>
        <w:tc>
          <w:tcPr>
            <w:tcW w:w="992" w:type="dxa"/>
            <w:tcMar>
              <w:top w:w="0" w:type="dxa"/>
              <w:left w:w="28" w:type="dxa"/>
              <w:bottom w:w="0" w:type="dxa"/>
              <w:right w:w="28" w:type="dxa"/>
            </w:tcMar>
            <w:vAlign w:val="bottom"/>
          </w:tcPr>
          <w:p w14:paraId="43B9E8DE"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114,014</w:t>
            </w:r>
          </w:p>
        </w:tc>
        <w:tc>
          <w:tcPr>
            <w:tcW w:w="992" w:type="dxa"/>
            <w:tcMar>
              <w:top w:w="0" w:type="dxa"/>
              <w:left w:w="28" w:type="dxa"/>
              <w:bottom w:w="0" w:type="dxa"/>
              <w:right w:w="28" w:type="dxa"/>
            </w:tcMar>
            <w:vAlign w:val="bottom"/>
          </w:tcPr>
          <w:p w14:paraId="4E27728D"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 xml:space="preserve">9 </w:t>
            </w:r>
          </w:p>
        </w:tc>
        <w:tc>
          <w:tcPr>
            <w:tcW w:w="1073" w:type="dxa"/>
            <w:tcMar>
              <w:top w:w="0" w:type="dxa"/>
              <w:left w:w="28" w:type="dxa"/>
              <w:bottom w:w="0" w:type="dxa"/>
              <w:right w:w="28" w:type="dxa"/>
            </w:tcMar>
            <w:vAlign w:val="bottom"/>
          </w:tcPr>
          <w:p w14:paraId="5A626642"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(1)</w:t>
            </w:r>
          </w:p>
        </w:tc>
        <w:tc>
          <w:tcPr>
            <w:tcW w:w="1015" w:type="dxa"/>
            <w:tcMar>
              <w:top w:w="0" w:type="dxa"/>
              <w:left w:w="28" w:type="dxa"/>
              <w:bottom w:w="0" w:type="dxa"/>
              <w:right w:w="28" w:type="dxa"/>
            </w:tcMar>
            <w:vAlign w:val="bottom"/>
          </w:tcPr>
          <w:p w14:paraId="0BF9E66B"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 xml:space="preserve">294,501 </w:t>
            </w:r>
          </w:p>
        </w:tc>
        <w:tc>
          <w:tcPr>
            <w:tcW w:w="1154" w:type="dxa"/>
            <w:tcMar>
              <w:top w:w="0" w:type="dxa"/>
              <w:left w:w="28" w:type="dxa"/>
              <w:bottom w:w="0" w:type="dxa"/>
              <w:right w:w="28" w:type="dxa"/>
            </w:tcMar>
            <w:vAlign w:val="bottom"/>
          </w:tcPr>
          <w:p w14:paraId="0D0954B1"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475,113</w:t>
            </w:r>
          </w:p>
        </w:tc>
      </w:tr>
      <w:tr w:rsidR="00A82B4F" w:rsidRPr="00A82B4F" w14:paraId="0B36AA5D" w14:textId="77777777" w:rsidTr="00A82B4F">
        <w:tblPrEx>
          <w:tblCellMar>
            <w:top w:w="0" w:type="dxa"/>
            <w:left w:w="0" w:type="dxa"/>
            <w:bottom w:w="0" w:type="dxa"/>
            <w:right w:w="0" w:type="dxa"/>
          </w:tblCellMar>
        </w:tblPrEx>
        <w:trPr>
          <w:gridAfter w:val="1"/>
          <w:wAfter w:w="11" w:type="dxa"/>
          <w:trHeight w:val="60"/>
        </w:trPr>
        <w:tc>
          <w:tcPr>
            <w:tcW w:w="15568" w:type="dxa"/>
            <w:gridSpan w:val="16"/>
            <w:tcMar>
              <w:top w:w="0" w:type="dxa"/>
              <w:left w:w="28" w:type="dxa"/>
              <w:bottom w:w="0" w:type="dxa"/>
              <w:right w:w="28" w:type="dxa"/>
            </w:tcMar>
          </w:tcPr>
          <w:p w14:paraId="39FBC80F" w14:textId="77777777" w:rsidR="00A82B4F" w:rsidRPr="00A82B4F" w:rsidRDefault="00A82B4F" w:rsidP="001A5FA6">
            <w:pPr>
              <w:spacing w:before="60" w:after="60"/>
              <w:jc w:val="right"/>
              <w:rPr>
                <w:sz w:val="18"/>
                <w:szCs w:val="18"/>
                <w:lang w:val="en-AU" w:eastAsia="en-GB"/>
              </w:rPr>
            </w:pPr>
          </w:p>
        </w:tc>
      </w:tr>
      <w:tr w:rsidR="00A82B4F" w:rsidRPr="00A82B4F" w14:paraId="6609AD86" w14:textId="77777777" w:rsidTr="00A82B4F">
        <w:tblPrEx>
          <w:tblCellMar>
            <w:top w:w="0" w:type="dxa"/>
            <w:left w:w="0" w:type="dxa"/>
            <w:bottom w:w="0" w:type="dxa"/>
            <w:right w:w="0" w:type="dxa"/>
          </w:tblCellMar>
        </w:tblPrEx>
        <w:trPr>
          <w:gridAfter w:val="1"/>
          <w:wAfter w:w="11" w:type="dxa"/>
          <w:trHeight w:val="60"/>
        </w:trPr>
        <w:tc>
          <w:tcPr>
            <w:tcW w:w="15568" w:type="dxa"/>
            <w:gridSpan w:val="16"/>
            <w:shd w:val="solid" w:color="FFFFFF" w:fill="auto"/>
            <w:tcMar>
              <w:top w:w="0" w:type="dxa"/>
              <w:left w:w="28" w:type="dxa"/>
              <w:bottom w:w="0" w:type="dxa"/>
              <w:right w:w="28" w:type="dxa"/>
            </w:tcMar>
          </w:tcPr>
          <w:p w14:paraId="541FE10E" w14:textId="59376B80" w:rsidR="00A82B4F" w:rsidRPr="00A82B4F" w:rsidRDefault="00A82B4F" w:rsidP="00A82B4F">
            <w:pPr>
              <w:spacing w:before="60" w:after="60"/>
              <w:rPr>
                <w:b/>
                <w:bCs/>
                <w:sz w:val="18"/>
                <w:szCs w:val="18"/>
                <w:lang w:val="en-AU" w:eastAsia="en-GB"/>
              </w:rPr>
            </w:pPr>
            <w:r w:rsidRPr="00A82B4F">
              <w:rPr>
                <w:b/>
                <w:bCs/>
                <w:sz w:val="18"/>
                <w:szCs w:val="18"/>
                <w:lang w:val="en-GB" w:eastAsia="en-GB"/>
              </w:rPr>
              <w:t>Administered liabilities</w:t>
            </w:r>
          </w:p>
        </w:tc>
      </w:tr>
      <w:tr w:rsidR="001A5FA6" w:rsidRPr="00A82B4F" w14:paraId="53425AB5" w14:textId="77777777" w:rsidTr="00A82B4F">
        <w:tblPrEx>
          <w:tblCellMar>
            <w:top w:w="0" w:type="dxa"/>
            <w:left w:w="0" w:type="dxa"/>
            <w:bottom w:w="0" w:type="dxa"/>
            <w:right w:w="0" w:type="dxa"/>
          </w:tblCellMar>
        </w:tblPrEx>
        <w:trPr>
          <w:gridAfter w:val="2"/>
          <w:wAfter w:w="21" w:type="dxa"/>
          <w:trHeight w:val="60"/>
        </w:trPr>
        <w:tc>
          <w:tcPr>
            <w:tcW w:w="1704" w:type="dxa"/>
            <w:tcMar>
              <w:top w:w="0" w:type="dxa"/>
              <w:left w:w="28" w:type="dxa"/>
              <w:bottom w:w="0" w:type="dxa"/>
              <w:right w:w="28" w:type="dxa"/>
            </w:tcMar>
          </w:tcPr>
          <w:p w14:paraId="1C52ECE9" w14:textId="77777777" w:rsidR="00AF6E62" w:rsidRPr="00A82B4F" w:rsidRDefault="00AF6E62" w:rsidP="001A5FA6">
            <w:pPr>
              <w:spacing w:before="60" w:after="60"/>
              <w:rPr>
                <w:color w:val="000000"/>
                <w:sz w:val="18"/>
                <w:szCs w:val="18"/>
                <w:lang w:val="en-GB" w:eastAsia="en-GB"/>
              </w:rPr>
            </w:pPr>
            <w:r w:rsidRPr="00A82B4F">
              <w:rPr>
                <w:color w:val="000000"/>
                <w:sz w:val="18"/>
                <w:szCs w:val="18"/>
                <w:lang w:val="en-GB" w:eastAsia="en-GB"/>
              </w:rPr>
              <w:t>Creditors and accruals</w:t>
            </w:r>
          </w:p>
        </w:tc>
        <w:tc>
          <w:tcPr>
            <w:tcW w:w="994" w:type="dxa"/>
            <w:tcMar>
              <w:top w:w="0" w:type="dxa"/>
              <w:left w:w="28" w:type="dxa"/>
              <w:bottom w:w="0" w:type="dxa"/>
              <w:right w:w="28" w:type="dxa"/>
            </w:tcMar>
          </w:tcPr>
          <w:p w14:paraId="34576A75"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3,525 </w:t>
            </w:r>
          </w:p>
        </w:tc>
        <w:tc>
          <w:tcPr>
            <w:tcW w:w="1195" w:type="dxa"/>
            <w:tcMar>
              <w:top w:w="0" w:type="dxa"/>
              <w:left w:w="28" w:type="dxa"/>
              <w:bottom w:w="0" w:type="dxa"/>
              <w:right w:w="28" w:type="dxa"/>
            </w:tcMar>
          </w:tcPr>
          <w:p w14:paraId="189BCCBE"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92 </w:t>
            </w:r>
          </w:p>
        </w:tc>
        <w:tc>
          <w:tcPr>
            <w:tcW w:w="1032" w:type="dxa"/>
            <w:tcMar>
              <w:top w:w="0" w:type="dxa"/>
              <w:left w:w="28" w:type="dxa"/>
              <w:bottom w:w="0" w:type="dxa"/>
              <w:right w:w="28" w:type="dxa"/>
            </w:tcMar>
          </w:tcPr>
          <w:p w14:paraId="2C0A5E61"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79 </w:t>
            </w:r>
          </w:p>
        </w:tc>
        <w:tc>
          <w:tcPr>
            <w:tcW w:w="1174" w:type="dxa"/>
            <w:tcMar>
              <w:top w:w="0" w:type="dxa"/>
              <w:left w:w="28" w:type="dxa"/>
              <w:bottom w:w="0" w:type="dxa"/>
              <w:right w:w="28" w:type="dxa"/>
            </w:tcMar>
          </w:tcPr>
          <w:p w14:paraId="24D38269"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25 </w:t>
            </w:r>
          </w:p>
        </w:tc>
        <w:tc>
          <w:tcPr>
            <w:tcW w:w="1037" w:type="dxa"/>
            <w:tcMar>
              <w:top w:w="0" w:type="dxa"/>
              <w:left w:w="28" w:type="dxa"/>
              <w:bottom w:w="0" w:type="dxa"/>
              <w:right w:w="28" w:type="dxa"/>
            </w:tcMar>
          </w:tcPr>
          <w:p w14:paraId="613EC172"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415 </w:t>
            </w:r>
          </w:p>
        </w:tc>
        <w:tc>
          <w:tcPr>
            <w:tcW w:w="1004" w:type="dxa"/>
            <w:gridSpan w:val="2"/>
            <w:tcMar>
              <w:top w:w="0" w:type="dxa"/>
              <w:left w:w="28" w:type="dxa"/>
              <w:bottom w:w="0" w:type="dxa"/>
              <w:right w:w="28" w:type="dxa"/>
            </w:tcMar>
          </w:tcPr>
          <w:p w14:paraId="3F90214F"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394</w:t>
            </w:r>
          </w:p>
        </w:tc>
        <w:tc>
          <w:tcPr>
            <w:tcW w:w="1077" w:type="dxa"/>
            <w:tcMar>
              <w:top w:w="0" w:type="dxa"/>
              <w:left w:w="28" w:type="dxa"/>
              <w:bottom w:w="0" w:type="dxa"/>
              <w:right w:w="28" w:type="dxa"/>
            </w:tcMar>
          </w:tcPr>
          <w:p w14:paraId="175AA6F3"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44 </w:t>
            </w:r>
          </w:p>
        </w:tc>
        <w:tc>
          <w:tcPr>
            <w:tcW w:w="1115" w:type="dxa"/>
            <w:tcMar>
              <w:top w:w="0" w:type="dxa"/>
              <w:left w:w="28" w:type="dxa"/>
              <w:bottom w:w="0" w:type="dxa"/>
              <w:right w:w="28" w:type="dxa"/>
            </w:tcMar>
          </w:tcPr>
          <w:p w14:paraId="0BC36430"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679 </w:t>
            </w:r>
          </w:p>
        </w:tc>
        <w:tc>
          <w:tcPr>
            <w:tcW w:w="992" w:type="dxa"/>
            <w:tcMar>
              <w:top w:w="0" w:type="dxa"/>
              <w:left w:w="28" w:type="dxa"/>
              <w:bottom w:w="0" w:type="dxa"/>
              <w:right w:w="28" w:type="dxa"/>
            </w:tcMar>
          </w:tcPr>
          <w:p w14:paraId="61E749D8"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655 </w:t>
            </w:r>
          </w:p>
        </w:tc>
        <w:tc>
          <w:tcPr>
            <w:tcW w:w="992" w:type="dxa"/>
            <w:tcMar>
              <w:top w:w="0" w:type="dxa"/>
              <w:left w:w="28" w:type="dxa"/>
              <w:bottom w:w="0" w:type="dxa"/>
              <w:right w:w="28" w:type="dxa"/>
            </w:tcMar>
          </w:tcPr>
          <w:p w14:paraId="0108DD75"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920 </w:t>
            </w:r>
          </w:p>
        </w:tc>
        <w:tc>
          <w:tcPr>
            <w:tcW w:w="1073" w:type="dxa"/>
            <w:tcMar>
              <w:top w:w="0" w:type="dxa"/>
              <w:left w:w="28" w:type="dxa"/>
              <w:bottom w:w="0" w:type="dxa"/>
              <w:right w:w="28" w:type="dxa"/>
            </w:tcMar>
          </w:tcPr>
          <w:p w14:paraId="4C2479E4"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42 </w:t>
            </w:r>
          </w:p>
        </w:tc>
        <w:tc>
          <w:tcPr>
            <w:tcW w:w="1015" w:type="dxa"/>
            <w:tcMar>
              <w:top w:w="0" w:type="dxa"/>
              <w:left w:w="28" w:type="dxa"/>
              <w:bottom w:w="0" w:type="dxa"/>
              <w:right w:w="28" w:type="dxa"/>
            </w:tcMar>
          </w:tcPr>
          <w:p w14:paraId="2E64F600"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1,406 </w:t>
            </w:r>
          </w:p>
        </w:tc>
        <w:tc>
          <w:tcPr>
            <w:tcW w:w="1154" w:type="dxa"/>
            <w:tcMar>
              <w:top w:w="0" w:type="dxa"/>
              <w:left w:w="28" w:type="dxa"/>
              <w:bottom w:w="0" w:type="dxa"/>
              <w:right w:w="28" w:type="dxa"/>
            </w:tcMar>
          </w:tcPr>
          <w:p w14:paraId="723E1897"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8,276</w:t>
            </w:r>
          </w:p>
        </w:tc>
      </w:tr>
      <w:tr w:rsidR="001A5FA6" w:rsidRPr="00A82B4F" w14:paraId="73E59B79" w14:textId="77777777" w:rsidTr="00A82B4F">
        <w:tblPrEx>
          <w:tblCellMar>
            <w:top w:w="0" w:type="dxa"/>
            <w:left w:w="0" w:type="dxa"/>
            <w:bottom w:w="0" w:type="dxa"/>
            <w:right w:w="0" w:type="dxa"/>
          </w:tblCellMar>
        </w:tblPrEx>
        <w:trPr>
          <w:gridAfter w:val="2"/>
          <w:wAfter w:w="21" w:type="dxa"/>
          <w:trHeight w:val="60"/>
        </w:trPr>
        <w:tc>
          <w:tcPr>
            <w:tcW w:w="1704" w:type="dxa"/>
            <w:tcMar>
              <w:top w:w="0" w:type="dxa"/>
              <w:left w:w="28" w:type="dxa"/>
              <w:bottom w:w="0" w:type="dxa"/>
              <w:right w:w="28" w:type="dxa"/>
            </w:tcMar>
          </w:tcPr>
          <w:p w14:paraId="339EA35A" w14:textId="77777777" w:rsidR="00AF6E62" w:rsidRPr="00A82B4F" w:rsidRDefault="00AF6E62" w:rsidP="001A5FA6">
            <w:pPr>
              <w:spacing w:before="60" w:after="60"/>
              <w:rPr>
                <w:color w:val="000000"/>
                <w:sz w:val="18"/>
                <w:szCs w:val="18"/>
                <w:lang w:val="en-GB" w:eastAsia="en-GB"/>
              </w:rPr>
            </w:pPr>
            <w:r w:rsidRPr="00A82B4F">
              <w:rPr>
                <w:color w:val="000000"/>
                <w:sz w:val="18"/>
                <w:szCs w:val="18"/>
                <w:lang w:val="en-GB" w:eastAsia="en-GB"/>
              </w:rPr>
              <w:t>Unearned income</w:t>
            </w:r>
          </w:p>
        </w:tc>
        <w:tc>
          <w:tcPr>
            <w:tcW w:w="994" w:type="dxa"/>
            <w:tcMar>
              <w:top w:w="0" w:type="dxa"/>
              <w:left w:w="28" w:type="dxa"/>
              <w:bottom w:w="0" w:type="dxa"/>
              <w:right w:w="28" w:type="dxa"/>
            </w:tcMar>
          </w:tcPr>
          <w:p w14:paraId="67ED861D"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195" w:type="dxa"/>
            <w:tcMar>
              <w:top w:w="0" w:type="dxa"/>
              <w:left w:w="28" w:type="dxa"/>
              <w:bottom w:w="0" w:type="dxa"/>
              <w:right w:w="28" w:type="dxa"/>
            </w:tcMar>
          </w:tcPr>
          <w:p w14:paraId="1E3EFF3F"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032" w:type="dxa"/>
            <w:tcMar>
              <w:top w:w="0" w:type="dxa"/>
              <w:left w:w="28" w:type="dxa"/>
              <w:bottom w:w="0" w:type="dxa"/>
              <w:right w:w="28" w:type="dxa"/>
            </w:tcMar>
          </w:tcPr>
          <w:p w14:paraId="71D2DF43"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174" w:type="dxa"/>
            <w:tcMar>
              <w:top w:w="0" w:type="dxa"/>
              <w:left w:w="28" w:type="dxa"/>
              <w:bottom w:w="0" w:type="dxa"/>
              <w:right w:w="28" w:type="dxa"/>
            </w:tcMar>
          </w:tcPr>
          <w:p w14:paraId="41CC0334"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037" w:type="dxa"/>
            <w:tcMar>
              <w:top w:w="0" w:type="dxa"/>
              <w:left w:w="28" w:type="dxa"/>
              <w:bottom w:w="0" w:type="dxa"/>
              <w:right w:w="28" w:type="dxa"/>
            </w:tcMar>
          </w:tcPr>
          <w:p w14:paraId="4AA3B117"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004" w:type="dxa"/>
            <w:gridSpan w:val="2"/>
            <w:tcMar>
              <w:top w:w="0" w:type="dxa"/>
              <w:left w:w="28" w:type="dxa"/>
              <w:bottom w:w="0" w:type="dxa"/>
              <w:right w:w="28" w:type="dxa"/>
            </w:tcMar>
          </w:tcPr>
          <w:p w14:paraId="04CD98F9"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077" w:type="dxa"/>
            <w:tcMar>
              <w:top w:w="0" w:type="dxa"/>
              <w:left w:w="28" w:type="dxa"/>
              <w:bottom w:w="0" w:type="dxa"/>
              <w:right w:w="28" w:type="dxa"/>
            </w:tcMar>
          </w:tcPr>
          <w:p w14:paraId="5E724539"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115" w:type="dxa"/>
            <w:tcMar>
              <w:top w:w="0" w:type="dxa"/>
              <w:left w:w="28" w:type="dxa"/>
              <w:bottom w:w="0" w:type="dxa"/>
              <w:right w:w="28" w:type="dxa"/>
            </w:tcMar>
          </w:tcPr>
          <w:p w14:paraId="60D68175"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992" w:type="dxa"/>
            <w:tcMar>
              <w:top w:w="0" w:type="dxa"/>
              <w:left w:w="28" w:type="dxa"/>
              <w:bottom w:w="0" w:type="dxa"/>
              <w:right w:w="28" w:type="dxa"/>
            </w:tcMar>
          </w:tcPr>
          <w:p w14:paraId="203158F8"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1,080 </w:t>
            </w:r>
          </w:p>
        </w:tc>
        <w:tc>
          <w:tcPr>
            <w:tcW w:w="992" w:type="dxa"/>
            <w:tcMar>
              <w:top w:w="0" w:type="dxa"/>
              <w:left w:w="28" w:type="dxa"/>
              <w:bottom w:w="0" w:type="dxa"/>
              <w:right w:w="28" w:type="dxa"/>
            </w:tcMar>
          </w:tcPr>
          <w:p w14:paraId="202EF86A"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073" w:type="dxa"/>
            <w:tcMar>
              <w:top w:w="0" w:type="dxa"/>
              <w:left w:w="28" w:type="dxa"/>
              <w:bottom w:w="0" w:type="dxa"/>
              <w:right w:w="28" w:type="dxa"/>
            </w:tcMar>
          </w:tcPr>
          <w:p w14:paraId="44FCB793"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015" w:type="dxa"/>
            <w:tcMar>
              <w:top w:w="0" w:type="dxa"/>
              <w:left w:w="28" w:type="dxa"/>
              <w:bottom w:w="0" w:type="dxa"/>
              <w:right w:w="28" w:type="dxa"/>
            </w:tcMar>
          </w:tcPr>
          <w:p w14:paraId="2E1B5DAB"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62,031 </w:t>
            </w:r>
          </w:p>
        </w:tc>
        <w:tc>
          <w:tcPr>
            <w:tcW w:w="1154" w:type="dxa"/>
            <w:tcMar>
              <w:top w:w="0" w:type="dxa"/>
              <w:left w:w="28" w:type="dxa"/>
              <w:bottom w:w="0" w:type="dxa"/>
              <w:right w:w="28" w:type="dxa"/>
            </w:tcMar>
          </w:tcPr>
          <w:p w14:paraId="6AE525BC"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63,111</w:t>
            </w:r>
          </w:p>
        </w:tc>
      </w:tr>
      <w:tr w:rsidR="001A5FA6" w:rsidRPr="00A82B4F" w14:paraId="36ED3C0C" w14:textId="77777777" w:rsidTr="00A82B4F">
        <w:tblPrEx>
          <w:tblCellMar>
            <w:top w:w="0" w:type="dxa"/>
            <w:left w:w="0" w:type="dxa"/>
            <w:bottom w:w="0" w:type="dxa"/>
            <w:right w:w="0" w:type="dxa"/>
          </w:tblCellMar>
        </w:tblPrEx>
        <w:trPr>
          <w:gridAfter w:val="2"/>
          <w:wAfter w:w="21" w:type="dxa"/>
          <w:trHeight w:val="60"/>
        </w:trPr>
        <w:tc>
          <w:tcPr>
            <w:tcW w:w="1704" w:type="dxa"/>
            <w:tcMar>
              <w:top w:w="0" w:type="dxa"/>
              <w:left w:w="28" w:type="dxa"/>
              <w:bottom w:w="0" w:type="dxa"/>
              <w:right w:w="28" w:type="dxa"/>
            </w:tcMar>
          </w:tcPr>
          <w:p w14:paraId="4A8A6CAA" w14:textId="77777777" w:rsidR="00AF6E62" w:rsidRPr="00A82B4F" w:rsidRDefault="00AF6E62" w:rsidP="001A5FA6">
            <w:pPr>
              <w:spacing w:before="60" w:after="60"/>
              <w:rPr>
                <w:color w:val="000000"/>
                <w:sz w:val="18"/>
                <w:szCs w:val="18"/>
                <w:lang w:val="en-GB" w:eastAsia="en-GB"/>
              </w:rPr>
            </w:pPr>
            <w:r w:rsidRPr="00A82B4F">
              <w:rPr>
                <w:color w:val="000000"/>
                <w:sz w:val="18"/>
                <w:szCs w:val="18"/>
                <w:lang w:val="en-GB" w:eastAsia="en-GB"/>
              </w:rPr>
              <w:t>Interest bearing liabilities</w:t>
            </w:r>
          </w:p>
        </w:tc>
        <w:tc>
          <w:tcPr>
            <w:tcW w:w="994" w:type="dxa"/>
            <w:tcMar>
              <w:top w:w="0" w:type="dxa"/>
              <w:left w:w="28" w:type="dxa"/>
              <w:bottom w:w="0" w:type="dxa"/>
              <w:right w:w="28" w:type="dxa"/>
            </w:tcMar>
          </w:tcPr>
          <w:p w14:paraId="3B778B67"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195" w:type="dxa"/>
            <w:tcMar>
              <w:top w:w="0" w:type="dxa"/>
              <w:left w:w="28" w:type="dxa"/>
              <w:bottom w:w="0" w:type="dxa"/>
              <w:right w:w="28" w:type="dxa"/>
            </w:tcMar>
          </w:tcPr>
          <w:p w14:paraId="742BB97E"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032" w:type="dxa"/>
            <w:tcMar>
              <w:top w:w="0" w:type="dxa"/>
              <w:left w:w="28" w:type="dxa"/>
              <w:bottom w:w="0" w:type="dxa"/>
              <w:right w:w="28" w:type="dxa"/>
            </w:tcMar>
          </w:tcPr>
          <w:p w14:paraId="4C781720"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174" w:type="dxa"/>
            <w:tcMar>
              <w:top w:w="0" w:type="dxa"/>
              <w:left w:w="28" w:type="dxa"/>
              <w:bottom w:w="0" w:type="dxa"/>
              <w:right w:w="28" w:type="dxa"/>
            </w:tcMar>
          </w:tcPr>
          <w:p w14:paraId="361C064F"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037" w:type="dxa"/>
            <w:tcMar>
              <w:top w:w="0" w:type="dxa"/>
              <w:left w:w="28" w:type="dxa"/>
              <w:bottom w:w="0" w:type="dxa"/>
              <w:right w:w="28" w:type="dxa"/>
            </w:tcMar>
          </w:tcPr>
          <w:p w14:paraId="6C2ADCD0"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004" w:type="dxa"/>
            <w:gridSpan w:val="2"/>
            <w:tcMar>
              <w:top w:w="0" w:type="dxa"/>
              <w:left w:w="28" w:type="dxa"/>
              <w:bottom w:w="0" w:type="dxa"/>
              <w:right w:w="28" w:type="dxa"/>
            </w:tcMar>
          </w:tcPr>
          <w:p w14:paraId="436608C7"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077" w:type="dxa"/>
            <w:tcMar>
              <w:top w:w="0" w:type="dxa"/>
              <w:left w:w="28" w:type="dxa"/>
              <w:bottom w:w="0" w:type="dxa"/>
              <w:right w:w="28" w:type="dxa"/>
            </w:tcMar>
          </w:tcPr>
          <w:p w14:paraId="3C6BA5D1"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115" w:type="dxa"/>
            <w:tcMar>
              <w:top w:w="0" w:type="dxa"/>
              <w:left w:w="28" w:type="dxa"/>
              <w:bottom w:w="0" w:type="dxa"/>
              <w:right w:w="28" w:type="dxa"/>
            </w:tcMar>
          </w:tcPr>
          <w:p w14:paraId="08C50F82"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992" w:type="dxa"/>
            <w:tcMar>
              <w:top w:w="0" w:type="dxa"/>
              <w:left w:w="28" w:type="dxa"/>
              <w:bottom w:w="0" w:type="dxa"/>
              <w:right w:w="28" w:type="dxa"/>
            </w:tcMar>
          </w:tcPr>
          <w:p w14:paraId="0AF093C5"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95 </w:t>
            </w:r>
          </w:p>
        </w:tc>
        <w:tc>
          <w:tcPr>
            <w:tcW w:w="992" w:type="dxa"/>
            <w:tcMar>
              <w:top w:w="0" w:type="dxa"/>
              <w:left w:w="28" w:type="dxa"/>
              <w:bottom w:w="0" w:type="dxa"/>
              <w:right w:w="28" w:type="dxa"/>
            </w:tcMar>
          </w:tcPr>
          <w:p w14:paraId="4A61A01E"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073" w:type="dxa"/>
            <w:tcMar>
              <w:top w:w="0" w:type="dxa"/>
              <w:left w:w="28" w:type="dxa"/>
              <w:bottom w:w="0" w:type="dxa"/>
              <w:right w:w="28" w:type="dxa"/>
            </w:tcMar>
          </w:tcPr>
          <w:p w14:paraId="1E48778A"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 – </w:t>
            </w:r>
          </w:p>
        </w:tc>
        <w:tc>
          <w:tcPr>
            <w:tcW w:w="1015" w:type="dxa"/>
            <w:tcMar>
              <w:top w:w="0" w:type="dxa"/>
              <w:left w:w="28" w:type="dxa"/>
              <w:bottom w:w="0" w:type="dxa"/>
              <w:right w:w="28" w:type="dxa"/>
            </w:tcMar>
          </w:tcPr>
          <w:p w14:paraId="5D1EBE66"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437,596 </w:t>
            </w:r>
          </w:p>
        </w:tc>
        <w:tc>
          <w:tcPr>
            <w:tcW w:w="1154" w:type="dxa"/>
            <w:tcMar>
              <w:top w:w="0" w:type="dxa"/>
              <w:left w:w="28" w:type="dxa"/>
              <w:bottom w:w="0" w:type="dxa"/>
              <w:right w:w="28" w:type="dxa"/>
            </w:tcMar>
          </w:tcPr>
          <w:p w14:paraId="7F7B4404"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437,691</w:t>
            </w:r>
          </w:p>
        </w:tc>
      </w:tr>
      <w:tr w:rsidR="001A5FA6" w:rsidRPr="00A82B4F" w14:paraId="12208AB0" w14:textId="77777777" w:rsidTr="00A82B4F">
        <w:tblPrEx>
          <w:tblCellMar>
            <w:top w:w="0" w:type="dxa"/>
            <w:left w:w="0" w:type="dxa"/>
            <w:bottom w:w="0" w:type="dxa"/>
            <w:right w:w="0" w:type="dxa"/>
          </w:tblCellMar>
        </w:tblPrEx>
        <w:trPr>
          <w:gridAfter w:val="2"/>
          <w:wAfter w:w="21" w:type="dxa"/>
          <w:trHeight w:val="60"/>
        </w:trPr>
        <w:tc>
          <w:tcPr>
            <w:tcW w:w="1704" w:type="dxa"/>
            <w:tcMar>
              <w:top w:w="0" w:type="dxa"/>
              <w:left w:w="28" w:type="dxa"/>
              <w:bottom w:w="0" w:type="dxa"/>
              <w:right w:w="28" w:type="dxa"/>
            </w:tcMar>
          </w:tcPr>
          <w:p w14:paraId="46257618" w14:textId="77777777" w:rsidR="00AF6E62" w:rsidRPr="00A82B4F" w:rsidRDefault="00AF6E62" w:rsidP="001A5FA6">
            <w:pPr>
              <w:spacing w:before="60" w:after="60"/>
              <w:rPr>
                <w:color w:val="000000"/>
                <w:sz w:val="18"/>
                <w:szCs w:val="18"/>
                <w:lang w:val="en-GB" w:eastAsia="en-GB"/>
              </w:rPr>
            </w:pPr>
            <w:r w:rsidRPr="00A82B4F">
              <w:rPr>
                <w:color w:val="000000"/>
                <w:sz w:val="18"/>
                <w:szCs w:val="18"/>
                <w:lang w:val="en-GB" w:eastAsia="en-GB"/>
              </w:rPr>
              <w:t>Total administered liabilities</w:t>
            </w:r>
          </w:p>
        </w:tc>
        <w:tc>
          <w:tcPr>
            <w:tcW w:w="994" w:type="dxa"/>
            <w:tcMar>
              <w:top w:w="0" w:type="dxa"/>
              <w:left w:w="28" w:type="dxa"/>
              <w:bottom w:w="0" w:type="dxa"/>
              <w:right w:w="28" w:type="dxa"/>
            </w:tcMar>
          </w:tcPr>
          <w:p w14:paraId="2630597A"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3,525 </w:t>
            </w:r>
          </w:p>
        </w:tc>
        <w:tc>
          <w:tcPr>
            <w:tcW w:w="1195" w:type="dxa"/>
            <w:tcMar>
              <w:top w:w="0" w:type="dxa"/>
              <w:left w:w="28" w:type="dxa"/>
              <w:bottom w:w="0" w:type="dxa"/>
              <w:right w:w="28" w:type="dxa"/>
            </w:tcMar>
          </w:tcPr>
          <w:p w14:paraId="27E5603C"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92 </w:t>
            </w:r>
          </w:p>
        </w:tc>
        <w:tc>
          <w:tcPr>
            <w:tcW w:w="1032" w:type="dxa"/>
            <w:tcMar>
              <w:top w:w="0" w:type="dxa"/>
              <w:left w:w="28" w:type="dxa"/>
              <w:bottom w:w="0" w:type="dxa"/>
              <w:right w:w="28" w:type="dxa"/>
            </w:tcMar>
          </w:tcPr>
          <w:p w14:paraId="25A99924"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79 </w:t>
            </w:r>
          </w:p>
        </w:tc>
        <w:tc>
          <w:tcPr>
            <w:tcW w:w="1174" w:type="dxa"/>
            <w:tcMar>
              <w:top w:w="0" w:type="dxa"/>
              <w:left w:w="28" w:type="dxa"/>
              <w:bottom w:w="0" w:type="dxa"/>
              <w:right w:w="28" w:type="dxa"/>
            </w:tcMar>
          </w:tcPr>
          <w:p w14:paraId="7664CE85"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25 </w:t>
            </w:r>
          </w:p>
        </w:tc>
        <w:tc>
          <w:tcPr>
            <w:tcW w:w="1037" w:type="dxa"/>
            <w:tcMar>
              <w:top w:w="0" w:type="dxa"/>
              <w:left w:w="28" w:type="dxa"/>
              <w:bottom w:w="0" w:type="dxa"/>
              <w:right w:w="28" w:type="dxa"/>
            </w:tcMar>
          </w:tcPr>
          <w:p w14:paraId="1453B95B"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415 </w:t>
            </w:r>
          </w:p>
        </w:tc>
        <w:tc>
          <w:tcPr>
            <w:tcW w:w="1004" w:type="dxa"/>
            <w:gridSpan w:val="2"/>
            <w:tcMar>
              <w:top w:w="0" w:type="dxa"/>
              <w:left w:w="28" w:type="dxa"/>
              <w:bottom w:w="0" w:type="dxa"/>
              <w:right w:w="28" w:type="dxa"/>
            </w:tcMar>
          </w:tcPr>
          <w:p w14:paraId="6AFAA768"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394</w:t>
            </w:r>
          </w:p>
        </w:tc>
        <w:tc>
          <w:tcPr>
            <w:tcW w:w="1077" w:type="dxa"/>
            <w:tcMar>
              <w:top w:w="0" w:type="dxa"/>
              <w:left w:w="28" w:type="dxa"/>
              <w:bottom w:w="0" w:type="dxa"/>
              <w:right w:w="28" w:type="dxa"/>
            </w:tcMar>
          </w:tcPr>
          <w:p w14:paraId="2CF52855"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44 </w:t>
            </w:r>
          </w:p>
        </w:tc>
        <w:tc>
          <w:tcPr>
            <w:tcW w:w="1115" w:type="dxa"/>
            <w:tcMar>
              <w:top w:w="0" w:type="dxa"/>
              <w:left w:w="28" w:type="dxa"/>
              <w:bottom w:w="0" w:type="dxa"/>
              <w:right w:w="28" w:type="dxa"/>
            </w:tcMar>
          </w:tcPr>
          <w:p w14:paraId="54191FEA"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679 </w:t>
            </w:r>
          </w:p>
        </w:tc>
        <w:tc>
          <w:tcPr>
            <w:tcW w:w="992" w:type="dxa"/>
            <w:tcMar>
              <w:top w:w="0" w:type="dxa"/>
              <w:left w:w="28" w:type="dxa"/>
              <w:bottom w:w="0" w:type="dxa"/>
              <w:right w:w="28" w:type="dxa"/>
            </w:tcMar>
          </w:tcPr>
          <w:p w14:paraId="62EA4872"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1,830 </w:t>
            </w:r>
          </w:p>
        </w:tc>
        <w:tc>
          <w:tcPr>
            <w:tcW w:w="992" w:type="dxa"/>
            <w:tcMar>
              <w:top w:w="0" w:type="dxa"/>
              <w:left w:w="28" w:type="dxa"/>
              <w:bottom w:w="0" w:type="dxa"/>
              <w:right w:w="28" w:type="dxa"/>
            </w:tcMar>
          </w:tcPr>
          <w:p w14:paraId="50EA2198"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920 </w:t>
            </w:r>
          </w:p>
        </w:tc>
        <w:tc>
          <w:tcPr>
            <w:tcW w:w="1073" w:type="dxa"/>
            <w:tcMar>
              <w:top w:w="0" w:type="dxa"/>
              <w:left w:w="28" w:type="dxa"/>
              <w:bottom w:w="0" w:type="dxa"/>
              <w:right w:w="28" w:type="dxa"/>
            </w:tcMar>
          </w:tcPr>
          <w:p w14:paraId="41179870"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42 </w:t>
            </w:r>
          </w:p>
        </w:tc>
        <w:tc>
          <w:tcPr>
            <w:tcW w:w="1015" w:type="dxa"/>
            <w:tcMar>
              <w:top w:w="0" w:type="dxa"/>
              <w:left w:w="28" w:type="dxa"/>
              <w:bottom w:w="0" w:type="dxa"/>
              <w:right w:w="28" w:type="dxa"/>
            </w:tcMar>
          </w:tcPr>
          <w:p w14:paraId="413FE0D2"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 xml:space="preserve">501,033 </w:t>
            </w:r>
          </w:p>
        </w:tc>
        <w:tc>
          <w:tcPr>
            <w:tcW w:w="1154" w:type="dxa"/>
            <w:tcMar>
              <w:top w:w="0" w:type="dxa"/>
              <w:left w:w="28" w:type="dxa"/>
              <w:bottom w:w="0" w:type="dxa"/>
              <w:right w:w="28" w:type="dxa"/>
            </w:tcMar>
          </w:tcPr>
          <w:p w14:paraId="4AA0B3DA" w14:textId="77777777" w:rsidR="00AF6E62" w:rsidRPr="00A82B4F" w:rsidRDefault="00AF6E62" w:rsidP="001A5FA6">
            <w:pPr>
              <w:spacing w:before="60" w:after="60"/>
              <w:jc w:val="right"/>
              <w:rPr>
                <w:color w:val="000000"/>
                <w:sz w:val="18"/>
                <w:szCs w:val="18"/>
                <w:lang w:val="en-GB" w:eastAsia="en-GB"/>
              </w:rPr>
            </w:pPr>
            <w:r w:rsidRPr="00A82B4F">
              <w:rPr>
                <w:color w:val="000000"/>
                <w:sz w:val="18"/>
                <w:szCs w:val="18"/>
                <w:lang w:val="en-GB" w:eastAsia="en-GB"/>
              </w:rPr>
              <w:t>509,078</w:t>
            </w:r>
          </w:p>
        </w:tc>
      </w:tr>
      <w:tr w:rsidR="00A82B4F" w:rsidRPr="00A82B4F" w14:paraId="57474041" w14:textId="77777777" w:rsidTr="00A82B4F">
        <w:tblPrEx>
          <w:tblCellMar>
            <w:top w:w="0" w:type="dxa"/>
            <w:left w:w="0" w:type="dxa"/>
            <w:bottom w:w="0" w:type="dxa"/>
            <w:right w:w="0" w:type="dxa"/>
          </w:tblCellMar>
        </w:tblPrEx>
        <w:trPr>
          <w:gridAfter w:val="1"/>
          <w:wAfter w:w="11" w:type="dxa"/>
          <w:trHeight w:val="60"/>
        </w:trPr>
        <w:tc>
          <w:tcPr>
            <w:tcW w:w="15568" w:type="dxa"/>
            <w:gridSpan w:val="16"/>
            <w:tcMar>
              <w:top w:w="0" w:type="dxa"/>
              <w:left w:w="28" w:type="dxa"/>
              <w:bottom w:w="0" w:type="dxa"/>
              <w:right w:w="28" w:type="dxa"/>
            </w:tcMar>
          </w:tcPr>
          <w:p w14:paraId="5D065712" w14:textId="77777777" w:rsidR="00A82B4F" w:rsidRPr="00A82B4F" w:rsidRDefault="00A82B4F" w:rsidP="001A5FA6">
            <w:pPr>
              <w:spacing w:before="60" w:after="60"/>
              <w:jc w:val="right"/>
              <w:rPr>
                <w:sz w:val="18"/>
                <w:szCs w:val="18"/>
                <w:lang w:val="en-AU" w:eastAsia="en-GB"/>
              </w:rPr>
            </w:pPr>
          </w:p>
        </w:tc>
      </w:tr>
      <w:tr w:rsidR="001A5FA6" w:rsidRPr="00A82B4F" w14:paraId="0B61D49F" w14:textId="77777777" w:rsidTr="00A82B4F">
        <w:tblPrEx>
          <w:tblCellMar>
            <w:top w:w="0" w:type="dxa"/>
            <w:left w:w="0" w:type="dxa"/>
            <w:bottom w:w="0" w:type="dxa"/>
            <w:right w:w="0" w:type="dxa"/>
          </w:tblCellMar>
        </w:tblPrEx>
        <w:trPr>
          <w:gridAfter w:val="2"/>
          <w:wAfter w:w="21" w:type="dxa"/>
          <w:trHeight w:val="60"/>
        </w:trPr>
        <w:tc>
          <w:tcPr>
            <w:tcW w:w="1704" w:type="dxa"/>
            <w:tcMar>
              <w:top w:w="0" w:type="dxa"/>
              <w:left w:w="28" w:type="dxa"/>
              <w:bottom w:w="0" w:type="dxa"/>
              <w:right w:w="28" w:type="dxa"/>
            </w:tcMar>
          </w:tcPr>
          <w:p w14:paraId="6378DAF9" w14:textId="77777777" w:rsidR="00AF6E62" w:rsidRPr="00A82B4F" w:rsidRDefault="00AF6E62" w:rsidP="001A5FA6">
            <w:pPr>
              <w:spacing w:before="60" w:after="60"/>
              <w:rPr>
                <w:b/>
                <w:bCs/>
                <w:color w:val="000000"/>
                <w:sz w:val="18"/>
                <w:szCs w:val="18"/>
                <w:lang w:val="en-GB" w:eastAsia="en-GB"/>
              </w:rPr>
            </w:pPr>
            <w:r w:rsidRPr="00A82B4F">
              <w:rPr>
                <w:b/>
                <w:bCs/>
                <w:color w:val="000000"/>
                <w:sz w:val="18"/>
                <w:szCs w:val="18"/>
                <w:lang w:val="en-GB" w:eastAsia="en-GB"/>
              </w:rPr>
              <w:t>Total administered net assets</w:t>
            </w:r>
          </w:p>
        </w:tc>
        <w:tc>
          <w:tcPr>
            <w:tcW w:w="994" w:type="dxa"/>
            <w:tcMar>
              <w:top w:w="0" w:type="dxa"/>
              <w:left w:w="28" w:type="dxa"/>
              <w:bottom w:w="0" w:type="dxa"/>
              <w:right w:w="28" w:type="dxa"/>
            </w:tcMar>
          </w:tcPr>
          <w:p w14:paraId="2E7568BC"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 xml:space="preserve">18,746 </w:t>
            </w:r>
          </w:p>
        </w:tc>
        <w:tc>
          <w:tcPr>
            <w:tcW w:w="1195" w:type="dxa"/>
            <w:tcMar>
              <w:top w:w="0" w:type="dxa"/>
              <w:left w:w="28" w:type="dxa"/>
              <w:bottom w:w="0" w:type="dxa"/>
              <w:right w:w="28" w:type="dxa"/>
            </w:tcMar>
          </w:tcPr>
          <w:p w14:paraId="693FCBD0"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 xml:space="preserve">201 </w:t>
            </w:r>
          </w:p>
        </w:tc>
        <w:tc>
          <w:tcPr>
            <w:tcW w:w="1032" w:type="dxa"/>
            <w:tcMar>
              <w:top w:w="0" w:type="dxa"/>
              <w:left w:w="28" w:type="dxa"/>
              <w:bottom w:w="0" w:type="dxa"/>
              <w:right w:w="28" w:type="dxa"/>
            </w:tcMar>
          </w:tcPr>
          <w:p w14:paraId="4F7ACA65"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(81)</w:t>
            </w:r>
          </w:p>
        </w:tc>
        <w:tc>
          <w:tcPr>
            <w:tcW w:w="1174" w:type="dxa"/>
            <w:tcMar>
              <w:top w:w="0" w:type="dxa"/>
              <w:left w:w="28" w:type="dxa"/>
              <w:bottom w:w="0" w:type="dxa"/>
              <w:right w:w="28" w:type="dxa"/>
            </w:tcMar>
          </w:tcPr>
          <w:p w14:paraId="34B36ABF"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(26)</w:t>
            </w:r>
          </w:p>
        </w:tc>
        <w:tc>
          <w:tcPr>
            <w:tcW w:w="1037" w:type="dxa"/>
            <w:tcMar>
              <w:top w:w="0" w:type="dxa"/>
              <w:left w:w="28" w:type="dxa"/>
              <w:bottom w:w="0" w:type="dxa"/>
              <w:right w:w="28" w:type="dxa"/>
            </w:tcMar>
          </w:tcPr>
          <w:p w14:paraId="6212E3FF"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 xml:space="preserve">46,636 </w:t>
            </w:r>
          </w:p>
        </w:tc>
        <w:tc>
          <w:tcPr>
            <w:tcW w:w="1004" w:type="dxa"/>
            <w:gridSpan w:val="2"/>
            <w:tcMar>
              <w:top w:w="0" w:type="dxa"/>
              <w:left w:w="28" w:type="dxa"/>
              <w:bottom w:w="0" w:type="dxa"/>
              <w:right w:w="28" w:type="dxa"/>
            </w:tcMar>
          </w:tcPr>
          <w:p w14:paraId="09C199D6"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(402)</w:t>
            </w:r>
          </w:p>
        </w:tc>
        <w:tc>
          <w:tcPr>
            <w:tcW w:w="1077" w:type="dxa"/>
            <w:tcMar>
              <w:top w:w="0" w:type="dxa"/>
              <w:left w:w="28" w:type="dxa"/>
              <w:bottom w:w="0" w:type="dxa"/>
              <w:right w:w="28" w:type="dxa"/>
            </w:tcMar>
          </w:tcPr>
          <w:p w14:paraId="6337654E"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(45)</w:t>
            </w:r>
          </w:p>
        </w:tc>
        <w:tc>
          <w:tcPr>
            <w:tcW w:w="1115" w:type="dxa"/>
            <w:tcMar>
              <w:top w:w="0" w:type="dxa"/>
              <w:left w:w="28" w:type="dxa"/>
              <w:bottom w:w="0" w:type="dxa"/>
              <w:right w:w="28" w:type="dxa"/>
            </w:tcMar>
          </w:tcPr>
          <w:p w14:paraId="5F3654E0"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(3,692)</w:t>
            </w:r>
          </w:p>
        </w:tc>
        <w:tc>
          <w:tcPr>
            <w:tcW w:w="992" w:type="dxa"/>
            <w:tcMar>
              <w:top w:w="0" w:type="dxa"/>
              <w:left w:w="28" w:type="dxa"/>
              <w:bottom w:w="0" w:type="dxa"/>
              <w:right w:w="28" w:type="dxa"/>
            </w:tcMar>
          </w:tcPr>
          <w:p w14:paraId="4262F2A9"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112,184</w:t>
            </w:r>
          </w:p>
        </w:tc>
        <w:tc>
          <w:tcPr>
            <w:tcW w:w="992" w:type="dxa"/>
            <w:tcMar>
              <w:top w:w="0" w:type="dxa"/>
              <w:left w:w="28" w:type="dxa"/>
              <w:bottom w:w="0" w:type="dxa"/>
              <w:right w:w="28" w:type="dxa"/>
            </w:tcMar>
          </w:tcPr>
          <w:p w14:paraId="69041CB3"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(911)</w:t>
            </w:r>
          </w:p>
        </w:tc>
        <w:tc>
          <w:tcPr>
            <w:tcW w:w="1073" w:type="dxa"/>
            <w:tcMar>
              <w:top w:w="0" w:type="dxa"/>
              <w:left w:w="28" w:type="dxa"/>
              <w:bottom w:w="0" w:type="dxa"/>
              <w:right w:w="28" w:type="dxa"/>
            </w:tcMar>
          </w:tcPr>
          <w:p w14:paraId="5DCE0107"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(43)</w:t>
            </w:r>
          </w:p>
        </w:tc>
        <w:tc>
          <w:tcPr>
            <w:tcW w:w="1015" w:type="dxa"/>
            <w:tcMar>
              <w:top w:w="0" w:type="dxa"/>
              <w:left w:w="28" w:type="dxa"/>
              <w:bottom w:w="0" w:type="dxa"/>
              <w:right w:w="28" w:type="dxa"/>
            </w:tcMar>
          </w:tcPr>
          <w:p w14:paraId="430A4900"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(206,532)</w:t>
            </w:r>
          </w:p>
        </w:tc>
        <w:tc>
          <w:tcPr>
            <w:tcW w:w="1154" w:type="dxa"/>
            <w:tcMar>
              <w:top w:w="0" w:type="dxa"/>
              <w:left w:w="28" w:type="dxa"/>
              <w:bottom w:w="0" w:type="dxa"/>
              <w:right w:w="28" w:type="dxa"/>
            </w:tcMar>
          </w:tcPr>
          <w:p w14:paraId="7C9F6E92" w14:textId="77777777" w:rsidR="00AF6E62" w:rsidRPr="00A82B4F" w:rsidRDefault="00AF6E62" w:rsidP="001A5FA6">
            <w:pPr>
              <w:spacing w:before="60" w:after="60"/>
              <w:jc w:val="right"/>
              <w:rPr>
                <w:b/>
                <w:bCs/>
                <w:color w:val="000000"/>
                <w:sz w:val="18"/>
                <w:szCs w:val="18"/>
                <w:lang w:val="en-GB" w:eastAsia="en-GB"/>
              </w:rPr>
            </w:pPr>
            <w:r w:rsidRPr="00A82B4F">
              <w:rPr>
                <w:b/>
                <w:bCs/>
                <w:color w:val="000000"/>
                <w:sz w:val="18"/>
                <w:szCs w:val="18"/>
                <w:lang w:val="en-GB" w:eastAsia="en-GB"/>
              </w:rPr>
              <w:t>(33,965)</w:t>
            </w:r>
          </w:p>
        </w:tc>
      </w:tr>
    </w:tbl>
    <w:p w14:paraId="650B53A9" w14:textId="77777777" w:rsidR="00AF6E62" w:rsidRDefault="00AF6E62" w:rsidP="007116F8"/>
    <w:p w14:paraId="2AF23EC2" w14:textId="77777777" w:rsidR="00281B88" w:rsidRDefault="00281B88" w:rsidP="007116F8">
      <w:pPr>
        <w:sectPr w:rsidR="00281B88" w:rsidSect="00281B88">
          <w:pgSz w:w="16838" w:h="11906" w:orient="landscape"/>
          <w:pgMar w:top="720" w:right="720" w:bottom="720" w:left="720" w:header="720" w:footer="720" w:gutter="0"/>
          <w:cols w:space="720"/>
          <w:noEndnote/>
          <w:docGrid w:linePitch="272"/>
        </w:sectPr>
      </w:pPr>
    </w:p>
    <w:p w14:paraId="670204FA" w14:textId="77777777" w:rsidR="004602CC" w:rsidRPr="004602CC" w:rsidRDefault="004602CC" w:rsidP="004602CC">
      <w:pPr>
        <w:pStyle w:val="Heading3"/>
        <w:rPr>
          <w:lang w:val="en-GB" w:eastAsia="en-GB"/>
        </w:rPr>
      </w:pPr>
      <w:bookmarkStart w:id="32" w:name="_Toc22974839"/>
      <w:r w:rsidRPr="004602CC">
        <w:rPr>
          <w:lang w:val="en-GB" w:eastAsia="en-GB"/>
        </w:rPr>
        <w:t>4.3</w:t>
      </w:r>
      <w:r w:rsidRPr="004602CC">
        <w:rPr>
          <w:lang w:val="en-GB" w:eastAsia="en-GB"/>
        </w:rPr>
        <w:t> </w:t>
      </w:r>
      <w:r w:rsidRPr="004602CC">
        <w:rPr>
          <w:lang w:val="en-GB" w:eastAsia="en-GB"/>
        </w:rPr>
        <w:t>Restructuring of administrative arrangements</w:t>
      </w:r>
      <w:bookmarkEnd w:id="32"/>
    </w:p>
    <w:p w14:paraId="5385DB96" w14:textId="77777777" w:rsidR="004602CC" w:rsidRPr="004602CC" w:rsidRDefault="004602CC" w:rsidP="004602CC">
      <w:pPr>
        <w:rPr>
          <w:lang w:val="en-GB" w:eastAsia="en-GB"/>
        </w:rPr>
      </w:pPr>
      <w:r w:rsidRPr="004602CC">
        <w:rPr>
          <w:lang w:val="en-GB" w:eastAsia="en-GB"/>
        </w:rPr>
        <w:t>On 1 January 2019, the Government issued an administrative order restructuring some of its activities via machinery-of-government changes, taking effect from 1 January 2019. As part of the machinery-of-government restructure the Department of Economic Development, Jobs, Transport and Resources transitioned into two new</w:t>
      </w:r>
      <w:r w:rsidRPr="004602CC">
        <w:rPr>
          <w:rFonts w:ascii="Calibri" w:hAnsi="Calibri" w:cs="Calibri"/>
          <w:lang w:val="en-GB" w:eastAsia="en-GB"/>
        </w:rPr>
        <w:t> </w:t>
      </w:r>
      <w:r w:rsidRPr="004602CC">
        <w:rPr>
          <w:lang w:val="en-GB" w:eastAsia="en-GB"/>
        </w:rPr>
        <w:t>departments: the Department of Transport (DoT) and the Department of Jobs, Precincts and Regions</w:t>
      </w:r>
      <w:r w:rsidRPr="004602CC">
        <w:rPr>
          <w:rFonts w:ascii="Calibri" w:hAnsi="Calibri" w:cs="Calibri"/>
          <w:lang w:val="en-GB" w:eastAsia="en-GB"/>
        </w:rPr>
        <w:t> </w:t>
      </w:r>
      <w:r w:rsidRPr="004602CC">
        <w:rPr>
          <w:lang w:val="en-GB" w:eastAsia="en-GB"/>
        </w:rPr>
        <w:t>(</w:t>
      </w:r>
      <w:proofErr w:type="spellStart"/>
      <w:r w:rsidRPr="004602CC">
        <w:rPr>
          <w:lang w:val="en-GB" w:eastAsia="en-GB"/>
        </w:rPr>
        <w:t>DJPR</w:t>
      </w:r>
      <w:proofErr w:type="spellEnd"/>
      <w:r w:rsidRPr="004602CC">
        <w:rPr>
          <w:lang w:val="en-GB" w:eastAsia="en-GB"/>
        </w:rPr>
        <w:t xml:space="preserve">), with DoT being the ongoing department (as transferor) and </w:t>
      </w:r>
      <w:proofErr w:type="spellStart"/>
      <w:r w:rsidRPr="004602CC">
        <w:rPr>
          <w:lang w:val="en-GB" w:eastAsia="en-GB"/>
        </w:rPr>
        <w:t>DJPR</w:t>
      </w:r>
      <w:proofErr w:type="spellEnd"/>
      <w:r w:rsidRPr="004602CC">
        <w:rPr>
          <w:lang w:val="en-GB" w:eastAsia="en-GB"/>
        </w:rPr>
        <w:t xml:space="preserve"> being established on 1 January 2019 (as the transferee).</w:t>
      </w:r>
    </w:p>
    <w:p w14:paraId="034E4D1D" w14:textId="62AE2A94" w:rsidR="004602CC" w:rsidRPr="004602CC" w:rsidRDefault="004602CC" w:rsidP="004602CC">
      <w:pPr>
        <w:rPr>
          <w:lang w:val="en-GB" w:eastAsia="en-GB"/>
        </w:rPr>
      </w:pPr>
      <w:r w:rsidRPr="004602CC">
        <w:rPr>
          <w:lang w:val="en-GB" w:eastAsia="en-GB"/>
        </w:rPr>
        <w:t>In addition, the following also transferred to</w:t>
      </w:r>
      <w:r w:rsidRPr="004602CC">
        <w:rPr>
          <w:rFonts w:ascii="Calibri" w:hAnsi="Calibri" w:cs="Calibri"/>
          <w:lang w:val="en-GB" w:eastAsia="en-GB"/>
        </w:rPr>
        <w:t> </w:t>
      </w:r>
      <w:proofErr w:type="spellStart"/>
      <w:r w:rsidRPr="004602CC">
        <w:rPr>
          <w:lang w:val="en-GB" w:eastAsia="en-GB"/>
        </w:rPr>
        <w:t>DJPR</w:t>
      </w:r>
      <w:proofErr w:type="spellEnd"/>
      <w:r w:rsidRPr="004602CC">
        <w:rPr>
          <w:rFonts w:ascii="Calibri" w:hAnsi="Calibri" w:cs="Calibri"/>
          <w:lang w:val="en-GB" w:eastAsia="en-GB"/>
        </w:rPr>
        <w:t> </w:t>
      </w:r>
      <w:r w:rsidRPr="004602CC">
        <w:rPr>
          <w:lang w:val="en-GB" w:eastAsia="en-GB"/>
        </w:rPr>
        <w:t>effective from 1 January 2019:</w:t>
      </w:r>
    </w:p>
    <w:p w14:paraId="6DF0F8F2" w14:textId="77777777" w:rsidR="004602CC" w:rsidRPr="004602CC" w:rsidRDefault="004602CC" w:rsidP="004602CC">
      <w:pPr>
        <w:pStyle w:val="TableBullet"/>
        <w:rPr>
          <w:lang w:val="en-GB" w:eastAsia="en-GB"/>
        </w:rPr>
      </w:pPr>
      <w:r w:rsidRPr="004602CC">
        <w:rPr>
          <w:lang w:val="en-GB" w:eastAsia="en-GB"/>
        </w:rPr>
        <w:t>Office of Suburban Development from the</w:t>
      </w:r>
      <w:r w:rsidRPr="004602CC">
        <w:rPr>
          <w:rFonts w:ascii="Calibri" w:hAnsi="Calibri" w:cs="Calibri"/>
          <w:lang w:val="en-GB" w:eastAsia="en-GB"/>
        </w:rPr>
        <w:t> </w:t>
      </w:r>
      <w:r w:rsidRPr="004602CC">
        <w:rPr>
          <w:lang w:val="en-GB" w:eastAsia="en-GB"/>
        </w:rPr>
        <w:t>Department of Environment, Land, Water</w:t>
      </w:r>
      <w:r w:rsidRPr="004602CC">
        <w:rPr>
          <w:rFonts w:ascii="Calibri" w:hAnsi="Calibri" w:cs="Calibri"/>
          <w:lang w:val="en-GB" w:eastAsia="en-GB"/>
        </w:rPr>
        <w:t> </w:t>
      </w:r>
      <w:r w:rsidRPr="004602CC">
        <w:rPr>
          <w:lang w:val="en-GB" w:eastAsia="en-GB"/>
        </w:rPr>
        <w:t>and</w:t>
      </w:r>
      <w:r w:rsidRPr="004602CC">
        <w:rPr>
          <w:rFonts w:ascii="Calibri" w:hAnsi="Calibri" w:cs="Calibri"/>
          <w:lang w:val="en-GB" w:eastAsia="en-GB"/>
        </w:rPr>
        <w:t> </w:t>
      </w:r>
      <w:r w:rsidRPr="004602CC">
        <w:rPr>
          <w:lang w:val="en-GB" w:eastAsia="en-GB"/>
        </w:rPr>
        <w:t>Planning (</w:t>
      </w:r>
      <w:proofErr w:type="spellStart"/>
      <w:r w:rsidRPr="004602CC">
        <w:rPr>
          <w:lang w:val="en-GB" w:eastAsia="en-GB"/>
        </w:rPr>
        <w:t>DELWP</w:t>
      </w:r>
      <w:proofErr w:type="spellEnd"/>
      <w:r w:rsidRPr="004602CC">
        <w:rPr>
          <w:lang w:val="en-GB" w:eastAsia="en-GB"/>
        </w:rPr>
        <w:t>),</w:t>
      </w:r>
    </w:p>
    <w:p w14:paraId="508B4A96" w14:textId="77777777" w:rsidR="004602CC" w:rsidRPr="004602CC" w:rsidRDefault="004602CC" w:rsidP="004602CC">
      <w:pPr>
        <w:pStyle w:val="TableBullet"/>
        <w:rPr>
          <w:lang w:val="en-GB" w:eastAsia="en-GB"/>
        </w:rPr>
      </w:pPr>
      <w:r w:rsidRPr="004602CC">
        <w:rPr>
          <w:lang w:val="en-GB" w:eastAsia="en-GB"/>
        </w:rPr>
        <w:t>Office of Racing from the Department of</w:t>
      </w:r>
      <w:r w:rsidRPr="004602CC">
        <w:rPr>
          <w:rFonts w:ascii="Calibri" w:hAnsi="Calibri" w:cs="Calibri"/>
          <w:lang w:val="en-GB" w:eastAsia="en-GB"/>
        </w:rPr>
        <w:t> </w:t>
      </w:r>
      <w:r w:rsidRPr="004602CC">
        <w:rPr>
          <w:lang w:val="en-GB" w:eastAsia="en-GB"/>
        </w:rPr>
        <w:t>Justice</w:t>
      </w:r>
      <w:r w:rsidRPr="004602CC">
        <w:rPr>
          <w:rFonts w:ascii="Calibri" w:hAnsi="Calibri" w:cs="Calibri"/>
          <w:lang w:val="en-GB" w:eastAsia="en-GB"/>
        </w:rPr>
        <w:t> </w:t>
      </w:r>
      <w:r w:rsidRPr="004602CC">
        <w:rPr>
          <w:lang w:val="en-GB" w:eastAsia="en-GB"/>
        </w:rPr>
        <w:t>and Community Safety (</w:t>
      </w:r>
      <w:proofErr w:type="spellStart"/>
      <w:r w:rsidRPr="004602CC">
        <w:rPr>
          <w:lang w:val="en-GB" w:eastAsia="en-GB"/>
        </w:rPr>
        <w:t>DJCS</w:t>
      </w:r>
      <w:proofErr w:type="spellEnd"/>
      <w:r w:rsidRPr="004602CC">
        <w:rPr>
          <w:lang w:val="en-GB" w:eastAsia="en-GB"/>
        </w:rPr>
        <w:t>);</w:t>
      </w:r>
    </w:p>
    <w:p w14:paraId="0AB931D7" w14:textId="77777777" w:rsidR="004602CC" w:rsidRPr="004602CC" w:rsidRDefault="004602CC" w:rsidP="004602CC">
      <w:pPr>
        <w:pStyle w:val="TableBullet"/>
        <w:rPr>
          <w:lang w:val="en-GB" w:eastAsia="en-GB"/>
        </w:rPr>
      </w:pPr>
      <w:r w:rsidRPr="004602CC">
        <w:rPr>
          <w:lang w:val="en-GB" w:eastAsia="en-GB"/>
        </w:rPr>
        <w:t>Sport and Recreation Victoria from the Department of Health and Human Services</w:t>
      </w:r>
      <w:r w:rsidRPr="004602CC">
        <w:rPr>
          <w:rFonts w:ascii="Calibri" w:hAnsi="Calibri" w:cs="Calibri"/>
          <w:lang w:val="en-GB" w:eastAsia="en-GB"/>
        </w:rPr>
        <w:t> </w:t>
      </w:r>
      <w:r w:rsidRPr="004602CC">
        <w:rPr>
          <w:lang w:val="en-GB" w:eastAsia="en-GB"/>
        </w:rPr>
        <w:t>(DHHS); and</w:t>
      </w:r>
    </w:p>
    <w:p w14:paraId="7DB9B44F" w14:textId="77777777" w:rsidR="004602CC" w:rsidRPr="004602CC" w:rsidRDefault="004602CC" w:rsidP="004602CC">
      <w:pPr>
        <w:pStyle w:val="TableBullet"/>
        <w:spacing w:after="240"/>
        <w:rPr>
          <w:lang w:val="en-GB" w:eastAsia="en-GB"/>
        </w:rPr>
      </w:pPr>
      <w:r w:rsidRPr="004602CC">
        <w:rPr>
          <w:lang w:val="en-GB" w:eastAsia="en-GB"/>
        </w:rPr>
        <w:t>Latrobe Valley Authority, Melbourne Biomedical</w:t>
      </w:r>
      <w:r w:rsidRPr="004602CC">
        <w:rPr>
          <w:rFonts w:ascii="Calibri" w:hAnsi="Calibri" w:cs="Calibri"/>
          <w:lang w:val="en-GB" w:eastAsia="en-GB"/>
        </w:rPr>
        <w:t> </w:t>
      </w:r>
      <w:r w:rsidRPr="004602CC">
        <w:rPr>
          <w:lang w:val="en-GB" w:eastAsia="en-GB"/>
        </w:rPr>
        <w:t>and Cities, Precincts and Suburbs</w:t>
      </w:r>
      <w:r w:rsidRPr="004602CC">
        <w:rPr>
          <w:rFonts w:ascii="Calibri" w:hAnsi="Calibri" w:cs="Calibri"/>
          <w:lang w:val="en-GB" w:eastAsia="en-GB"/>
        </w:rPr>
        <w:t> </w:t>
      </w:r>
      <w:r w:rsidRPr="004602CC">
        <w:rPr>
          <w:lang w:val="en-GB" w:eastAsia="en-GB"/>
        </w:rPr>
        <w:t>from</w:t>
      </w:r>
      <w:r w:rsidRPr="004602CC">
        <w:rPr>
          <w:rFonts w:ascii="Calibri" w:hAnsi="Calibri" w:cs="Calibri"/>
          <w:lang w:val="en-GB" w:eastAsia="en-GB"/>
        </w:rPr>
        <w:t> </w:t>
      </w:r>
      <w:r w:rsidRPr="004602CC">
        <w:rPr>
          <w:lang w:val="en-GB" w:eastAsia="en-GB"/>
        </w:rPr>
        <w:t>the Department of Premier and</w:t>
      </w:r>
      <w:r w:rsidRPr="004602CC">
        <w:rPr>
          <w:rFonts w:ascii="Calibri" w:hAnsi="Calibri" w:cs="Calibri"/>
          <w:lang w:val="en-GB" w:eastAsia="en-GB"/>
        </w:rPr>
        <w:t> </w:t>
      </w:r>
      <w:r w:rsidRPr="004602CC">
        <w:rPr>
          <w:lang w:val="en-GB" w:eastAsia="en-GB"/>
        </w:rPr>
        <w:t>Cabinet</w:t>
      </w:r>
      <w:r w:rsidRPr="004602CC">
        <w:rPr>
          <w:rFonts w:ascii="Calibri" w:hAnsi="Calibri" w:cs="Calibri"/>
          <w:lang w:val="en-GB" w:eastAsia="en-GB"/>
        </w:rPr>
        <w:t> </w:t>
      </w:r>
      <w:r w:rsidRPr="004602CC">
        <w:rPr>
          <w:lang w:val="en-GB" w:eastAsia="en-GB"/>
        </w:rPr>
        <w:t>(</w:t>
      </w:r>
      <w:proofErr w:type="spellStart"/>
      <w:r w:rsidRPr="004602CC">
        <w:rPr>
          <w:lang w:val="en-GB" w:eastAsia="en-GB"/>
        </w:rPr>
        <w:t>DPC</w:t>
      </w:r>
      <w:proofErr w:type="spellEnd"/>
      <w:r w:rsidRPr="004602CC">
        <w:rPr>
          <w:lang w:val="en-GB" w:eastAsia="en-GB"/>
        </w:rPr>
        <w:t>).</w:t>
      </w:r>
    </w:p>
    <w:p w14:paraId="5847252C" w14:textId="4DB17376" w:rsidR="004602CC" w:rsidRPr="004602CC" w:rsidRDefault="004602CC" w:rsidP="004602CC">
      <w:pPr>
        <w:rPr>
          <w:lang w:val="en-GB" w:eastAsia="en-GB"/>
        </w:rPr>
      </w:pPr>
      <w:r w:rsidRPr="004602CC">
        <w:rPr>
          <w:lang w:val="en-GB" w:eastAsia="en-GB"/>
        </w:rPr>
        <w:t xml:space="preserve">The net assets assumed by </w:t>
      </w:r>
      <w:proofErr w:type="spellStart"/>
      <w:r w:rsidRPr="004602CC">
        <w:rPr>
          <w:lang w:val="en-GB" w:eastAsia="en-GB"/>
        </w:rPr>
        <w:t>DJPR</w:t>
      </w:r>
      <w:proofErr w:type="spellEnd"/>
      <w:r w:rsidRPr="004602CC">
        <w:rPr>
          <w:lang w:val="en-GB" w:eastAsia="en-GB"/>
        </w:rPr>
        <w:t xml:space="preserve"> as a result of the administrative restructure are recognised in the balance sheet at the carrying</w:t>
      </w:r>
      <w:r w:rsidRPr="004602CC">
        <w:rPr>
          <w:rFonts w:ascii="Calibri" w:hAnsi="Calibri" w:cs="Calibri"/>
          <w:lang w:val="en-GB" w:eastAsia="en-GB"/>
        </w:rPr>
        <w:t> </w:t>
      </w:r>
      <w:r w:rsidRPr="004602CC">
        <w:rPr>
          <w:lang w:val="en-GB" w:eastAsia="en-GB"/>
        </w:rPr>
        <w:t>amount of those assets in each respective transferor</w:t>
      </w:r>
      <w:r w:rsidRPr="004602CC">
        <w:rPr>
          <w:rFonts w:ascii="Calibri" w:hAnsi="Calibri" w:cs="Calibri"/>
          <w:lang w:val="en-GB" w:eastAsia="en-GB"/>
        </w:rPr>
        <w:t> </w:t>
      </w:r>
      <w:r w:rsidRPr="004602CC">
        <w:rPr>
          <w:lang w:val="en-GB" w:eastAsia="en-GB"/>
        </w:rPr>
        <w:t>department's balance sheet</w:t>
      </w:r>
      <w:r w:rsidRPr="004602CC">
        <w:rPr>
          <w:rFonts w:ascii="Calibri" w:hAnsi="Calibri" w:cs="Calibri"/>
          <w:lang w:val="en-GB" w:eastAsia="en-GB"/>
        </w:rPr>
        <w:t> </w:t>
      </w:r>
      <w:r w:rsidRPr="004602CC">
        <w:rPr>
          <w:lang w:val="en-GB" w:eastAsia="en-GB"/>
        </w:rPr>
        <w:t>immediately</w:t>
      </w:r>
      <w:r w:rsidRPr="004602CC">
        <w:rPr>
          <w:rFonts w:ascii="Calibri" w:hAnsi="Calibri" w:cs="Calibri"/>
          <w:lang w:val="en-GB" w:eastAsia="en-GB"/>
        </w:rPr>
        <w:t> </w:t>
      </w:r>
      <w:r w:rsidRPr="004602CC">
        <w:rPr>
          <w:lang w:val="en-GB" w:eastAsia="en-GB"/>
        </w:rPr>
        <w:t>before the transfer.</w:t>
      </w:r>
    </w:p>
    <w:p w14:paraId="3C69E72B" w14:textId="77777777" w:rsidR="004602CC" w:rsidRPr="004602CC" w:rsidRDefault="004602CC" w:rsidP="004602CC">
      <w:pPr>
        <w:rPr>
          <w:lang w:val="en-GB" w:eastAsia="en-GB"/>
        </w:rPr>
      </w:pPr>
      <w:r w:rsidRPr="004602CC">
        <w:rPr>
          <w:lang w:val="en-GB" w:eastAsia="en-GB"/>
        </w:rPr>
        <w:t>The net asset transfers were treated as a</w:t>
      </w:r>
      <w:r w:rsidRPr="004602CC">
        <w:rPr>
          <w:rFonts w:ascii="Calibri" w:hAnsi="Calibri" w:cs="Calibri"/>
          <w:lang w:val="en-GB" w:eastAsia="en-GB"/>
        </w:rPr>
        <w:t> </w:t>
      </w:r>
      <w:r w:rsidRPr="004602CC">
        <w:rPr>
          <w:lang w:val="en-GB" w:eastAsia="en-GB"/>
        </w:rPr>
        <w:t>contribution of capital by the State. No income</w:t>
      </w:r>
      <w:r w:rsidRPr="004602CC">
        <w:rPr>
          <w:rFonts w:ascii="Calibri" w:hAnsi="Calibri" w:cs="Calibri"/>
          <w:lang w:val="en-GB" w:eastAsia="en-GB"/>
        </w:rPr>
        <w:t> </w:t>
      </w:r>
      <w:r w:rsidRPr="004602CC">
        <w:rPr>
          <w:lang w:val="en-GB" w:eastAsia="en-GB"/>
        </w:rPr>
        <w:t>has</w:t>
      </w:r>
      <w:r w:rsidRPr="004602CC">
        <w:rPr>
          <w:rFonts w:ascii="Calibri" w:hAnsi="Calibri" w:cs="Calibri"/>
          <w:lang w:val="en-GB" w:eastAsia="en-GB"/>
        </w:rPr>
        <w:t> </w:t>
      </w:r>
      <w:r w:rsidRPr="004602CC">
        <w:rPr>
          <w:lang w:val="en-GB" w:eastAsia="en-GB"/>
        </w:rPr>
        <w:t xml:space="preserve">been recognised by </w:t>
      </w:r>
      <w:proofErr w:type="spellStart"/>
      <w:r w:rsidRPr="004602CC">
        <w:rPr>
          <w:lang w:val="en-GB" w:eastAsia="en-GB"/>
        </w:rPr>
        <w:t>DJPR</w:t>
      </w:r>
      <w:proofErr w:type="spellEnd"/>
      <w:r w:rsidRPr="004602CC">
        <w:rPr>
          <w:rFonts w:ascii="Calibri" w:hAnsi="Calibri" w:cs="Calibri"/>
          <w:lang w:val="en-GB" w:eastAsia="en-GB"/>
        </w:rPr>
        <w:t> </w:t>
      </w:r>
      <w:r w:rsidRPr="004602CC">
        <w:rPr>
          <w:lang w:val="en-GB" w:eastAsia="en-GB"/>
        </w:rPr>
        <w:t>in</w:t>
      </w:r>
      <w:r w:rsidRPr="004602CC">
        <w:rPr>
          <w:rFonts w:ascii="Calibri" w:hAnsi="Calibri" w:cs="Calibri"/>
          <w:lang w:val="en-GB" w:eastAsia="en-GB"/>
        </w:rPr>
        <w:t> </w:t>
      </w:r>
      <w:r w:rsidRPr="004602CC">
        <w:rPr>
          <w:lang w:val="en-GB" w:eastAsia="en-GB"/>
        </w:rPr>
        <w:t>respect</w:t>
      </w:r>
      <w:r w:rsidRPr="004602CC">
        <w:rPr>
          <w:rFonts w:ascii="Calibri" w:hAnsi="Calibri" w:cs="Calibri"/>
          <w:lang w:val="en-GB" w:eastAsia="en-GB"/>
        </w:rPr>
        <w:t> </w:t>
      </w:r>
      <w:r w:rsidRPr="004602CC">
        <w:rPr>
          <w:lang w:val="en-GB" w:eastAsia="en-GB"/>
        </w:rPr>
        <w:t>of</w:t>
      </w:r>
      <w:r w:rsidRPr="004602CC">
        <w:rPr>
          <w:rFonts w:ascii="Calibri" w:hAnsi="Calibri" w:cs="Calibri"/>
          <w:lang w:val="en-GB" w:eastAsia="en-GB"/>
        </w:rPr>
        <w:t> </w:t>
      </w:r>
      <w:r w:rsidRPr="004602CC">
        <w:rPr>
          <w:lang w:val="en-GB" w:eastAsia="en-GB"/>
        </w:rPr>
        <w:t>the net asset transferred</w:t>
      </w:r>
      <w:r w:rsidRPr="004602CC">
        <w:rPr>
          <w:rFonts w:ascii="Calibri" w:hAnsi="Calibri" w:cs="Calibri"/>
          <w:lang w:val="en-GB" w:eastAsia="en-GB"/>
        </w:rPr>
        <w:t> </w:t>
      </w:r>
      <w:r w:rsidRPr="004602CC">
        <w:rPr>
          <w:lang w:val="en-GB" w:eastAsia="en-GB"/>
        </w:rPr>
        <w:t>from</w:t>
      </w:r>
      <w:r w:rsidRPr="004602CC">
        <w:rPr>
          <w:rFonts w:ascii="Calibri" w:hAnsi="Calibri" w:cs="Calibri"/>
          <w:lang w:val="en-GB" w:eastAsia="en-GB"/>
        </w:rPr>
        <w:t> </w:t>
      </w:r>
      <w:r w:rsidRPr="004602CC">
        <w:rPr>
          <w:lang w:val="en-GB" w:eastAsia="en-GB"/>
        </w:rPr>
        <w:t>the</w:t>
      </w:r>
      <w:r w:rsidRPr="004602CC">
        <w:rPr>
          <w:rFonts w:ascii="Calibri" w:hAnsi="Calibri" w:cs="Calibri"/>
          <w:lang w:val="en-GB" w:eastAsia="en-GB"/>
        </w:rPr>
        <w:t> </w:t>
      </w:r>
      <w:r w:rsidRPr="004602CC">
        <w:rPr>
          <w:lang w:val="en-GB" w:eastAsia="en-GB"/>
        </w:rPr>
        <w:t>transferor departments.</w:t>
      </w:r>
    </w:p>
    <w:p w14:paraId="47CE6933" w14:textId="77777777" w:rsidR="004602CC" w:rsidRPr="004602CC" w:rsidRDefault="004602CC" w:rsidP="004602CC">
      <w:pPr>
        <w:pStyle w:val="Heading5"/>
        <w:rPr>
          <w:sz w:val="22"/>
          <w:szCs w:val="22"/>
        </w:rPr>
      </w:pPr>
      <w:r w:rsidRPr="004602CC">
        <w:t>Net assets recognised</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5"/>
        <w:gridCol w:w="1134"/>
        <w:gridCol w:w="1133"/>
        <w:gridCol w:w="1134"/>
        <w:gridCol w:w="1134"/>
        <w:gridCol w:w="1134"/>
        <w:gridCol w:w="1134"/>
      </w:tblGrid>
      <w:tr w:rsidR="004602CC" w:rsidRPr="004602CC" w14:paraId="04A27106" w14:textId="77777777" w:rsidTr="004602CC">
        <w:tblPrEx>
          <w:tblCellMar>
            <w:top w:w="0" w:type="dxa"/>
            <w:left w:w="0" w:type="dxa"/>
            <w:bottom w:w="0" w:type="dxa"/>
            <w:right w:w="0" w:type="dxa"/>
          </w:tblCellMar>
        </w:tblPrEx>
        <w:trPr>
          <w:trHeight w:val="60"/>
        </w:trPr>
        <w:tc>
          <w:tcPr>
            <w:tcW w:w="2835" w:type="dxa"/>
            <w:tcMar>
              <w:top w:w="0" w:type="dxa"/>
              <w:left w:w="28" w:type="dxa"/>
              <w:bottom w:w="0" w:type="dxa"/>
              <w:right w:w="28" w:type="dxa"/>
            </w:tcMar>
          </w:tcPr>
          <w:p w14:paraId="54A6AD7B" w14:textId="77777777" w:rsidR="004602CC" w:rsidRPr="004602CC" w:rsidRDefault="004602CC" w:rsidP="004602CC">
            <w:pPr>
              <w:pStyle w:val="TableColumnHeaderTable"/>
              <w:spacing w:before="60" w:after="60"/>
            </w:pPr>
          </w:p>
        </w:tc>
        <w:tc>
          <w:tcPr>
            <w:tcW w:w="1134" w:type="dxa"/>
            <w:tcMar>
              <w:top w:w="0" w:type="dxa"/>
              <w:left w:w="28" w:type="dxa"/>
              <w:bottom w:w="0" w:type="dxa"/>
              <w:right w:w="28" w:type="dxa"/>
            </w:tcMar>
            <w:vAlign w:val="bottom"/>
          </w:tcPr>
          <w:p w14:paraId="195A2D5D" w14:textId="77777777" w:rsidR="004602CC" w:rsidRPr="004602CC" w:rsidRDefault="004602CC" w:rsidP="004602CC">
            <w:pPr>
              <w:pStyle w:val="TableColumnHeaderTable"/>
              <w:spacing w:before="60" w:after="60"/>
            </w:pPr>
          </w:p>
        </w:tc>
        <w:tc>
          <w:tcPr>
            <w:tcW w:w="1133" w:type="dxa"/>
            <w:tcMar>
              <w:top w:w="0" w:type="dxa"/>
              <w:left w:w="28" w:type="dxa"/>
              <w:bottom w:w="0" w:type="dxa"/>
              <w:right w:w="28" w:type="dxa"/>
            </w:tcMar>
            <w:vAlign w:val="bottom"/>
          </w:tcPr>
          <w:p w14:paraId="338B0EEB" w14:textId="77777777" w:rsidR="004602CC" w:rsidRPr="004602CC" w:rsidRDefault="004602CC" w:rsidP="004602CC">
            <w:pPr>
              <w:pStyle w:val="TableColumnHeaderTable"/>
              <w:spacing w:before="60" w:after="60"/>
            </w:pPr>
          </w:p>
        </w:tc>
        <w:tc>
          <w:tcPr>
            <w:tcW w:w="2268" w:type="dxa"/>
            <w:gridSpan w:val="2"/>
            <w:tcMar>
              <w:top w:w="0" w:type="dxa"/>
              <w:left w:w="28" w:type="dxa"/>
              <w:bottom w:w="0" w:type="dxa"/>
              <w:right w:w="28" w:type="dxa"/>
            </w:tcMar>
            <w:vAlign w:val="bottom"/>
          </w:tcPr>
          <w:p w14:paraId="78C827CE" w14:textId="77777777" w:rsidR="004602CC" w:rsidRPr="004602CC" w:rsidRDefault="004602CC" w:rsidP="004602CC">
            <w:pPr>
              <w:pStyle w:val="TableColumnHeaderTable"/>
              <w:spacing w:before="60" w:after="60"/>
              <w:jc w:val="center"/>
            </w:pPr>
            <w:r w:rsidRPr="004602CC">
              <w:t>($ thousand)</w:t>
            </w:r>
          </w:p>
        </w:tc>
        <w:tc>
          <w:tcPr>
            <w:tcW w:w="1134" w:type="dxa"/>
            <w:tcMar>
              <w:top w:w="0" w:type="dxa"/>
              <w:left w:w="28" w:type="dxa"/>
              <w:bottom w:w="0" w:type="dxa"/>
              <w:right w:w="28" w:type="dxa"/>
            </w:tcMar>
            <w:vAlign w:val="bottom"/>
          </w:tcPr>
          <w:p w14:paraId="31AC1341" w14:textId="77777777" w:rsidR="004602CC" w:rsidRPr="004602CC" w:rsidRDefault="004602CC" w:rsidP="004602CC">
            <w:pPr>
              <w:pStyle w:val="TableColumnHeaderTable"/>
              <w:spacing w:before="60" w:after="60"/>
            </w:pPr>
          </w:p>
        </w:tc>
        <w:tc>
          <w:tcPr>
            <w:tcW w:w="1134" w:type="dxa"/>
            <w:tcMar>
              <w:top w:w="0" w:type="dxa"/>
              <w:left w:w="28" w:type="dxa"/>
              <w:bottom w:w="0" w:type="dxa"/>
              <w:right w:w="28" w:type="dxa"/>
            </w:tcMar>
            <w:vAlign w:val="bottom"/>
          </w:tcPr>
          <w:p w14:paraId="316B838C" w14:textId="77777777" w:rsidR="004602CC" w:rsidRPr="004602CC" w:rsidRDefault="004602CC" w:rsidP="004602CC">
            <w:pPr>
              <w:pStyle w:val="TableColumnHeaderTable"/>
              <w:spacing w:before="60" w:after="60"/>
            </w:pPr>
          </w:p>
        </w:tc>
      </w:tr>
      <w:tr w:rsidR="004602CC" w:rsidRPr="004602CC" w14:paraId="64306C7E" w14:textId="77777777" w:rsidTr="004602CC">
        <w:tblPrEx>
          <w:tblCellMar>
            <w:top w:w="0" w:type="dxa"/>
            <w:left w:w="0" w:type="dxa"/>
            <w:bottom w:w="0" w:type="dxa"/>
            <w:right w:w="0" w:type="dxa"/>
          </w:tblCellMar>
        </w:tblPrEx>
        <w:trPr>
          <w:trHeight w:val="60"/>
        </w:trPr>
        <w:tc>
          <w:tcPr>
            <w:tcW w:w="2835" w:type="dxa"/>
            <w:tcMar>
              <w:top w:w="0" w:type="dxa"/>
              <w:left w:w="28" w:type="dxa"/>
              <w:bottom w:w="0" w:type="dxa"/>
              <w:right w:w="28" w:type="dxa"/>
            </w:tcMar>
          </w:tcPr>
          <w:p w14:paraId="66D69A84" w14:textId="77777777" w:rsidR="004602CC" w:rsidRPr="004602CC" w:rsidRDefault="004602CC" w:rsidP="004602CC">
            <w:pPr>
              <w:pStyle w:val="TableColumnHeaderTable"/>
              <w:spacing w:before="60" w:after="60"/>
            </w:pPr>
          </w:p>
        </w:tc>
        <w:tc>
          <w:tcPr>
            <w:tcW w:w="6803" w:type="dxa"/>
            <w:gridSpan w:val="6"/>
            <w:tcMar>
              <w:top w:w="0" w:type="dxa"/>
              <w:left w:w="28" w:type="dxa"/>
              <w:bottom w:w="0" w:type="dxa"/>
              <w:right w:w="28" w:type="dxa"/>
            </w:tcMar>
            <w:vAlign w:val="bottom"/>
          </w:tcPr>
          <w:p w14:paraId="51F2A1A7" w14:textId="77777777" w:rsidR="004602CC" w:rsidRPr="004602CC" w:rsidRDefault="004602CC" w:rsidP="004602CC">
            <w:pPr>
              <w:pStyle w:val="TableColumnHeaderTable"/>
              <w:spacing w:before="60" w:after="60"/>
              <w:jc w:val="center"/>
            </w:pPr>
            <w:r w:rsidRPr="004602CC">
              <w:t>Transfer in</w:t>
            </w:r>
          </w:p>
        </w:tc>
      </w:tr>
      <w:tr w:rsidR="004602CC" w:rsidRPr="004602CC" w14:paraId="0820CAC0" w14:textId="77777777" w:rsidTr="004602CC">
        <w:tblPrEx>
          <w:tblCellMar>
            <w:top w:w="0" w:type="dxa"/>
            <w:left w:w="0" w:type="dxa"/>
            <w:bottom w:w="0" w:type="dxa"/>
            <w:right w:w="0" w:type="dxa"/>
          </w:tblCellMar>
        </w:tblPrEx>
        <w:trPr>
          <w:trHeight w:val="60"/>
        </w:trPr>
        <w:tc>
          <w:tcPr>
            <w:tcW w:w="2835" w:type="dxa"/>
            <w:tcMar>
              <w:top w:w="0" w:type="dxa"/>
              <w:left w:w="28" w:type="dxa"/>
              <w:bottom w:w="0" w:type="dxa"/>
              <w:right w:w="28" w:type="dxa"/>
            </w:tcMar>
          </w:tcPr>
          <w:p w14:paraId="30BEFC09" w14:textId="77777777" w:rsidR="004602CC" w:rsidRPr="004602CC" w:rsidRDefault="004602CC" w:rsidP="004602CC">
            <w:pPr>
              <w:pStyle w:val="TableColumnHeaderTable"/>
              <w:spacing w:before="60" w:after="60"/>
            </w:pPr>
          </w:p>
        </w:tc>
        <w:tc>
          <w:tcPr>
            <w:tcW w:w="1134" w:type="dxa"/>
            <w:tcMar>
              <w:top w:w="0" w:type="dxa"/>
              <w:left w:w="28" w:type="dxa"/>
              <w:bottom w:w="0" w:type="dxa"/>
              <w:right w:w="28" w:type="dxa"/>
            </w:tcMar>
            <w:vAlign w:val="bottom"/>
          </w:tcPr>
          <w:p w14:paraId="29D7AC14" w14:textId="77777777" w:rsidR="004602CC" w:rsidRPr="004602CC" w:rsidRDefault="004602CC" w:rsidP="004602CC">
            <w:pPr>
              <w:pStyle w:val="TableColumnHeaderTable"/>
              <w:spacing w:before="60" w:after="60"/>
              <w:jc w:val="right"/>
            </w:pPr>
            <w:r w:rsidRPr="004602CC">
              <w:t>DoT</w:t>
            </w:r>
          </w:p>
        </w:tc>
        <w:tc>
          <w:tcPr>
            <w:tcW w:w="1133" w:type="dxa"/>
            <w:tcMar>
              <w:top w:w="0" w:type="dxa"/>
              <w:left w:w="28" w:type="dxa"/>
              <w:bottom w:w="0" w:type="dxa"/>
              <w:right w:w="28" w:type="dxa"/>
            </w:tcMar>
            <w:vAlign w:val="bottom"/>
          </w:tcPr>
          <w:p w14:paraId="51F147B1" w14:textId="77777777" w:rsidR="004602CC" w:rsidRPr="004602CC" w:rsidRDefault="004602CC" w:rsidP="004602CC">
            <w:pPr>
              <w:pStyle w:val="TableColumnHeaderTable"/>
              <w:spacing w:before="60" w:after="60"/>
              <w:jc w:val="right"/>
            </w:pPr>
            <w:proofErr w:type="spellStart"/>
            <w:r w:rsidRPr="004602CC">
              <w:t>DJCS</w:t>
            </w:r>
            <w:proofErr w:type="spellEnd"/>
          </w:p>
        </w:tc>
        <w:tc>
          <w:tcPr>
            <w:tcW w:w="1134" w:type="dxa"/>
            <w:tcMar>
              <w:top w:w="0" w:type="dxa"/>
              <w:left w:w="28" w:type="dxa"/>
              <w:bottom w:w="0" w:type="dxa"/>
              <w:right w:w="28" w:type="dxa"/>
            </w:tcMar>
            <w:vAlign w:val="bottom"/>
          </w:tcPr>
          <w:p w14:paraId="305835A2" w14:textId="77777777" w:rsidR="004602CC" w:rsidRPr="004602CC" w:rsidRDefault="004602CC" w:rsidP="004602CC">
            <w:pPr>
              <w:pStyle w:val="TableColumnHeaderTable"/>
              <w:spacing w:before="60" w:after="60"/>
              <w:jc w:val="right"/>
            </w:pPr>
            <w:proofErr w:type="spellStart"/>
            <w:r w:rsidRPr="004602CC">
              <w:t>DELWP</w:t>
            </w:r>
            <w:proofErr w:type="spellEnd"/>
          </w:p>
        </w:tc>
        <w:tc>
          <w:tcPr>
            <w:tcW w:w="1134" w:type="dxa"/>
            <w:tcMar>
              <w:top w:w="0" w:type="dxa"/>
              <w:left w:w="28" w:type="dxa"/>
              <w:bottom w:w="0" w:type="dxa"/>
              <w:right w:w="28" w:type="dxa"/>
            </w:tcMar>
            <w:vAlign w:val="bottom"/>
          </w:tcPr>
          <w:p w14:paraId="430E43A5" w14:textId="77777777" w:rsidR="004602CC" w:rsidRPr="004602CC" w:rsidRDefault="004602CC" w:rsidP="004602CC">
            <w:pPr>
              <w:pStyle w:val="TableColumnHeaderTable"/>
              <w:spacing w:before="60" w:after="60"/>
              <w:jc w:val="right"/>
            </w:pPr>
            <w:proofErr w:type="spellStart"/>
            <w:r w:rsidRPr="004602CC">
              <w:t>DPC</w:t>
            </w:r>
            <w:proofErr w:type="spellEnd"/>
          </w:p>
        </w:tc>
        <w:tc>
          <w:tcPr>
            <w:tcW w:w="1134" w:type="dxa"/>
            <w:tcMar>
              <w:top w:w="0" w:type="dxa"/>
              <w:left w:w="28" w:type="dxa"/>
              <w:bottom w:w="0" w:type="dxa"/>
              <w:right w:w="28" w:type="dxa"/>
            </w:tcMar>
            <w:vAlign w:val="bottom"/>
          </w:tcPr>
          <w:p w14:paraId="1545E8D6" w14:textId="77777777" w:rsidR="004602CC" w:rsidRPr="004602CC" w:rsidRDefault="004602CC" w:rsidP="004602CC">
            <w:pPr>
              <w:pStyle w:val="TableColumnHeaderTable"/>
              <w:spacing w:before="60" w:after="60"/>
              <w:jc w:val="right"/>
            </w:pPr>
            <w:r w:rsidRPr="004602CC">
              <w:t>DHHS</w:t>
            </w:r>
          </w:p>
        </w:tc>
        <w:tc>
          <w:tcPr>
            <w:tcW w:w="1134" w:type="dxa"/>
            <w:tcMar>
              <w:top w:w="0" w:type="dxa"/>
              <w:left w:w="28" w:type="dxa"/>
              <w:bottom w:w="0" w:type="dxa"/>
              <w:right w:w="28" w:type="dxa"/>
            </w:tcMar>
            <w:vAlign w:val="bottom"/>
          </w:tcPr>
          <w:p w14:paraId="36020FB1" w14:textId="77777777" w:rsidR="004602CC" w:rsidRPr="004602CC" w:rsidRDefault="004602CC" w:rsidP="004602CC">
            <w:pPr>
              <w:pStyle w:val="TableColumnHeaderTable"/>
              <w:spacing w:before="60" w:after="60"/>
              <w:jc w:val="right"/>
            </w:pPr>
            <w:r w:rsidRPr="004602CC">
              <w:t>Total</w:t>
            </w:r>
          </w:p>
        </w:tc>
      </w:tr>
      <w:tr w:rsidR="004602CC" w:rsidRPr="004602CC" w14:paraId="26BC7EFC" w14:textId="77777777" w:rsidTr="004602CC">
        <w:tblPrEx>
          <w:tblCellMar>
            <w:top w:w="0" w:type="dxa"/>
            <w:left w:w="0" w:type="dxa"/>
            <w:bottom w:w="0" w:type="dxa"/>
            <w:right w:w="0" w:type="dxa"/>
          </w:tblCellMar>
        </w:tblPrEx>
        <w:trPr>
          <w:trHeight w:val="60"/>
        </w:trPr>
        <w:tc>
          <w:tcPr>
            <w:tcW w:w="2835" w:type="dxa"/>
            <w:shd w:val="solid" w:color="FFFFFF" w:fill="auto"/>
            <w:tcMar>
              <w:top w:w="0" w:type="dxa"/>
              <w:left w:w="28" w:type="dxa"/>
              <w:bottom w:w="0" w:type="dxa"/>
              <w:right w:w="28" w:type="dxa"/>
            </w:tcMar>
          </w:tcPr>
          <w:p w14:paraId="6D0EEC3B" w14:textId="77777777" w:rsidR="004602CC" w:rsidRPr="004602CC" w:rsidRDefault="004602CC" w:rsidP="004602CC">
            <w:pPr>
              <w:spacing w:before="60" w:after="60"/>
              <w:rPr>
                <w:b/>
                <w:bCs/>
                <w:lang w:val="en-GB" w:eastAsia="en-GB"/>
              </w:rPr>
            </w:pPr>
            <w:r w:rsidRPr="004602CC">
              <w:rPr>
                <w:b/>
                <w:bCs/>
                <w:lang w:val="en-GB" w:eastAsia="en-GB"/>
              </w:rPr>
              <w:t>Assets</w:t>
            </w:r>
          </w:p>
        </w:tc>
        <w:tc>
          <w:tcPr>
            <w:tcW w:w="1134" w:type="dxa"/>
            <w:shd w:val="solid" w:color="FFFFFF" w:fill="auto"/>
            <w:tcMar>
              <w:top w:w="0" w:type="dxa"/>
              <w:left w:w="28" w:type="dxa"/>
              <w:bottom w:w="0" w:type="dxa"/>
              <w:right w:w="28" w:type="dxa"/>
            </w:tcMar>
          </w:tcPr>
          <w:p w14:paraId="70899462" w14:textId="77777777" w:rsidR="004602CC" w:rsidRPr="004602CC" w:rsidRDefault="004602CC" w:rsidP="004602CC">
            <w:pPr>
              <w:spacing w:before="60" w:after="60"/>
              <w:jc w:val="right"/>
              <w:rPr>
                <w:b/>
                <w:bCs/>
                <w:sz w:val="24"/>
                <w:lang w:val="en-AU" w:eastAsia="en-GB"/>
              </w:rPr>
            </w:pPr>
          </w:p>
        </w:tc>
        <w:tc>
          <w:tcPr>
            <w:tcW w:w="1133" w:type="dxa"/>
            <w:shd w:val="solid" w:color="FFFFFF" w:fill="auto"/>
            <w:tcMar>
              <w:top w:w="0" w:type="dxa"/>
              <w:left w:w="28" w:type="dxa"/>
              <w:bottom w:w="0" w:type="dxa"/>
              <w:right w:w="28" w:type="dxa"/>
            </w:tcMar>
          </w:tcPr>
          <w:p w14:paraId="690E64AB" w14:textId="77777777" w:rsidR="004602CC" w:rsidRPr="004602CC" w:rsidRDefault="004602CC" w:rsidP="004602CC">
            <w:pPr>
              <w:spacing w:before="60" w:after="60"/>
              <w:jc w:val="right"/>
              <w:rPr>
                <w:b/>
                <w:bCs/>
                <w:sz w:val="24"/>
                <w:lang w:val="en-AU" w:eastAsia="en-GB"/>
              </w:rPr>
            </w:pPr>
          </w:p>
        </w:tc>
        <w:tc>
          <w:tcPr>
            <w:tcW w:w="1134" w:type="dxa"/>
            <w:shd w:val="solid" w:color="FFFFFF" w:fill="auto"/>
            <w:tcMar>
              <w:top w:w="0" w:type="dxa"/>
              <w:left w:w="28" w:type="dxa"/>
              <w:bottom w:w="0" w:type="dxa"/>
              <w:right w:w="28" w:type="dxa"/>
            </w:tcMar>
          </w:tcPr>
          <w:p w14:paraId="6838D1B4" w14:textId="77777777" w:rsidR="004602CC" w:rsidRPr="004602CC" w:rsidRDefault="004602CC" w:rsidP="004602CC">
            <w:pPr>
              <w:spacing w:before="60" w:after="60"/>
              <w:jc w:val="right"/>
              <w:rPr>
                <w:b/>
                <w:bCs/>
                <w:sz w:val="24"/>
                <w:lang w:val="en-AU" w:eastAsia="en-GB"/>
              </w:rPr>
            </w:pPr>
          </w:p>
        </w:tc>
        <w:tc>
          <w:tcPr>
            <w:tcW w:w="1134" w:type="dxa"/>
            <w:shd w:val="solid" w:color="FFFFFF" w:fill="auto"/>
            <w:tcMar>
              <w:top w:w="0" w:type="dxa"/>
              <w:left w:w="28" w:type="dxa"/>
              <w:bottom w:w="0" w:type="dxa"/>
              <w:right w:w="28" w:type="dxa"/>
            </w:tcMar>
          </w:tcPr>
          <w:p w14:paraId="66D1E192" w14:textId="77777777" w:rsidR="004602CC" w:rsidRPr="004602CC" w:rsidRDefault="004602CC" w:rsidP="004602CC">
            <w:pPr>
              <w:spacing w:before="60" w:after="60"/>
              <w:jc w:val="right"/>
              <w:rPr>
                <w:b/>
                <w:bCs/>
                <w:sz w:val="24"/>
                <w:lang w:val="en-AU" w:eastAsia="en-GB"/>
              </w:rPr>
            </w:pPr>
          </w:p>
        </w:tc>
        <w:tc>
          <w:tcPr>
            <w:tcW w:w="1134" w:type="dxa"/>
            <w:shd w:val="solid" w:color="FFFFFF" w:fill="auto"/>
            <w:tcMar>
              <w:top w:w="0" w:type="dxa"/>
              <w:left w:w="28" w:type="dxa"/>
              <w:bottom w:w="0" w:type="dxa"/>
              <w:right w:w="28" w:type="dxa"/>
            </w:tcMar>
          </w:tcPr>
          <w:p w14:paraId="1CC78F8F" w14:textId="77777777" w:rsidR="004602CC" w:rsidRPr="004602CC" w:rsidRDefault="004602CC" w:rsidP="004602CC">
            <w:pPr>
              <w:spacing w:before="60" w:after="60"/>
              <w:jc w:val="right"/>
              <w:rPr>
                <w:b/>
                <w:bCs/>
                <w:sz w:val="24"/>
                <w:lang w:val="en-AU" w:eastAsia="en-GB"/>
              </w:rPr>
            </w:pPr>
          </w:p>
        </w:tc>
        <w:tc>
          <w:tcPr>
            <w:tcW w:w="1134" w:type="dxa"/>
            <w:shd w:val="solid" w:color="FFFFFF" w:fill="auto"/>
            <w:tcMar>
              <w:top w:w="0" w:type="dxa"/>
              <w:left w:w="28" w:type="dxa"/>
              <w:bottom w:w="0" w:type="dxa"/>
              <w:right w:w="28" w:type="dxa"/>
            </w:tcMar>
          </w:tcPr>
          <w:p w14:paraId="2EDB1B8B" w14:textId="77777777" w:rsidR="004602CC" w:rsidRPr="004602CC" w:rsidRDefault="004602CC" w:rsidP="004602CC">
            <w:pPr>
              <w:spacing w:before="60" w:after="60"/>
              <w:jc w:val="right"/>
              <w:rPr>
                <w:b/>
                <w:bCs/>
                <w:sz w:val="24"/>
                <w:lang w:val="en-AU" w:eastAsia="en-GB"/>
              </w:rPr>
            </w:pPr>
          </w:p>
        </w:tc>
      </w:tr>
      <w:tr w:rsidR="004602CC" w:rsidRPr="004602CC" w14:paraId="6C843743" w14:textId="77777777" w:rsidTr="004602CC">
        <w:tblPrEx>
          <w:tblCellMar>
            <w:top w:w="0" w:type="dxa"/>
            <w:left w:w="0" w:type="dxa"/>
            <w:bottom w:w="0" w:type="dxa"/>
            <w:right w:w="0" w:type="dxa"/>
          </w:tblCellMar>
        </w:tblPrEx>
        <w:trPr>
          <w:trHeight w:val="60"/>
        </w:trPr>
        <w:tc>
          <w:tcPr>
            <w:tcW w:w="2835" w:type="dxa"/>
            <w:tcMar>
              <w:top w:w="0" w:type="dxa"/>
              <w:left w:w="28" w:type="dxa"/>
              <w:bottom w:w="0" w:type="dxa"/>
              <w:right w:w="28" w:type="dxa"/>
            </w:tcMar>
          </w:tcPr>
          <w:p w14:paraId="28605B12" w14:textId="77777777" w:rsidR="004602CC" w:rsidRPr="004602CC" w:rsidRDefault="004602CC" w:rsidP="004602CC">
            <w:pPr>
              <w:spacing w:before="60" w:after="60"/>
              <w:rPr>
                <w:color w:val="000000"/>
                <w:lang w:val="en-GB" w:eastAsia="en-GB"/>
              </w:rPr>
            </w:pPr>
            <w:r w:rsidRPr="004602CC">
              <w:rPr>
                <w:color w:val="000000"/>
                <w:lang w:val="en-GB" w:eastAsia="en-GB"/>
              </w:rPr>
              <w:t>Cash and deposits</w:t>
            </w:r>
          </w:p>
        </w:tc>
        <w:tc>
          <w:tcPr>
            <w:tcW w:w="1134" w:type="dxa"/>
            <w:tcMar>
              <w:top w:w="0" w:type="dxa"/>
              <w:left w:w="28" w:type="dxa"/>
              <w:bottom w:w="0" w:type="dxa"/>
              <w:right w:w="28" w:type="dxa"/>
            </w:tcMar>
          </w:tcPr>
          <w:p w14:paraId="13928CFF"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225,016 </w:t>
            </w:r>
          </w:p>
        </w:tc>
        <w:tc>
          <w:tcPr>
            <w:tcW w:w="1133" w:type="dxa"/>
            <w:tcMar>
              <w:top w:w="0" w:type="dxa"/>
              <w:left w:w="28" w:type="dxa"/>
              <w:bottom w:w="0" w:type="dxa"/>
              <w:right w:w="28" w:type="dxa"/>
            </w:tcMar>
          </w:tcPr>
          <w:p w14:paraId="7837C2BD"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0E36BE08"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3,485 </w:t>
            </w:r>
          </w:p>
        </w:tc>
        <w:tc>
          <w:tcPr>
            <w:tcW w:w="1134" w:type="dxa"/>
            <w:tcMar>
              <w:top w:w="0" w:type="dxa"/>
              <w:left w:w="28" w:type="dxa"/>
              <w:bottom w:w="0" w:type="dxa"/>
              <w:right w:w="28" w:type="dxa"/>
            </w:tcMar>
          </w:tcPr>
          <w:p w14:paraId="6524E5A3"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1,550 </w:t>
            </w:r>
          </w:p>
        </w:tc>
        <w:tc>
          <w:tcPr>
            <w:tcW w:w="1134" w:type="dxa"/>
            <w:tcMar>
              <w:top w:w="0" w:type="dxa"/>
              <w:left w:w="28" w:type="dxa"/>
              <w:bottom w:w="0" w:type="dxa"/>
              <w:right w:w="28" w:type="dxa"/>
            </w:tcMar>
          </w:tcPr>
          <w:p w14:paraId="538A88E9"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2,307 </w:t>
            </w:r>
          </w:p>
        </w:tc>
        <w:tc>
          <w:tcPr>
            <w:tcW w:w="1134" w:type="dxa"/>
            <w:tcMar>
              <w:top w:w="0" w:type="dxa"/>
              <w:left w:w="28" w:type="dxa"/>
              <w:bottom w:w="0" w:type="dxa"/>
              <w:right w:w="28" w:type="dxa"/>
            </w:tcMar>
          </w:tcPr>
          <w:p w14:paraId="04B345AA" w14:textId="77777777" w:rsidR="004602CC" w:rsidRPr="004602CC" w:rsidRDefault="004602CC" w:rsidP="004602CC">
            <w:pPr>
              <w:spacing w:before="60" w:after="60"/>
              <w:jc w:val="right"/>
              <w:rPr>
                <w:color w:val="000000"/>
                <w:lang w:val="en-GB" w:eastAsia="en-GB"/>
              </w:rPr>
            </w:pPr>
            <w:r w:rsidRPr="004602CC">
              <w:rPr>
                <w:color w:val="000000"/>
                <w:lang w:val="en-GB" w:eastAsia="en-GB"/>
              </w:rPr>
              <w:t>232,359</w:t>
            </w:r>
          </w:p>
        </w:tc>
      </w:tr>
      <w:tr w:rsidR="004602CC" w:rsidRPr="004602CC" w14:paraId="2676A0E6" w14:textId="77777777" w:rsidTr="004602CC">
        <w:tblPrEx>
          <w:tblCellMar>
            <w:top w:w="0" w:type="dxa"/>
            <w:left w:w="0" w:type="dxa"/>
            <w:bottom w:w="0" w:type="dxa"/>
            <w:right w:w="0" w:type="dxa"/>
          </w:tblCellMar>
        </w:tblPrEx>
        <w:trPr>
          <w:trHeight w:val="60"/>
        </w:trPr>
        <w:tc>
          <w:tcPr>
            <w:tcW w:w="2835" w:type="dxa"/>
            <w:tcMar>
              <w:top w:w="0" w:type="dxa"/>
              <w:left w:w="28" w:type="dxa"/>
              <w:bottom w:w="0" w:type="dxa"/>
              <w:right w:w="28" w:type="dxa"/>
            </w:tcMar>
          </w:tcPr>
          <w:p w14:paraId="2749017F" w14:textId="77777777" w:rsidR="004602CC" w:rsidRPr="004602CC" w:rsidRDefault="004602CC" w:rsidP="004602CC">
            <w:pPr>
              <w:spacing w:before="60" w:after="60"/>
              <w:rPr>
                <w:color w:val="000000"/>
                <w:lang w:val="en-GB" w:eastAsia="en-GB"/>
              </w:rPr>
            </w:pPr>
            <w:r w:rsidRPr="004602CC">
              <w:rPr>
                <w:color w:val="000000"/>
                <w:lang w:val="en-GB" w:eastAsia="en-GB"/>
              </w:rPr>
              <w:t>Receivables</w:t>
            </w:r>
          </w:p>
        </w:tc>
        <w:tc>
          <w:tcPr>
            <w:tcW w:w="1134" w:type="dxa"/>
            <w:tcMar>
              <w:top w:w="0" w:type="dxa"/>
              <w:left w:w="28" w:type="dxa"/>
              <w:bottom w:w="0" w:type="dxa"/>
              <w:right w:w="28" w:type="dxa"/>
            </w:tcMar>
          </w:tcPr>
          <w:p w14:paraId="36CB3E3A"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235,508 </w:t>
            </w:r>
          </w:p>
        </w:tc>
        <w:tc>
          <w:tcPr>
            <w:tcW w:w="1133" w:type="dxa"/>
            <w:tcMar>
              <w:top w:w="0" w:type="dxa"/>
              <w:left w:w="28" w:type="dxa"/>
              <w:bottom w:w="0" w:type="dxa"/>
              <w:right w:w="28" w:type="dxa"/>
            </w:tcMar>
          </w:tcPr>
          <w:p w14:paraId="2E1F0FC9"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390 </w:t>
            </w:r>
          </w:p>
        </w:tc>
        <w:tc>
          <w:tcPr>
            <w:tcW w:w="1134" w:type="dxa"/>
            <w:tcMar>
              <w:top w:w="0" w:type="dxa"/>
              <w:left w:w="28" w:type="dxa"/>
              <w:bottom w:w="0" w:type="dxa"/>
              <w:right w:w="28" w:type="dxa"/>
            </w:tcMar>
          </w:tcPr>
          <w:p w14:paraId="78AD6E41"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3,715 </w:t>
            </w:r>
          </w:p>
        </w:tc>
        <w:tc>
          <w:tcPr>
            <w:tcW w:w="1134" w:type="dxa"/>
            <w:tcMar>
              <w:top w:w="0" w:type="dxa"/>
              <w:left w:w="28" w:type="dxa"/>
              <w:bottom w:w="0" w:type="dxa"/>
              <w:right w:w="28" w:type="dxa"/>
            </w:tcMar>
          </w:tcPr>
          <w:p w14:paraId="306BA475"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2,903 </w:t>
            </w:r>
          </w:p>
        </w:tc>
        <w:tc>
          <w:tcPr>
            <w:tcW w:w="1134" w:type="dxa"/>
            <w:tcMar>
              <w:top w:w="0" w:type="dxa"/>
              <w:left w:w="28" w:type="dxa"/>
              <w:bottom w:w="0" w:type="dxa"/>
              <w:right w:w="28" w:type="dxa"/>
            </w:tcMar>
          </w:tcPr>
          <w:p w14:paraId="2C90E543"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7,748 </w:t>
            </w:r>
          </w:p>
        </w:tc>
        <w:tc>
          <w:tcPr>
            <w:tcW w:w="1134" w:type="dxa"/>
            <w:tcMar>
              <w:top w:w="0" w:type="dxa"/>
              <w:left w:w="28" w:type="dxa"/>
              <w:bottom w:w="0" w:type="dxa"/>
              <w:right w:w="28" w:type="dxa"/>
            </w:tcMar>
          </w:tcPr>
          <w:p w14:paraId="4DB7FD20" w14:textId="77777777" w:rsidR="004602CC" w:rsidRPr="004602CC" w:rsidRDefault="004602CC" w:rsidP="004602CC">
            <w:pPr>
              <w:spacing w:before="60" w:after="60"/>
              <w:jc w:val="right"/>
              <w:rPr>
                <w:color w:val="000000"/>
                <w:lang w:val="en-GB" w:eastAsia="en-GB"/>
              </w:rPr>
            </w:pPr>
            <w:r w:rsidRPr="004602CC">
              <w:rPr>
                <w:color w:val="000000"/>
                <w:lang w:val="en-GB" w:eastAsia="en-GB"/>
              </w:rPr>
              <w:t>250,264</w:t>
            </w:r>
          </w:p>
        </w:tc>
      </w:tr>
      <w:tr w:rsidR="004602CC" w:rsidRPr="004602CC" w14:paraId="00729789" w14:textId="77777777" w:rsidTr="004602CC">
        <w:tblPrEx>
          <w:tblCellMar>
            <w:top w:w="0" w:type="dxa"/>
            <w:left w:w="0" w:type="dxa"/>
            <w:bottom w:w="0" w:type="dxa"/>
            <w:right w:w="0" w:type="dxa"/>
          </w:tblCellMar>
        </w:tblPrEx>
        <w:trPr>
          <w:trHeight w:val="60"/>
        </w:trPr>
        <w:tc>
          <w:tcPr>
            <w:tcW w:w="2835" w:type="dxa"/>
            <w:tcMar>
              <w:top w:w="0" w:type="dxa"/>
              <w:left w:w="28" w:type="dxa"/>
              <w:bottom w:w="0" w:type="dxa"/>
              <w:right w:w="28" w:type="dxa"/>
            </w:tcMar>
            <w:vAlign w:val="bottom"/>
          </w:tcPr>
          <w:p w14:paraId="30075D17" w14:textId="77777777" w:rsidR="004602CC" w:rsidRPr="004602CC" w:rsidRDefault="004602CC" w:rsidP="004602CC">
            <w:pPr>
              <w:spacing w:before="60" w:after="60"/>
              <w:rPr>
                <w:color w:val="000000"/>
                <w:lang w:val="en-GB" w:eastAsia="en-GB"/>
              </w:rPr>
            </w:pPr>
            <w:r w:rsidRPr="004602CC">
              <w:rPr>
                <w:color w:val="000000"/>
                <w:lang w:val="en-GB" w:eastAsia="en-GB"/>
              </w:rPr>
              <w:t>Investments and other financial assets</w:t>
            </w:r>
          </w:p>
        </w:tc>
        <w:tc>
          <w:tcPr>
            <w:tcW w:w="1134" w:type="dxa"/>
            <w:tcMar>
              <w:top w:w="0" w:type="dxa"/>
              <w:left w:w="28" w:type="dxa"/>
              <w:bottom w:w="0" w:type="dxa"/>
              <w:right w:w="28" w:type="dxa"/>
            </w:tcMar>
            <w:vAlign w:val="bottom"/>
          </w:tcPr>
          <w:p w14:paraId="258B046A"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258,706 </w:t>
            </w:r>
          </w:p>
        </w:tc>
        <w:tc>
          <w:tcPr>
            <w:tcW w:w="1133" w:type="dxa"/>
            <w:tcMar>
              <w:top w:w="0" w:type="dxa"/>
              <w:left w:w="28" w:type="dxa"/>
              <w:bottom w:w="0" w:type="dxa"/>
              <w:right w:w="28" w:type="dxa"/>
            </w:tcMar>
            <w:vAlign w:val="bottom"/>
          </w:tcPr>
          <w:p w14:paraId="61350DCE"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vAlign w:val="bottom"/>
          </w:tcPr>
          <w:p w14:paraId="4B5F739F"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vAlign w:val="bottom"/>
          </w:tcPr>
          <w:p w14:paraId="27E38829"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vAlign w:val="bottom"/>
          </w:tcPr>
          <w:p w14:paraId="5EEB47DD"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vAlign w:val="bottom"/>
          </w:tcPr>
          <w:p w14:paraId="0330C141" w14:textId="77777777" w:rsidR="004602CC" w:rsidRPr="004602CC" w:rsidRDefault="004602CC" w:rsidP="004602CC">
            <w:pPr>
              <w:spacing w:before="60" w:after="60"/>
              <w:jc w:val="right"/>
              <w:rPr>
                <w:color w:val="000000"/>
                <w:lang w:val="en-GB" w:eastAsia="en-GB"/>
              </w:rPr>
            </w:pPr>
            <w:r w:rsidRPr="004602CC">
              <w:rPr>
                <w:color w:val="000000"/>
                <w:lang w:val="en-GB" w:eastAsia="en-GB"/>
              </w:rPr>
              <w:t>258,706</w:t>
            </w:r>
          </w:p>
        </w:tc>
      </w:tr>
      <w:tr w:rsidR="004602CC" w:rsidRPr="004602CC" w14:paraId="47734C55" w14:textId="77777777" w:rsidTr="004602CC">
        <w:tblPrEx>
          <w:tblCellMar>
            <w:top w:w="0" w:type="dxa"/>
            <w:left w:w="0" w:type="dxa"/>
            <w:bottom w:w="0" w:type="dxa"/>
            <w:right w:w="0" w:type="dxa"/>
          </w:tblCellMar>
        </w:tblPrEx>
        <w:trPr>
          <w:trHeight w:val="60"/>
        </w:trPr>
        <w:tc>
          <w:tcPr>
            <w:tcW w:w="2835" w:type="dxa"/>
            <w:tcMar>
              <w:top w:w="0" w:type="dxa"/>
              <w:left w:w="28" w:type="dxa"/>
              <w:bottom w:w="0" w:type="dxa"/>
              <w:right w:w="28" w:type="dxa"/>
            </w:tcMar>
          </w:tcPr>
          <w:p w14:paraId="472C09BC" w14:textId="77777777" w:rsidR="004602CC" w:rsidRPr="004602CC" w:rsidRDefault="004602CC" w:rsidP="004602CC">
            <w:pPr>
              <w:spacing w:before="60" w:after="60"/>
              <w:rPr>
                <w:color w:val="000000"/>
                <w:lang w:val="en-GB" w:eastAsia="en-GB"/>
              </w:rPr>
            </w:pPr>
            <w:r w:rsidRPr="004602CC">
              <w:rPr>
                <w:color w:val="000000"/>
                <w:lang w:val="en-GB" w:eastAsia="en-GB"/>
              </w:rPr>
              <w:t>Inventories</w:t>
            </w:r>
          </w:p>
        </w:tc>
        <w:tc>
          <w:tcPr>
            <w:tcW w:w="1134" w:type="dxa"/>
            <w:tcMar>
              <w:top w:w="0" w:type="dxa"/>
              <w:left w:w="28" w:type="dxa"/>
              <w:bottom w:w="0" w:type="dxa"/>
              <w:right w:w="28" w:type="dxa"/>
            </w:tcMar>
          </w:tcPr>
          <w:p w14:paraId="7F7E4D26"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170 </w:t>
            </w:r>
          </w:p>
        </w:tc>
        <w:tc>
          <w:tcPr>
            <w:tcW w:w="1133" w:type="dxa"/>
            <w:tcMar>
              <w:top w:w="0" w:type="dxa"/>
              <w:left w:w="28" w:type="dxa"/>
              <w:bottom w:w="0" w:type="dxa"/>
              <w:right w:w="28" w:type="dxa"/>
            </w:tcMar>
          </w:tcPr>
          <w:p w14:paraId="2B62B26D"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0463D0C0"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044BFE5D"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7269FA7E"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66BBA344" w14:textId="77777777" w:rsidR="004602CC" w:rsidRPr="004602CC" w:rsidRDefault="004602CC" w:rsidP="004602CC">
            <w:pPr>
              <w:spacing w:before="60" w:after="60"/>
              <w:jc w:val="right"/>
              <w:rPr>
                <w:color w:val="000000"/>
                <w:lang w:val="en-GB" w:eastAsia="en-GB"/>
              </w:rPr>
            </w:pPr>
            <w:r w:rsidRPr="004602CC">
              <w:rPr>
                <w:color w:val="000000"/>
                <w:lang w:val="en-GB" w:eastAsia="en-GB"/>
              </w:rPr>
              <w:t>170</w:t>
            </w:r>
          </w:p>
        </w:tc>
      </w:tr>
      <w:tr w:rsidR="004602CC" w:rsidRPr="004602CC" w14:paraId="6F6887BA" w14:textId="77777777" w:rsidTr="004602CC">
        <w:tblPrEx>
          <w:tblCellMar>
            <w:top w:w="0" w:type="dxa"/>
            <w:left w:w="0" w:type="dxa"/>
            <w:bottom w:w="0" w:type="dxa"/>
            <w:right w:w="0" w:type="dxa"/>
          </w:tblCellMar>
        </w:tblPrEx>
        <w:trPr>
          <w:trHeight w:val="60"/>
        </w:trPr>
        <w:tc>
          <w:tcPr>
            <w:tcW w:w="2835" w:type="dxa"/>
            <w:tcMar>
              <w:top w:w="0" w:type="dxa"/>
              <w:left w:w="28" w:type="dxa"/>
              <w:bottom w:w="0" w:type="dxa"/>
              <w:right w:w="28" w:type="dxa"/>
            </w:tcMar>
          </w:tcPr>
          <w:p w14:paraId="2D44308C" w14:textId="77777777" w:rsidR="004602CC" w:rsidRPr="004602CC" w:rsidRDefault="004602CC" w:rsidP="004602CC">
            <w:pPr>
              <w:spacing w:before="60" w:after="60"/>
              <w:rPr>
                <w:color w:val="000000"/>
                <w:lang w:val="en-GB" w:eastAsia="en-GB"/>
              </w:rPr>
            </w:pPr>
            <w:r w:rsidRPr="004602CC">
              <w:rPr>
                <w:color w:val="000000"/>
                <w:lang w:val="en-GB" w:eastAsia="en-GB"/>
              </w:rPr>
              <w:t>Property, plant and equipment</w:t>
            </w:r>
          </w:p>
        </w:tc>
        <w:tc>
          <w:tcPr>
            <w:tcW w:w="1134" w:type="dxa"/>
            <w:tcMar>
              <w:top w:w="0" w:type="dxa"/>
              <w:left w:w="28" w:type="dxa"/>
              <w:bottom w:w="0" w:type="dxa"/>
              <w:right w:w="28" w:type="dxa"/>
            </w:tcMar>
          </w:tcPr>
          <w:p w14:paraId="2C073245"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1,413,072 </w:t>
            </w:r>
          </w:p>
        </w:tc>
        <w:tc>
          <w:tcPr>
            <w:tcW w:w="1133" w:type="dxa"/>
            <w:tcMar>
              <w:top w:w="0" w:type="dxa"/>
              <w:left w:w="28" w:type="dxa"/>
              <w:bottom w:w="0" w:type="dxa"/>
              <w:right w:w="28" w:type="dxa"/>
            </w:tcMar>
          </w:tcPr>
          <w:p w14:paraId="2B203884"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152 </w:t>
            </w:r>
          </w:p>
        </w:tc>
        <w:tc>
          <w:tcPr>
            <w:tcW w:w="1134" w:type="dxa"/>
            <w:tcMar>
              <w:top w:w="0" w:type="dxa"/>
              <w:left w:w="28" w:type="dxa"/>
              <w:bottom w:w="0" w:type="dxa"/>
              <w:right w:w="28" w:type="dxa"/>
            </w:tcMar>
          </w:tcPr>
          <w:p w14:paraId="0E24E351"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38315937"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294 </w:t>
            </w:r>
          </w:p>
        </w:tc>
        <w:tc>
          <w:tcPr>
            <w:tcW w:w="1134" w:type="dxa"/>
            <w:tcMar>
              <w:top w:w="0" w:type="dxa"/>
              <w:left w:w="28" w:type="dxa"/>
              <w:bottom w:w="0" w:type="dxa"/>
              <w:right w:w="28" w:type="dxa"/>
            </w:tcMar>
          </w:tcPr>
          <w:p w14:paraId="5838750F"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32,746 </w:t>
            </w:r>
          </w:p>
        </w:tc>
        <w:tc>
          <w:tcPr>
            <w:tcW w:w="1134" w:type="dxa"/>
            <w:tcMar>
              <w:top w:w="0" w:type="dxa"/>
              <w:left w:w="28" w:type="dxa"/>
              <w:bottom w:w="0" w:type="dxa"/>
              <w:right w:w="28" w:type="dxa"/>
            </w:tcMar>
          </w:tcPr>
          <w:p w14:paraId="08EFB7BD" w14:textId="77777777" w:rsidR="004602CC" w:rsidRPr="004602CC" w:rsidRDefault="004602CC" w:rsidP="004602CC">
            <w:pPr>
              <w:spacing w:before="60" w:after="60"/>
              <w:jc w:val="right"/>
              <w:rPr>
                <w:color w:val="000000"/>
                <w:lang w:val="en-GB" w:eastAsia="en-GB"/>
              </w:rPr>
            </w:pPr>
            <w:r w:rsidRPr="004602CC">
              <w:rPr>
                <w:color w:val="000000"/>
                <w:lang w:val="en-GB" w:eastAsia="en-GB"/>
              </w:rPr>
              <w:t>1,446,263</w:t>
            </w:r>
          </w:p>
        </w:tc>
      </w:tr>
      <w:tr w:rsidR="004602CC" w:rsidRPr="004602CC" w14:paraId="23FD01F5" w14:textId="77777777" w:rsidTr="004602CC">
        <w:tblPrEx>
          <w:tblCellMar>
            <w:top w:w="0" w:type="dxa"/>
            <w:left w:w="0" w:type="dxa"/>
            <w:bottom w:w="0" w:type="dxa"/>
            <w:right w:w="0" w:type="dxa"/>
          </w:tblCellMar>
        </w:tblPrEx>
        <w:trPr>
          <w:trHeight w:val="60"/>
        </w:trPr>
        <w:tc>
          <w:tcPr>
            <w:tcW w:w="2835" w:type="dxa"/>
            <w:tcMar>
              <w:top w:w="0" w:type="dxa"/>
              <w:left w:w="28" w:type="dxa"/>
              <w:bottom w:w="0" w:type="dxa"/>
              <w:right w:w="28" w:type="dxa"/>
            </w:tcMar>
          </w:tcPr>
          <w:p w14:paraId="182BE202" w14:textId="77777777" w:rsidR="004602CC" w:rsidRPr="004602CC" w:rsidRDefault="004602CC" w:rsidP="004602CC">
            <w:pPr>
              <w:spacing w:before="60" w:after="60"/>
              <w:rPr>
                <w:color w:val="000000"/>
                <w:lang w:val="en-GB" w:eastAsia="en-GB"/>
              </w:rPr>
            </w:pPr>
            <w:r w:rsidRPr="004602CC">
              <w:rPr>
                <w:color w:val="000000"/>
                <w:lang w:val="en-GB" w:eastAsia="en-GB"/>
              </w:rPr>
              <w:t>Biological assets</w:t>
            </w:r>
          </w:p>
        </w:tc>
        <w:tc>
          <w:tcPr>
            <w:tcW w:w="1134" w:type="dxa"/>
            <w:tcMar>
              <w:top w:w="0" w:type="dxa"/>
              <w:left w:w="28" w:type="dxa"/>
              <w:bottom w:w="0" w:type="dxa"/>
              <w:right w:w="28" w:type="dxa"/>
            </w:tcMar>
          </w:tcPr>
          <w:p w14:paraId="668A2EE1"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2,092 </w:t>
            </w:r>
          </w:p>
        </w:tc>
        <w:tc>
          <w:tcPr>
            <w:tcW w:w="1133" w:type="dxa"/>
            <w:tcMar>
              <w:top w:w="0" w:type="dxa"/>
              <w:left w:w="28" w:type="dxa"/>
              <w:bottom w:w="0" w:type="dxa"/>
              <w:right w:w="28" w:type="dxa"/>
            </w:tcMar>
          </w:tcPr>
          <w:p w14:paraId="5E356ADE"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4251AD86"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527AD694"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4D86D0FE"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480C8953" w14:textId="77777777" w:rsidR="004602CC" w:rsidRPr="004602CC" w:rsidRDefault="004602CC" w:rsidP="004602CC">
            <w:pPr>
              <w:spacing w:before="60" w:after="60"/>
              <w:jc w:val="right"/>
              <w:rPr>
                <w:color w:val="000000"/>
                <w:lang w:val="en-GB" w:eastAsia="en-GB"/>
              </w:rPr>
            </w:pPr>
            <w:r w:rsidRPr="004602CC">
              <w:rPr>
                <w:color w:val="000000"/>
                <w:lang w:val="en-GB" w:eastAsia="en-GB"/>
              </w:rPr>
              <w:t>2,092</w:t>
            </w:r>
          </w:p>
        </w:tc>
      </w:tr>
      <w:tr w:rsidR="004602CC" w:rsidRPr="004602CC" w14:paraId="002C1863" w14:textId="77777777" w:rsidTr="004602CC">
        <w:tblPrEx>
          <w:tblCellMar>
            <w:top w:w="0" w:type="dxa"/>
            <w:left w:w="0" w:type="dxa"/>
            <w:bottom w:w="0" w:type="dxa"/>
            <w:right w:w="0" w:type="dxa"/>
          </w:tblCellMar>
        </w:tblPrEx>
        <w:trPr>
          <w:trHeight w:val="60"/>
        </w:trPr>
        <w:tc>
          <w:tcPr>
            <w:tcW w:w="2835" w:type="dxa"/>
            <w:tcMar>
              <w:top w:w="0" w:type="dxa"/>
              <w:left w:w="28" w:type="dxa"/>
              <w:bottom w:w="0" w:type="dxa"/>
              <w:right w:w="28" w:type="dxa"/>
            </w:tcMar>
          </w:tcPr>
          <w:p w14:paraId="3C40CE73" w14:textId="77777777" w:rsidR="004602CC" w:rsidRPr="004602CC" w:rsidRDefault="004602CC" w:rsidP="004602CC">
            <w:pPr>
              <w:spacing w:before="60" w:after="60"/>
              <w:rPr>
                <w:color w:val="000000"/>
                <w:lang w:val="en-GB" w:eastAsia="en-GB"/>
              </w:rPr>
            </w:pPr>
            <w:r w:rsidRPr="004602CC">
              <w:rPr>
                <w:color w:val="000000"/>
                <w:lang w:val="en-GB" w:eastAsia="en-GB"/>
              </w:rPr>
              <w:t>Intangible assets</w:t>
            </w:r>
          </w:p>
        </w:tc>
        <w:tc>
          <w:tcPr>
            <w:tcW w:w="1134" w:type="dxa"/>
            <w:tcMar>
              <w:top w:w="0" w:type="dxa"/>
              <w:left w:w="28" w:type="dxa"/>
              <w:bottom w:w="0" w:type="dxa"/>
              <w:right w:w="28" w:type="dxa"/>
            </w:tcMar>
          </w:tcPr>
          <w:p w14:paraId="1D3CDF55"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34,872 </w:t>
            </w:r>
          </w:p>
        </w:tc>
        <w:tc>
          <w:tcPr>
            <w:tcW w:w="1133" w:type="dxa"/>
            <w:tcMar>
              <w:top w:w="0" w:type="dxa"/>
              <w:left w:w="28" w:type="dxa"/>
              <w:bottom w:w="0" w:type="dxa"/>
              <w:right w:w="28" w:type="dxa"/>
            </w:tcMar>
          </w:tcPr>
          <w:p w14:paraId="43507348"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00635BDD"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7EC7E46E"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5593442D"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0DAB5016" w14:textId="77777777" w:rsidR="004602CC" w:rsidRPr="004602CC" w:rsidRDefault="004602CC" w:rsidP="004602CC">
            <w:pPr>
              <w:spacing w:before="60" w:after="60"/>
              <w:jc w:val="right"/>
              <w:rPr>
                <w:color w:val="000000"/>
                <w:lang w:val="en-GB" w:eastAsia="en-GB"/>
              </w:rPr>
            </w:pPr>
            <w:r w:rsidRPr="004602CC">
              <w:rPr>
                <w:color w:val="000000"/>
                <w:lang w:val="en-GB" w:eastAsia="en-GB"/>
              </w:rPr>
              <w:t>34,872</w:t>
            </w:r>
          </w:p>
        </w:tc>
      </w:tr>
      <w:tr w:rsidR="004602CC" w:rsidRPr="004602CC" w14:paraId="411E8B16" w14:textId="77777777" w:rsidTr="004602CC">
        <w:tblPrEx>
          <w:tblCellMar>
            <w:top w:w="0" w:type="dxa"/>
            <w:left w:w="0" w:type="dxa"/>
            <w:bottom w:w="0" w:type="dxa"/>
            <w:right w:w="0" w:type="dxa"/>
          </w:tblCellMar>
        </w:tblPrEx>
        <w:trPr>
          <w:trHeight w:val="60"/>
        </w:trPr>
        <w:tc>
          <w:tcPr>
            <w:tcW w:w="2835" w:type="dxa"/>
            <w:tcMar>
              <w:top w:w="0" w:type="dxa"/>
              <w:left w:w="28" w:type="dxa"/>
              <w:bottom w:w="0" w:type="dxa"/>
              <w:right w:w="28" w:type="dxa"/>
            </w:tcMar>
          </w:tcPr>
          <w:p w14:paraId="36B050E0" w14:textId="77777777" w:rsidR="004602CC" w:rsidRPr="004602CC" w:rsidRDefault="004602CC" w:rsidP="004602CC">
            <w:pPr>
              <w:spacing w:before="60" w:after="60"/>
              <w:rPr>
                <w:color w:val="000000"/>
                <w:lang w:val="en-GB" w:eastAsia="en-GB"/>
              </w:rPr>
            </w:pPr>
            <w:r w:rsidRPr="004602CC">
              <w:rPr>
                <w:color w:val="000000"/>
                <w:lang w:val="en-GB" w:eastAsia="en-GB"/>
              </w:rPr>
              <w:t>Other non</w:t>
            </w:r>
            <w:r w:rsidRPr="004602CC">
              <w:rPr>
                <w:color w:val="000000"/>
                <w:lang w:val="en-GB" w:eastAsia="en-GB"/>
              </w:rPr>
              <w:noBreakHyphen/>
              <w:t>financial assets</w:t>
            </w:r>
          </w:p>
        </w:tc>
        <w:tc>
          <w:tcPr>
            <w:tcW w:w="1134" w:type="dxa"/>
            <w:tcMar>
              <w:top w:w="0" w:type="dxa"/>
              <w:left w:w="28" w:type="dxa"/>
              <w:bottom w:w="0" w:type="dxa"/>
              <w:right w:w="28" w:type="dxa"/>
            </w:tcMar>
          </w:tcPr>
          <w:p w14:paraId="251B8316"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29,220 </w:t>
            </w:r>
          </w:p>
        </w:tc>
        <w:tc>
          <w:tcPr>
            <w:tcW w:w="1133" w:type="dxa"/>
            <w:tcMar>
              <w:top w:w="0" w:type="dxa"/>
              <w:left w:w="28" w:type="dxa"/>
              <w:bottom w:w="0" w:type="dxa"/>
              <w:right w:w="28" w:type="dxa"/>
            </w:tcMar>
          </w:tcPr>
          <w:p w14:paraId="2B809F76"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00723BC0"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396AEBF9"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610 </w:t>
            </w:r>
          </w:p>
        </w:tc>
        <w:tc>
          <w:tcPr>
            <w:tcW w:w="1134" w:type="dxa"/>
            <w:tcMar>
              <w:top w:w="0" w:type="dxa"/>
              <w:left w:w="28" w:type="dxa"/>
              <w:bottom w:w="0" w:type="dxa"/>
              <w:right w:w="28" w:type="dxa"/>
            </w:tcMar>
          </w:tcPr>
          <w:p w14:paraId="55EB8447"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473E6E69" w14:textId="77777777" w:rsidR="004602CC" w:rsidRPr="004602CC" w:rsidRDefault="004602CC" w:rsidP="004602CC">
            <w:pPr>
              <w:spacing w:before="60" w:after="60"/>
              <w:jc w:val="right"/>
              <w:rPr>
                <w:color w:val="000000"/>
                <w:lang w:val="en-GB" w:eastAsia="en-GB"/>
              </w:rPr>
            </w:pPr>
            <w:r w:rsidRPr="004602CC">
              <w:rPr>
                <w:color w:val="000000"/>
                <w:lang w:val="en-GB" w:eastAsia="en-GB"/>
              </w:rPr>
              <w:t>29,830</w:t>
            </w:r>
          </w:p>
        </w:tc>
      </w:tr>
      <w:tr w:rsidR="004602CC" w:rsidRPr="004602CC" w14:paraId="710FA4C4" w14:textId="77777777" w:rsidTr="004602CC">
        <w:tblPrEx>
          <w:tblCellMar>
            <w:top w:w="0" w:type="dxa"/>
            <w:left w:w="0" w:type="dxa"/>
            <w:bottom w:w="0" w:type="dxa"/>
            <w:right w:w="0" w:type="dxa"/>
          </w:tblCellMar>
        </w:tblPrEx>
        <w:trPr>
          <w:trHeight w:val="60"/>
        </w:trPr>
        <w:tc>
          <w:tcPr>
            <w:tcW w:w="2835" w:type="dxa"/>
            <w:tcMar>
              <w:top w:w="0" w:type="dxa"/>
              <w:left w:w="28" w:type="dxa"/>
              <w:bottom w:w="0" w:type="dxa"/>
              <w:right w:w="28" w:type="dxa"/>
            </w:tcMar>
          </w:tcPr>
          <w:p w14:paraId="4BCA95C5" w14:textId="77777777" w:rsidR="004602CC" w:rsidRPr="004602CC" w:rsidRDefault="004602CC" w:rsidP="004602CC">
            <w:pPr>
              <w:spacing w:before="60" w:after="60"/>
              <w:rPr>
                <w:sz w:val="24"/>
                <w:lang w:val="en-AU" w:eastAsia="en-GB"/>
              </w:rPr>
            </w:pPr>
          </w:p>
        </w:tc>
        <w:tc>
          <w:tcPr>
            <w:tcW w:w="1134" w:type="dxa"/>
            <w:tcMar>
              <w:top w:w="0" w:type="dxa"/>
              <w:left w:w="28" w:type="dxa"/>
              <w:bottom w:w="0" w:type="dxa"/>
              <w:right w:w="28" w:type="dxa"/>
            </w:tcMar>
          </w:tcPr>
          <w:p w14:paraId="35E08B0C" w14:textId="77777777" w:rsidR="004602CC" w:rsidRPr="004602CC" w:rsidRDefault="004602CC" w:rsidP="004602CC">
            <w:pPr>
              <w:spacing w:before="60" w:after="60"/>
              <w:jc w:val="right"/>
              <w:rPr>
                <w:sz w:val="24"/>
                <w:lang w:val="en-AU" w:eastAsia="en-GB"/>
              </w:rPr>
            </w:pPr>
          </w:p>
        </w:tc>
        <w:tc>
          <w:tcPr>
            <w:tcW w:w="1133" w:type="dxa"/>
            <w:tcMar>
              <w:top w:w="0" w:type="dxa"/>
              <w:left w:w="28" w:type="dxa"/>
              <w:bottom w:w="0" w:type="dxa"/>
              <w:right w:w="28" w:type="dxa"/>
            </w:tcMar>
          </w:tcPr>
          <w:p w14:paraId="02431518" w14:textId="77777777" w:rsidR="004602CC" w:rsidRPr="004602CC" w:rsidRDefault="004602CC" w:rsidP="004602CC">
            <w:pPr>
              <w:spacing w:before="60" w:after="60"/>
              <w:jc w:val="right"/>
              <w:rPr>
                <w:sz w:val="24"/>
                <w:lang w:val="en-AU" w:eastAsia="en-GB"/>
              </w:rPr>
            </w:pPr>
          </w:p>
        </w:tc>
        <w:tc>
          <w:tcPr>
            <w:tcW w:w="1134" w:type="dxa"/>
            <w:tcMar>
              <w:top w:w="0" w:type="dxa"/>
              <w:left w:w="28" w:type="dxa"/>
              <w:bottom w:w="0" w:type="dxa"/>
              <w:right w:w="28" w:type="dxa"/>
            </w:tcMar>
          </w:tcPr>
          <w:p w14:paraId="628CE301" w14:textId="77777777" w:rsidR="004602CC" w:rsidRPr="004602CC" w:rsidRDefault="004602CC" w:rsidP="004602CC">
            <w:pPr>
              <w:spacing w:before="60" w:after="60"/>
              <w:jc w:val="right"/>
              <w:rPr>
                <w:sz w:val="24"/>
                <w:lang w:val="en-AU" w:eastAsia="en-GB"/>
              </w:rPr>
            </w:pPr>
          </w:p>
        </w:tc>
        <w:tc>
          <w:tcPr>
            <w:tcW w:w="1134" w:type="dxa"/>
            <w:tcMar>
              <w:top w:w="0" w:type="dxa"/>
              <w:left w:w="28" w:type="dxa"/>
              <w:bottom w:w="0" w:type="dxa"/>
              <w:right w:w="28" w:type="dxa"/>
            </w:tcMar>
          </w:tcPr>
          <w:p w14:paraId="51ED7A6D" w14:textId="77777777" w:rsidR="004602CC" w:rsidRPr="004602CC" w:rsidRDefault="004602CC" w:rsidP="004602CC">
            <w:pPr>
              <w:spacing w:before="60" w:after="60"/>
              <w:jc w:val="right"/>
              <w:rPr>
                <w:sz w:val="24"/>
                <w:lang w:val="en-AU" w:eastAsia="en-GB"/>
              </w:rPr>
            </w:pPr>
          </w:p>
        </w:tc>
        <w:tc>
          <w:tcPr>
            <w:tcW w:w="1134" w:type="dxa"/>
            <w:tcMar>
              <w:top w:w="0" w:type="dxa"/>
              <w:left w:w="28" w:type="dxa"/>
              <w:bottom w:w="0" w:type="dxa"/>
              <w:right w:w="28" w:type="dxa"/>
            </w:tcMar>
          </w:tcPr>
          <w:p w14:paraId="1E7E8902" w14:textId="77777777" w:rsidR="004602CC" w:rsidRPr="004602CC" w:rsidRDefault="004602CC" w:rsidP="004602CC">
            <w:pPr>
              <w:spacing w:before="60" w:after="60"/>
              <w:jc w:val="right"/>
              <w:rPr>
                <w:sz w:val="24"/>
                <w:lang w:val="en-AU" w:eastAsia="en-GB"/>
              </w:rPr>
            </w:pPr>
          </w:p>
        </w:tc>
        <w:tc>
          <w:tcPr>
            <w:tcW w:w="1134" w:type="dxa"/>
            <w:tcMar>
              <w:top w:w="0" w:type="dxa"/>
              <w:left w:w="28" w:type="dxa"/>
              <w:bottom w:w="0" w:type="dxa"/>
              <w:right w:w="28" w:type="dxa"/>
            </w:tcMar>
          </w:tcPr>
          <w:p w14:paraId="775ACA4B" w14:textId="77777777" w:rsidR="004602CC" w:rsidRPr="004602CC" w:rsidRDefault="004602CC" w:rsidP="004602CC">
            <w:pPr>
              <w:spacing w:before="60" w:after="60"/>
              <w:jc w:val="right"/>
              <w:rPr>
                <w:sz w:val="24"/>
                <w:lang w:val="en-AU" w:eastAsia="en-GB"/>
              </w:rPr>
            </w:pPr>
          </w:p>
        </w:tc>
      </w:tr>
      <w:tr w:rsidR="004602CC" w:rsidRPr="004602CC" w14:paraId="5EFB703E" w14:textId="77777777" w:rsidTr="004602CC">
        <w:tblPrEx>
          <w:tblCellMar>
            <w:top w:w="0" w:type="dxa"/>
            <w:left w:w="0" w:type="dxa"/>
            <w:bottom w:w="0" w:type="dxa"/>
            <w:right w:w="0" w:type="dxa"/>
          </w:tblCellMar>
        </w:tblPrEx>
        <w:trPr>
          <w:trHeight w:val="60"/>
        </w:trPr>
        <w:tc>
          <w:tcPr>
            <w:tcW w:w="2835" w:type="dxa"/>
            <w:shd w:val="solid" w:color="FFFFFF" w:fill="auto"/>
            <w:tcMar>
              <w:top w:w="0" w:type="dxa"/>
              <w:left w:w="28" w:type="dxa"/>
              <w:bottom w:w="0" w:type="dxa"/>
              <w:right w:w="28" w:type="dxa"/>
            </w:tcMar>
          </w:tcPr>
          <w:p w14:paraId="0030E76C" w14:textId="77777777" w:rsidR="004602CC" w:rsidRPr="004602CC" w:rsidRDefault="004602CC" w:rsidP="004602CC">
            <w:pPr>
              <w:spacing w:before="60" w:after="60"/>
              <w:rPr>
                <w:b/>
                <w:bCs/>
                <w:lang w:val="en-GB" w:eastAsia="en-GB"/>
              </w:rPr>
            </w:pPr>
            <w:r w:rsidRPr="004602CC">
              <w:rPr>
                <w:b/>
                <w:bCs/>
                <w:lang w:val="en-GB" w:eastAsia="en-GB"/>
              </w:rPr>
              <w:t>Liabilities</w:t>
            </w:r>
          </w:p>
        </w:tc>
        <w:tc>
          <w:tcPr>
            <w:tcW w:w="1134" w:type="dxa"/>
            <w:shd w:val="solid" w:color="FFFFFF" w:fill="auto"/>
            <w:tcMar>
              <w:top w:w="0" w:type="dxa"/>
              <w:left w:w="28" w:type="dxa"/>
              <w:bottom w:w="0" w:type="dxa"/>
              <w:right w:w="28" w:type="dxa"/>
            </w:tcMar>
          </w:tcPr>
          <w:p w14:paraId="6F2AC338" w14:textId="77777777" w:rsidR="004602CC" w:rsidRPr="004602CC" w:rsidRDefault="004602CC" w:rsidP="004602CC">
            <w:pPr>
              <w:spacing w:before="60" w:after="60"/>
              <w:jc w:val="right"/>
              <w:rPr>
                <w:b/>
                <w:bCs/>
                <w:sz w:val="24"/>
                <w:lang w:val="en-AU" w:eastAsia="en-GB"/>
              </w:rPr>
            </w:pPr>
          </w:p>
        </w:tc>
        <w:tc>
          <w:tcPr>
            <w:tcW w:w="1133" w:type="dxa"/>
            <w:shd w:val="solid" w:color="FFFFFF" w:fill="auto"/>
            <w:tcMar>
              <w:top w:w="0" w:type="dxa"/>
              <w:left w:w="28" w:type="dxa"/>
              <w:bottom w:w="0" w:type="dxa"/>
              <w:right w:w="28" w:type="dxa"/>
            </w:tcMar>
          </w:tcPr>
          <w:p w14:paraId="569022E5" w14:textId="77777777" w:rsidR="004602CC" w:rsidRPr="004602CC" w:rsidRDefault="004602CC" w:rsidP="004602CC">
            <w:pPr>
              <w:spacing w:before="60" w:after="60"/>
              <w:jc w:val="right"/>
              <w:rPr>
                <w:b/>
                <w:bCs/>
                <w:sz w:val="24"/>
                <w:lang w:val="en-AU" w:eastAsia="en-GB"/>
              </w:rPr>
            </w:pPr>
          </w:p>
        </w:tc>
        <w:tc>
          <w:tcPr>
            <w:tcW w:w="1134" w:type="dxa"/>
            <w:shd w:val="solid" w:color="FFFFFF" w:fill="auto"/>
            <w:tcMar>
              <w:top w:w="0" w:type="dxa"/>
              <w:left w:w="28" w:type="dxa"/>
              <w:bottom w:w="0" w:type="dxa"/>
              <w:right w:w="28" w:type="dxa"/>
            </w:tcMar>
          </w:tcPr>
          <w:p w14:paraId="72979477" w14:textId="77777777" w:rsidR="004602CC" w:rsidRPr="004602CC" w:rsidRDefault="004602CC" w:rsidP="004602CC">
            <w:pPr>
              <w:spacing w:before="60" w:after="60"/>
              <w:jc w:val="right"/>
              <w:rPr>
                <w:b/>
                <w:bCs/>
                <w:sz w:val="24"/>
                <w:lang w:val="en-AU" w:eastAsia="en-GB"/>
              </w:rPr>
            </w:pPr>
          </w:p>
        </w:tc>
        <w:tc>
          <w:tcPr>
            <w:tcW w:w="1134" w:type="dxa"/>
            <w:shd w:val="solid" w:color="FFFFFF" w:fill="auto"/>
            <w:tcMar>
              <w:top w:w="0" w:type="dxa"/>
              <w:left w:w="28" w:type="dxa"/>
              <w:bottom w:w="0" w:type="dxa"/>
              <w:right w:w="28" w:type="dxa"/>
            </w:tcMar>
          </w:tcPr>
          <w:p w14:paraId="3C277AF0" w14:textId="77777777" w:rsidR="004602CC" w:rsidRPr="004602CC" w:rsidRDefault="004602CC" w:rsidP="004602CC">
            <w:pPr>
              <w:spacing w:before="60" w:after="60"/>
              <w:jc w:val="right"/>
              <w:rPr>
                <w:b/>
                <w:bCs/>
                <w:sz w:val="24"/>
                <w:lang w:val="en-AU" w:eastAsia="en-GB"/>
              </w:rPr>
            </w:pPr>
          </w:p>
        </w:tc>
        <w:tc>
          <w:tcPr>
            <w:tcW w:w="1134" w:type="dxa"/>
            <w:shd w:val="solid" w:color="FFFFFF" w:fill="auto"/>
            <w:tcMar>
              <w:top w:w="0" w:type="dxa"/>
              <w:left w:w="28" w:type="dxa"/>
              <w:bottom w:w="0" w:type="dxa"/>
              <w:right w:w="28" w:type="dxa"/>
            </w:tcMar>
          </w:tcPr>
          <w:p w14:paraId="51A41DA2" w14:textId="77777777" w:rsidR="004602CC" w:rsidRPr="004602CC" w:rsidRDefault="004602CC" w:rsidP="004602CC">
            <w:pPr>
              <w:spacing w:before="60" w:after="60"/>
              <w:jc w:val="right"/>
              <w:rPr>
                <w:b/>
                <w:bCs/>
                <w:sz w:val="24"/>
                <w:lang w:val="en-AU" w:eastAsia="en-GB"/>
              </w:rPr>
            </w:pPr>
          </w:p>
        </w:tc>
        <w:tc>
          <w:tcPr>
            <w:tcW w:w="1134" w:type="dxa"/>
            <w:shd w:val="solid" w:color="FFFFFF" w:fill="auto"/>
            <w:tcMar>
              <w:top w:w="0" w:type="dxa"/>
              <w:left w:w="28" w:type="dxa"/>
              <w:bottom w:w="0" w:type="dxa"/>
              <w:right w:w="28" w:type="dxa"/>
            </w:tcMar>
          </w:tcPr>
          <w:p w14:paraId="20119E87" w14:textId="77777777" w:rsidR="004602CC" w:rsidRPr="004602CC" w:rsidRDefault="004602CC" w:rsidP="004602CC">
            <w:pPr>
              <w:spacing w:before="60" w:after="60"/>
              <w:jc w:val="right"/>
              <w:rPr>
                <w:b/>
                <w:bCs/>
                <w:sz w:val="24"/>
                <w:lang w:val="en-AU" w:eastAsia="en-GB"/>
              </w:rPr>
            </w:pPr>
          </w:p>
        </w:tc>
      </w:tr>
      <w:tr w:rsidR="004602CC" w:rsidRPr="004602CC" w14:paraId="6F949F68" w14:textId="77777777" w:rsidTr="004602CC">
        <w:tblPrEx>
          <w:tblCellMar>
            <w:top w:w="0" w:type="dxa"/>
            <w:left w:w="0" w:type="dxa"/>
            <w:bottom w:w="0" w:type="dxa"/>
            <w:right w:w="0" w:type="dxa"/>
          </w:tblCellMar>
        </w:tblPrEx>
        <w:trPr>
          <w:trHeight w:val="60"/>
        </w:trPr>
        <w:tc>
          <w:tcPr>
            <w:tcW w:w="2835" w:type="dxa"/>
            <w:tcMar>
              <w:top w:w="0" w:type="dxa"/>
              <w:left w:w="28" w:type="dxa"/>
              <w:bottom w:w="0" w:type="dxa"/>
              <w:right w:w="28" w:type="dxa"/>
            </w:tcMar>
          </w:tcPr>
          <w:p w14:paraId="6F0DD423" w14:textId="77777777" w:rsidR="004602CC" w:rsidRPr="004602CC" w:rsidRDefault="004602CC" w:rsidP="004602CC">
            <w:pPr>
              <w:spacing w:before="60" w:after="60"/>
              <w:rPr>
                <w:color w:val="000000"/>
                <w:lang w:val="en-GB" w:eastAsia="en-GB"/>
              </w:rPr>
            </w:pPr>
            <w:r w:rsidRPr="004602CC">
              <w:rPr>
                <w:color w:val="000000"/>
                <w:lang w:val="en-GB" w:eastAsia="en-GB"/>
              </w:rPr>
              <w:t>Borrowings</w:t>
            </w:r>
          </w:p>
        </w:tc>
        <w:tc>
          <w:tcPr>
            <w:tcW w:w="1134" w:type="dxa"/>
            <w:tcMar>
              <w:top w:w="0" w:type="dxa"/>
              <w:left w:w="28" w:type="dxa"/>
              <w:bottom w:w="0" w:type="dxa"/>
              <w:right w:w="28" w:type="dxa"/>
            </w:tcMar>
          </w:tcPr>
          <w:p w14:paraId="009025D9" w14:textId="77777777" w:rsidR="004602CC" w:rsidRPr="004602CC" w:rsidRDefault="004602CC" w:rsidP="004602CC">
            <w:pPr>
              <w:spacing w:before="60" w:after="60"/>
              <w:jc w:val="right"/>
              <w:rPr>
                <w:color w:val="000000"/>
                <w:lang w:val="en-GB" w:eastAsia="en-GB"/>
              </w:rPr>
            </w:pPr>
            <w:r w:rsidRPr="004602CC">
              <w:rPr>
                <w:color w:val="000000"/>
                <w:lang w:val="en-GB" w:eastAsia="en-GB"/>
              </w:rPr>
              <w:t>(350,465)</w:t>
            </w:r>
          </w:p>
        </w:tc>
        <w:tc>
          <w:tcPr>
            <w:tcW w:w="1133" w:type="dxa"/>
            <w:tcMar>
              <w:top w:w="0" w:type="dxa"/>
              <w:left w:w="28" w:type="dxa"/>
              <w:bottom w:w="0" w:type="dxa"/>
              <w:right w:w="28" w:type="dxa"/>
            </w:tcMar>
          </w:tcPr>
          <w:p w14:paraId="3508B54C"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2A1FF8AF"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279408E9" w14:textId="77777777" w:rsidR="004602CC" w:rsidRPr="004602CC" w:rsidRDefault="004602CC" w:rsidP="004602CC">
            <w:pPr>
              <w:spacing w:before="60" w:after="60"/>
              <w:jc w:val="right"/>
              <w:rPr>
                <w:color w:val="000000"/>
                <w:lang w:val="en-GB" w:eastAsia="en-GB"/>
              </w:rPr>
            </w:pPr>
            <w:r w:rsidRPr="004602CC">
              <w:rPr>
                <w:color w:val="000000"/>
                <w:lang w:val="en-GB" w:eastAsia="en-GB"/>
              </w:rPr>
              <w:t>(143)</w:t>
            </w:r>
          </w:p>
        </w:tc>
        <w:tc>
          <w:tcPr>
            <w:tcW w:w="1134" w:type="dxa"/>
            <w:tcMar>
              <w:top w:w="0" w:type="dxa"/>
              <w:left w:w="28" w:type="dxa"/>
              <w:bottom w:w="0" w:type="dxa"/>
              <w:right w:w="28" w:type="dxa"/>
            </w:tcMar>
          </w:tcPr>
          <w:p w14:paraId="75269EBB" w14:textId="77777777" w:rsidR="004602CC" w:rsidRPr="004602CC" w:rsidRDefault="004602CC" w:rsidP="004602CC">
            <w:pPr>
              <w:spacing w:before="60" w:after="60"/>
              <w:jc w:val="right"/>
              <w:rPr>
                <w:color w:val="000000"/>
                <w:lang w:val="en-GB" w:eastAsia="en-GB"/>
              </w:rPr>
            </w:pPr>
            <w:r w:rsidRPr="004602CC">
              <w:rPr>
                <w:color w:val="000000"/>
                <w:lang w:val="en-GB" w:eastAsia="en-GB"/>
              </w:rPr>
              <w:t>(2,036)</w:t>
            </w:r>
          </w:p>
        </w:tc>
        <w:tc>
          <w:tcPr>
            <w:tcW w:w="1134" w:type="dxa"/>
            <w:tcMar>
              <w:top w:w="0" w:type="dxa"/>
              <w:left w:w="28" w:type="dxa"/>
              <w:bottom w:w="0" w:type="dxa"/>
              <w:right w:w="28" w:type="dxa"/>
            </w:tcMar>
          </w:tcPr>
          <w:p w14:paraId="65A46A73" w14:textId="77777777" w:rsidR="004602CC" w:rsidRPr="004602CC" w:rsidRDefault="004602CC" w:rsidP="004602CC">
            <w:pPr>
              <w:spacing w:before="60" w:after="60"/>
              <w:jc w:val="right"/>
              <w:rPr>
                <w:color w:val="000000"/>
                <w:lang w:val="en-GB" w:eastAsia="en-GB"/>
              </w:rPr>
            </w:pPr>
            <w:r w:rsidRPr="004602CC">
              <w:rPr>
                <w:color w:val="000000"/>
                <w:lang w:val="en-GB" w:eastAsia="en-GB"/>
              </w:rPr>
              <w:t>(352,644)</w:t>
            </w:r>
          </w:p>
        </w:tc>
      </w:tr>
      <w:tr w:rsidR="004602CC" w:rsidRPr="004602CC" w14:paraId="2E404A13" w14:textId="77777777" w:rsidTr="004602CC">
        <w:tblPrEx>
          <w:tblCellMar>
            <w:top w:w="0" w:type="dxa"/>
            <w:left w:w="0" w:type="dxa"/>
            <w:bottom w:w="0" w:type="dxa"/>
            <w:right w:w="0" w:type="dxa"/>
          </w:tblCellMar>
        </w:tblPrEx>
        <w:trPr>
          <w:trHeight w:val="60"/>
        </w:trPr>
        <w:tc>
          <w:tcPr>
            <w:tcW w:w="2835" w:type="dxa"/>
            <w:tcMar>
              <w:top w:w="0" w:type="dxa"/>
              <w:left w:w="28" w:type="dxa"/>
              <w:bottom w:w="0" w:type="dxa"/>
              <w:right w:w="28" w:type="dxa"/>
            </w:tcMar>
          </w:tcPr>
          <w:p w14:paraId="33B44C9F" w14:textId="77777777" w:rsidR="004602CC" w:rsidRPr="004602CC" w:rsidRDefault="004602CC" w:rsidP="004602CC">
            <w:pPr>
              <w:spacing w:before="60" w:after="60"/>
              <w:rPr>
                <w:color w:val="000000"/>
                <w:lang w:val="en-GB" w:eastAsia="en-GB"/>
              </w:rPr>
            </w:pPr>
            <w:r w:rsidRPr="004602CC">
              <w:rPr>
                <w:color w:val="000000"/>
                <w:lang w:val="en-GB" w:eastAsia="en-GB"/>
              </w:rPr>
              <w:t>Payables</w:t>
            </w:r>
          </w:p>
        </w:tc>
        <w:tc>
          <w:tcPr>
            <w:tcW w:w="1134" w:type="dxa"/>
            <w:tcMar>
              <w:top w:w="0" w:type="dxa"/>
              <w:left w:w="28" w:type="dxa"/>
              <w:bottom w:w="0" w:type="dxa"/>
              <w:right w:w="28" w:type="dxa"/>
            </w:tcMar>
          </w:tcPr>
          <w:p w14:paraId="26EC42B6" w14:textId="77777777" w:rsidR="004602CC" w:rsidRPr="004602CC" w:rsidRDefault="004602CC" w:rsidP="004602CC">
            <w:pPr>
              <w:spacing w:before="60" w:after="60"/>
              <w:jc w:val="right"/>
              <w:rPr>
                <w:color w:val="000000"/>
                <w:lang w:val="en-GB" w:eastAsia="en-GB"/>
              </w:rPr>
            </w:pPr>
            <w:r w:rsidRPr="004602CC">
              <w:rPr>
                <w:color w:val="000000"/>
                <w:lang w:val="en-GB" w:eastAsia="en-GB"/>
              </w:rPr>
              <w:t>(89,561)</w:t>
            </w:r>
          </w:p>
        </w:tc>
        <w:tc>
          <w:tcPr>
            <w:tcW w:w="1133" w:type="dxa"/>
            <w:tcMar>
              <w:top w:w="0" w:type="dxa"/>
              <w:left w:w="28" w:type="dxa"/>
              <w:bottom w:w="0" w:type="dxa"/>
              <w:right w:w="28" w:type="dxa"/>
            </w:tcMar>
          </w:tcPr>
          <w:p w14:paraId="50C7F684"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2248FAD9" w14:textId="77777777" w:rsidR="004602CC" w:rsidRPr="004602CC" w:rsidRDefault="004602CC" w:rsidP="004602CC">
            <w:pPr>
              <w:spacing w:before="60" w:after="60"/>
              <w:jc w:val="right"/>
              <w:rPr>
                <w:color w:val="000000"/>
                <w:lang w:val="en-GB" w:eastAsia="en-GB"/>
              </w:rPr>
            </w:pPr>
            <w:r w:rsidRPr="004602CC">
              <w:rPr>
                <w:color w:val="000000"/>
                <w:lang w:val="en-GB" w:eastAsia="en-GB"/>
              </w:rPr>
              <w:t>(307)</w:t>
            </w:r>
          </w:p>
        </w:tc>
        <w:tc>
          <w:tcPr>
            <w:tcW w:w="1134" w:type="dxa"/>
            <w:tcMar>
              <w:top w:w="0" w:type="dxa"/>
              <w:left w:w="28" w:type="dxa"/>
              <w:bottom w:w="0" w:type="dxa"/>
              <w:right w:w="28" w:type="dxa"/>
            </w:tcMar>
          </w:tcPr>
          <w:p w14:paraId="64CC28F4" w14:textId="77777777" w:rsidR="004602CC" w:rsidRPr="004602CC" w:rsidRDefault="004602CC" w:rsidP="004602CC">
            <w:pPr>
              <w:spacing w:before="60" w:after="60"/>
              <w:jc w:val="right"/>
              <w:rPr>
                <w:color w:val="000000"/>
                <w:lang w:val="en-GB" w:eastAsia="en-GB"/>
              </w:rPr>
            </w:pPr>
            <w:r w:rsidRPr="004602CC">
              <w:rPr>
                <w:color w:val="000000"/>
                <w:lang w:val="en-GB" w:eastAsia="en-GB"/>
              </w:rPr>
              <w:t>(794)</w:t>
            </w:r>
          </w:p>
        </w:tc>
        <w:tc>
          <w:tcPr>
            <w:tcW w:w="1134" w:type="dxa"/>
            <w:tcMar>
              <w:top w:w="0" w:type="dxa"/>
              <w:left w:w="28" w:type="dxa"/>
              <w:bottom w:w="0" w:type="dxa"/>
              <w:right w:w="28" w:type="dxa"/>
            </w:tcMar>
          </w:tcPr>
          <w:p w14:paraId="074BF57B"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08152530" w14:textId="77777777" w:rsidR="004602CC" w:rsidRPr="004602CC" w:rsidRDefault="004602CC" w:rsidP="004602CC">
            <w:pPr>
              <w:spacing w:before="60" w:after="60"/>
              <w:jc w:val="right"/>
              <w:rPr>
                <w:color w:val="000000"/>
                <w:lang w:val="en-GB" w:eastAsia="en-GB"/>
              </w:rPr>
            </w:pPr>
            <w:r w:rsidRPr="004602CC">
              <w:rPr>
                <w:color w:val="000000"/>
                <w:lang w:val="en-GB" w:eastAsia="en-GB"/>
              </w:rPr>
              <w:t>(90,662)</w:t>
            </w:r>
          </w:p>
        </w:tc>
      </w:tr>
      <w:tr w:rsidR="004602CC" w:rsidRPr="004602CC" w14:paraId="4068AB70" w14:textId="77777777" w:rsidTr="004602CC">
        <w:tblPrEx>
          <w:tblCellMar>
            <w:top w:w="0" w:type="dxa"/>
            <w:left w:w="0" w:type="dxa"/>
            <w:bottom w:w="0" w:type="dxa"/>
            <w:right w:w="0" w:type="dxa"/>
          </w:tblCellMar>
        </w:tblPrEx>
        <w:trPr>
          <w:trHeight w:val="60"/>
        </w:trPr>
        <w:tc>
          <w:tcPr>
            <w:tcW w:w="2835" w:type="dxa"/>
            <w:tcMar>
              <w:top w:w="0" w:type="dxa"/>
              <w:left w:w="28" w:type="dxa"/>
              <w:bottom w:w="0" w:type="dxa"/>
              <w:right w:w="28" w:type="dxa"/>
            </w:tcMar>
          </w:tcPr>
          <w:p w14:paraId="7366981C" w14:textId="77777777" w:rsidR="004602CC" w:rsidRPr="004602CC" w:rsidRDefault="004602CC" w:rsidP="004602CC">
            <w:pPr>
              <w:spacing w:before="60" w:after="60"/>
              <w:rPr>
                <w:color w:val="000000"/>
                <w:lang w:val="en-GB" w:eastAsia="en-GB"/>
              </w:rPr>
            </w:pPr>
            <w:r w:rsidRPr="004602CC">
              <w:rPr>
                <w:color w:val="000000"/>
                <w:lang w:val="en-GB" w:eastAsia="en-GB"/>
              </w:rPr>
              <w:t>Provisions</w:t>
            </w:r>
          </w:p>
        </w:tc>
        <w:tc>
          <w:tcPr>
            <w:tcW w:w="1134" w:type="dxa"/>
            <w:tcMar>
              <w:top w:w="0" w:type="dxa"/>
              <w:left w:w="28" w:type="dxa"/>
              <w:bottom w:w="0" w:type="dxa"/>
              <w:right w:w="28" w:type="dxa"/>
            </w:tcMar>
          </w:tcPr>
          <w:p w14:paraId="41E668E0" w14:textId="77777777" w:rsidR="004602CC" w:rsidRPr="004602CC" w:rsidRDefault="004602CC" w:rsidP="004602CC">
            <w:pPr>
              <w:spacing w:before="60" w:after="60"/>
              <w:jc w:val="right"/>
              <w:rPr>
                <w:color w:val="000000"/>
                <w:lang w:val="en-GB" w:eastAsia="en-GB"/>
              </w:rPr>
            </w:pPr>
            <w:r w:rsidRPr="004602CC">
              <w:rPr>
                <w:color w:val="000000"/>
                <w:lang w:val="en-GB" w:eastAsia="en-GB"/>
              </w:rPr>
              <w:t>(87,653)</w:t>
            </w:r>
          </w:p>
        </w:tc>
        <w:tc>
          <w:tcPr>
            <w:tcW w:w="1133" w:type="dxa"/>
            <w:tcMar>
              <w:top w:w="0" w:type="dxa"/>
              <w:left w:w="28" w:type="dxa"/>
              <w:bottom w:w="0" w:type="dxa"/>
              <w:right w:w="28" w:type="dxa"/>
            </w:tcMar>
          </w:tcPr>
          <w:p w14:paraId="3F523935" w14:textId="77777777" w:rsidR="004602CC" w:rsidRPr="004602CC" w:rsidRDefault="004602CC" w:rsidP="004602CC">
            <w:pPr>
              <w:spacing w:before="60" w:after="60"/>
              <w:jc w:val="right"/>
              <w:rPr>
                <w:color w:val="000000"/>
                <w:lang w:val="en-GB" w:eastAsia="en-GB"/>
              </w:rPr>
            </w:pPr>
            <w:r w:rsidRPr="004602CC">
              <w:rPr>
                <w:color w:val="000000"/>
                <w:lang w:val="en-GB" w:eastAsia="en-GB"/>
              </w:rPr>
              <w:t>(390)</w:t>
            </w:r>
          </w:p>
        </w:tc>
        <w:tc>
          <w:tcPr>
            <w:tcW w:w="1134" w:type="dxa"/>
            <w:tcMar>
              <w:top w:w="0" w:type="dxa"/>
              <w:left w:w="28" w:type="dxa"/>
              <w:bottom w:w="0" w:type="dxa"/>
              <w:right w:w="28" w:type="dxa"/>
            </w:tcMar>
          </w:tcPr>
          <w:p w14:paraId="50698C4E" w14:textId="77777777" w:rsidR="004602CC" w:rsidRPr="004602CC" w:rsidRDefault="004602CC" w:rsidP="004602CC">
            <w:pPr>
              <w:spacing w:before="60" w:after="60"/>
              <w:jc w:val="right"/>
              <w:rPr>
                <w:color w:val="000000"/>
                <w:lang w:val="en-GB" w:eastAsia="en-GB"/>
              </w:rPr>
            </w:pPr>
            <w:r w:rsidRPr="004602CC">
              <w:rPr>
                <w:color w:val="000000"/>
                <w:lang w:val="en-GB" w:eastAsia="en-GB"/>
              </w:rPr>
              <w:t>(3,310)</w:t>
            </w:r>
          </w:p>
        </w:tc>
        <w:tc>
          <w:tcPr>
            <w:tcW w:w="1134" w:type="dxa"/>
            <w:tcMar>
              <w:top w:w="0" w:type="dxa"/>
              <w:left w:w="28" w:type="dxa"/>
              <w:bottom w:w="0" w:type="dxa"/>
              <w:right w:w="28" w:type="dxa"/>
            </w:tcMar>
          </w:tcPr>
          <w:p w14:paraId="7C38754F" w14:textId="77777777" w:rsidR="004602CC" w:rsidRPr="004602CC" w:rsidRDefault="004602CC" w:rsidP="004602CC">
            <w:pPr>
              <w:spacing w:before="60" w:after="60"/>
              <w:jc w:val="right"/>
              <w:rPr>
                <w:color w:val="000000"/>
                <w:lang w:val="en-GB" w:eastAsia="en-GB"/>
              </w:rPr>
            </w:pPr>
            <w:r w:rsidRPr="004602CC">
              <w:rPr>
                <w:color w:val="000000"/>
                <w:lang w:val="en-GB" w:eastAsia="en-GB"/>
              </w:rPr>
              <w:t>(1,712)</w:t>
            </w:r>
          </w:p>
        </w:tc>
        <w:tc>
          <w:tcPr>
            <w:tcW w:w="1134" w:type="dxa"/>
            <w:tcMar>
              <w:top w:w="0" w:type="dxa"/>
              <w:left w:w="28" w:type="dxa"/>
              <w:bottom w:w="0" w:type="dxa"/>
              <w:right w:w="28" w:type="dxa"/>
            </w:tcMar>
          </w:tcPr>
          <w:p w14:paraId="1CF943E6" w14:textId="77777777" w:rsidR="004602CC" w:rsidRPr="004602CC" w:rsidRDefault="004602CC" w:rsidP="004602CC">
            <w:pPr>
              <w:spacing w:before="60" w:after="60"/>
              <w:jc w:val="right"/>
              <w:rPr>
                <w:color w:val="000000"/>
                <w:lang w:val="en-GB" w:eastAsia="en-GB"/>
              </w:rPr>
            </w:pPr>
            <w:r w:rsidRPr="004602CC">
              <w:rPr>
                <w:color w:val="000000"/>
                <w:lang w:val="en-GB" w:eastAsia="en-GB"/>
              </w:rPr>
              <w:t>(2,478)</w:t>
            </w:r>
          </w:p>
        </w:tc>
        <w:tc>
          <w:tcPr>
            <w:tcW w:w="1134" w:type="dxa"/>
            <w:tcMar>
              <w:top w:w="0" w:type="dxa"/>
              <w:left w:w="28" w:type="dxa"/>
              <w:bottom w:w="0" w:type="dxa"/>
              <w:right w:w="28" w:type="dxa"/>
            </w:tcMar>
          </w:tcPr>
          <w:p w14:paraId="21AE8D1F" w14:textId="77777777" w:rsidR="004602CC" w:rsidRPr="004602CC" w:rsidRDefault="004602CC" w:rsidP="004602CC">
            <w:pPr>
              <w:spacing w:before="60" w:after="60"/>
              <w:jc w:val="right"/>
              <w:rPr>
                <w:color w:val="000000"/>
                <w:lang w:val="en-GB" w:eastAsia="en-GB"/>
              </w:rPr>
            </w:pPr>
            <w:r w:rsidRPr="004602CC">
              <w:rPr>
                <w:color w:val="000000"/>
                <w:lang w:val="en-GB" w:eastAsia="en-GB"/>
              </w:rPr>
              <w:t>(95,544)</w:t>
            </w:r>
          </w:p>
        </w:tc>
      </w:tr>
      <w:tr w:rsidR="004602CC" w:rsidRPr="004602CC" w14:paraId="4B3932D5" w14:textId="77777777" w:rsidTr="004602CC">
        <w:tblPrEx>
          <w:tblCellMar>
            <w:top w:w="0" w:type="dxa"/>
            <w:left w:w="0" w:type="dxa"/>
            <w:bottom w:w="0" w:type="dxa"/>
            <w:right w:w="0" w:type="dxa"/>
          </w:tblCellMar>
        </w:tblPrEx>
        <w:trPr>
          <w:trHeight w:val="60"/>
        </w:trPr>
        <w:tc>
          <w:tcPr>
            <w:tcW w:w="2835" w:type="dxa"/>
            <w:tcMar>
              <w:top w:w="0" w:type="dxa"/>
              <w:left w:w="28" w:type="dxa"/>
              <w:bottom w:w="0" w:type="dxa"/>
              <w:right w:w="28" w:type="dxa"/>
            </w:tcMar>
          </w:tcPr>
          <w:p w14:paraId="0A85C4FA" w14:textId="77777777" w:rsidR="004602CC" w:rsidRPr="004602CC" w:rsidRDefault="004602CC" w:rsidP="004602CC">
            <w:pPr>
              <w:spacing w:before="60" w:after="60"/>
              <w:rPr>
                <w:color w:val="000000"/>
                <w:lang w:val="en-GB" w:eastAsia="en-GB"/>
              </w:rPr>
            </w:pPr>
            <w:r w:rsidRPr="004602CC">
              <w:rPr>
                <w:color w:val="000000"/>
                <w:lang w:val="en-GB" w:eastAsia="en-GB"/>
              </w:rPr>
              <w:t>Other liabilities</w:t>
            </w:r>
          </w:p>
        </w:tc>
        <w:tc>
          <w:tcPr>
            <w:tcW w:w="1134" w:type="dxa"/>
            <w:tcMar>
              <w:top w:w="0" w:type="dxa"/>
              <w:left w:w="28" w:type="dxa"/>
              <w:bottom w:w="0" w:type="dxa"/>
              <w:right w:w="28" w:type="dxa"/>
            </w:tcMar>
          </w:tcPr>
          <w:p w14:paraId="48E263C4" w14:textId="77777777" w:rsidR="004602CC" w:rsidRPr="004602CC" w:rsidRDefault="004602CC" w:rsidP="004602CC">
            <w:pPr>
              <w:spacing w:before="60" w:after="60"/>
              <w:jc w:val="right"/>
              <w:rPr>
                <w:color w:val="000000"/>
                <w:lang w:val="en-GB" w:eastAsia="en-GB"/>
              </w:rPr>
            </w:pPr>
            <w:r w:rsidRPr="004602CC">
              <w:rPr>
                <w:color w:val="000000"/>
                <w:lang w:val="en-GB" w:eastAsia="en-GB"/>
              </w:rPr>
              <w:t>(383)</w:t>
            </w:r>
          </w:p>
        </w:tc>
        <w:tc>
          <w:tcPr>
            <w:tcW w:w="1133" w:type="dxa"/>
            <w:tcMar>
              <w:top w:w="0" w:type="dxa"/>
              <w:left w:w="28" w:type="dxa"/>
              <w:bottom w:w="0" w:type="dxa"/>
              <w:right w:w="28" w:type="dxa"/>
            </w:tcMar>
          </w:tcPr>
          <w:p w14:paraId="301A31D7" w14:textId="77777777" w:rsidR="004602CC" w:rsidRPr="004602CC" w:rsidRDefault="004602CC" w:rsidP="004602CC">
            <w:pPr>
              <w:spacing w:before="60" w:after="60"/>
              <w:jc w:val="right"/>
              <w:rPr>
                <w:color w:val="000000"/>
                <w:lang w:val="en-GB" w:eastAsia="en-GB"/>
              </w:rPr>
            </w:pPr>
            <w:r w:rsidRPr="004602CC">
              <w:rPr>
                <w:color w:val="000000"/>
                <w:lang w:val="en-GB" w:eastAsia="en-GB"/>
              </w:rPr>
              <w:t>(39)</w:t>
            </w:r>
          </w:p>
        </w:tc>
        <w:tc>
          <w:tcPr>
            <w:tcW w:w="1134" w:type="dxa"/>
            <w:tcMar>
              <w:top w:w="0" w:type="dxa"/>
              <w:left w:w="28" w:type="dxa"/>
              <w:bottom w:w="0" w:type="dxa"/>
              <w:right w:w="28" w:type="dxa"/>
            </w:tcMar>
          </w:tcPr>
          <w:p w14:paraId="77F6E490"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55AB51E3"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287148C2" w14:textId="77777777" w:rsidR="004602CC" w:rsidRPr="004602CC" w:rsidRDefault="004602CC" w:rsidP="004602CC">
            <w:pPr>
              <w:spacing w:before="60" w:after="60"/>
              <w:jc w:val="right"/>
              <w:rPr>
                <w:color w:val="000000"/>
                <w:lang w:val="en-GB" w:eastAsia="en-GB"/>
              </w:rPr>
            </w:pPr>
            <w:r w:rsidRPr="004602CC">
              <w:rPr>
                <w:color w:val="000000"/>
                <w:lang w:val="en-GB" w:eastAsia="en-GB"/>
              </w:rPr>
              <w:t xml:space="preserve"> – </w:t>
            </w:r>
          </w:p>
        </w:tc>
        <w:tc>
          <w:tcPr>
            <w:tcW w:w="1134" w:type="dxa"/>
            <w:tcMar>
              <w:top w:w="0" w:type="dxa"/>
              <w:left w:w="28" w:type="dxa"/>
              <w:bottom w:w="0" w:type="dxa"/>
              <w:right w:w="28" w:type="dxa"/>
            </w:tcMar>
          </w:tcPr>
          <w:p w14:paraId="1D010568" w14:textId="77777777" w:rsidR="004602CC" w:rsidRPr="004602CC" w:rsidRDefault="004602CC" w:rsidP="004602CC">
            <w:pPr>
              <w:spacing w:before="60" w:after="60"/>
              <w:jc w:val="right"/>
              <w:rPr>
                <w:color w:val="000000"/>
                <w:lang w:val="en-GB" w:eastAsia="en-GB"/>
              </w:rPr>
            </w:pPr>
            <w:r w:rsidRPr="004602CC">
              <w:rPr>
                <w:color w:val="000000"/>
                <w:lang w:val="en-GB" w:eastAsia="en-GB"/>
              </w:rPr>
              <w:t>(421)</w:t>
            </w:r>
          </w:p>
        </w:tc>
      </w:tr>
      <w:tr w:rsidR="004602CC" w:rsidRPr="004602CC" w14:paraId="097AA888" w14:textId="77777777" w:rsidTr="004602CC">
        <w:tblPrEx>
          <w:tblCellMar>
            <w:top w:w="0" w:type="dxa"/>
            <w:left w:w="0" w:type="dxa"/>
            <w:bottom w:w="0" w:type="dxa"/>
            <w:right w:w="0" w:type="dxa"/>
          </w:tblCellMar>
        </w:tblPrEx>
        <w:trPr>
          <w:trHeight w:val="60"/>
        </w:trPr>
        <w:tc>
          <w:tcPr>
            <w:tcW w:w="2835" w:type="dxa"/>
            <w:tcMar>
              <w:top w:w="0" w:type="dxa"/>
              <w:left w:w="28" w:type="dxa"/>
              <w:bottom w:w="0" w:type="dxa"/>
              <w:right w:w="28" w:type="dxa"/>
            </w:tcMar>
            <w:vAlign w:val="bottom"/>
          </w:tcPr>
          <w:p w14:paraId="6C5FFD3A" w14:textId="77777777" w:rsidR="004602CC" w:rsidRPr="004602CC" w:rsidRDefault="004602CC" w:rsidP="004602CC">
            <w:pPr>
              <w:spacing w:before="60" w:after="60"/>
              <w:rPr>
                <w:b/>
                <w:bCs/>
                <w:color w:val="000000"/>
                <w:lang w:val="en-GB" w:eastAsia="en-GB"/>
              </w:rPr>
            </w:pPr>
            <w:r w:rsidRPr="004602CC">
              <w:rPr>
                <w:b/>
                <w:bCs/>
                <w:color w:val="000000"/>
                <w:lang w:val="en-GB" w:eastAsia="en-GB"/>
              </w:rPr>
              <w:t>Net assets recognised</w:t>
            </w:r>
          </w:p>
        </w:tc>
        <w:tc>
          <w:tcPr>
            <w:tcW w:w="1134" w:type="dxa"/>
            <w:tcMar>
              <w:top w:w="0" w:type="dxa"/>
              <w:left w:w="28" w:type="dxa"/>
              <w:bottom w:w="0" w:type="dxa"/>
              <w:right w:w="28" w:type="dxa"/>
            </w:tcMar>
            <w:vAlign w:val="bottom"/>
          </w:tcPr>
          <w:p w14:paraId="398290D5" w14:textId="77777777" w:rsidR="004602CC" w:rsidRPr="004602CC" w:rsidRDefault="004602CC" w:rsidP="004602CC">
            <w:pPr>
              <w:spacing w:before="60" w:after="60"/>
              <w:jc w:val="right"/>
              <w:rPr>
                <w:b/>
                <w:bCs/>
                <w:color w:val="000000"/>
                <w:lang w:val="en-GB" w:eastAsia="en-GB"/>
              </w:rPr>
            </w:pPr>
            <w:r w:rsidRPr="004602CC">
              <w:rPr>
                <w:b/>
                <w:bCs/>
                <w:color w:val="000000"/>
                <w:lang w:val="en-GB" w:eastAsia="en-GB"/>
              </w:rPr>
              <w:t xml:space="preserve">1,670,594 </w:t>
            </w:r>
          </w:p>
        </w:tc>
        <w:tc>
          <w:tcPr>
            <w:tcW w:w="1133" w:type="dxa"/>
            <w:tcMar>
              <w:top w:w="0" w:type="dxa"/>
              <w:left w:w="28" w:type="dxa"/>
              <w:bottom w:w="0" w:type="dxa"/>
              <w:right w:w="28" w:type="dxa"/>
            </w:tcMar>
            <w:vAlign w:val="bottom"/>
          </w:tcPr>
          <w:p w14:paraId="60FB1178" w14:textId="77777777" w:rsidR="004602CC" w:rsidRPr="004602CC" w:rsidRDefault="004602CC" w:rsidP="004602CC">
            <w:pPr>
              <w:spacing w:before="60" w:after="60"/>
              <w:jc w:val="right"/>
              <w:rPr>
                <w:b/>
                <w:bCs/>
                <w:color w:val="000000"/>
                <w:lang w:val="en-GB" w:eastAsia="en-GB"/>
              </w:rPr>
            </w:pPr>
            <w:r w:rsidRPr="004602CC">
              <w:rPr>
                <w:b/>
                <w:bCs/>
                <w:color w:val="000000"/>
                <w:lang w:val="en-GB" w:eastAsia="en-GB"/>
              </w:rPr>
              <w:t xml:space="preserve">113 </w:t>
            </w:r>
          </w:p>
        </w:tc>
        <w:tc>
          <w:tcPr>
            <w:tcW w:w="1134" w:type="dxa"/>
            <w:tcMar>
              <w:top w:w="0" w:type="dxa"/>
              <w:left w:w="28" w:type="dxa"/>
              <w:bottom w:w="0" w:type="dxa"/>
              <w:right w:w="28" w:type="dxa"/>
            </w:tcMar>
            <w:vAlign w:val="bottom"/>
          </w:tcPr>
          <w:p w14:paraId="1ADA1D7C" w14:textId="77777777" w:rsidR="004602CC" w:rsidRPr="004602CC" w:rsidRDefault="004602CC" w:rsidP="004602CC">
            <w:pPr>
              <w:spacing w:before="60" w:after="60"/>
              <w:jc w:val="right"/>
              <w:rPr>
                <w:b/>
                <w:bCs/>
                <w:color w:val="000000"/>
                <w:lang w:val="en-GB" w:eastAsia="en-GB"/>
              </w:rPr>
            </w:pPr>
            <w:r w:rsidRPr="004602CC">
              <w:rPr>
                <w:b/>
                <w:bCs/>
                <w:color w:val="000000"/>
                <w:lang w:val="en-GB" w:eastAsia="en-GB"/>
              </w:rPr>
              <w:t xml:space="preserve">3,584 </w:t>
            </w:r>
          </w:p>
        </w:tc>
        <w:tc>
          <w:tcPr>
            <w:tcW w:w="1134" w:type="dxa"/>
            <w:tcMar>
              <w:top w:w="0" w:type="dxa"/>
              <w:left w:w="28" w:type="dxa"/>
              <w:bottom w:w="0" w:type="dxa"/>
              <w:right w:w="28" w:type="dxa"/>
            </w:tcMar>
            <w:vAlign w:val="bottom"/>
          </w:tcPr>
          <w:p w14:paraId="3CA9DF4F" w14:textId="77777777" w:rsidR="004602CC" w:rsidRPr="004602CC" w:rsidRDefault="004602CC" w:rsidP="004602CC">
            <w:pPr>
              <w:spacing w:before="60" w:after="60"/>
              <w:jc w:val="right"/>
              <w:rPr>
                <w:b/>
                <w:bCs/>
                <w:color w:val="000000"/>
                <w:lang w:val="en-GB" w:eastAsia="en-GB"/>
              </w:rPr>
            </w:pPr>
            <w:r w:rsidRPr="004602CC">
              <w:rPr>
                <w:b/>
                <w:bCs/>
                <w:color w:val="000000"/>
                <w:lang w:val="en-GB" w:eastAsia="en-GB"/>
              </w:rPr>
              <w:t xml:space="preserve">2,707 </w:t>
            </w:r>
          </w:p>
        </w:tc>
        <w:tc>
          <w:tcPr>
            <w:tcW w:w="1134" w:type="dxa"/>
            <w:tcMar>
              <w:top w:w="0" w:type="dxa"/>
              <w:left w:w="28" w:type="dxa"/>
              <w:bottom w:w="0" w:type="dxa"/>
              <w:right w:w="28" w:type="dxa"/>
            </w:tcMar>
            <w:vAlign w:val="bottom"/>
          </w:tcPr>
          <w:p w14:paraId="5BE8BB8E" w14:textId="77777777" w:rsidR="004602CC" w:rsidRPr="004602CC" w:rsidRDefault="004602CC" w:rsidP="004602CC">
            <w:pPr>
              <w:spacing w:before="60" w:after="60"/>
              <w:jc w:val="right"/>
              <w:rPr>
                <w:b/>
                <w:bCs/>
                <w:color w:val="000000"/>
                <w:lang w:val="en-GB" w:eastAsia="en-GB"/>
              </w:rPr>
            </w:pPr>
            <w:r w:rsidRPr="004602CC">
              <w:rPr>
                <w:b/>
                <w:bCs/>
                <w:color w:val="000000"/>
                <w:lang w:val="en-GB" w:eastAsia="en-GB"/>
              </w:rPr>
              <w:t xml:space="preserve">38,287 </w:t>
            </w:r>
          </w:p>
        </w:tc>
        <w:tc>
          <w:tcPr>
            <w:tcW w:w="1134" w:type="dxa"/>
            <w:tcMar>
              <w:top w:w="0" w:type="dxa"/>
              <w:left w:w="28" w:type="dxa"/>
              <w:bottom w:w="0" w:type="dxa"/>
              <w:right w:w="28" w:type="dxa"/>
            </w:tcMar>
            <w:vAlign w:val="bottom"/>
          </w:tcPr>
          <w:p w14:paraId="0A7018F8" w14:textId="77777777" w:rsidR="004602CC" w:rsidRPr="004602CC" w:rsidRDefault="004602CC" w:rsidP="004602CC">
            <w:pPr>
              <w:spacing w:before="60" w:after="60"/>
              <w:jc w:val="right"/>
              <w:rPr>
                <w:b/>
                <w:bCs/>
                <w:color w:val="000000"/>
                <w:lang w:val="en-GB" w:eastAsia="en-GB"/>
              </w:rPr>
            </w:pPr>
            <w:r w:rsidRPr="004602CC">
              <w:rPr>
                <w:b/>
                <w:bCs/>
                <w:color w:val="000000"/>
                <w:lang w:val="en-GB" w:eastAsia="en-GB"/>
              </w:rPr>
              <w:t>1,715,285</w:t>
            </w:r>
          </w:p>
        </w:tc>
      </w:tr>
    </w:tbl>
    <w:p w14:paraId="41A012FE" w14:textId="77777777" w:rsidR="004602CC" w:rsidRPr="004602CC" w:rsidRDefault="004602CC" w:rsidP="004602CC">
      <w:pPr>
        <w:rPr>
          <w:lang w:val="en-GB" w:eastAsia="en-GB"/>
        </w:rPr>
      </w:pPr>
    </w:p>
    <w:p w14:paraId="3DE7BBC6" w14:textId="1840CDF0" w:rsidR="004602CC" w:rsidRPr="004602CC" w:rsidRDefault="004602CC" w:rsidP="004602CC">
      <w:pPr>
        <w:pStyle w:val="Heading1"/>
        <w:rPr>
          <w:lang w:val="en-GB" w:eastAsia="en-GB"/>
        </w:rPr>
      </w:pPr>
      <w:bookmarkStart w:id="33" w:name="_Toc22974840"/>
      <w:r w:rsidRPr="004602CC">
        <w:rPr>
          <w:lang w:val="en-GB" w:eastAsia="en-GB"/>
        </w:rPr>
        <w:t>5. KEY ASSETS AVAILABLE TO SUPPORT OUTPUT DELIVERY</w:t>
      </w:r>
      <w:bookmarkEnd w:id="33"/>
    </w:p>
    <w:p w14:paraId="7E1B6A6D" w14:textId="77777777" w:rsidR="004602CC" w:rsidRPr="004602CC" w:rsidRDefault="004602CC" w:rsidP="004602CC">
      <w:pPr>
        <w:pStyle w:val="Heading3"/>
        <w:rPr>
          <w:lang w:val="en-GB" w:eastAsia="en-GB"/>
        </w:rPr>
      </w:pPr>
      <w:bookmarkStart w:id="34" w:name="_Toc22974841"/>
      <w:r w:rsidRPr="004602CC">
        <w:rPr>
          <w:lang w:val="en-GB" w:eastAsia="en-GB"/>
        </w:rPr>
        <w:t>Introduction</w:t>
      </w:r>
      <w:bookmarkEnd w:id="34"/>
    </w:p>
    <w:p w14:paraId="7CCECD15" w14:textId="77777777" w:rsidR="004602CC" w:rsidRPr="004602CC" w:rsidRDefault="004602CC" w:rsidP="004602CC">
      <w:pPr>
        <w:rPr>
          <w:lang w:val="en-GB" w:eastAsia="en-GB"/>
        </w:rPr>
      </w:pPr>
      <w:proofErr w:type="spellStart"/>
      <w:r w:rsidRPr="004602CC">
        <w:rPr>
          <w:lang w:val="en-GB" w:eastAsia="en-GB"/>
        </w:rPr>
        <w:t>DJPR</w:t>
      </w:r>
      <w:proofErr w:type="spellEnd"/>
      <w:r w:rsidRPr="004602CC">
        <w:rPr>
          <w:lang w:val="en-GB" w:eastAsia="en-GB"/>
        </w:rPr>
        <w:t xml:space="preserve"> controls infrastructure and other investments</w:t>
      </w:r>
      <w:r w:rsidRPr="004602CC">
        <w:rPr>
          <w:rFonts w:ascii="Calibri" w:hAnsi="Calibri" w:cs="Calibri"/>
          <w:lang w:val="en-GB" w:eastAsia="en-GB"/>
        </w:rPr>
        <w:t> </w:t>
      </w:r>
      <w:r w:rsidRPr="004602CC">
        <w:rPr>
          <w:lang w:val="en-GB" w:eastAsia="en-GB"/>
        </w:rPr>
        <w:t>that are utilised in fulfilling its</w:t>
      </w:r>
      <w:r w:rsidRPr="004602CC">
        <w:rPr>
          <w:rFonts w:ascii="Calibri" w:hAnsi="Calibri" w:cs="Calibri"/>
          <w:lang w:val="en-GB" w:eastAsia="en-GB"/>
        </w:rPr>
        <w:t> </w:t>
      </w:r>
      <w:r w:rsidRPr="004602CC">
        <w:rPr>
          <w:lang w:val="en-GB" w:eastAsia="en-GB"/>
        </w:rPr>
        <w:t>objectives</w:t>
      </w:r>
      <w:r w:rsidRPr="004602CC">
        <w:rPr>
          <w:rFonts w:ascii="Calibri" w:hAnsi="Calibri" w:cs="Calibri"/>
          <w:lang w:val="en-GB" w:eastAsia="en-GB"/>
        </w:rPr>
        <w:t> </w:t>
      </w:r>
      <w:r w:rsidRPr="004602CC">
        <w:rPr>
          <w:lang w:val="en-GB" w:eastAsia="en-GB"/>
        </w:rPr>
        <w:t>and conducting its</w:t>
      </w:r>
      <w:r w:rsidRPr="004602CC">
        <w:rPr>
          <w:rFonts w:ascii="Calibri" w:hAnsi="Calibri" w:cs="Calibri"/>
          <w:lang w:val="en-GB" w:eastAsia="en-GB"/>
        </w:rPr>
        <w:t> </w:t>
      </w:r>
      <w:r w:rsidRPr="004602CC">
        <w:rPr>
          <w:lang w:val="en-GB" w:eastAsia="en-GB"/>
        </w:rPr>
        <w:t>activities. They</w:t>
      </w:r>
      <w:r w:rsidRPr="004602CC">
        <w:rPr>
          <w:rFonts w:ascii="Calibri" w:hAnsi="Calibri" w:cs="Calibri"/>
          <w:lang w:val="en-GB" w:eastAsia="en-GB"/>
        </w:rPr>
        <w:t> </w:t>
      </w:r>
      <w:r w:rsidRPr="004602CC">
        <w:rPr>
          <w:lang w:val="en-GB" w:eastAsia="en-GB"/>
        </w:rPr>
        <w:t>represent the resources that have been</w:t>
      </w:r>
      <w:r w:rsidRPr="004602CC">
        <w:rPr>
          <w:rFonts w:ascii="Calibri" w:hAnsi="Calibri" w:cs="Calibri"/>
          <w:lang w:val="en-GB" w:eastAsia="en-GB"/>
        </w:rPr>
        <w:t> </w:t>
      </w:r>
      <w:r w:rsidRPr="004602CC">
        <w:rPr>
          <w:lang w:val="en-GB" w:eastAsia="en-GB"/>
        </w:rPr>
        <w:t xml:space="preserve">entrusted to </w:t>
      </w:r>
      <w:proofErr w:type="spellStart"/>
      <w:r w:rsidRPr="004602CC">
        <w:rPr>
          <w:lang w:val="en-GB" w:eastAsia="en-GB"/>
        </w:rPr>
        <w:t>DJPR</w:t>
      </w:r>
      <w:proofErr w:type="spellEnd"/>
      <w:r w:rsidRPr="004602CC">
        <w:rPr>
          <w:lang w:val="en-GB" w:eastAsia="en-GB"/>
        </w:rPr>
        <w:t xml:space="preserve"> for delivery</w:t>
      </w:r>
      <w:r w:rsidRPr="004602CC">
        <w:rPr>
          <w:rFonts w:ascii="Calibri" w:hAnsi="Calibri" w:cs="Calibri"/>
          <w:lang w:val="en-GB" w:eastAsia="en-GB"/>
        </w:rPr>
        <w:t> </w:t>
      </w:r>
      <w:r w:rsidRPr="004602CC">
        <w:rPr>
          <w:lang w:val="en-GB" w:eastAsia="en-GB"/>
        </w:rPr>
        <w:t>of</w:t>
      </w:r>
      <w:r w:rsidRPr="004602CC">
        <w:rPr>
          <w:rFonts w:ascii="Calibri" w:hAnsi="Calibri" w:cs="Calibri"/>
          <w:lang w:val="en-GB" w:eastAsia="en-GB"/>
        </w:rPr>
        <w:t> </w:t>
      </w:r>
      <w:r w:rsidRPr="004602CC">
        <w:rPr>
          <w:lang w:val="en-GB" w:eastAsia="en-GB"/>
        </w:rPr>
        <w:t>those</w:t>
      </w:r>
      <w:r w:rsidRPr="004602CC">
        <w:rPr>
          <w:rFonts w:ascii="Calibri" w:hAnsi="Calibri" w:cs="Calibri"/>
          <w:lang w:val="en-GB" w:eastAsia="en-GB"/>
        </w:rPr>
        <w:t> </w:t>
      </w:r>
      <w:r w:rsidRPr="004602CC">
        <w:rPr>
          <w:lang w:val="en-GB" w:eastAsia="en-GB"/>
        </w:rPr>
        <w:t>outputs.</w:t>
      </w:r>
    </w:p>
    <w:p w14:paraId="732C2F8A" w14:textId="77777777" w:rsidR="004602CC" w:rsidRPr="004602CC" w:rsidRDefault="004602CC" w:rsidP="004602CC">
      <w:pPr>
        <w:pStyle w:val="Heading3"/>
        <w:rPr>
          <w:lang w:val="en-GB" w:eastAsia="en-GB"/>
        </w:rPr>
      </w:pPr>
      <w:bookmarkStart w:id="35" w:name="_Toc22974842"/>
      <w:r w:rsidRPr="004602CC">
        <w:rPr>
          <w:lang w:val="en-GB" w:eastAsia="en-GB"/>
        </w:rPr>
        <w:t>Structure</w:t>
      </w:r>
      <w:bookmarkEnd w:id="35"/>
    </w:p>
    <w:p w14:paraId="0128AD7C" w14:textId="77777777" w:rsidR="004602CC" w:rsidRPr="004602CC" w:rsidRDefault="004602CC" w:rsidP="004602CC">
      <w:pPr>
        <w:rPr>
          <w:b/>
          <w:bCs/>
          <w:lang w:val="en-GB" w:eastAsia="en-GB"/>
        </w:rPr>
      </w:pPr>
      <w:r w:rsidRPr="004602CC">
        <w:rPr>
          <w:b/>
          <w:bCs/>
          <w:lang w:val="en-GB" w:eastAsia="en-GB"/>
        </w:rPr>
        <w:t>5.1</w:t>
      </w:r>
      <w:r w:rsidRPr="004602CC">
        <w:rPr>
          <w:b/>
          <w:bCs/>
          <w:lang w:val="en-GB" w:eastAsia="en-GB"/>
        </w:rPr>
        <w:tab/>
        <w:t>Property, plant and equipment</w:t>
      </w:r>
    </w:p>
    <w:p w14:paraId="10941457" w14:textId="77777777" w:rsidR="004602CC" w:rsidRPr="004602CC" w:rsidRDefault="004602CC" w:rsidP="004602CC">
      <w:pPr>
        <w:ind w:left="720"/>
        <w:rPr>
          <w:lang w:val="en-GB" w:eastAsia="en-GB"/>
        </w:rPr>
      </w:pPr>
      <w:r w:rsidRPr="004602CC">
        <w:rPr>
          <w:lang w:val="en-GB" w:eastAsia="en-GB"/>
        </w:rPr>
        <w:t>5.1.1</w:t>
      </w:r>
      <w:r w:rsidRPr="004602CC">
        <w:rPr>
          <w:lang w:val="en-GB" w:eastAsia="en-GB"/>
        </w:rPr>
        <w:tab/>
        <w:t>Depreciation and impairment</w:t>
      </w:r>
    </w:p>
    <w:p w14:paraId="1BDCFA1E" w14:textId="28F0E91C" w:rsidR="004602CC" w:rsidRPr="004602CC" w:rsidRDefault="004602CC" w:rsidP="004602CC">
      <w:pPr>
        <w:ind w:left="720"/>
        <w:rPr>
          <w:lang w:val="en-GB" w:eastAsia="en-GB"/>
        </w:rPr>
      </w:pPr>
      <w:r w:rsidRPr="004602CC">
        <w:rPr>
          <w:lang w:val="en-GB" w:eastAsia="en-GB"/>
        </w:rPr>
        <w:t>5.1.2</w:t>
      </w:r>
      <w:r w:rsidRPr="004602CC">
        <w:rPr>
          <w:lang w:val="en-GB" w:eastAsia="en-GB"/>
        </w:rPr>
        <w:tab/>
        <w:t>Reconciliation of movements in carrying amount</w:t>
      </w:r>
    </w:p>
    <w:p w14:paraId="07740BD5" w14:textId="77777777" w:rsidR="004602CC" w:rsidRPr="004602CC" w:rsidRDefault="004602CC" w:rsidP="004602CC">
      <w:pPr>
        <w:ind w:left="720"/>
        <w:rPr>
          <w:lang w:val="en-GB" w:eastAsia="en-GB"/>
        </w:rPr>
      </w:pPr>
      <w:r w:rsidRPr="004602CC">
        <w:rPr>
          <w:lang w:val="en-GB" w:eastAsia="en-GB"/>
        </w:rPr>
        <w:t>5.1.3</w:t>
      </w:r>
      <w:r w:rsidRPr="004602CC">
        <w:rPr>
          <w:lang w:val="en-GB" w:eastAsia="en-GB"/>
        </w:rPr>
        <w:tab/>
        <w:t>Carrying amount by purpose groups</w:t>
      </w:r>
    </w:p>
    <w:p w14:paraId="09F6ABAF" w14:textId="77777777" w:rsidR="004602CC" w:rsidRPr="004602CC" w:rsidRDefault="004602CC" w:rsidP="004602CC">
      <w:pPr>
        <w:rPr>
          <w:b/>
          <w:bCs/>
          <w:lang w:val="en-GB" w:eastAsia="en-GB"/>
        </w:rPr>
      </w:pPr>
      <w:r w:rsidRPr="004602CC">
        <w:rPr>
          <w:b/>
          <w:bCs/>
          <w:lang w:val="en-GB" w:eastAsia="en-GB"/>
        </w:rPr>
        <w:t>5.2</w:t>
      </w:r>
      <w:r w:rsidRPr="004602CC">
        <w:rPr>
          <w:b/>
          <w:bCs/>
          <w:lang w:val="en-GB" w:eastAsia="en-GB"/>
        </w:rPr>
        <w:tab/>
        <w:t>Intangible assets</w:t>
      </w:r>
    </w:p>
    <w:p w14:paraId="5725045E" w14:textId="77777777" w:rsidR="004602CC" w:rsidRPr="004602CC" w:rsidRDefault="004602CC" w:rsidP="004602CC">
      <w:pPr>
        <w:rPr>
          <w:b/>
          <w:bCs/>
          <w:lang w:val="en-GB" w:eastAsia="en-GB"/>
        </w:rPr>
      </w:pPr>
      <w:r w:rsidRPr="004602CC">
        <w:rPr>
          <w:b/>
          <w:bCs/>
          <w:lang w:val="en-GB" w:eastAsia="en-GB"/>
        </w:rPr>
        <w:t>5.3</w:t>
      </w:r>
      <w:r w:rsidRPr="004602CC">
        <w:rPr>
          <w:b/>
          <w:bCs/>
          <w:lang w:val="en-GB" w:eastAsia="en-GB"/>
        </w:rPr>
        <w:tab/>
        <w:t>Joint operations</w:t>
      </w:r>
    </w:p>
    <w:p w14:paraId="42257DA7" w14:textId="77777777" w:rsidR="004602CC" w:rsidRPr="004602CC" w:rsidRDefault="004602CC" w:rsidP="004602CC">
      <w:pPr>
        <w:pStyle w:val="Heading3"/>
        <w:rPr>
          <w:lang w:val="en-GB" w:eastAsia="en-GB"/>
        </w:rPr>
      </w:pPr>
      <w:bookmarkStart w:id="36" w:name="_Toc22974843"/>
      <w:r w:rsidRPr="004602CC">
        <w:rPr>
          <w:lang w:val="en-GB" w:eastAsia="en-GB"/>
        </w:rPr>
        <w:t>5.1</w:t>
      </w:r>
      <w:r w:rsidRPr="004602CC">
        <w:rPr>
          <w:lang w:val="en-GB" w:eastAsia="en-GB"/>
        </w:rPr>
        <w:t> </w:t>
      </w:r>
      <w:r w:rsidRPr="004602CC">
        <w:rPr>
          <w:lang w:val="en-GB" w:eastAsia="en-GB"/>
        </w:rPr>
        <w:t>Property, plant and equipment</w:t>
      </w:r>
      <w:bookmarkEnd w:id="36"/>
    </w:p>
    <w:p w14:paraId="33523640" w14:textId="77777777" w:rsidR="004602CC" w:rsidRPr="004602CC" w:rsidRDefault="004602CC" w:rsidP="004602CC">
      <w:pPr>
        <w:pStyle w:val="Heading5"/>
      </w:pPr>
      <w:r w:rsidRPr="004602CC">
        <w:t>Property, plant and equipment carrying amount</w:t>
      </w:r>
    </w:p>
    <w:tbl>
      <w:tblPr>
        <w:tblW w:w="105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5"/>
        <w:gridCol w:w="2268"/>
        <w:gridCol w:w="2693"/>
        <w:gridCol w:w="2127"/>
        <w:gridCol w:w="7"/>
      </w:tblGrid>
      <w:tr w:rsidR="007D11BA" w:rsidRPr="007D11BA" w14:paraId="7EBFB706" w14:textId="77777777" w:rsidTr="007D11BA">
        <w:tblPrEx>
          <w:tblCellMar>
            <w:top w:w="0" w:type="dxa"/>
            <w:left w:w="0" w:type="dxa"/>
            <w:bottom w:w="0" w:type="dxa"/>
            <w:right w:w="0" w:type="dxa"/>
          </w:tblCellMar>
        </w:tblPrEx>
        <w:trPr>
          <w:trHeight w:val="60"/>
        </w:trPr>
        <w:tc>
          <w:tcPr>
            <w:tcW w:w="3405" w:type="dxa"/>
            <w:tcMar>
              <w:top w:w="0" w:type="dxa"/>
              <w:left w:w="28" w:type="dxa"/>
              <w:bottom w:w="0" w:type="dxa"/>
              <w:right w:w="28" w:type="dxa"/>
            </w:tcMar>
          </w:tcPr>
          <w:p w14:paraId="73F81322" w14:textId="77777777" w:rsidR="004602CC" w:rsidRPr="007D11BA" w:rsidRDefault="004602CC" w:rsidP="007D11BA">
            <w:pPr>
              <w:pStyle w:val="TableColumnHeaderTable"/>
              <w:spacing w:before="60" w:after="60"/>
            </w:pPr>
          </w:p>
        </w:tc>
        <w:tc>
          <w:tcPr>
            <w:tcW w:w="7095" w:type="dxa"/>
            <w:gridSpan w:val="4"/>
            <w:tcMar>
              <w:top w:w="0" w:type="dxa"/>
              <w:left w:w="28" w:type="dxa"/>
              <w:bottom w:w="0" w:type="dxa"/>
              <w:right w:w="28" w:type="dxa"/>
            </w:tcMar>
            <w:vAlign w:val="bottom"/>
          </w:tcPr>
          <w:p w14:paraId="0F02F00C" w14:textId="77777777" w:rsidR="004602CC" w:rsidRPr="007D11BA" w:rsidRDefault="004602CC" w:rsidP="007D11BA">
            <w:pPr>
              <w:pStyle w:val="TableColumnHeaderTable"/>
              <w:spacing w:before="60" w:after="60"/>
              <w:jc w:val="center"/>
            </w:pPr>
            <w:r w:rsidRPr="007D11BA">
              <w:t>($ thousand)</w:t>
            </w:r>
          </w:p>
        </w:tc>
      </w:tr>
      <w:tr w:rsidR="007D11BA" w:rsidRPr="007D11BA" w14:paraId="00589D8D" w14:textId="77777777" w:rsidTr="007D11BA">
        <w:tblPrEx>
          <w:tblCellMar>
            <w:top w:w="0" w:type="dxa"/>
            <w:left w:w="0" w:type="dxa"/>
            <w:bottom w:w="0" w:type="dxa"/>
            <w:right w:w="0" w:type="dxa"/>
          </w:tblCellMar>
        </w:tblPrEx>
        <w:trPr>
          <w:gridAfter w:val="1"/>
          <w:wAfter w:w="7" w:type="dxa"/>
          <w:trHeight w:val="60"/>
        </w:trPr>
        <w:tc>
          <w:tcPr>
            <w:tcW w:w="3405" w:type="dxa"/>
            <w:tcMar>
              <w:top w:w="0" w:type="dxa"/>
              <w:left w:w="28" w:type="dxa"/>
              <w:bottom w:w="0" w:type="dxa"/>
              <w:right w:w="28" w:type="dxa"/>
            </w:tcMar>
          </w:tcPr>
          <w:p w14:paraId="1BDD6A00" w14:textId="77777777" w:rsidR="004602CC" w:rsidRPr="007D11BA" w:rsidRDefault="004602CC" w:rsidP="007D11BA">
            <w:pPr>
              <w:pStyle w:val="TableColumnHeaderTable"/>
              <w:spacing w:before="60" w:after="60"/>
            </w:pPr>
          </w:p>
        </w:tc>
        <w:tc>
          <w:tcPr>
            <w:tcW w:w="2268" w:type="dxa"/>
            <w:tcMar>
              <w:top w:w="0" w:type="dxa"/>
              <w:left w:w="28" w:type="dxa"/>
              <w:bottom w:w="0" w:type="dxa"/>
              <w:right w:w="28" w:type="dxa"/>
            </w:tcMar>
            <w:vAlign w:val="bottom"/>
          </w:tcPr>
          <w:p w14:paraId="18384F8E" w14:textId="77777777" w:rsidR="004602CC" w:rsidRPr="007D11BA" w:rsidRDefault="004602CC" w:rsidP="007D11BA">
            <w:pPr>
              <w:pStyle w:val="TableColumnHeaderTable"/>
              <w:spacing w:before="60" w:after="60"/>
              <w:jc w:val="right"/>
            </w:pPr>
            <w:r w:rsidRPr="007D11BA">
              <w:t>Gross carrying amount</w:t>
            </w:r>
          </w:p>
        </w:tc>
        <w:tc>
          <w:tcPr>
            <w:tcW w:w="2693" w:type="dxa"/>
            <w:tcMar>
              <w:top w:w="0" w:type="dxa"/>
              <w:left w:w="28" w:type="dxa"/>
              <w:bottom w:w="0" w:type="dxa"/>
              <w:right w:w="28" w:type="dxa"/>
            </w:tcMar>
            <w:vAlign w:val="bottom"/>
          </w:tcPr>
          <w:p w14:paraId="4350ADFD" w14:textId="77777777" w:rsidR="004602CC" w:rsidRPr="007D11BA" w:rsidRDefault="004602CC" w:rsidP="007D11BA">
            <w:pPr>
              <w:pStyle w:val="TableColumnHeaderTable"/>
              <w:spacing w:before="60" w:after="60"/>
              <w:jc w:val="right"/>
            </w:pPr>
            <w:r w:rsidRPr="007D11BA">
              <w:t>Accumulated Depreciation</w:t>
            </w:r>
          </w:p>
        </w:tc>
        <w:tc>
          <w:tcPr>
            <w:tcW w:w="2127" w:type="dxa"/>
            <w:tcMar>
              <w:top w:w="0" w:type="dxa"/>
              <w:left w:w="28" w:type="dxa"/>
              <w:bottom w:w="0" w:type="dxa"/>
              <w:right w:w="28" w:type="dxa"/>
            </w:tcMar>
            <w:vAlign w:val="bottom"/>
          </w:tcPr>
          <w:p w14:paraId="092F8D9E" w14:textId="77777777" w:rsidR="004602CC" w:rsidRPr="007D11BA" w:rsidRDefault="004602CC" w:rsidP="007D11BA">
            <w:pPr>
              <w:pStyle w:val="TableColumnHeaderTable"/>
              <w:spacing w:before="60" w:after="60"/>
              <w:jc w:val="right"/>
            </w:pPr>
            <w:r w:rsidRPr="007D11BA">
              <w:t>Net carrying amount</w:t>
            </w:r>
          </w:p>
        </w:tc>
      </w:tr>
      <w:tr w:rsidR="007D11BA" w:rsidRPr="007D11BA" w14:paraId="470522CD" w14:textId="77777777" w:rsidTr="007D11BA">
        <w:tblPrEx>
          <w:tblCellMar>
            <w:top w:w="0" w:type="dxa"/>
            <w:left w:w="0" w:type="dxa"/>
            <w:bottom w:w="0" w:type="dxa"/>
            <w:right w:w="0" w:type="dxa"/>
          </w:tblCellMar>
        </w:tblPrEx>
        <w:trPr>
          <w:gridAfter w:val="1"/>
          <w:wAfter w:w="7" w:type="dxa"/>
          <w:trHeight w:val="60"/>
        </w:trPr>
        <w:tc>
          <w:tcPr>
            <w:tcW w:w="3405" w:type="dxa"/>
            <w:tcMar>
              <w:top w:w="0" w:type="dxa"/>
              <w:left w:w="28" w:type="dxa"/>
              <w:bottom w:w="0" w:type="dxa"/>
              <w:right w:w="28" w:type="dxa"/>
            </w:tcMar>
            <w:vAlign w:val="bottom"/>
          </w:tcPr>
          <w:p w14:paraId="62A0D1B5" w14:textId="77777777" w:rsidR="004602CC" w:rsidRPr="007D11BA" w:rsidRDefault="004602CC" w:rsidP="007D11BA">
            <w:pPr>
              <w:pStyle w:val="TableColumnHeaderTable"/>
              <w:spacing w:before="60" w:after="60"/>
            </w:pPr>
          </w:p>
        </w:tc>
        <w:tc>
          <w:tcPr>
            <w:tcW w:w="2268" w:type="dxa"/>
            <w:tcMar>
              <w:top w:w="0" w:type="dxa"/>
              <w:left w:w="28" w:type="dxa"/>
              <w:bottom w:w="0" w:type="dxa"/>
              <w:right w:w="28" w:type="dxa"/>
            </w:tcMar>
            <w:vAlign w:val="bottom"/>
          </w:tcPr>
          <w:p w14:paraId="4E9A0264" w14:textId="77777777" w:rsidR="004602CC" w:rsidRPr="007D11BA" w:rsidRDefault="004602CC" w:rsidP="007D11BA">
            <w:pPr>
              <w:pStyle w:val="TableColumnHeaderTable"/>
              <w:spacing w:before="60" w:after="60"/>
              <w:jc w:val="right"/>
            </w:pPr>
            <w:r w:rsidRPr="007D11BA">
              <w:t xml:space="preserve">2019 </w:t>
            </w:r>
          </w:p>
        </w:tc>
        <w:tc>
          <w:tcPr>
            <w:tcW w:w="2693" w:type="dxa"/>
            <w:tcMar>
              <w:top w:w="0" w:type="dxa"/>
              <w:left w:w="28" w:type="dxa"/>
              <w:bottom w:w="0" w:type="dxa"/>
              <w:right w:w="28" w:type="dxa"/>
            </w:tcMar>
            <w:vAlign w:val="bottom"/>
          </w:tcPr>
          <w:p w14:paraId="055AA54D" w14:textId="77777777" w:rsidR="004602CC" w:rsidRPr="007D11BA" w:rsidRDefault="004602CC" w:rsidP="007D11BA">
            <w:pPr>
              <w:pStyle w:val="TableColumnHeaderTable"/>
              <w:spacing w:before="60" w:after="60"/>
              <w:jc w:val="right"/>
            </w:pPr>
            <w:r w:rsidRPr="007D11BA">
              <w:t xml:space="preserve">2019 </w:t>
            </w:r>
          </w:p>
        </w:tc>
        <w:tc>
          <w:tcPr>
            <w:tcW w:w="2127" w:type="dxa"/>
            <w:tcMar>
              <w:top w:w="0" w:type="dxa"/>
              <w:left w:w="28" w:type="dxa"/>
              <w:bottom w:w="0" w:type="dxa"/>
              <w:right w:w="28" w:type="dxa"/>
            </w:tcMar>
            <w:vAlign w:val="bottom"/>
          </w:tcPr>
          <w:p w14:paraId="01842ED4" w14:textId="77777777" w:rsidR="004602CC" w:rsidRPr="007D11BA" w:rsidRDefault="004602CC" w:rsidP="007D11BA">
            <w:pPr>
              <w:pStyle w:val="TableColumnHeaderTable"/>
              <w:spacing w:before="60" w:after="60"/>
              <w:jc w:val="right"/>
            </w:pPr>
            <w:r w:rsidRPr="007D11BA">
              <w:t>2019</w:t>
            </w:r>
          </w:p>
        </w:tc>
      </w:tr>
      <w:tr w:rsidR="007D11BA" w:rsidRPr="007D11BA" w14:paraId="5D3BB145" w14:textId="77777777" w:rsidTr="007D11BA">
        <w:tblPrEx>
          <w:tblCellMar>
            <w:top w:w="0" w:type="dxa"/>
            <w:left w:w="0" w:type="dxa"/>
            <w:bottom w:w="0" w:type="dxa"/>
            <w:right w:w="0" w:type="dxa"/>
          </w:tblCellMar>
        </w:tblPrEx>
        <w:trPr>
          <w:gridAfter w:val="1"/>
          <w:wAfter w:w="7" w:type="dxa"/>
          <w:trHeight w:val="60"/>
        </w:trPr>
        <w:tc>
          <w:tcPr>
            <w:tcW w:w="3405" w:type="dxa"/>
            <w:tcMar>
              <w:top w:w="0" w:type="dxa"/>
              <w:left w:w="28" w:type="dxa"/>
              <w:bottom w:w="0" w:type="dxa"/>
              <w:right w:w="28" w:type="dxa"/>
            </w:tcMar>
          </w:tcPr>
          <w:p w14:paraId="2B14FD9F" w14:textId="77777777" w:rsidR="004602CC" w:rsidRPr="007D11BA" w:rsidRDefault="004602CC" w:rsidP="007D11BA">
            <w:pPr>
              <w:spacing w:before="60" w:after="60"/>
              <w:rPr>
                <w:lang w:val="en-GB" w:eastAsia="en-GB"/>
              </w:rPr>
            </w:pPr>
            <w:r w:rsidRPr="007D11BA">
              <w:rPr>
                <w:lang w:val="en-GB" w:eastAsia="en-GB"/>
              </w:rPr>
              <w:t>Land at fair value</w:t>
            </w:r>
          </w:p>
        </w:tc>
        <w:tc>
          <w:tcPr>
            <w:tcW w:w="2268" w:type="dxa"/>
            <w:tcMar>
              <w:top w:w="0" w:type="dxa"/>
              <w:left w:w="28" w:type="dxa"/>
              <w:bottom w:w="0" w:type="dxa"/>
              <w:right w:w="28" w:type="dxa"/>
            </w:tcMar>
          </w:tcPr>
          <w:p w14:paraId="5F529853" w14:textId="77777777" w:rsidR="004602CC" w:rsidRPr="007D11BA" w:rsidRDefault="004602CC" w:rsidP="007D11BA">
            <w:pPr>
              <w:spacing w:before="60" w:after="60"/>
              <w:jc w:val="right"/>
              <w:rPr>
                <w:lang w:val="en-GB" w:eastAsia="en-GB"/>
              </w:rPr>
            </w:pPr>
            <w:r w:rsidRPr="007D11BA">
              <w:rPr>
                <w:lang w:val="en-GB" w:eastAsia="en-GB"/>
              </w:rPr>
              <w:t xml:space="preserve">641,069 </w:t>
            </w:r>
          </w:p>
        </w:tc>
        <w:tc>
          <w:tcPr>
            <w:tcW w:w="2693" w:type="dxa"/>
            <w:tcMar>
              <w:top w:w="0" w:type="dxa"/>
              <w:left w:w="28" w:type="dxa"/>
              <w:bottom w:w="0" w:type="dxa"/>
              <w:right w:w="28" w:type="dxa"/>
            </w:tcMar>
          </w:tcPr>
          <w:p w14:paraId="7EAA80A4" w14:textId="77777777" w:rsidR="004602CC" w:rsidRPr="007D11BA" w:rsidRDefault="004602CC" w:rsidP="007D11BA">
            <w:pPr>
              <w:spacing w:before="60" w:after="60"/>
              <w:jc w:val="right"/>
              <w:rPr>
                <w:lang w:val="en-GB" w:eastAsia="en-GB"/>
              </w:rPr>
            </w:pPr>
            <w:r w:rsidRPr="007D11BA">
              <w:rPr>
                <w:lang w:val="en-GB" w:eastAsia="en-GB"/>
              </w:rPr>
              <w:t xml:space="preserve"> – </w:t>
            </w:r>
          </w:p>
        </w:tc>
        <w:tc>
          <w:tcPr>
            <w:tcW w:w="2127" w:type="dxa"/>
            <w:tcMar>
              <w:top w:w="0" w:type="dxa"/>
              <w:left w:w="28" w:type="dxa"/>
              <w:bottom w:w="0" w:type="dxa"/>
              <w:right w:w="28" w:type="dxa"/>
            </w:tcMar>
          </w:tcPr>
          <w:p w14:paraId="6E160145" w14:textId="77777777" w:rsidR="004602CC" w:rsidRPr="007D11BA" w:rsidRDefault="004602CC" w:rsidP="007D11BA">
            <w:pPr>
              <w:spacing w:before="60" w:after="60"/>
              <w:jc w:val="right"/>
              <w:rPr>
                <w:lang w:val="en-GB" w:eastAsia="en-GB"/>
              </w:rPr>
            </w:pPr>
            <w:r w:rsidRPr="007D11BA">
              <w:rPr>
                <w:lang w:val="en-GB" w:eastAsia="en-GB"/>
              </w:rPr>
              <w:t>641,069</w:t>
            </w:r>
          </w:p>
        </w:tc>
      </w:tr>
      <w:tr w:rsidR="007D11BA" w:rsidRPr="007D11BA" w14:paraId="4890E7FF" w14:textId="77777777" w:rsidTr="007D11BA">
        <w:tblPrEx>
          <w:tblCellMar>
            <w:top w:w="0" w:type="dxa"/>
            <w:left w:w="0" w:type="dxa"/>
            <w:bottom w:w="0" w:type="dxa"/>
            <w:right w:w="0" w:type="dxa"/>
          </w:tblCellMar>
        </w:tblPrEx>
        <w:trPr>
          <w:gridAfter w:val="1"/>
          <w:wAfter w:w="7" w:type="dxa"/>
          <w:trHeight w:val="60"/>
        </w:trPr>
        <w:tc>
          <w:tcPr>
            <w:tcW w:w="3405" w:type="dxa"/>
            <w:tcMar>
              <w:top w:w="0" w:type="dxa"/>
              <w:left w:w="28" w:type="dxa"/>
              <w:bottom w:w="0" w:type="dxa"/>
              <w:right w:w="28" w:type="dxa"/>
            </w:tcMar>
          </w:tcPr>
          <w:p w14:paraId="560C91FC" w14:textId="77777777" w:rsidR="004602CC" w:rsidRPr="007D11BA" w:rsidRDefault="004602CC" w:rsidP="007D11BA">
            <w:pPr>
              <w:spacing w:before="60" w:after="60"/>
              <w:rPr>
                <w:lang w:val="en-GB" w:eastAsia="en-GB"/>
              </w:rPr>
            </w:pPr>
            <w:r w:rsidRPr="007D11BA">
              <w:rPr>
                <w:lang w:val="en-GB" w:eastAsia="en-GB"/>
              </w:rPr>
              <w:t>Buildings and structures at fair value</w:t>
            </w:r>
          </w:p>
        </w:tc>
        <w:tc>
          <w:tcPr>
            <w:tcW w:w="2268" w:type="dxa"/>
            <w:tcMar>
              <w:top w:w="0" w:type="dxa"/>
              <w:left w:w="28" w:type="dxa"/>
              <w:bottom w:w="0" w:type="dxa"/>
              <w:right w:w="28" w:type="dxa"/>
            </w:tcMar>
          </w:tcPr>
          <w:p w14:paraId="3B495C4B" w14:textId="77777777" w:rsidR="004602CC" w:rsidRPr="007D11BA" w:rsidRDefault="004602CC" w:rsidP="007D11BA">
            <w:pPr>
              <w:spacing w:before="60" w:after="60"/>
              <w:jc w:val="right"/>
              <w:rPr>
                <w:lang w:val="en-GB" w:eastAsia="en-GB"/>
              </w:rPr>
            </w:pPr>
            <w:r w:rsidRPr="007D11BA">
              <w:rPr>
                <w:lang w:val="en-GB" w:eastAsia="en-GB"/>
              </w:rPr>
              <w:t xml:space="preserve">478,601 </w:t>
            </w:r>
          </w:p>
        </w:tc>
        <w:tc>
          <w:tcPr>
            <w:tcW w:w="2693" w:type="dxa"/>
            <w:tcMar>
              <w:top w:w="0" w:type="dxa"/>
              <w:left w:w="28" w:type="dxa"/>
              <w:bottom w:w="0" w:type="dxa"/>
              <w:right w:w="28" w:type="dxa"/>
            </w:tcMar>
          </w:tcPr>
          <w:p w14:paraId="08668ABB" w14:textId="77777777" w:rsidR="004602CC" w:rsidRPr="007D11BA" w:rsidRDefault="004602CC" w:rsidP="007D11BA">
            <w:pPr>
              <w:spacing w:before="60" w:after="60"/>
              <w:jc w:val="right"/>
              <w:rPr>
                <w:lang w:val="en-GB" w:eastAsia="en-GB"/>
              </w:rPr>
            </w:pPr>
            <w:r w:rsidRPr="007D11BA">
              <w:rPr>
                <w:lang w:val="en-GB" w:eastAsia="en-GB"/>
              </w:rPr>
              <w:t>(10,967)</w:t>
            </w:r>
          </w:p>
        </w:tc>
        <w:tc>
          <w:tcPr>
            <w:tcW w:w="2127" w:type="dxa"/>
            <w:tcMar>
              <w:top w:w="0" w:type="dxa"/>
              <w:left w:w="28" w:type="dxa"/>
              <w:bottom w:w="0" w:type="dxa"/>
              <w:right w:w="28" w:type="dxa"/>
            </w:tcMar>
          </w:tcPr>
          <w:p w14:paraId="60E4E779" w14:textId="77777777" w:rsidR="004602CC" w:rsidRPr="007D11BA" w:rsidRDefault="004602CC" w:rsidP="007D11BA">
            <w:pPr>
              <w:spacing w:before="60" w:after="60"/>
              <w:jc w:val="right"/>
              <w:rPr>
                <w:lang w:val="en-GB" w:eastAsia="en-GB"/>
              </w:rPr>
            </w:pPr>
            <w:r w:rsidRPr="007D11BA">
              <w:rPr>
                <w:lang w:val="en-GB" w:eastAsia="en-GB"/>
              </w:rPr>
              <w:t>467,634</w:t>
            </w:r>
          </w:p>
        </w:tc>
      </w:tr>
      <w:tr w:rsidR="007D11BA" w:rsidRPr="007D11BA" w14:paraId="14520843" w14:textId="77777777" w:rsidTr="007D11BA">
        <w:tblPrEx>
          <w:tblCellMar>
            <w:top w:w="0" w:type="dxa"/>
            <w:left w:w="0" w:type="dxa"/>
            <w:bottom w:w="0" w:type="dxa"/>
            <w:right w:w="0" w:type="dxa"/>
          </w:tblCellMar>
        </w:tblPrEx>
        <w:trPr>
          <w:gridAfter w:val="1"/>
          <w:wAfter w:w="7" w:type="dxa"/>
          <w:trHeight w:val="60"/>
        </w:trPr>
        <w:tc>
          <w:tcPr>
            <w:tcW w:w="3405" w:type="dxa"/>
            <w:tcMar>
              <w:top w:w="0" w:type="dxa"/>
              <w:left w:w="28" w:type="dxa"/>
              <w:bottom w:w="0" w:type="dxa"/>
              <w:right w:w="28" w:type="dxa"/>
            </w:tcMar>
          </w:tcPr>
          <w:p w14:paraId="7A20EFB5" w14:textId="77777777" w:rsidR="004602CC" w:rsidRPr="007D11BA" w:rsidRDefault="004602CC" w:rsidP="007D11BA">
            <w:pPr>
              <w:spacing w:before="60" w:after="60"/>
              <w:rPr>
                <w:lang w:val="en-GB" w:eastAsia="en-GB"/>
              </w:rPr>
            </w:pPr>
            <w:r w:rsidRPr="007D11BA">
              <w:rPr>
                <w:lang w:val="en-GB" w:eastAsia="en-GB"/>
              </w:rPr>
              <w:t xml:space="preserve">Building leasehold </w:t>
            </w:r>
          </w:p>
        </w:tc>
        <w:tc>
          <w:tcPr>
            <w:tcW w:w="2268" w:type="dxa"/>
            <w:tcMar>
              <w:top w:w="0" w:type="dxa"/>
              <w:left w:w="28" w:type="dxa"/>
              <w:bottom w:w="0" w:type="dxa"/>
              <w:right w:w="28" w:type="dxa"/>
            </w:tcMar>
          </w:tcPr>
          <w:p w14:paraId="5C98FD4B" w14:textId="77777777" w:rsidR="004602CC" w:rsidRPr="007D11BA" w:rsidRDefault="004602CC" w:rsidP="007D11BA">
            <w:pPr>
              <w:spacing w:before="60" w:after="60"/>
              <w:jc w:val="right"/>
              <w:rPr>
                <w:lang w:val="en-GB" w:eastAsia="en-GB"/>
              </w:rPr>
            </w:pPr>
            <w:r w:rsidRPr="007D11BA">
              <w:rPr>
                <w:lang w:val="en-GB" w:eastAsia="en-GB"/>
              </w:rPr>
              <w:t xml:space="preserve">6,689 </w:t>
            </w:r>
          </w:p>
        </w:tc>
        <w:tc>
          <w:tcPr>
            <w:tcW w:w="2693" w:type="dxa"/>
            <w:tcMar>
              <w:top w:w="0" w:type="dxa"/>
              <w:left w:w="28" w:type="dxa"/>
              <w:bottom w:w="0" w:type="dxa"/>
              <w:right w:w="28" w:type="dxa"/>
            </w:tcMar>
          </w:tcPr>
          <w:p w14:paraId="743A20E7" w14:textId="77777777" w:rsidR="004602CC" w:rsidRPr="007D11BA" w:rsidRDefault="004602CC" w:rsidP="007D11BA">
            <w:pPr>
              <w:spacing w:before="60" w:after="60"/>
              <w:jc w:val="right"/>
              <w:rPr>
                <w:lang w:val="en-GB" w:eastAsia="en-GB"/>
              </w:rPr>
            </w:pPr>
            <w:r w:rsidRPr="007D11BA">
              <w:rPr>
                <w:lang w:val="en-GB" w:eastAsia="en-GB"/>
              </w:rPr>
              <w:t>(39)</w:t>
            </w:r>
          </w:p>
        </w:tc>
        <w:tc>
          <w:tcPr>
            <w:tcW w:w="2127" w:type="dxa"/>
            <w:tcMar>
              <w:top w:w="0" w:type="dxa"/>
              <w:left w:w="28" w:type="dxa"/>
              <w:bottom w:w="0" w:type="dxa"/>
              <w:right w:w="28" w:type="dxa"/>
            </w:tcMar>
          </w:tcPr>
          <w:p w14:paraId="750D2504" w14:textId="77777777" w:rsidR="004602CC" w:rsidRPr="007D11BA" w:rsidRDefault="004602CC" w:rsidP="007D11BA">
            <w:pPr>
              <w:spacing w:before="60" w:after="60"/>
              <w:jc w:val="right"/>
              <w:rPr>
                <w:lang w:val="en-GB" w:eastAsia="en-GB"/>
              </w:rPr>
            </w:pPr>
            <w:r w:rsidRPr="007D11BA">
              <w:rPr>
                <w:lang w:val="en-GB" w:eastAsia="en-GB"/>
              </w:rPr>
              <w:t>6,650</w:t>
            </w:r>
          </w:p>
        </w:tc>
      </w:tr>
      <w:tr w:rsidR="007D11BA" w:rsidRPr="007D11BA" w14:paraId="4D2BACE6" w14:textId="77777777" w:rsidTr="007D11BA">
        <w:tblPrEx>
          <w:tblCellMar>
            <w:top w:w="0" w:type="dxa"/>
            <w:left w:w="0" w:type="dxa"/>
            <w:bottom w:w="0" w:type="dxa"/>
            <w:right w:w="0" w:type="dxa"/>
          </w:tblCellMar>
        </w:tblPrEx>
        <w:trPr>
          <w:gridAfter w:val="1"/>
          <w:wAfter w:w="7" w:type="dxa"/>
          <w:trHeight w:val="60"/>
        </w:trPr>
        <w:tc>
          <w:tcPr>
            <w:tcW w:w="3405" w:type="dxa"/>
            <w:tcMar>
              <w:top w:w="0" w:type="dxa"/>
              <w:left w:w="28" w:type="dxa"/>
              <w:bottom w:w="0" w:type="dxa"/>
              <w:right w:w="28" w:type="dxa"/>
            </w:tcMar>
          </w:tcPr>
          <w:p w14:paraId="2A13A4EB" w14:textId="77777777" w:rsidR="004602CC" w:rsidRPr="007D11BA" w:rsidRDefault="004602CC" w:rsidP="007D11BA">
            <w:pPr>
              <w:spacing w:before="60" w:after="60"/>
              <w:rPr>
                <w:lang w:val="en-GB" w:eastAsia="en-GB"/>
              </w:rPr>
            </w:pPr>
            <w:r w:rsidRPr="007D11BA">
              <w:rPr>
                <w:lang w:val="en-GB" w:eastAsia="en-GB"/>
              </w:rPr>
              <w:t>Leasehold Improvements</w:t>
            </w:r>
          </w:p>
        </w:tc>
        <w:tc>
          <w:tcPr>
            <w:tcW w:w="2268" w:type="dxa"/>
            <w:tcMar>
              <w:top w:w="0" w:type="dxa"/>
              <w:left w:w="28" w:type="dxa"/>
              <w:bottom w:w="0" w:type="dxa"/>
              <w:right w:w="28" w:type="dxa"/>
            </w:tcMar>
          </w:tcPr>
          <w:p w14:paraId="4EAA9626" w14:textId="77777777" w:rsidR="004602CC" w:rsidRPr="007D11BA" w:rsidRDefault="004602CC" w:rsidP="007D11BA">
            <w:pPr>
              <w:spacing w:before="60" w:after="60"/>
              <w:jc w:val="right"/>
              <w:rPr>
                <w:lang w:val="en-GB" w:eastAsia="en-GB"/>
              </w:rPr>
            </w:pPr>
            <w:r w:rsidRPr="007D11BA">
              <w:rPr>
                <w:lang w:val="en-GB" w:eastAsia="en-GB"/>
              </w:rPr>
              <w:t xml:space="preserve">21,688 </w:t>
            </w:r>
          </w:p>
        </w:tc>
        <w:tc>
          <w:tcPr>
            <w:tcW w:w="2693" w:type="dxa"/>
            <w:tcMar>
              <w:top w:w="0" w:type="dxa"/>
              <w:left w:w="28" w:type="dxa"/>
              <w:bottom w:w="0" w:type="dxa"/>
              <w:right w:w="28" w:type="dxa"/>
            </w:tcMar>
          </w:tcPr>
          <w:p w14:paraId="014F144A" w14:textId="77777777" w:rsidR="004602CC" w:rsidRPr="007D11BA" w:rsidRDefault="004602CC" w:rsidP="007D11BA">
            <w:pPr>
              <w:spacing w:before="60" w:after="60"/>
              <w:jc w:val="right"/>
              <w:rPr>
                <w:lang w:val="en-GB" w:eastAsia="en-GB"/>
              </w:rPr>
            </w:pPr>
            <w:r w:rsidRPr="007D11BA">
              <w:rPr>
                <w:lang w:val="en-GB" w:eastAsia="en-GB"/>
              </w:rPr>
              <w:t>(2,147)</w:t>
            </w:r>
          </w:p>
        </w:tc>
        <w:tc>
          <w:tcPr>
            <w:tcW w:w="2127" w:type="dxa"/>
            <w:tcMar>
              <w:top w:w="0" w:type="dxa"/>
              <w:left w:w="28" w:type="dxa"/>
              <w:bottom w:w="0" w:type="dxa"/>
              <w:right w:w="28" w:type="dxa"/>
            </w:tcMar>
          </w:tcPr>
          <w:p w14:paraId="51C9FE40" w14:textId="77777777" w:rsidR="004602CC" w:rsidRPr="007D11BA" w:rsidRDefault="004602CC" w:rsidP="007D11BA">
            <w:pPr>
              <w:spacing w:before="60" w:after="60"/>
              <w:jc w:val="right"/>
              <w:rPr>
                <w:lang w:val="en-GB" w:eastAsia="en-GB"/>
              </w:rPr>
            </w:pPr>
            <w:r w:rsidRPr="007D11BA">
              <w:rPr>
                <w:lang w:val="en-GB" w:eastAsia="en-GB"/>
              </w:rPr>
              <w:t>19,541</w:t>
            </w:r>
          </w:p>
        </w:tc>
      </w:tr>
      <w:tr w:rsidR="007D11BA" w:rsidRPr="007D11BA" w14:paraId="31B8857B" w14:textId="77777777" w:rsidTr="007D11BA">
        <w:tblPrEx>
          <w:tblCellMar>
            <w:top w:w="0" w:type="dxa"/>
            <w:left w:w="0" w:type="dxa"/>
            <w:bottom w:w="0" w:type="dxa"/>
            <w:right w:w="0" w:type="dxa"/>
          </w:tblCellMar>
        </w:tblPrEx>
        <w:trPr>
          <w:gridAfter w:val="1"/>
          <w:wAfter w:w="7" w:type="dxa"/>
          <w:trHeight w:val="60"/>
        </w:trPr>
        <w:tc>
          <w:tcPr>
            <w:tcW w:w="3405" w:type="dxa"/>
            <w:tcMar>
              <w:top w:w="0" w:type="dxa"/>
              <w:left w:w="28" w:type="dxa"/>
              <w:bottom w:w="0" w:type="dxa"/>
              <w:right w:w="28" w:type="dxa"/>
            </w:tcMar>
          </w:tcPr>
          <w:p w14:paraId="1F94DC15" w14:textId="77777777" w:rsidR="004602CC" w:rsidRPr="007D11BA" w:rsidRDefault="004602CC" w:rsidP="007D11BA">
            <w:pPr>
              <w:spacing w:before="60" w:after="60"/>
              <w:rPr>
                <w:lang w:val="en-GB" w:eastAsia="en-GB"/>
              </w:rPr>
            </w:pPr>
            <w:r w:rsidRPr="007D11BA">
              <w:rPr>
                <w:lang w:val="en-GB" w:eastAsia="en-GB"/>
              </w:rPr>
              <w:t>Plant and equipment at fair value</w:t>
            </w:r>
          </w:p>
        </w:tc>
        <w:tc>
          <w:tcPr>
            <w:tcW w:w="2268" w:type="dxa"/>
            <w:tcMar>
              <w:top w:w="0" w:type="dxa"/>
              <w:left w:w="28" w:type="dxa"/>
              <w:bottom w:w="0" w:type="dxa"/>
              <w:right w:w="28" w:type="dxa"/>
            </w:tcMar>
          </w:tcPr>
          <w:p w14:paraId="2CCBD404" w14:textId="77777777" w:rsidR="004602CC" w:rsidRPr="007D11BA" w:rsidRDefault="004602CC" w:rsidP="007D11BA">
            <w:pPr>
              <w:spacing w:before="60" w:after="60"/>
              <w:jc w:val="right"/>
              <w:rPr>
                <w:lang w:val="en-GB" w:eastAsia="en-GB"/>
              </w:rPr>
            </w:pPr>
            <w:r w:rsidRPr="007D11BA">
              <w:rPr>
                <w:lang w:val="en-GB" w:eastAsia="en-GB"/>
              </w:rPr>
              <w:t xml:space="preserve">32,509 </w:t>
            </w:r>
          </w:p>
        </w:tc>
        <w:tc>
          <w:tcPr>
            <w:tcW w:w="2693" w:type="dxa"/>
            <w:tcMar>
              <w:top w:w="0" w:type="dxa"/>
              <w:left w:w="28" w:type="dxa"/>
              <w:bottom w:w="0" w:type="dxa"/>
              <w:right w:w="28" w:type="dxa"/>
            </w:tcMar>
          </w:tcPr>
          <w:p w14:paraId="229174BF" w14:textId="77777777" w:rsidR="004602CC" w:rsidRPr="007D11BA" w:rsidRDefault="004602CC" w:rsidP="007D11BA">
            <w:pPr>
              <w:spacing w:before="60" w:after="60"/>
              <w:jc w:val="right"/>
              <w:rPr>
                <w:lang w:val="en-GB" w:eastAsia="en-GB"/>
              </w:rPr>
            </w:pPr>
            <w:r w:rsidRPr="007D11BA">
              <w:rPr>
                <w:lang w:val="en-GB" w:eastAsia="en-GB"/>
              </w:rPr>
              <w:t>(2,439)</w:t>
            </w:r>
          </w:p>
        </w:tc>
        <w:tc>
          <w:tcPr>
            <w:tcW w:w="2127" w:type="dxa"/>
            <w:tcMar>
              <w:top w:w="0" w:type="dxa"/>
              <w:left w:w="28" w:type="dxa"/>
              <w:bottom w:w="0" w:type="dxa"/>
              <w:right w:w="28" w:type="dxa"/>
            </w:tcMar>
          </w:tcPr>
          <w:p w14:paraId="41388E51" w14:textId="77777777" w:rsidR="004602CC" w:rsidRPr="007D11BA" w:rsidRDefault="004602CC" w:rsidP="007D11BA">
            <w:pPr>
              <w:spacing w:before="60" w:after="60"/>
              <w:jc w:val="right"/>
              <w:rPr>
                <w:lang w:val="en-GB" w:eastAsia="en-GB"/>
              </w:rPr>
            </w:pPr>
            <w:r w:rsidRPr="007D11BA">
              <w:rPr>
                <w:lang w:val="en-GB" w:eastAsia="en-GB"/>
              </w:rPr>
              <w:t>30,070</w:t>
            </w:r>
          </w:p>
        </w:tc>
      </w:tr>
      <w:tr w:rsidR="007D11BA" w:rsidRPr="007D11BA" w14:paraId="441A242C" w14:textId="77777777" w:rsidTr="007D11BA">
        <w:tblPrEx>
          <w:tblCellMar>
            <w:top w:w="0" w:type="dxa"/>
            <w:left w:w="0" w:type="dxa"/>
            <w:bottom w:w="0" w:type="dxa"/>
            <w:right w:w="0" w:type="dxa"/>
          </w:tblCellMar>
        </w:tblPrEx>
        <w:trPr>
          <w:gridAfter w:val="1"/>
          <w:wAfter w:w="7" w:type="dxa"/>
          <w:trHeight w:val="60"/>
        </w:trPr>
        <w:tc>
          <w:tcPr>
            <w:tcW w:w="3405" w:type="dxa"/>
            <w:tcMar>
              <w:top w:w="0" w:type="dxa"/>
              <w:left w:w="28" w:type="dxa"/>
              <w:bottom w:w="0" w:type="dxa"/>
              <w:right w:w="28" w:type="dxa"/>
            </w:tcMar>
          </w:tcPr>
          <w:p w14:paraId="0EE5812D" w14:textId="77777777" w:rsidR="004602CC" w:rsidRPr="007D11BA" w:rsidRDefault="004602CC" w:rsidP="007D11BA">
            <w:pPr>
              <w:spacing w:before="60" w:after="60"/>
              <w:rPr>
                <w:lang w:val="en-GB" w:eastAsia="en-GB"/>
              </w:rPr>
            </w:pPr>
            <w:r w:rsidRPr="007D11BA">
              <w:rPr>
                <w:lang w:val="en-GB" w:eastAsia="en-GB"/>
              </w:rPr>
              <w:t>Motor vehicles under finance lease</w:t>
            </w:r>
          </w:p>
        </w:tc>
        <w:tc>
          <w:tcPr>
            <w:tcW w:w="2268" w:type="dxa"/>
            <w:tcMar>
              <w:top w:w="0" w:type="dxa"/>
              <w:left w:w="28" w:type="dxa"/>
              <w:bottom w:w="0" w:type="dxa"/>
              <w:right w:w="28" w:type="dxa"/>
            </w:tcMar>
          </w:tcPr>
          <w:p w14:paraId="15994563" w14:textId="77777777" w:rsidR="004602CC" w:rsidRPr="007D11BA" w:rsidRDefault="004602CC" w:rsidP="007D11BA">
            <w:pPr>
              <w:spacing w:before="60" w:after="60"/>
              <w:jc w:val="right"/>
              <w:rPr>
                <w:lang w:val="en-GB" w:eastAsia="en-GB"/>
              </w:rPr>
            </w:pPr>
            <w:r w:rsidRPr="007D11BA">
              <w:rPr>
                <w:lang w:val="en-GB" w:eastAsia="en-GB"/>
              </w:rPr>
              <w:t xml:space="preserve">18,610 </w:t>
            </w:r>
          </w:p>
        </w:tc>
        <w:tc>
          <w:tcPr>
            <w:tcW w:w="2693" w:type="dxa"/>
            <w:tcMar>
              <w:top w:w="0" w:type="dxa"/>
              <w:left w:w="28" w:type="dxa"/>
              <w:bottom w:w="0" w:type="dxa"/>
              <w:right w:w="28" w:type="dxa"/>
            </w:tcMar>
          </w:tcPr>
          <w:p w14:paraId="3407969F" w14:textId="77777777" w:rsidR="004602CC" w:rsidRPr="007D11BA" w:rsidRDefault="004602CC" w:rsidP="007D11BA">
            <w:pPr>
              <w:spacing w:before="60" w:after="60"/>
              <w:jc w:val="right"/>
              <w:rPr>
                <w:lang w:val="en-GB" w:eastAsia="en-GB"/>
              </w:rPr>
            </w:pPr>
            <w:r w:rsidRPr="007D11BA">
              <w:rPr>
                <w:lang w:val="en-GB" w:eastAsia="en-GB"/>
              </w:rPr>
              <w:t>(5,354)</w:t>
            </w:r>
          </w:p>
        </w:tc>
        <w:tc>
          <w:tcPr>
            <w:tcW w:w="2127" w:type="dxa"/>
            <w:tcMar>
              <w:top w:w="0" w:type="dxa"/>
              <w:left w:w="28" w:type="dxa"/>
              <w:bottom w:w="0" w:type="dxa"/>
              <w:right w:w="28" w:type="dxa"/>
            </w:tcMar>
          </w:tcPr>
          <w:p w14:paraId="222A1952" w14:textId="77777777" w:rsidR="004602CC" w:rsidRPr="007D11BA" w:rsidRDefault="004602CC" w:rsidP="007D11BA">
            <w:pPr>
              <w:spacing w:before="60" w:after="60"/>
              <w:jc w:val="right"/>
              <w:rPr>
                <w:lang w:val="en-GB" w:eastAsia="en-GB"/>
              </w:rPr>
            </w:pPr>
            <w:r w:rsidRPr="007D11BA">
              <w:rPr>
                <w:lang w:val="en-GB" w:eastAsia="en-GB"/>
              </w:rPr>
              <w:t>13,256</w:t>
            </w:r>
          </w:p>
        </w:tc>
      </w:tr>
      <w:tr w:rsidR="007D11BA" w:rsidRPr="007D11BA" w14:paraId="549C2478" w14:textId="77777777" w:rsidTr="007D11BA">
        <w:tblPrEx>
          <w:tblCellMar>
            <w:top w:w="0" w:type="dxa"/>
            <w:left w:w="0" w:type="dxa"/>
            <w:bottom w:w="0" w:type="dxa"/>
            <w:right w:w="0" w:type="dxa"/>
          </w:tblCellMar>
        </w:tblPrEx>
        <w:trPr>
          <w:gridAfter w:val="1"/>
          <w:wAfter w:w="7" w:type="dxa"/>
          <w:trHeight w:val="60"/>
        </w:trPr>
        <w:tc>
          <w:tcPr>
            <w:tcW w:w="3405" w:type="dxa"/>
            <w:tcMar>
              <w:top w:w="0" w:type="dxa"/>
              <w:left w:w="28" w:type="dxa"/>
              <w:bottom w:w="0" w:type="dxa"/>
              <w:right w:w="28" w:type="dxa"/>
            </w:tcMar>
          </w:tcPr>
          <w:p w14:paraId="39EA8D77" w14:textId="77777777" w:rsidR="004602CC" w:rsidRPr="007D11BA" w:rsidRDefault="004602CC" w:rsidP="007D11BA">
            <w:pPr>
              <w:spacing w:before="60" w:after="60"/>
              <w:rPr>
                <w:lang w:val="en-GB" w:eastAsia="en-GB"/>
              </w:rPr>
            </w:pPr>
            <w:r w:rsidRPr="007D11BA">
              <w:rPr>
                <w:lang w:val="en-GB" w:eastAsia="en-GB"/>
              </w:rPr>
              <w:t>Assets under construction at cost</w:t>
            </w:r>
          </w:p>
        </w:tc>
        <w:tc>
          <w:tcPr>
            <w:tcW w:w="2268" w:type="dxa"/>
            <w:tcMar>
              <w:top w:w="0" w:type="dxa"/>
              <w:left w:w="28" w:type="dxa"/>
              <w:bottom w:w="0" w:type="dxa"/>
              <w:right w:w="28" w:type="dxa"/>
            </w:tcMar>
          </w:tcPr>
          <w:p w14:paraId="7641F421" w14:textId="77777777" w:rsidR="004602CC" w:rsidRPr="007D11BA" w:rsidRDefault="004602CC" w:rsidP="007D11BA">
            <w:pPr>
              <w:spacing w:before="60" w:after="60"/>
              <w:jc w:val="right"/>
              <w:rPr>
                <w:lang w:val="en-GB" w:eastAsia="en-GB"/>
              </w:rPr>
            </w:pPr>
            <w:r w:rsidRPr="007D11BA">
              <w:rPr>
                <w:lang w:val="en-GB" w:eastAsia="en-GB"/>
              </w:rPr>
              <w:t xml:space="preserve">58,131 </w:t>
            </w:r>
          </w:p>
        </w:tc>
        <w:tc>
          <w:tcPr>
            <w:tcW w:w="2693" w:type="dxa"/>
            <w:tcMar>
              <w:top w:w="0" w:type="dxa"/>
              <w:left w:w="28" w:type="dxa"/>
              <w:bottom w:w="0" w:type="dxa"/>
              <w:right w:w="28" w:type="dxa"/>
            </w:tcMar>
          </w:tcPr>
          <w:p w14:paraId="5B3F9763" w14:textId="77777777" w:rsidR="004602CC" w:rsidRPr="007D11BA" w:rsidRDefault="004602CC" w:rsidP="007D11BA">
            <w:pPr>
              <w:spacing w:before="60" w:after="60"/>
              <w:jc w:val="right"/>
              <w:rPr>
                <w:lang w:val="en-GB" w:eastAsia="en-GB"/>
              </w:rPr>
            </w:pPr>
            <w:r w:rsidRPr="007D11BA">
              <w:rPr>
                <w:lang w:val="en-GB" w:eastAsia="en-GB"/>
              </w:rPr>
              <w:t xml:space="preserve"> – </w:t>
            </w:r>
          </w:p>
        </w:tc>
        <w:tc>
          <w:tcPr>
            <w:tcW w:w="2127" w:type="dxa"/>
            <w:tcMar>
              <w:top w:w="0" w:type="dxa"/>
              <w:left w:w="28" w:type="dxa"/>
              <w:bottom w:w="0" w:type="dxa"/>
              <w:right w:w="28" w:type="dxa"/>
            </w:tcMar>
          </w:tcPr>
          <w:p w14:paraId="319FA57B" w14:textId="77777777" w:rsidR="004602CC" w:rsidRPr="007D11BA" w:rsidRDefault="004602CC" w:rsidP="007D11BA">
            <w:pPr>
              <w:spacing w:before="60" w:after="60"/>
              <w:jc w:val="right"/>
              <w:rPr>
                <w:lang w:val="en-GB" w:eastAsia="en-GB"/>
              </w:rPr>
            </w:pPr>
            <w:r w:rsidRPr="007D11BA">
              <w:rPr>
                <w:lang w:val="en-GB" w:eastAsia="en-GB"/>
              </w:rPr>
              <w:t>58,131</w:t>
            </w:r>
          </w:p>
        </w:tc>
      </w:tr>
      <w:tr w:rsidR="007D11BA" w:rsidRPr="007D11BA" w14:paraId="13102D5A" w14:textId="77777777" w:rsidTr="007D11BA">
        <w:tblPrEx>
          <w:tblCellMar>
            <w:top w:w="0" w:type="dxa"/>
            <w:left w:w="0" w:type="dxa"/>
            <w:bottom w:w="0" w:type="dxa"/>
            <w:right w:w="0" w:type="dxa"/>
          </w:tblCellMar>
        </w:tblPrEx>
        <w:trPr>
          <w:gridAfter w:val="1"/>
          <w:wAfter w:w="7" w:type="dxa"/>
          <w:trHeight w:val="60"/>
        </w:trPr>
        <w:tc>
          <w:tcPr>
            <w:tcW w:w="3405" w:type="dxa"/>
            <w:tcMar>
              <w:top w:w="0" w:type="dxa"/>
              <w:left w:w="28" w:type="dxa"/>
              <w:bottom w:w="0" w:type="dxa"/>
              <w:right w:w="28" w:type="dxa"/>
            </w:tcMar>
          </w:tcPr>
          <w:p w14:paraId="052FDFB2" w14:textId="77777777" w:rsidR="004602CC" w:rsidRPr="007D11BA" w:rsidRDefault="004602CC" w:rsidP="007D11BA">
            <w:pPr>
              <w:spacing w:before="60" w:after="60"/>
              <w:rPr>
                <w:lang w:val="en-GB" w:eastAsia="en-GB"/>
              </w:rPr>
            </w:pPr>
            <w:r w:rsidRPr="007D11BA">
              <w:rPr>
                <w:lang w:val="en-GB" w:eastAsia="en-GB"/>
              </w:rPr>
              <w:t>Cultural assets at fair value</w:t>
            </w:r>
          </w:p>
        </w:tc>
        <w:tc>
          <w:tcPr>
            <w:tcW w:w="2268" w:type="dxa"/>
            <w:tcMar>
              <w:top w:w="0" w:type="dxa"/>
              <w:left w:w="28" w:type="dxa"/>
              <w:bottom w:w="0" w:type="dxa"/>
              <w:right w:w="28" w:type="dxa"/>
            </w:tcMar>
          </w:tcPr>
          <w:p w14:paraId="18A569D0" w14:textId="77777777" w:rsidR="004602CC" w:rsidRPr="007D11BA" w:rsidRDefault="004602CC" w:rsidP="007D11BA">
            <w:pPr>
              <w:spacing w:before="60" w:after="60"/>
              <w:jc w:val="right"/>
              <w:rPr>
                <w:lang w:val="en-GB" w:eastAsia="en-GB"/>
              </w:rPr>
            </w:pPr>
            <w:r w:rsidRPr="007D11BA">
              <w:rPr>
                <w:lang w:val="en-GB" w:eastAsia="en-GB"/>
              </w:rPr>
              <w:t xml:space="preserve">17,721 </w:t>
            </w:r>
          </w:p>
        </w:tc>
        <w:tc>
          <w:tcPr>
            <w:tcW w:w="2693" w:type="dxa"/>
            <w:tcMar>
              <w:top w:w="0" w:type="dxa"/>
              <w:left w:w="28" w:type="dxa"/>
              <w:bottom w:w="0" w:type="dxa"/>
              <w:right w:w="28" w:type="dxa"/>
            </w:tcMar>
          </w:tcPr>
          <w:p w14:paraId="1CD9023E" w14:textId="77777777" w:rsidR="004602CC" w:rsidRPr="007D11BA" w:rsidRDefault="004602CC" w:rsidP="007D11BA">
            <w:pPr>
              <w:spacing w:before="60" w:after="60"/>
              <w:jc w:val="right"/>
              <w:rPr>
                <w:lang w:val="en-GB" w:eastAsia="en-GB"/>
              </w:rPr>
            </w:pPr>
            <w:r w:rsidRPr="007D11BA">
              <w:rPr>
                <w:lang w:val="en-GB" w:eastAsia="en-GB"/>
              </w:rPr>
              <w:t>(710)</w:t>
            </w:r>
          </w:p>
        </w:tc>
        <w:tc>
          <w:tcPr>
            <w:tcW w:w="2127" w:type="dxa"/>
            <w:tcMar>
              <w:top w:w="0" w:type="dxa"/>
              <w:left w:w="28" w:type="dxa"/>
              <w:bottom w:w="0" w:type="dxa"/>
              <w:right w:w="28" w:type="dxa"/>
            </w:tcMar>
          </w:tcPr>
          <w:p w14:paraId="4C37C868" w14:textId="77777777" w:rsidR="004602CC" w:rsidRPr="007D11BA" w:rsidRDefault="004602CC" w:rsidP="007D11BA">
            <w:pPr>
              <w:spacing w:before="60" w:after="60"/>
              <w:jc w:val="right"/>
              <w:rPr>
                <w:lang w:val="en-GB" w:eastAsia="en-GB"/>
              </w:rPr>
            </w:pPr>
            <w:r w:rsidRPr="007D11BA">
              <w:rPr>
                <w:lang w:val="en-GB" w:eastAsia="en-GB"/>
              </w:rPr>
              <w:t>17,011</w:t>
            </w:r>
          </w:p>
        </w:tc>
      </w:tr>
      <w:tr w:rsidR="007D11BA" w:rsidRPr="007D11BA" w14:paraId="33CACC1D" w14:textId="77777777" w:rsidTr="007D11BA">
        <w:tblPrEx>
          <w:tblCellMar>
            <w:top w:w="0" w:type="dxa"/>
            <w:left w:w="0" w:type="dxa"/>
            <w:bottom w:w="0" w:type="dxa"/>
            <w:right w:w="0" w:type="dxa"/>
          </w:tblCellMar>
        </w:tblPrEx>
        <w:trPr>
          <w:gridAfter w:val="1"/>
          <w:wAfter w:w="7" w:type="dxa"/>
          <w:trHeight w:val="60"/>
        </w:trPr>
        <w:tc>
          <w:tcPr>
            <w:tcW w:w="3405" w:type="dxa"/>
            <w:tcMar>
              <w:top w:w="0" w:type="dxa"/>
              <w:left w:w="28" w:type="dxa"/>
              <w:bottom w:w="0" w:type="dxa"/>
              <w:right w:w="28" w:type="dxa"/>
            </w:tcMar>
          </w:tcPr>
          <w:p w14:paraId="6EA89AED" w14:textId="77777777" w:rsidR="004602CC" w:rsidRPr="007D11BA" w:rsidRDefault="004602CC" w:rsidP="007D11BA">
            <w:pPr>
              <w:spacing w:before="60" w:after="60"/>
              <w:rPr>
                <w:b/>
                <w:bCs/>
                <w:lang w:val="en-GB" w:eastAsia="en-GB"/>
              </w:rPr>
            </w:pPr>
            <w:r w:rsidRPr="007D11BA">
              <w:rPr>
                <w:b/>
                <w:bCs/>
                <w:lang w:val="en-GB" w:eastAsia="en-GB"/>
              </w:rPr>
              <w:t>Net carrying amount</w:t>
            </w:r>
          </w:p>
        </w:tc>
        <w:tc>
          <w:tcPr>
            <w:tcW w:w="2268" w:type="dxa"/>
            <w:tcMar>
              <w:top w:w="0" w:type="dxa"/>
              <w:left w:w="28" w:type="dxa"/>
              <w:bottom w:w="0" w:type="dxa"/>
              <w:right w:w="28" w:type="dxa"/>
            </w:tcMar>
          </w:tcPr>
          <w:p w14:paraId="554C7001" w14:textId="77777777" w:rsidR="004602CC" w:rsidRPr="007D11BA" w:rsidRDefault="004602CC" w:rsidP="007D11BA">
            <w:pPr>
              <w:spacing w:before="60" w:after="60"/>
              <w:jc w:val="right"/>
              <w:rPr>
                <w:b/>
                <w:bCs/>
                <w:lang w:val="en-GB" w:eastAsia="en-GB"/>
              </w:rPr>
            </w:pPr>
            <w:r w:rsidRPr="007D11BA">
              <w:rPr>
                <w:b/>
                <w:bCs/>
                <w:lang w:val="en-GB" w:eastAsia="en-GB"/>
              </w:rPr>
              <w:t xml:space="preserve">1,275,018 </w:t>
            </w:r>
          </w:p>
        </w:tc>
        <w:tc>
          <w:tcPr>
            <w:tcW w:w="2693" w:type="dxa"/>
            <w:tcMar>
              <w:top w:w="0" w:type="dxa"/>
              <w:left w:w="28" w:type="dxa"/>
              <w:bottom w:w="0" w:type="dxa"/>
              <w:right w:w="28" w:type="dxa"/>
            </w:tcMar>
          </w:tcPr>
          <w:p w14:paraId="7071C495" w14:textId="77777777" w:rsidR="004602CC" w:rsidRPr="007D11BA" w:rsidRDefault="004602CC" w:rsidP="007D11BA">
            <w:pPr>
              <w:spacing w:before="60" w:after="60"/>
              <w:jc w:val="right"/>
              <w:rPr>
                <w:b/>
                <w:bCs/>
                <w:lang w:val="en-GB" w:eastAsia="en-GB"/>
              </w:rPr>
            </w:pPr>
            <w:r w:rsidRPr="007D11BA">
              <w:rPr>
                <w:b/>
                <w:bCs/>
                <w:lang w:val="en-GB" w:eastAsia="en-GB"/>
              </w:rPr>
              <w:t>(21,656)</w:t>
            </w:r>
          </w:p>
        </w:tc>
        <w:tc>
          <w:tcPr>
            <w:tcW w:w="2127" w:type="dxa"/>
            <w:tcMar>
              <w:top w:w="0" w:type="dxa"/>
              <w:left w:w="28" w:type="dxa"/>
              <w:bottom w:w="0" w:type="dxa"/>
              <w:right w:w="28" w:type="dxa"/>
            </w:tcMar>
          </w:tcPr>
          <w:p w14:paraId="578F6962" w14:textId="77777777" w:rsidR="004602CC" w:rsidRPr="007D11BA" w:rsidRDefault="004602CC" w:rsidP="007D11BA">
            <w:pPr>
              <w:spacing w:before="60" w:after="60"/>
              <w:jc w:val="right"/>
              <w:rPr>
                <w:b/>
                <w:bCs/>
                <w:lang w:val="en-GB" w:eastAsia="en-GB"/>
              </w:rPr>
            </w:pPr>
            <w:r w:rsidRPr="007D11BA">
              <w:rPr>
                <w:b/>
                <w:bCs/>
                <w:lang w:val="en-GB" w:eastAsia="en-GB"/>
              </w:rPr>
              <w:t>1,253,362</w:t>
            </w:r>
          </w:p>
        </w:tc>
      </w:tr>
    </w:tbl>
    <w:p w14:paraId="06054383" w14:textId="77777777" w:rsidR="004602CC" w:rsidRPr="004602CC" w:rsidRDefault="004602CC" w:rsidP="007D11BA">
      <w:pPr>
        <w:spacing w:after="0"/>
        <w:rPr>
          <w:lang w:val="en-GB" w:eastAsia="en-GB"/>
        </w:rPr>
      </w:pPr>
    </w:p>
    <w:p w14:paraId="12FBBD4D" w14:textId="77777777" w:rsidR="004602CC" w:rsidRPr="004602CC" w:rsidRDefault="004602CC" w:rsidP="007D11BA">
      <w:pPr>
        <w:pStyle w:val="Heading3"/>
        <w:rPr>
          <w:lang w:val="en-GB" w:eastAsia="en-GB"/>
        </w:rPr>
      </w:pPr>
      <w:bookmarkStart w:id="37" w:name="_Toc22974844"/>
      <w:r w:rsidRPr="004602CC">
        <w:rPr>
          <w:lang w:val="en-GB" w:eastAsia="en-GB"/>
        </w:rPr>
        <w:t>Initial recognition</w:t>
      </w:r>
      <w:bookmarkEnd w:id="37"/>
    </w:p>
    <w:p w14:paraId="5E99FC1A" w14:textId="77777777" w:rsidR="004602CC" w:rsidRPr="007D11BA" w:rsidRDefault="004602CC" w:rsidP="007D11BA">
      <w:pPr>
        <w:rPr>
          <w:spacing w:val="-6"/>
          <w:lang w:val="en-GB" w:eastAsia="en-GB"/>
        </w:rPr>
      </w:pPr>
      <w:r w:rsidRPr="007D11BA">
        <w:rPr>
          <w:spacing w:val="-6"/>
          <w:lang w:val="en-GB" w:eastAsia="en-GB"/>
        </w:rPr>
        <w:t>Items of property, plant and equipment (PPE), are measured initially at cost and subsequently revalued at fair value less accumulated depreciation and impairment. Where an asset is acquired for no or nominal cost, the cost is its fair value at the date of acquisition. Assets transferred as part of a</w:t>
      </w:r>
      <w:r w:rsidRPr="007D11BA">
        <w:rPr>
          <w:rFonts w:ascii="Calibri" w:hAnsi="Calibri" w:cs="Calibri"/>
          <w:spacing w:val="-6"/>
          <w:lang w:val="en-GB" w:eastAsia="en-GB"/>
        </w:rPr>
        <w:t> </w:t>
      </w:r>
      <w:r w:rsidRPr="007D11BA">
        <w:rPr>
          <w:spacing w:val="-6"/>
          <w:lang w:val="en-GB" w:eastAsia="en-GB"/>
        </w:rPr>
        <w:t>machinery-of-government change are transferred at their carrying amount.</w:t>
      </w:r>
    </w:p>
    <w:p w14:paraId="54695613" w14:textId="77777777" w:rsidR="004602CC" w:rsidRPr="004602CC" w:rsidRDefault="004602CC" w:rsidP="007D11BA">
      <w:pPr>
        <w:rPr>
          <w:lang w:val="en-GB" w:eastAsia="en-GB"/>
        </w:rPr>
      </w:pPr>
      <w:r w:rsidRPr="004602CC">
        <w:rPr>
          <w:lang w:val="en-GB" w:eastAsia="en-GB"/>
        </w:rPr>
        <w:t>The cost of constructed non-financial physical assets includes the cost of all materials used in construction, direct labour on the project, and costs directly attributable to bringing the asset into</w:t>
      </w:r>
      <w:r w:rsidRPr="004602CC">
        <w:rPr>
          <w:rFonts w:ascii="Calibri" w:hAnsi="Calibri" w:cs="Calibri"/>
          <w:lang w:val="en-GB" w:eastAsia="en-GB"/>
        </w:rPr>
        <w:t> </w:t>
      </w:r>
      <w:r w:rsidRPr="004602CC">
        <w:rPr>
          <w:lang w:val="en-GB" w:eastAsia="en-GB"/>
        </w:rPr>
        <w:t>operation as intended.</w:t>
      </w:r>
    </w:p>
    <w:p w14:paraId="6817EE91" w14:textId="77777777" w:rsidR="004602CC" w:rsidRPr="004602CC" w:rsidRDefault="004602CC" w:rsidP="007D11BA">
      <w:pPr>
        <w:rPr>
          <w:lang w:val="en-GB" w:eastAsia="en-GB"/>
        </w:rPr>
      </w:pPr>
      <w:r w:rsidRPr="004602CC">
        <w:rPr>
          <w:lang w:val="en-GB" w:eastAsia="en-GB"/>
        </w:rPr>
        <w:t>The costs of leasehold improvements are capitalised as assets and depreciated over the shorter of the remaining term of the leases or the estimated useful life of the improvements.</w:t>
      </w:r>
    </w:p>
    <w:p w14:paraId="79281E71" w14:textId="77777777" w:rsidR="004602CC" w:rsidRPr="004602CC" w:rsidRDefault="004602CC" w:rsidP="007D11BA">
      <w:pPr>
        <w:rPr>
          <w:lang w:val="en-GB" w:eastAsia="en-GB"/>
        </w:rPr>
      </w:pPr>
      <w:r w:rsidRPr="004602CC">
        <w:rPr>
          <w:lang w:val="en-GB" w:eastAsia="en-GB"/>
        </w:rPr>
        <w:t xml:space="preserve">The initial cost for non-financial physical assets under a finance lease is measured at amounts equal to the fair value of the leased asset or, if lower, the present value of the minimum lease payments, each determined at the inception of the lease. </w:t>
      </w:r>
    </w:p>
    <w:p w14:paraId="1324D93A" w14:textId="77777777" w:rsidR="004602CC" w:rsidRPr="004602CC" w:rsidRDefault="004602CC" w:rsidP="007D11BA">
      <w:pPr>
        <w:pStyle w:val="Heading3"/>
        <w:rPr>
          <w:lang w:val="en-GB" w:eastAsia="en-GB"/>
        </w:rPr>
      </w:pPr>
      <w:bookmarkStart w:id="38" w:name="_Toc22974845"/>
      <w:r w:rsidRPr="004602CC">
        <w:rPr>
          <w:lang w:val="en-GB" w:eastAsia="en-GB"/>
        </w:rPr>
        <w:t>Subsequent measurement</w:t>
      </w:r>
      <w:bookmarkEnd w:id="38"/>
    </w:p>
    <w:p w14:paraId="07AE496F" w14:textId="77777777" w:rsidR="004602CC" w:rsidRPr="004602CC" w:rsidRDefault="004602CC" w:rsidP="007D11BA">
      <w:pPr>
        <w:rPr>
          <w:lang w:val="en-GB" w:eastAsia="en-GB"/>
        </w:rPr>
      </w:pPr>
      <w:r w:rsidRPr="004602CC">
        <w:rPr>
          <w:lang w:val="en-GB" w:eastAsia="en-GB"/>
        </w:rPr>
        <w:t>Property, plant and equipment (PPE) are subsequently measured at fair value less accumulated depreciation and impairment. Fair</w:t>
      </w:r>
      <w:r w:rsidRPr="004602CC">
        <w:rPr>
          <w:rFonts w:ascii="Calibri" w:hAnsi="Calibri" w:cs="Calibri"/>
          <w:lang w:val="en-GB" w:eastAsia="en-GB"/>
        </w:rPr>
        <w:t> </w:t>
      </w:r>
      <w:r w:rsidRPr="004602CC">
        <w:rPr>
          <w:lang w:val="en-GB" w:eastAsia="en-GB"/>
        </w:rPr>
        <w:t xml:space="preserve">value is determined </w:t>
      </w:r>
      <w:proofErr w:type="gramStart"/>
      <w:r w:rsidRPr="004602CC">
        <w:rPr>
          <w:lang w:val="en-GB" w:eastAsia="en-GB"/>
        </w:rPr>
        <w:t>with regard to</w:t>
      </w:r>
      <w:proofErr w:type="gramEnd"/>
      <w:r w:rsidRPr="004602CC">
        <w:rPr>
          <w:lang w:val="en-GB" w:eastAsia="en-GB"/>
        </w:rPr>
        <w:t xml:space="preserve"> the asset’s highest and best use (considering legal or</w:t>
      </w:r>
      <w:r w:rsidRPr="004602CC">
        <w:rPr>
          <w:rFonts w:ascii="Calibri" w:hAnsi="Calibri" w:cs="Calibri"/>
          <w:lang w:val="en-GB" w:eastAsia="en-GB"/>
        </w:rPr>
        <w:t> </w:t>
      </w:r>
      <w:r w:rsidRPr="004602CC">
        <w:rPr>
          <w:lang w:val="en-GB" w:eastAsia="en-GB"/>
        </w:rPr>
        <w:t>physical restrictions imposed on the asset, public</w:t>
      </w:r>
      <w:r w:rsidRPr="004602CC">
        <w:rPr>
          <w:rFonts w:ascii="Calibri" w:hAnsi="Calibri" w:cs="Calibri"/>
          <w:lang w:val="en-GB" w:eastAsia="en-GB"/>
        </w:rPr>
        <w:t> </w:t>
      </w:r>
      <w:r w:rsidRPr="004602CC">
        <w:rPr>
          <w:lang w:val="en-GB" w:eastAsia="en-GB"/>
        </w:rPr>
        <w:t>announcements or commitments made in</w:t>
      </w:r>
      <w:r w:rsidRPr="004602CC">
        <w:rPr>
          <w:rFonts w:ascii="Calibri" w:hAnsi="Calibri" w:cs="Calibri"/>
          <w:lang w:val="en-GB" w:eastAsia="en-GB"/>
        </w:rPr>
        <w:t> </w:t>
      </w:r>
      <w:r w:rsidRPr="004602CC">
        <w:rPr>
          <w:lang w:val="en-GB" w:eastAsia="en-GB"/>
        </w:rPr>
        <w:t>relation to the intended use of the asset)</w:t>
      </w:r>
      <w:r w:rsidRPr="004602CC">
        <w:rPr>
          <w:lang w:val="en-GB" w:eastAsia="en-GB"/>
        </w:rPr>
        <w:br/>
        <w:t>and is</w:t>
      </w:r>
      <w:r w:rsidRPr="004602CC">
        <w:rPr>
          <w:rFonts w:ascii="Calibri" w:hAnsi="Calibri" w:cs="Calibri"/>
          <w:lang w:val="en-GB" w:eastAsia="en-GB"/>
        </w:rPr>
        <w:t> </w:t>
      </w:r>
      <w:r w:rsidRPr="004602CC">
        <w:rPr>
          <w:lang w:val="en-GB" w:eastAsia="en-GB"/>
        </w:rPr>
        <w:t>summarised below by asset category.</w:t>
      </w:r>
    </w:p>
    <w:p w14:paraId="4443E61D" w14:textId="77777777" w:rsidR="004602CC" w:rsidRPr="004602CC" w:rsidRDefault="004602CC" w:rsidP="007D11BA">
      <w:pPr>
        <w:rPr>
          <w:lang w:val="en-GB" w:eastAsia="en-GB"/>
        </w:rPr>
      </w:pPr>
      <w:r w:rsidRPr="004602CC">
        <w:rPr>
          <w:lang w:val="en-GB" w:eastAsia="en-GB"/>
        </w:rPr>
        <w:t>Non-specialised land and non-specialised buildings are valued using the market approach, whereby assets are compared to recent comparable sales or</w:t>
      </w:r>
      <w:r w:rsidRPr="004602CC">
        <w:rPr>
          <w:rFonts w:ascii="Calibri" w:hAnsi="Calibri" w:cs="Calibri"/>
          <w:lang w:val="en-GB" w:eastAsia="en-GB"/>
        </w:rPr>
        <w:t> </w:t>
      </w:r>
      <w:r w:rsidRPr="004602CC">
        <w:rPr>
          <w:lang w:val="en-GB" w:eastAsia="en-GB"/>
        </w:rPr>
        <w:t>sales of comparable assets that are considered to</w:t>
      </w:r>
      <w:r w:rsidRPr="004602CC">
        <w:rPr>
          <w:rFonts w:ascii="Calibri" w:hAnsi="Calibri" w:cs="Calibri"/>
          <w:lang w:val="en-GB" w:eastAsia="en-GB"/>
        </w:rPr>
        <w:t> </w:t>
      </w:r>
      <w:r w:rsidRPr="004602CC">
        <w:rPr>
          <w:lang w:val="en-GB" w:eastAsia="en-GB"/>
        </w:rPr>
        <w:t>have nominal value.</w:t>
      </w:r>
    </w:p>
    <w:p w14:paraId="7BDFC89D" w14:textId="77777777" w:rsidR="004602CC" w:rsidRPr="004602CC" w:rsidRDefault="004602CC" w:rsidP="007D11BA">
      <w:pPr>
        <w:rPr>
          <w:lang w:val="en-GB" w:eastAsia="en-GB"/>
        </w:rPr>
      </w:pPr>
      <w:r w:rsidRPr="004602CC">
        <w:rPr>
          <w:lang w:val="en-GB" w:eastAsia="en-GB"/>
        </w:rPr>
        <w:t>Specialised land and specialised buildings: The</w:t>
      </w:r>
      <w:r w:rsidRPr="004602CC">
        <w:rPr>
          <w:rFonts w:ascii="Calibri" w:hAnsi="Calibri" w:cs="Calibri"/>
          <w:lang w:val="en-GB" w:eastAsia="en-GB"/>
        </w:rPr>
        <w:t> </w:t>
      </w:r>
      <w:r w:rsidRPr="004602CC">
        <w:rPr>
          <w:lang w:val="en-GB" w:eastAsia="en-GB"/>
        </w:rPr>
        <w:t>market approach is also used for specialised land, although is adjusted for the community service obligation (</w:t>
      </w:r>
      <w:proofErr w:type="spellStart"/>
      <w:r w:rsidRPr="004602CC">
        <w:rPr>
          <w:lang w:val="en-GB" w:eastAsia="en-GB"/>
        </w:rPr>
        <w:t>CSO</w:t>
      </w:r>
      <w:proofErr w:type="spellEnd"/>
      <w:r w:rsidRPr="004602CC">
        <w:rPr>
          <w:lang w:val="en-GB" w:eastAsia="en-GB"/>
        </w:rPr>
        <w:t>) to reflect the specialised nature of</w:t>
      </w:r>
      <w:r w:rsidRPr="004602CC">
        <w:rPr>
          <w:rFonts w:ascii="Calibri" w:hAnsi="Calibri" w:cs="Calibri"/>
          <w:lang w:val="en-GB" w:eastAsia="en-GB"/>
        </w:rPr>
        <w:t> </w:t>
      </w:r>
      <w:r w:rsidRPr="004602CC">
        <w:rPr>
          <w:lang w:val="en-GB" w:eastAsia="en-GB"/>
        </w:rPr>
        <w:t>the land being valued.</w:t>
      </w:r>
    </w:p>
    <w:p w14:paraId="53202652" w14:textId="77777777" w:rsidR="004602CC" w:rsidRPr="004602CC" w:rsidRDefault="004602CC" w:rsidP="007D11BA">
      <w:pPr>
        <w:rPr>
          <w:lang w:val="en-GB" w:eastAsia="en-GB"/>
        </w:rPr>
      </w:pPr>
      <w:r w:rsidRPr="004602CC">
        <w:rPr>
          <w:lang w:val="en-GB" w:eastAsia="en-GB"/>
        </w:rPr>
        <w:t xml:space="preserve">The </w:t>
      </w:r>
      <w:proofErr w:type="spellStart"/>
      <w:r w:rsidRPr="004602CC">
        <w:rPr>
          <w:lang w:val="en-GB" w:eastAsia="en-GB"/>
        </w:rPr>
        <w:t>CSO</w:t>
      </w:r>
      <w:proofErr w:type="spellEnd"/>
      <w:r w:rsidRPr="004602CC">
        <w:rPr>
          <w:lang w:val="en-GB" w:eastAsia="en-GB"/>
        </w:rPr>
        <w:t xml:space="preserve"> adjustment </w:t>
      </w:r>
      <w:proofErr w:type="gramStart"/>
      <w:r w:rsidRPr="004602CC">
        <w:rPr>
          <w:lang w:val="en-GB" w:eastAsia="en-GB"/>
        </w:rPr>
        <w:t>is a reflection of</w:t>
      </w:r>
      <w:proofErr w:type="gramEnd"/>
      <w:r w:rsidRPr="004602CC">
        <w:rPr>
          <w:lang w:val="en-GB" w:eastAsia="en-GB"/>
        </w:rPr>
        <w:t xml:space="preserve"> the valuer’s assessment of the impact of restrictions associated with an asset to the extent that is also equally applicable to market participants.</w:t>
      </w:r>
    </w:p>
    <w:p w14:paraId="136AF83A" w14:textId="77777777" w:rsidR="004602CC" w:rsidRPr="004602CC" w:rsidRDefault="004602CC" w:rsidP="007D11BA">
      <w:pPr>
        <w:rPr>
          <w:lang w:val="en-GB" w:eastAsia="en-GB"/>
        </w:rPr>
      </w:pPr>
      <w:r w:rsidRPr="004602CC">
        <w:rPr>
          <w:lang w:val="en-GB" w:eastAsia="en-GB"/>
        </w:rPr>
        <w:t xml:space="preserve">For the majority of </w:t>
      </w:r>
      <w:proofErr w:type="spellStart"/>
      <w:r w:rsidRPr="004602CC">
        <w:rPr>
          <w:lang w:val="en-GB" w:eastAsia="en-GB"/>
        </w:rPr>
        <w:t>DJPR’s</w:t>
      </w:r>
      <w:proofErr w:type="spellEnd"/>
      <w:r w:rsidRPr="004602CC">
        <w:rPr>
          <w:lang w:val="en-GB" w:eastAsia="en-GB"/>
        </w:rPr>
        <w:t xml:space="preserve"> specialised buildings,</w:t>
      </w:r>
      <w:r w:rsidRPr="004602CC">
        <w:rPr>
          <w:rFonts w:ascii="Calibri" w:hAnsi="Calibri" w:cs="Calibri"/>
          <w:lang w:val="en-GB" w:eastAsia="en-GB"/>
        </w:rPr>
        <w:t> </w:t>
      </w:r>
      <w:r w:rsidRPr="004602CC">
        <w:rPr>
          <w:lang w:val="en-GB" w:eastAsia="en-GB"/>
        </w:rPr>
        <w:t>the</w:t>
      </w:r>
      <w:r w:rsidRPr="004602CC">
        <w:rPr>
          <w:rFonts w:ascii="Calibri" w:hAnsi="Calibri" w:cs="Calibri"/>
          <w:lang w:val="en-GB" w:eastAsia="en-GB"/>
        </w:rPr>
        <w:t> </w:t>
      </w:r>
      <w:r w:rsidRPr="004602CC">
        <w:rPr>
          <w:lang w:val="en-GB" w:eastAsia="en-GB"/>
        </w:rPr>
        <w:t>current replacement cost method is</w:t>
      </w:r>
      <w:r w:rsidRPr="004602CC">
        <w:rPr>
          <w:rFonts w:ascii="Calibri" w:hAnsi="Calibri" w:cs="Calibri"/>
          <w:lang w:val="en-GB" w:eastAsia="en-GB"/>
        </w:rPr>
        <w:t> </w:t>
      </w:r>
      <w:r w:rsidRPr="004602CC">
        <w:rPr>
          <w:lang w:val="en-GB" w:eastAsia="en-GB"/>
        </w:rPr>
        <w:t>used, adjusting for the associated depreciation.</w:t>
      </w:r>
    </w:p>
    <w:p w14:paraId="09C173C8" w14:textId="77777777" w:rsidR="004602CC" w:rsidRPr="004602CC" w:rsidRDefault="004602CC" w:rsidP="007D11BA">
      <w:pPr>
        <w:rPr>
          <w:lang w:val="en-GB" w:eastAsia="en-GB"/>
        </w:rPr>
      </w:pPr>
      <w:r w:rsidRPr="004602CC">
        <w:rPr>
          <w:lang w:val="en-GB" w:eastAsia="en-GB"/>
        </w:rPr>
        <w:t xml:space="preserve">Vehicles are valued using the current replacement cost method. </w:t>
      </w:r>
      <w:proofErr w:type="spellStart"/>
      <w:r w:rsidRPr="004602CC">
        <w:rPr>
          <w:lang w:val="en-GB" w:eastAsia="en-GB"/>
        </w:rPr>
        <w:t>DJPR</w:t>
      </w:r>
      <w:proofErr w:type="spellEnd"/>
      <w:r w:rsidRPr="004602CC">
        <w:rPr>
          <w:lang w:val="en-GB" w:eastAsia="en-GB"/>
        </w:rPr>
        <w:t xml:space="preserve"> acquires new vehicles and at times disposes of them before the end of their economic life. </w:t>
      </w:r>
      <w:proofErr w:type="gramStart"/>
      <w:r w:rsidRPr="004602CC">
        <w:rPr>
          <w:lang w:val="en-GB" w:eastAsia="en-GB"/>
        </w:rPr>
        <w:t>The process of acquisition,</w:t>
      </w:r>
      <w:proofErr w:type="gramEnd"/>
      <w:r w:rsidRPr="004602CC">
        <w:rPr>
          <w:lang w:val="en-GB" w:eastAsia="en-GB"/>
        </w:rPr>
        <w:t xml:space="preserve"> use and disposal in the market is managed by experienced fleet managers in </w:t>
      </w:r>
      <w:proofErr w:type="spellStart"/>
      <w:r w:rsidRPr="004602CC">
        <w:rPr>
          <w:lang w:val="en-GB" w:eastAsia="en-GB"/>
        </w:rPr>
        <w:t>DJPR</w:t>
      </w:r>
      <w:proofErr w:type="spellEnd"/>
      <w:r w:rsidRPr="004602CC">
        <w:rPr>
          <w:lang w:val="en-GB" w:eastAsia="en-GB"/>
        </w:rPr>
        <w:t xml:space="preserve"> who set relevant depreciation rates during use to reflect the</w:t>
      </w:r>
      <w:r w:rsidRPr="004602CC">
        <w:rPr>
          <w:rFonts w:ascii="Calibri" w:hAnsi="Calibri" w:cs="Calibri"/>
          <w:lang w:val="en-GB" w:eastAsia="en-GB"/>
        </w:rPr>
        <w:t> </w:t>
      </w:r>
      <w:r w:rsidRPr="004602CC">
        <w:rPr>
          <w:lang w:val="en-GB" w:eastAsia="en-GB"/>
        </w:rPr>
        <w:t>utilisation of the vehicles.</w:t>
      </w:r>
    </w:p>
    <w:p w14:paraId="5D8387A9" w14:textId="77777777" w:rsidR="004602CC" w:rsidRPr="004602CC" w:rsidRDefault="004602CC" w:rsidP="007D11BA">
      <w:pPr>
        <w:rPr>
          <w:lang w:val="en-GB" w:eastAsia="en-GB"/>
        </w:rPr>
      </w:pPr>
      <w:r w:rsidRPr="004602CC">
        <w:rPr>
          <w:lang w:val="en-GB" w:eastAsia="en-GB"/>
        </w:rPr>
        <w:t>Fair value for plant and equipment that are specialised in use (such that it is rarely sold other than as part of a going concern) is determined using</w:t>
      </w:r>
      <w:r w:rsidRPr="004602CC">
        <w:rPr>
          <w:rFonts w:ascii="Calibri" w:hAnsi="Calibri" w:cs="Calibri"/>
          <w:lang w:val="en-GB" w:eastAsia="en-GB"/>
        </w:rPr>
        <w:t> </w:t>
      </w:r>
      <w:r w:rsidRPr="004602CC">
        <w:rPr>
          <w:lang w:val="en-GB" w:eastAsia="en-GB"/>
        </w:rPr>
        <w:t>the current replacement cost method.</w:t>
      </w:r>
    </w:p>
    <w:p w14:paraId="19F84D97" w14:textId="77777777" w:rsidR="004602CC" w:rsidRPr="004602CC" w:rsidRDefault="004602CC" w:rsidP="007D11BA">
      <w:pPr>
        <w:rPr>
          <w:lang w:val="en-GB" w:eastAsia="en-GB"/>
        </w:rPr>
      </w:pPr>
      <w:r w:rsidRPr="004602CC">
        <w:rPr>
          <w:lang w:val="en-GB" w:eastAsia="en-GB"/>
        </w:rPr>
        <w:t>Refer to Note 8.3 Fair Value determination, for additional information on fair value determination of</w:t>
      </w:r>
      <w:r w:rsidRPr="004602CC">
        <w:rPr>
          <w:rFonts w:ascii="Calibri" w:hAnsi="Calibri" w:cs="Calibri"/>
          <w:lang w:val="en-GB" w:eastAsia="en-GB"/>
        </w:rPr>
        <w:t> </w:t>
      </w:r>
      <w:r w:rsidRPr="004602CC">
        <w:rPr>
          <w:lang w:val="en-GB" w:eastAsia="en-GB"/>
        </w:rPr>
        <w:t>property, plant and equipment.</w:t>
      </w:r>
    </w:p>
    <w:p w14:paraId="6064E2D2" w14:textId="77777777" w:rsidR="004602CC" w:rsidRPr="004602CC" w:rsidRDefault="004602CC" w:rsidP="007D11BA">
      <w:pPr>
        <w:pStyle w:val="Heading4"/>
        <w:rPr>
          <w:lang w:val="en-GB" w:eastAsia="en-GB"/>
        </w:rPr>
      </w:pPr>
      <w:r w:rsidRPr="004602CC">
        <w:rPr>
          <w:lang w:val="en-GB" w:eastAsia="en-GB"/>
        </w:rPr>
        <w:t>5.1.1</w:t>
      </w:r>
      <w:r w:rsidRPr="004602CC">
        <w:rPr>
          <w:lang w:val="en-GB" w:eastAsia="en-GB"/>
        </w:rPr>
        <w:t> </w:t>
      </w:r>
      <w:r w:rsidRPr="004602CC">
        <w:rPr>
          <w:lang w:val="en-GB" w:eastAsia="en-GB"/>
        </w:rPr>
        <w:t>Depreciation and impairment</w:t>
      </w:r>
    </w:p>
    <w:p w14:paraId="195E7E90" w14:textId="77777777" w:rsidR="004602CC" w:rsidRPr="004602CC" w:rsidRDefault="004602CC" w:rsidP="007D11BA">
      <w:pPr>
        <w:rPr>
          <w:lang w:val="en-GB" w:eastAsia="en-GB"/>
        </w:rPr>
      </w:pPr>
      <w:r w:rsidRPr="004602CC">
        <w:rPr>
          <w:lang w:val="en-GB" w:eastAsia="en-GB"/>
        </w:rPr>
        <w:t>All buildings, plant and equipment and other non</w:t>
      </w:r>
      <w:r w:rsidRPr="004602CC">
        <w:rPr>
          <w:lang w:val="en-GB" w:eastAsia="en-GB"/>
        </w:rPr>
        <w:noBreakHyphen/>
        <w:t>financial physical assets that have finite useful</w:t>
      </w:r>
      <w:r w:rsidRPr="004602CC">
        <w:rPr>
          <w:rFonts w:ascii="Calibri" w:hAnsi="Calibri" w:cs="Calibri"/>
          <w:lang w:val="en-GB" w:eastAsia="en-GB"/>
        </w:rPr>
        <w:t> </w:t>
      </w:r>
      <w:r w:rsidRPr="004602CC">
        <w:rPr>
          <w:lang w:val="en-GB" w:eastAsia="en-GB"/>
        </w:rPr>
        <w:t xml:space="preserve">lives are depreciated. </w:t>
      </w:r>
    </w:p>
    <w:p w14:paraId="592A1FD8" w14:textId="77777777" w:rsidR="004602CC" w:rsidRPr="004602CC" w:rsidRDefault="004602CC" w:rsidP="007D11BA">
      <w:pPr>
        <w:pStyle w:val="Heading5"/>
      </w:pPr>
      <w:r w:rsidRPr="004602CC">
        <w:t>Depreciation by asset class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31"/>
        <w:gridCol w:w="1559"/>
      </w:tblGrid>
      <w:tr w:rsidR="004602CC" w:rsidRPr="007D11BA" w14:paraId="5F1AD169" w14:textId="77777777" w:rsidTr="009B539B">
        <w:tblPrEx>
          <w:tblCellMar>
            <w:top w:w="0" w:type="dxa"/>
            <w:left w:w="0" w:type="dxa"/>
            <w:bottom w:w="0" w:type="dxa"/>
            <w:right w:w="0" w:type="dxa"/>
          </w:tblCellMar>
        </w:tblPrEx>
        <w:trPr>
          <w:trHeight w:val="60"/>
        </w:trPr>
        <w:tc>
          <w:tcPr>
            <w:tcW w:w="3831" w:type="dxa"/>
            <w:tcMar>
              <w:top w:w="0" w:type="dxa"/>
              <w:left w:w="28" w:type="dxa"/>
              <w:bottom w:w="0" w:type="dxa"/>
              <w:right w:w="28" w:type="dxa"/>
            </w:tcMar>
          </w:tcPr>
          <w:p w14:paraId="401490E3" w14:textId="77777777" w:rsidR="004602CC" w:rsidRPr="007D11BA" w:rsidRDefault="004602CC" w:rsidP="007D11BA">
            <w:pPr>
              <w:pStyle w:val="TableColumnHeaderTable"/>
              <w:spacing w:before="60" w:after="60"/>
            </w:pPr>
          </w:p>
        </w:tc>
        <w:tc>
          <w:tcPr>
            <w:tcW w:w="1559" w:type="dxa"/>
            <w:tcMar>
              <w:top w:w="0" w:type="dxa"/>
              <w:left w:w="28" w:type="dxa"/>
              <w:bottom w:w="0" w:type="dxa"/>
              <w:right w:w="28" w:type="dxa"/>
            </w:tcMar>
            <w:vAlign w:val="bottom"/>
          </w:tcPr>
          <w:p w14:paraId="7007321F" w14:textId="77777777" w:rsidR="004602CC" w:rsidRPr="007D11BA" w:rsidRDefault="004602CC" w:rsidP="007D11BA">
            <w:pPr>
              <w:pStyle w:val="TableColumnHeaderTable"/>
              <w:spacing w:before="60" w:after="60"/>
              <w:jc w:val="right"/>
            </w:pPr>
            <w:r w:rsidRPr="007D11BA">
              <w:t>($ thousand)</w:t>
            </w:r>
          </w:p>
        </w:tc>
      </w:tr>
      <w:tr w:rsidR="004602CC" w:rsidRPr="007D11BA" w14:paraId="7AE3D015" w14:textId="77777777" w:rsidTr="009B539B">
        <w:tblPrEx>
          <w:tblCellMar>
            <w:top w:w="0" w:type="dxa"/>
            <w:left w:w="0" w:type="dxa"/>
            <w:bottom w:w="0" w:type="dxa"/>
            <w:right w:w="0" w:type="dxa"/>
          </w:tblCellMar>
        </w:tblPrEx>
        <w:trPr>
          <w:trHeight w:val="60"/>
        </w:trPr>
        <w:tc>
          <w:tcPr>
            <w:tcW w:w="3831" w:type="dxa"/>
            <w:tcMar>
              <w:top w:w="0" w:type="dxa"/>
              <w:left w:w="28" w:type="dxa"/>
              <w:bottom w:w="0" w:type="dxa"/>
              <w:right w:w="28" w:type="dxa"/>
            </w:tcMar>
            <w:vAlign w:val="bottom"/>
          </w:tcPr>
          <w:p w14:paraId="22E0969E" w14:textId="77777777" w:rsidR="004602CC" w:rsidRPr="007D11BA" w:rsidRDefault="004602CC" w:rsidP="007D11BA">
            <w:pPr>
              <w:pStyle w:val="TableColumnHeaderTable"/>
              <w:spacing w:before="60" w:after="60"/>
            </w:pPr>
          </w:p>
        </w:tc>
        <w:tc>
          <w:tcPr>
            <w:tcW w:w="1559" w:type="dxa"/>
            <w:tcMar>
              <w:top w:w="0" w:type="dxa"/>
              <w:left w:w="28" w:type="dxa"/>
              <w:bottom w:w="0" w:type="dxa"/>
              <w:right w:w="28" w:type="dxa"/>
            </w:tcMar>
            <w:vAlign w:val="bottom"/>
          </w:tcPr>
          <w:p w14:paraId="1CFEED56" w14:textId="77777777" w:rsidR="004602CC" w:rsidRPr="007D11BA" w:rsidRDefault="004602CC" w:rsidP="007D11BA">
            <w:pPr>
              <w:pStyle w:val="TableColumnHeaderTable"/>
              <w:spacing w:before="60" w:after="60"/>
              <w:jc w:val="right"/>
            </w:pPr>
            <w:r w:rsidRPr="007D11BA">
              <w:t>2019</w:t>
            </w:r>
          </w:p>
        </w:tc>
      </w:tr>
      <w:tr w:rsidR="004602CC" w:rsidRPr="004602CC" w14:paraId="235C8188" w14:textId="77777777" w:rsidTr="009B539B">
        <w:tblPrEx>
          <w:tblCellMar>
            <w:top w:w="0" w:type="dxa"/>
            <w:left w:w="0" w:type="dxa"/>
            <w:bottom w:w="0" w:type="dxa"/>
            <w:right w:w="0" w:type="dxa"/>
          </w:tblCellMar>
        </w:tblPrEx>
        <w:trPr>
          <w:trHeight w:val="60"/>
        </w:trPr>
        <w:tc>
          <w:tcPr>
            <w:tcW w:w="3831" w:type="dxa"/>
            <w:tcMar>
              <w:top w:w="0" w:type="dxa"/>
              <w:left w:w="28" w:type="dxa"/>
              <w:bottom w:w="0" w:type="dxa"/>
              <w:right w:w="28" w:type="dxa"/>
            </w:tcMar>
          </w:tcPr>
          <w:p w14:paraId="10B2BFA6" w14:textId="77777777" w:rsidR="004602CC" w:rsidRPr="004602CC" w:rsidRDefault="004602CC" w:rsidP="007D11BA">
            <w:pPr>
              <w:spacing w:before="60" w:after="60"/>
              <w:rPr>
                <w:lang w:val="en-GB" w:eastAsia="en-GB"/>
              </w:rPr>
            </w:pPr>
            <w:r w:rsidRPr="004602CC">
              <w:rPr>
                <w:lang w:val="en-GB" w:eastAsia="en-GB"/>
              </w:rPr>
              <w:t>Buildings and structures</w:t>
            </w:r>
          </w:p>
        </w:tc>
        <w:tc>
          <w:tcPr>
            <w:tcW w:w="1559" w:type="dxa"/>
            <w:tcMar>
              <w:top w:w="0" w:type="dxa"/>
              <w:left w:w="28" w:type="dxa"/>
              <w:bottom w:w="0" w:type="dxa"/>
              <w:right w:w="28" w:type="dxa"/>
            </w:tcMar>
          </w:tcPr>
          <w:p w14:paraId="346F0D43" w14:textId="77777777" w:rsidR="004602CC" w:rsidRPr="004602CC" w:rsidRDefault="004602CC" w:rsidP="007D11BA">
            <w:pPr>
              <w:spacing w:before="60" w:after="60"/>
              <w:jc w:val="right"/>
              <w:rPr>
                <w:lang w:val="en-GB" w:eastAsia="en-GB"/>
              </w:rPr>
            </w:pPr>
            <w:r w:rsidRPr="004602CC">
              <w:rPr>
                <w:lang w:val="en-GB" w:eastAsia="en-GB"/>
              </w:rPr>
              <w:t>11,006</w:t>
            </w:r>
          </w:p>
        </w:tc>
      </w:tr>
      <w:tr w:rsidR="004602CC" w:rsidRPr="004602CC" w14:paraId="55B2A2AD" w14:textId="77777777" w:rsidTr="009B539B">
        <w:tblPrEx>
          <w:tblCellMar>
            <w:top w:w="0" w:type="dxa"/>
            <w:left w:w="0" w:type="dxa"/>
            <w:bottom w:w="0" w:type="dxa"/>
            <w:right w:w="0" w:type="dxa"/>
          </w:tblCellMar>
        </w:tblPrEx>
        <w:trPr>
          <w:trHeight w:val="60"/>
        </w:trPr>
        <w:tc>
          <w:tcPr>
            <w:tcW w:w="3831" w:type="dxa"/>
            <w:tcMar>
              <w:top w:w="0" w:type="dxa"/>
              <w:left w:w="28" w:type="dxa"/>
              <w:bottom w:w="0" w:type="dxa"/>
              <w:right w:w="28" w:type="dxa"/>
            </w:tcMar>
          </w:tcPr>
          <w:p w14:paraId="2EE20F1B" w14:textId="77777777" w:rsidR="004602CC" w:rsidRPr="004602CC" w:rsidRDefault="004602CC" w:rsidP="007D11BA">
            <w:pPr>
              <w:spacing w:before="60" w:after="60"/>
              <w:rPr>
                <w:lang w:val="en-GB" w:eastAsia="en-GB"/>
              </w:rPr>
            </w:pPr>
            <w:r w:rsidRPr="004602CC">
              <w:rPr>
                <w:lang w:val="en-GB" w:eastAsia="en-GB"/>
              </w:rPr>
              <w:t>Leasehold improvements</w:t>
            </w:r>
          </w:p>
        </w:tc>
        <w:tc>
          <w:tcPr>
            <w:tcW w:w="1559" w:type="dxa"/>
            <w:tcMar>
              <w:top w:w="0" w:type="dxa"/>
              <w:left w:w="28" w:type="dxa"/>
              <w:bottom w:w="0" w:type="dxa"/>
              <w:right w:w="28" w:type="dxa"/>
            </w:tcMar>
          </w:tcPr>
          <w:p w14:paraId="316A4A56" w14:textId="77777777" w:rsidR="004602CC" w:rsidRPr="004602CC" w:rsidRDefault="004602CC" w:rsidP="007D11BA">
            <w:pPr>
              <w:spacing w:before="60" w:after="60"/>
              <w:jc w:val="right"/>
              <w:rPr>
                <w:lang w:val="en-GB" w:eastAsia="en-GB"/>
              </w:rPr>
            </w:pPr>
            <w:r w:rsidRPr="004602CC">
              <w:rPr>
                <w:lang w:val="en-GB" w:eastAsia="en-GB"/>
              </w:rPr>
              <w:t>2,146</w:t>
            </w:r>
          </w:p>
        </w:tc>
      </w:tr>
      <w:tr w:rsidR="004602CC" w:rsidRPr="004602CC" w14:paraId="4790C8BE" w14:textId="77777777" w:rsidTr="009B539B">
        <w:tblPrEx>
          <w:tblCellMar>
            <w:top w:w="0" w:type="dxa"/>
            <w:left w:w="0" w:type="dxa"/>
            <w:bottom w:w="0" w:type="dxa"/>
            <w:right w:w="0" w:type="dxa"/>
          </w:tblCellMar>
        </w:tblPrEx>
        <w:trPr>
          <w:trHeight w:val="60"/>
        </w:trPr>
        <w:tc>
          <w:tcPr>
            <w:tcW w:w="3831" w:type="dxa"/>
            <w:tcMar>
              <w:top w:w="0" w:type="dxa"/>
              <w:left w:w="28" w:type="dxa"/>
              <w:bottom w:w="0" w:type="dxa"/>
              <w:right w:w="28" w:type="dxa"/>
            </w:tcMar>
          </w:tcPr>
          <w:p w14:paraId="4117B418" w14:textId="77777777" w:rsidR="004602CC" w:rsidRPr="004602CC" w:rsidRDefault="004602CC" w:rsidP="007D11BA">
            <w:pPr>
              <w:spacing w:before="60" w:after="60"/>
              <w:rPr>
                <w:lang w:val="en-GB" w:eastAsia="en-GB"/>
              </w:rPr>
            </w:pPr>
            <w:r w:rsidRPr="004602CC">
              <w:rPr>
                <w:lang w:val="en-GB" w:eastAsia="en-GB"/>
              </w:rPr>
              <w:t>Plant and equipment</w:t>
            </w:r>
          </w:p>
        </w:tc>
        <w:tc>
          <w:tcPr>
            <w:tcW w:w="1559" w:type="dxa"/>
            <w:tcMar>
              <w:top w:w="0" w:type="dxa"/>
              <w:left w:w="28" w:type="dxa"/>
              <w:bottom w:w="0" w:type="dxa"/>
              <w:right w:w="28" w:type="dxa"/>
            </w:tcMar>
          </w:tcPr>
          <w:p w14:paraId="4564D01D" w14:textId="77777777" w:rsidR="004602CC" w:rsidRPr="004602CC" w:rsidRDefault="004602CC" w:rsidP="007D11BA">
            <w:pPr>
              <w:spacing w:before="60" w:after="60"/>
              <w:jc w:val="right"/>
              <w:rPr>
                <w:lang w:val="en-GB" w:eastAsia="en-GB"/>
              </w:rPr>
            </w:pPr>
            <w:r w:rsidRPr="004602CC">
              <w:rPr>
                <w:lang w:val="en-GB" w:eastAsia="en-GB"/>
              </w:rPr>
              <w:t>2,439</w:t>
            </w:r>
          </w:p>
        </w:tc>
      </w:tr>
      <w:tr w:rsidR="004602CC" w:rsidRPr="004602CC" w14:paraId="2152A8B6" w14:textId="77777777" w:rsidTr="009B539B">
        <w:tblPrEx>
          <w:tblCellMar>
            <w:top w:w="0" w:type="dxa"/>
            <w:left w:w="0" w:type="dxa"/>
            <w:bottom w:w="0" w:type="dxa"/>
            <w:right w:w="0" w:type="dxa"/>
          </w:tblCellMar>
        </w:tblPrEx>
        <w:trPr>
          <w:trHeight w:val="60"/>
        </w:trPr>
        <w:tc>
          <w:tcPr>
            <w:tcW w:w="3831" w:type="dxa"/>
            <w:tcMar>
              <w:top w:w="0" w:type="dxa"/>
              <w:left w:w="28" w:type="dxa"/>
              <w:bottom w:w="0" w:type="dxa"/>
              <w:right w:w="28" w:type="dxa"/>
            </w:tcMar>
          </w:tcPr>
          <w:p w14:paraId="1872038F" w14:textId="77777777" w:rsidR="004602CC" w:rsidRPr="004602CC" w:rsidRDefault="004602CC" w:rsidP="007D11BA">
            <w:pPr>
              <w:spacing w:before="60" w:after="60"/>
              <w:rPr>
                <w:lang w:val="en-GB" w:eastAsia="en-GB"/>
              </w:rPr>
            </w:pPr>
            <w:r w:rsidRPr="004602CC">
              <w:rPr>
                <w:lang w:val="en-GB" w:eastAsia="en-GB"/>
              </w:rPr>
              <w:t>Motor vehicles under finance lease</w:t>
            </w:r>
          </w:p>
        </w:tc>
        <w:tc>
          <w:tcPr>
            <w:tcW w:w="1559" w:type="dxa"/>
            <w:tcMar>
              <w:top w:w="0" w:type="dxa"/>
              <w:left w:w="28" w:type="dxa"/>
              <w:bottom w:w="0" w:type="dxa"/>
              <w:right w:w="28" w:type="dxa"/>
            </w:tcMar>
          </w:tcPr>
          <w:p w14:paraId="68FF32F4" w14:textId="77777777" w:rsidR="004602CC" w:rsidRPr="004602CC" w:rsidRDefault="004602CC" w:rsidP="007D11BA">
            <w:pPr>
              <w:spacing w:before="60" w:after="60"/>
              <w:jc w:val="right"/>
              <w:rPr>
                <w:lang w:val="en-GB" w:eastAsia="en-GB"/>
              </w:rPr>
            </w:pPr>
            <w:r w:rsidRPr="004602CC">
              <w:rPr>
                <w:lang w:val="en-GB" w:eastAsia="en-GB"/>
              </w:rPr>
              <w:t>1,671</w:t>
            </w:r>
          </w:p>
        </w:tc>
      </w:tr>
      <w:tr w:rsidR="004602CC" w:rsidRPr="004602CC" w14:paraId="20A7D0D4" w14:textId="77777777" w:rsidTr="009B539B">
        <w:tblPrEx>
          <w:tblCellMar>
            <w:top w:w="0" w:type="dxa"/>
            <w:left w:w="0" w:type="dxa"/>
            <w:bottom w:w="0" w:type="dxa"/>
            <w:right w:w="0" w:type="dxa"/>
          </w:tblCellMar>
        </w:tblPrEx>
        <w:trPr>
          <w:trHeight w:val="60"/>
        </w:trPr>
        <w:tc>
          <w:tcPr>
            <w:tcW w:w="3831" w:type="dxa"/>
            <w:tcMar>
              <w:top w:w="0" w:type="dxa"/>
              <w:left w:w="28" w:type="dxa"/>
              <w:bottom w:w="0" w:type="dxa"/>
              <w:right w:w="28" w:type="dxa"/>
            </w:tcMar>
          </w:tcPr>
          <w:p w14:paraId="7B1F216F" w14:textId="77777777" w:rsidR="004602CC" w:rsidRPr="004602CC" w:rsidRDefault="004602CC" w:rsidP="007D11BA">
            <w:pPr>
              <w:spacing w:before="60" w:after="60"/>
              <w:rPr>
                <w:lang w:val="en-GB" w:eastAsia="en-GB"/>
              </w:rPr>
            </w:pPr>
            <w:r w:rsidRPr="004602CC">
              <w:rPr>
                <w:lang w:val="en-GB" w:eastAsia="en-GB"/>
              </w:rPr>
              <w:t>Cultural assets</w:t>
            </w:r>
          </w:p>
        </w:tc>
        <w:tc>
          <w:tcPr>
            <w:tcW w:w="1559" w:type="dxa"/>
            <w:tcMar>
              <w:top w:w="0" w:type="dxa"/>
              <w:left w:w="28" w:type="dxa"/>
              <w:bottom w:w="0" w:type="dxa"/>
              <w:right w:w="28" w:type="dxa"/>
            </w:tcMar>
          </w:tcPr>
          <w:p w14:paraId="74529EED" w14:textId="77777777" w:rsidR="004602CC" w:rsidRPr="004602CC" w:rsidRDefault="004602CC" w:rsidP="007D11BA">
            <w:pPr>
              <w:spacing w:before="60" w:after="60"/>
              <w:jc w:val="right"/>
              <w:rPr>
                <w:lang w:val="en-GB" w:eastAsia="en-GB"/>
              </w:rPr>
            </w:pPr>
            <w:r w:rsidRPr="004602CC">
              <w:rPr>
                <w:lang w:val="en-GB" w:eastAsia="en-GB"/>
              </w:rPr>
              <w:t>710</w:t>
            </w:r>
          </w:p>
        </w:tc>
      </w:tr>
      <w:tr w:rsidR="004602CC" w:rsidRPr="004602CC" w14:paraId="6EE3DC0D" w14:textId="77777777" w:rsidTr="009B539B">
        <w:tblPrEx>
          <w:tblCellMar>
            <w:top w:w="0" w:type="dxa"/>
            <w:left w:w="0" w:type="dxa"/>
            <w:bottom w:w="0" w:type="dxa"/>
            <w:right w:w="0" w:type="dxa"/>
          </w:tblCellMar>
        </w:tblPrEx>
        <w:trPr>
          <w:trHeight w:val="60"/>
        </w:trPr>
        <w:tc>
          <w:tcPr>
            <w:tcW w:w="3831" w:type="dxa"/>
            <w:tcMar>
              <w:top w:w="0" w:type="dxa"/>
              <w:left w:w="28" w:type="dxa"/>
              <w:bottom w:w="0" w:type="dxa"/>
              <w:right w:w="28" w:type="dxa"/>
            </w:tcMar>
          </w:tcPr>
          <w:p w14:paraId="610309B0" w14:textId="77777777" w:rsidR="004602CC" w:rsidRPr="004602CC" w:rsidRDefault="004602CC" w:rsidP="007D11BA">
            <w:pPr>
              <w:spacing w:before="60" w:after="60"/>
              <w:rPr>
                <w:lang w:val="en-GB" w:eastAsia="en-GB"/>
              </w:rPr>
            </w:pPr>
            <w:r w:rsidRPr="004602CC">
              <w:rPr>
                <w:lang w:val="en-GB" w:eastAsia="en-GB"/>
              </w:rPr>
              <w:t>Intangible produced assets (amortisation)</w:t>
            </w:r>
          </w:p>
        </w:tc>
        <w:tc>
          <w:tcPr>
            <w:tcW w:w="1559" w:type="dxa"/>
            <w:tcMar>
              <w:top w:w="0" w:type="dxa"/>
              <w:left w:w="28" w:type="dxa"/>
              <w:bottom w:w="0" w:type="dxa"/>
              <w:right w:w="28" w:type="dxa"/>
            </w:tcMar>
          </w:tcPr>
          <w:p w14:paraId="4C979960" w14:textId="77777777" w:rsidR="004602CC" w:rsidRPr="004602CC" w:rsidRDefault="004602CC" w:rsidP="007D11BA">
            <w:pPr>
              <w:spacing w:before="60" w:after="60"/>
              <w:jc w:val="right"/>
              <w:rPr>
                <w:lang w:val="en-GB" w:eastAsia="en-GB"/>
              </w:rPr>
            </w:pPr>
            <w:r w:rsidRPr="004602CC">
              <w:rPr>
                <w:lang w:val="en-GB" w:eastAsia="en-GB"/>
              </w:rPr>
              <w:t>101</w:t>
            </w:r>
          </w:p>
        </w:tc>
      </w:tr>
      <w:tr w:rsidR="004602CC" w:rsidRPr="007D11BA" w14:paraId="316F8828" w14:textId="77777777" w:rsidTr="009B539B">
        <w:tblPrEx>
          <w:tblCellMar>
            <w:top w:w="0" w:type="dxa"/>
            <w:left w:w="0" w:type="dxa"/>
            <w:bottom w:w="0" w:type="dxa"/>
            <w:right w:w="0" w:type="dxa"/>
          </w:tblCellMar>
        </w:tblPrEx>
        <w:trPr>
          <w:trHeight w:val="60"/>
        </w:trPr>
        <w:tc>
          <w:tcPr>
            <w:tcW w:w="3831" w:type="dxa"/>
            <w:tcMar>
              <w:top w:w="0" w:type="dxa"/>
              <w:left w:w="28" w:type="dxa"/>
              <w:bottom w:w="0" w:type="dxa"/>
              <w:right w:w="28" w:type="dxa"/>
            </w:tcMar>
          </w:tcPr>
          <w:p w14:paraId="367DD94E" w14:textId="77777777" w:rsidR="004602CC" w:rsidRPr="007D11BA" w:rsidRDefault="004602CC" w:rsidP="007D11BA">
            <w:pPr>
              <w:spacing w:before="60" w:after="60"/>
              <w:rPr>
                <w:b/>
                <w:bCs/>
                <w:lang w:val="en-GB" w:eastAsia="en-GB"/>
              </w:rPr>
            </w:pPr>
            <w:r w:rsidRPr="007D11BA">
              <w:rPr>
                <w:b/>
                <w:bCs/>
                <w:lang w:val="en-GB" w:eastAsia="en-GB"/>
              </w:rPr>
              <w:t>Total depreciation</w:t>
            </w:r>
            <w:r w:rsidRPr="007D11BA">
              <w:rPr>
                <w:b/>
                <w:bCs/>
                <w:vertAlign w:val="superscript"/>
                <w:lang w:val="en-GB" w:eastAsia="en-GB"/>
              </w:rPr>
              <w:t> </w:t>
            </w:r>
          </w:p>
        </w:tc>
        <w:tc>
          <w:tcPr>
            <w:tcW w:w="1559" w:type="dxa"/>
            <w:tcMar>
              <w:top w:w="0" w:type="dxa"/>
              <w:left w:w="28" w:type="dxa"/>
              <w:bottom w:w="0" w:type="dxa"/>
              <w:right w:w="28" w:type="dxa"/>
            </w:tcMar>
          </w:tcPr>
          <w:p w14:paraId="15066579" w14:textId="77777777" w:rsidR="004602CC" w:rsidRPr="007D11BA" w:rsidRDefault="004602CC" w:rsidP="007D11BA">
            <w:pPr>
              <w:spacing w:before="60" w:after="60"/>
              <w:jc w:val="right"/>
              <w:rPr>
                <w:b/>
                <w:bCs/>
                <w:lang w:val="en-GB" w:eastAsia="en-GB"/>
              </w:rPr>
            </w:pPr>
            <w:r w:rsidRPr="007D11BA">
              <w:rPr>
                <w:b/>
                <w:bCs/>
                <w:lang w:val="en-GB" w:eastAsia="en-GB"/>
              </w:rPr>
              <w:t>18,073</w:t>
            </w:r>
          </w:p>
        </w:tc>
      </w:tr>
    </w:tbl>
    <w:p w14:paraId="1EC73F06" w14:textId="77777777" w:rsidR="004602CC" w:rsidRPr="004602CC" w:rsidRDefault="004602CC" w:rsidP="007D11BA">
      <w:pPr>
        <w:rPr>
          <w:lang w:val="en-GB" w:eastAsia="en-GB"/>
        </w:rPr>
      </w:pPr>
    </w:p>
    <w:p w14:paraId="5CC99083" w14:textId="77777777" w:rsidR="004602CC" w:rsidRPr="004602CC" w:rsidRDefault="004602CC" w:rsidP="007D11BA">
      <w:pPr>
        <w:rPr>
          <w:lang w:val="en-GB" w:eastAsia="en-GB"/>
        </w:rPr>
      </w:pPr>
      <w:r w:rsidRPr="004602CC">
        <w:rPr>
          <w:lang w:val="en-GB" w:eastAsia="en-GB"/>
        </w:rPr>
        <w:t>Depreciation is generally calculated on a straight-line basis, at rates that allocate the asset's value, less any estimated residual value, over its estimated useful life. Typical estimated useful lives for the different asset classes for current and prior years are included in the table below:</w:t>
      </w:r>
    </w:p>
    <w:p w14:paraId="3F6AD76B" w14:textId="77777777" w:rsidR="009B539B" w:rsidRDefault="009B539B">
      <w:pPr>
        <w:spacing w:after="0"/>
        <w:rPr>
          <w:rFonts w:cs="Times New Roman"/>
          <w:b/>
          <w:bCs/>
          <w:iCs/>
          <w:lang w:val="en-GB" w:eastAsia="en-GB"/>
        </w:rPr>
      </w:pPr>
      <w:r>
        <w:br w:type="page"/>
      </w:r>
    </w:p>
    <w:p w14:paraId="3BB9C86F" w14:textId="3D7B54A3" w:rsidR="004602CC" w:rsidRPr="004602CC" w:rsidRDefault="004602CC" w:rsidP="007D11BA">
      <w:pPr>
        <w:pStyle w:val="Heading5"/>
      </w:pPr>
      <w:r w:rsidRPr="004602CC">
        <w:t>Useful life by asset class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1"/>
        <w:gridCol w:w="1588"/>
      </w:tblGrid>
      <w:tr w:rsidR="004602CC" w:rsidRPr="007D11BA" w14:paraId="77799CA3" w14:textId="77777777" w:rsidTr="009B539B">
        <w:tblPrEx>
          <w:tblCellMar>
            <w:top w:w="0" w:type="dxa"/>
            <w:left w:w="0" w:type="dxa"/>
            <w:bottom w:w="0" w:type="dxa"/>
            <w:right w:w="0" w:type="dxa"/>
          </w:tblCellMar>
        </w:tblPrEx>
        <w:trPr>
          <w:trHeight w:val="60"/>
        </w:trPr>
        <w:tc>
          <w:tcPr>
            <w:tcW w:w="4681" w:type="dxa"/>
            <w:tcMar>
              <w:top w:w="0" w:type="dxa"/>
              <w:left w:w="28" w:type="dxa"/>
              <w:bottom w:w="0" w:type="dxa"/>
              <w:right w:w="28" w:type="dxa"/>
            </w:tcMar>
            <w:vAlign w:val="bottom"/>
          </w:tcPr>
          <w:p w14:paraId="614B11CE" w14:textId="77777777" w:rsidR="004602CC" w:rsidRPr="007D11BA" w:rsidRDefault="004602CC" w:rsidP="009B539B">
            <w:pPr>
              <w:pStyle w:val="TableColumnHeaderTable"/>
              <w:spacing w:before="60" w:after="60"/>
            </w:pPr>
          </w:p>
        </w:tc>
        <w:tc>
          <w:tcPr>
            <w:tcW w:w="1588" w:type="dxa"/>
            <w:tcMar>
              <w:top w:w="0" w:type="dxa"/>
              <w:left w:w="28" w:type="dxa"/>
              <w:bottom w:w="0" w:type="dxa"/>
              <w:right w:w="28" w:type="dxa"/>
            </w:tcMar>
            <w:vAlign w:val="bottom"/>
          </w:tcPr>
          <w:p w14:paraId="17F6F09E" w14:textId="77777777" w:rsidR="004602CC" w:rsidRPr="007D11BA" w:rsidRDefault="004602CC" w:rsidP="009B539B">
            <w:pPr>
              <w:pStyle w:val="TableColumnHeaderTable"/>
              <w:spacing w:before="60" w:after="60"/>
              <w:jc w:val="right"/>
            </w:pPr>
            <w:r w:rsidRPr="007D11BA">
              <w:t>2019</w:t>
            </w:r>
          </w:p>
        </w:tc>
      </w:tr>
      <w:tr w:rsidR="004602CC" w:rsidRPr="004602CC" w14:paraId="132C1FAF" w14:textId="77777777" w:rsidTr="009B539B">
        <w:tblPrEx>
          <w:tblCellMar>
            <w:top w:w="0" w:type="dxa"/>
            <w:left w:w="0" w:type="dxa"/>
            <w:bottom w:w="0" w:type="dxa"/>
            <w:right w:w="0" w:type="dxa"/>
          </w:tblCellMar>
        </w:tblPrEx>
        <w:trPr>
          <w:trHeight w:val="60"/>
        </w:trPr>
        <w:tc>
          <w:tcPr>
            <w:tcW w:w="4681" w:type="dxa"/>
            <w:tcMar>
              <w:top w:w="0" w:type="dxa"/>
              <w:left w:w="28" w:type="dxa"/>
              <w:bottom w:w="0" w:type="dxa"/>
              <w:right w:w="28" w:type="dxa"/>
            </w:tcMar>
          </w:tcPr>
          <w:p w14:paraId="0F7AFEBF" w14:textId="77777777" w:rsidR="004602CC" w:rsidRPr="004602CC" w:rsidRDefault="004602CC" w:rsidP="009B539B">
            <w:pPr>
              <w:spacing w:before="60" w:after="60"/>
              <w:rPr>
                <w:lang w:val="en-GB" w:eastAsia="en-GB"/>
              </w:rPr>
            </w:pPr>
            <w:r w:rsidRPr="004602CC">
              <w:rPr>
                <w:lang w:val="en-GB" w:eastAsia="en-GB"/>
              </w:rPr>
              <w:t>Buildings and structures</w:t>
            </w:r>
          </w:p>
        </w:tc>
        <w:tc>
          <w:tcPr>
            <w:tcW w:w="1588" w:type="dxa"/>
            <w:tcMar>
              <w:top w:w="0" w:type="dxa"/>
              <w:left w:w="28" w:type="dxa"/>
              <w:bottom w:w="0" w:type="dxa"/>
              <w:right w:w="28" w:type="dxa"/>
            </w:tcMar>
          </w:tcPr>
          <w:p w14:paraId="7C8B9DA8" w14:textId="77777777" w:rsidR="004602CC" w:rsidRPr="004602CC" w:rsidRDefault="004602CC" w:rsidP="009B539B">
            <w:pPr>
              <w:spacing w:before="60" w:after="60"/>
              <w:jc w:val="right"/>
              <w:rPr>
                <w:lang w:val="en-GB" w:eastAsia="en-GB"/>
              </w:rPr>
            </w:pPr>
            <w:r w:rsidRPr="004602CC">
              <w:rPr>
                <w:lang w:val="en-GB" w:eastAsia="en-GB"/>
              </w:rPr>
              <w:t>25 to 85 years</w:t>
            </w:r>
          </w:p>
        </w:tc>
      </w:tr>
      <w:tr w:rsidR="004602CC" w:rsidRPr="004602CC" w14:paraId="3FAFB185" w14:textId="77777777" w:rsidTr="009B539B">
        <w:tblPrEx>
          <w:tblCellMar>
            <w:top w:w="0" w:type="dxa"/>
            <w:left w:w="0" w:type="dxa"/>
            <w:bottom w:w="0" w:type="dxa"/>
            <w:right w:w="0" w:type="dxa"/>
          </w:tblCellMar>
        </w:tblPrEx>
        <w:trPr>
          <w:trHeight w:val="60"/>
        </w:trPr>
        <w:tc>
          <w:tcPr>
            <w:tcW w:w="4681" w:type="dxa"/>
            <w:tcMar>
              <w:top w:w="0" w:type="dxa"/>
              <w:left w:w="28" w:type="dxa"/>
              <w:bottom w:w="0" w:type="dxa"/>
              <w:right w:w="28" w:type="dxa"/>
            </w:tcMar>
          </w:tcPr>
          <w:p w14:paraId="1EC8348C" w14:textId="77777777" w:rsidR="004602CC" w:rsidRPr="004602CC" w:rsidRDefault="004602CC" w:rsidP="009B539B">
            <w:pPr>
              <w:spacing w:before="60" w:after="60"/>
              <w:rPr>
                <w:lang w:val="en-GB" w:eastAsia="en-GB"/>
              </w:rPr>
            </w:pPr>
            <w:r w:rsidRPr="004602CC">
              <w:rPr>
                <w:lang w:val="en-GB" w:eastAsia="en-GB"/>
              </w:rPr>
              <w:t>Building leasehold</w:t>
            </w:r>
          </w:p>
        </w:tc>
        <w:tc>
          <w:tcPr>
            <w:tcW w:w="1588" w:type="dxa"/>
            <w:tcMar>
              <w:top w:w="0" w:type="dxa"/>
              <w:left w:w="28" w:type="dxa"/>
              <w:bottom w:w="0" w:type="dxa"/>
              <w:right w:w="28" w:type="dxa"/>
            </w:tcMar>
          </w:tcPr>
          <w:p w14:paraId="0194ACA4" w14:textId="77777777" w:rsidR="004602CC" w:rsidRPr="004602CC" w:rsidRDefault="004602CC" w:rsidP="009B539B">
            <w:pPr>
              <w:spacing w:before="60" w:after="60"/>
              <w:jc w:val="right"/>
              <w:rPr>
                <w:lang w:val="en-GB" w:eastAsia="en-GB"/>
              </w:rPr>
            </w:pPr>
            <w:r w:rsidRPr="004602CC">
              <w:rPr>
                <w:lang w:val="en-GB" w:eastAsia="en-GB"/>
              </w:rPr>
              <w:t>1 to 33 years</w:t>
            </w:r>
          </w:p>
        </w:tc>
      </w:tr>
      <w:tr w:rsidR="004602CC" w:rsidRPr="004602CC" w14:paraId="4F7F77A4" w14:textId="77777777" w:rsidTr="009B539B">
        <w:tblPrEx>
          <w:tblCellMar>
            <w:top w:w="0" w:type="dxa"/>
            <w:left w:w="0" w:type="dxa"/>
            <w:bottom w:w="0" w:type="dxa"/>
            <w:right w:w="0" w:type="dxa"/>
          </w:tblCellMar>
        </w:tblPrEx>
        <w:trPr>
          <w:trHeight w:val="60"/>
        </w:trPr>
        <w:tc>
          <w:tcPr>
            <w:tcW w:w="4681" w:type="dxa"/>
            <w:tcMar>
              <w:top w:w="0" w:type="dxa"/>
              <w:left w:w="28" w:type="dxa"/>
              <w:bottom w:w="0" w:type="dxa"/>
              <w:right w:w="28" w:type="dxa"/>
            </w:tcMar>
          </w:tcPr>
          <w:p w14:paraId="523A2005" w14:textId="77777777" w:rsidR="004602CC" w:rsidRPr="004602CC" w:rsidRDefault="004602CC" w:rsidP="009B539B">
            <w:pPr>
              <w:spacing w:before="60" w:after="60"/>
              <w:rPr>
                <w:lang w:val="en-GB" w:eastAsia="en-GB"/>
              </w:rPr>
            </w:pPr>
            <w:r w:rsidRPr="004602CC">
              <w:rPr>
                <w:lang w:val="en-GB" w:eastAsia="en-GB"/>
              </w:rPr>
              <w:t>Cultural assets</w:t>
            </w:r>
          </w:p>
        </w:tc>
        <w:tc>
          <w:tcPr>
            <w:tcW w:w="1588" w:type="dxa"/>
            <w:tcMar>
              <w:top w:w="0" w:type="dxa"/>
              <w:left w:w="28" w:type="dxa"/>
              <w:bottom w:w="0" w:type="dxa"/>
              <w:right w:w="28" w:type="dxa"/>
            </w:tcMar>
          </w:tcPr>
          <w:p w14:paraId="1AEB49EB" w14:textId="77777777" w:rsidR="004602CC" w:rsidRPr="004602CC" w:rsidRDefault="004602CC" w:rsidP="009B539B">
            <w:pPr>
              <w:spacing w:before="60" w:after="60"/>
              <w:jc w:val="right"/>
              <w:rPr>
                <w:lang w:val="en-GB" w:eastAsia="en-GB"/>
              </w:rPr>
            </w:pPr>
            <w:r w:rsidRPr="004602CC">
              <w:rPr>
                <w:lang w:val="en-GB" w:eastAsia="en-GB"/>
              </w:rPr>
              <w:t>100 years</w:t>
            </w:r>
          </w:p>
        </w:tc>
      </w:tr>
      <w:tr w:rsidR="004602CC" w:rsidRPr="004602CC" w14:paraId="25E787EE" w14:textId="77777777" w:rsidTr="009B539B">
        <w:tblPrEx>
          <w:tblCellMar>
            <w:top w:w="0" w:type="dxa"/>
            <w:left w:w="0" w:type="dxa"/>
            <w:bottom w:w="0" w:type="dxa"/>
            <w:right w:w="0" w:type="dxa"/>
          </w:tblCellMar>
        </w:tblPrEx>
        <w:trPr>
          <w:trHeight w:val="60"/>
        </w:trPr>
        <w:tc>
          <w:tcPr>
            <w:tcW w:w="4681" w:type="dxa"/>
            <w:tcMar>
              <w:top w:w="0" w:type="dxa"/>
              <w:left w:w="28" w:type="dxa"/>
              <w:bottom w:w="0" w:type="dxa"/>
              <w:right w:w="28" w:type="dxa"/>
            </w:tcMar>
          </w:tcPr>
          <w:p w14:paraId="681D9C0D" w14:textId="77777777" w:rsidR="004602CC" w:rsidRPr="004602CC" w:rsidRDefault="004602CC" w:rsidP="009B539B">
            <w:pPr>
              <w:spacing w:before="60" w:after="60"/>
              <w:rPr>
                <w:lang w:val="en-GB" w:eastAsia="en-GB"/>
              </w:rPr>
            </w:pPr>
            <w:r w:rsidRPr="004602CC">
              <w:rPr>
                <w:lang w:val="en-GB" w:eastAsia="en-GB"/>
              </w:rPr>
              <w:t>Leasehold improvements</w:t>
            </w:r>
          </w:p>
        </w:tc>
        <w:tc>
          <w:tcPr>
            <w:tcW w:w="1588" w:type="dxa"/>
            <w:tcMar>
              <w:top w:w="0" w:type="dxa"/>
              <w:left w:w="28" w:type="dxa"/>
              <w:bottom w:w="0" w:type="dxa"/>
              <w:right w:w="28" w:type="dxa"/>
            </w:tcMar>
          </w:tcPr>
          <w:p w14:paraId="52F897E2" w14:textId="77777777" w:rsidR="004602CC" w:rsidRPr="004602CC" w:rsidRDefault="004602CC" w:rsidP="009B539B">
            <w:pPr>
              <w:spacing w:before="60" w:after="60"/>
              <w:jc w:val="right"/>
              <w:rPr>
                <w:lang w:val="en-GB" w:eastAsia="en-GB"/>
              </w:rPr>
            </w:pPr>
            <w:r w:rsidRPr="004602CC">
              <w:rPr>
                <w:lang w:val="en-GB" w:eastAsia="en-GB"/>
              </w:rPr>
              <w:t>1 to 20 years</w:t>
            </w:r>
          </w:p>
        </w:tc>
      </w:tr>
      <w:tr w:rsidR="004602CC" w:rsidRPr="004602CC" w14:paraId="02505481" w14:textId="77777777" w:rsidTr="009B539B">
        <w:tblPrEx>
          <w:tblCellMar>
            <w:top w:w="0" w:type="dxa"/>
            <w:left w:w="0" w:type="dxa"/>
            <w:bottom w:w="0" w:type="dxa"/>
            <w:right w:w="0" w:type="dxa"/>
          </w:tblCellMar>
        </w:tblPrEx>
        <w:trPr>
          <w:trHeight w:val="60"/>
        </w:trPr>
        <w:tc>
          <w:tcPr>
            <w:tcW w:w="4681" w:type="dxa"/>
            <w:tcMar>
              <w:top w:w="0" w:type="dxa"/>
              <w:left w:w="28" w:type="dxa"/>
              <w:bottom w:w="0" w:type="dxa"/>
              <w:right w:w="28" w:type="dxa"/>
            </w:tcMar>
          </w:tcPr>
          <w:p w14:paraId="3E566C3C" w14:textId="77777777" w:rsidR="004602CC" w:rsidRPr="004602CC" w:rsidRDefault="004602CC" w:rsidP="009B539B">
            <w:pPr>
              <w:spacing w:before="60" w:after="60"/>
              <w:rPr>
                <w:lang w:val="en-GB" w:eastAsia="en-GB"/>
              </w:rPr>
            </w:pPr>
            <w:r w:rsidRPr="004602CC">
              <w:rPr>
                <w:lang w:val="en-GB" w:eastAsia="en-GB"/>
              </w:rPr>
              <w:t>Plant and equipment</w:t>
            </w:r>
          </w:p>
        </w:tc>
        <w:tc>
          <w:tcPr>
            <w:tcW w:w="1588" w:type="dxa"/>
            <w:tcMar>
              <w:top w:w="0" w:type="dxa"/>
              <w:left w:w="28" w:type="dxa"/>
              <w:bottom w:w="0" w:type="dxa"/>
              <w:right w:w="28" w:type="dxa"/>
            </w:tcMar>
          </w:tcPr>
          <w:p w14:paraId="14830B2C" w14:textId="77777777" w:rsidR="004602CC" w:rsidRPr="004602CC" w:rsidRDefault="004602CC" w:rsidP="009B539B">
            <w:pPr>
              <w:spacing w:before="60" w:after="60"/>
              <w:jc w:val="right"/>
              <w:rPr>
                <w:lang w:val="en-GB" w:eastAsia="en-GB"/>
              </w:rPr>
            </w:pPr>
            <w:r w:rsidRPr="004602CC">
              <w:rPr>
                <w:lang w:val="en-GB" w:eastAsia="en-GB"/>
              </w:rPr>
              <w:t>1 to 50 years</w:t>
            </w:r>
          </w:p>
        </w:tc>
      </w:tr>
      <w:tr w:rsidR="004602CC" w:rsidRPr="004602CC" w14:paraId="3D1EF214" w14:textId="77777777" w:rsidTr="009B539B">
        <w:tblPrEx>
          <w:tblCellMar>
            <w:top w:w="0" w:type="dxa"/>
            <w:left w:w="0" w:type="dxa"/>
            <w:bottom w:w="0" w:type="dxa"/>
            <w:right w:w="0" w:type="dxa"/>
          </w:tblCellMar>
        </w:tblPrEx>
        <w:trPr>
          <w:trHeight w:val="60"/>
        </w:trPr>
        <w:tc>
          <w:tcPr>
            <w:tcW w:w="4681" w:type="dxa"/>
            <w:tcMar>
              <w:top w:w="0" w:type="dxa"/>
              <w:left w:w="28" w:type="dxa"/>
              <w:bottom w:w="0" w:type="dxa"/>
              <w:right w:w="28" w:type="dxa"/>
            </w:tcMar>
          </w:tcPr>
          <w:p w14:paraId="5EC69135" w14:textId="77777777" w:rsidR="004602CC" w:rsidRPr="004602CC" w:rsidRDefault="004602CC" w:rsidP="009B539B">
            <w:pPr>
              <w:spacing w:before="60" w:after="60"/>
              <w:rPr>
                <w:lang w:val="en-GB" w:eastAsia="en-GB"/>
              </w:rPr>
            </w:pPr>
            <w:r w:rsidRPr="004602CC">
              <w:rPr>
                <w:lang w:val="en-GB" w:eastAsia="en-GB"/>
              </w:rPr>
              <w:t>Motor vehicles under finance lease</w:t>
            </w:r>
          </w:p>
        </w:tc>
        <w:tc>
          <w:tcPr>
            <w:tcW w:w="1588" w:type="dxa"/>
            <w:tcMar>
              <w:top w:w="0" w:type="dxa"/>
              <w:left w:w="28" w:type="dxa"/>
              <w:bottom w:w="0" w:type="dxa"/>
              <w:right w:w="28" w:type="dxa"/>
            </w:tcMar>
          </w:tcPr>
          <w:p w14:paraId="02BD8EE1" w14:textId="77777777" w:rsidR="004602CC" w:rsidRPr="004602CC" w:rsidRDefault="004602CC" w:rsidP="009B539B">
            <w:pPr>
              <w:spacing w:before="60" w:after="60"/>
              <w:jc w:val="right"/>
              <w:rPr>
                <w:lang w:val="en-GB" w:eastAsia="en-GB"/>
              </w:rPr>
            </w:pPr>
            <w:r w:rsidRPr="004602CC">
              <w:rPr>
                <w:lang w:val="en-GB" w:eastAsia="en-GB"/>
              </w:rPr>
              <w:t>1 to 3 years</w:t>
            </w:r>
          </w:p>
        </w:tc>
      </w:tr>
      <w:tr w:rsidR="004602CC" w:rsidRPr="004602CC" w14:paraId="3E4B6903" w14:textId="77777777" w:rsidTr="009B539B">
        <w:tblPrEx>
          <w:tblCellMar>
            <w:top w:w="0" w:type="dxa"/>
            <w:left w:w="0" w:type="dxa"/>
            <w:bottom w:w="0" w:type="dxa"/>
            <w:right w:w="0" w:type="dxa"/>
          </w:tblCellMar>
        </w:tblPrEx>
        <w:trPr>
          <w:trHeight w:val="60"/>
        </w:trPr>
        <w:tc>
          <w:tcPr>
            <w:tcW w:w="4681" w:type="dxa"/>
            <w:tcMar>
              <w:top w:w="0" w:type="dxa"/>
              <w:left w:w="28" w:type="dxa"/>
              <w:bottom w:w="0" w:type="dxa"/>
              <w:right w:w="28" w:type="dxa"/>
            </w:tcMar>
          </w:tcPr>
          <w:p w14:paraId="6739C6C7" w14:textId="77777777" w:rsidR="004602CC" w:rsidRPr="004602CC" w:rsidRDefault="004602CC" w:rsidP="009B539B">
            <w:pPr>
              <w:spacing w:before="60" w:after="60"/>
              <w:rPr>
                <w:lang w:val="en-GB" w:eastAsia="en-GB"/>
              </w:rPr>
            </w:pPr>
            <w:r w:rsidRPr="004602CC">
              <w:rPr>
                <w:lang w:val="en-GB" w:eastAsia="en-GB"/>
              </w:rPr>
              <w:t>Intangible produced assets – software development</w:t>
            </w:r>
          </w:p>
        </w:tc>
        <w:tc>
          <w:tcPr>
            <w:tcW w:w="1588" w:type="dxa"/>
            <w:tcMar>
              <w:top w:w="0" w:type="dxa"/>
              <w:left w:w="28" w:type="dxa"/>
              <w:bottom w:w="0" w:type="dxa"/>
              <w:right w:w="28" w:type="dxa"/>
            </w:tcMar>
          </w:tcPr>
          <w:p w14:paraId="2E8BA526" w14:textId="77777777" w:rsidR="004602CC" w:rsidRPr="004602CC" w:rsidRDefault="004602CC" w:rsidP="009B539B">
            <w:pPr>
              <w:spacing w:before="60" w:after="60"/>
              <w:jc w:val="right"/>
              <w:rPr>
                <w:lang w:val="en-GB" w:eastAsia="en-GB"/>
              </w:rPr>
            </w:pPr>
            <w:r w:rsidRPr="004602CC">
              <w:rPr>
                <w:lang w:val="en-GB" w:eastAsia="en-GB"/>
              </w:rPr>
              <w:t>4 to 7 years</w:t>
            </w:r>
          </w:p>
        </w:tc>
      </w:tr>
    </w:tbl>
    <w:p w14:paraId="6E08797E" w14:textId="77777777" w:rsidR="004602CC" w:rsidRPr="004602CC" w:rsidRDefault="004602CC" w:rsidP="009B539B">
      <w:pPr>
        <w:rPr>
          <w:lang w:val="en-GB" w:eastAsia="en-GB"/>
        </w:rPr>
      </w:pPr>
    </w:p>
    <w:p w14:paraId="5629DC12" w14:textId="77777777" w:rsidR="004602CC" w:rsidRPr="004602CC" w:rsidRDefault="004602CC" w:rsidP="009B539B">
      <w:pPr>
        <w:rPr>
          <w:lang w:val="en-GB" w:eastAsia="en-GB"/>
        </w:rPr>
      </w:pPr>
      <w:r w:rsidRPr="004602CC">
        <w:rPr>
          <w:lang w:val="en-GB" w:eastAsia="en-GB"/>
        </w:rPr>
        <w:t>The estimated useful lives, residual values and depreciation methods are reviewed at the end of each annual reporting period and adjustments made where appropriate.</w:t>
      </w:r>
    </w:p>
    <w:p w14:paraId="1EEC7DC6" w14:textId="77777777" w:rsidR="004602CC" w:rsidRPr="004602CC" w:rsidRDefault="004602CC" w:rsidP="009B539B">
      <w:pPr>
        <w:rPr>
          <w:lang w:val="en-GB" w:eastAsia="en-GB"/>
        </w:rPr>
      </w:pPr>
      <w:r w:rsidRPr="004602CC">
        <w:rPr>
          <w:lang w:val="en-GB" w:eastAsia="en-GB"/>
        </w:rPr>
        <w:t>Leasehold improvements are depreciated over the shorter of the lease term and their useful lives.</w:t>
      </w:r>
    </w:p>
    <w:p w14:paraId="71A1E999" w14:textId="77777777" w:rsidR="004602CC" w:rsidRPr="004602CC" w:rsidRDefault="004602CC" w:rsidP="009B539B">
      <w:pPr>
        <w:rPr>
          <w:lang w:val="en-GB" w:eastAsia="en-GB"/>
        </w:rPr>
      </w:pPr>
      <w:r w:rsidRPr="004602CC">
        <w:rPr>
          <w:lang w:val="en-GB" w:eastAsia="en-GB"/>
        </w:rPr>
        <w:t>In the event of the loss or destruction of an asset, the future economic benefits arising from the use of the asset will be replaced (unless a specific decision to the contrary has been made).</w:t>
      </w:r>
    </w:p>
    <w:p w14:paraId="6040EC2B" w14:textId="77777777" w:rsidR="004602CC" w:rsidRPr="004602CC" w:rsidRDefault="004602CC" w:rsidP="009B539B">
      <w:pPr>
        <w:pStyle w:val="Heading5"/>
      </w:pPr>
      <w:r w:rsidRPr="004602CC">
        <w:t>Impairment</w:t>
      </w:r>
    </w:p>
    <w:p w14:paraId="35B10F67" w14:textId="77777777" w:rsidR="004602CC" w:rsidRPr="004602CC" w:rsidRDefault="004602CC" w:rsidP="009B539B">
      <w:pPr>
        <w:rPr>
          <w:lang w:val="en-GB" w:eastAsia="en-GB"/>
        </w:rPr>
      </w:pPr>
      <w:r w:rsidRPr="004602CC">
        <w:rPr>
          <w:lang w:val="en-GB" w:eastAsia="en-GB"/>
        </w:rPr>
        <w:t>Non-financial assets, including items of property, plant and equipment, are tested for impairment whenever there is an indication that the asset may be impaired.</w:t>
      </w:r>
    </w:p>
    <w:p w14:paraId="64A8BDD4" w14:textId="77777777" w:rsidR="004602CC" w:rsidRPr="004602CC" w:rsidRDefault="004602CC" w:rsidP="009B539B">
      <w:pPr>
        <w:rPr>
          <w:lang w:val="en-GB" w:eastAsia="en-GB"/>
        </w:rPr>
      </w:pPr>
      <w:r w:rsidRPr="004602CC">
        <w:rPr>
          <w:lang w:val="en-GB" w:eastAsia="en-GB"/>
        </w:rPr>
        <w:t xml:space="preserve">The assets concerned are tested as to whether their carrying value exceeds their recoverable amount. Where an asset’s carrying value exceeds its recoverable amount, the difference is written off as </w:t>
      </w:r>
      <w:proofErr w:type="spellStart"/>
      <w:proofErr w:type="gramStart"/>
      <w:r w:rsidRPr="004602CC">
        <w:rPr>
          <w:lang w:val="en-GB" w:eastAsia="en-GB"/>
        </w:rPr>
        <w:t>an other</w:t>
      </w:r>
      <w:proofErr w:type="spellEnd"/>
      <w:proofErr w:type="gramEnd"/>
      <w:r w:rsidRPr="004602CC">
        <w:rPr>
          <w:lang w:val="en-GB" w:eastAsia="en-GB"/>
        </w:rPr>
        <w:t xml:space="preserve"> economic flow, except to the extent that the write down can be debited to an asset revaluation surplus amount applicable to that class of asset.</w:t>
      </w:r>
    </w:p>
    <w:p w14:paraId="38875EEF" w14:textId="77777777" w:rsidR="004602CC" w:rsidRPr="004602CC" w:rsidRDefault="004602CC" w:rsidP="009B539B">
      <w:pPr>
        <w:rPr>
          <w:lang w:val="en-GB" w:eastAsia="en-GB"/>
        </w:rPr>
      </w:pPr>
      <w:r w:rsidRPr="004602CC">
        <w:rPr>
          <w:lang w:val="en-GB" w:eastAsia="en-GB"/>
        </w:rPr>
        <w:t>If there is indication that there has been a reversal in the estimate of an asset's recoverable amount since the last impairment loss was recognised, the carrying amount shall be increased to its recoverable amount. This impairment loss is reversed only to the extent that the asset's carrying amount does not exceed the carrying amount that would have been determined, net of depreciation or amortisation, if no impairment loss had been recognised in prior years.</w:t>
      </w:r>
    </w:p>
    <w:p w14:paraId="3C51C666" w14:textId="77777777" w:rsidR="004602CC" w:rsidRPr="004602CC" w:rsidRDefault="004602CC" w:rsidP="009B539B">
      <w:pPr>
        <w:rPr>
          <w:lang w:val="en-GB" w:eastAsia="en-GB"/>
        </w:rPr>
      </w:pPr>
      <w:r w:rsidRPr="004602CC">
        <w:rPr>
          <w:lang w:val="en-GB" w:eastAsia="en-GB"/>
        </w:rPr>
        <w:t>The recoverable amount for most assets is measured at the higher of current replacement cost method and fair value less costs to sell. Recoverable amount for assets held primarily to generate net cash inflows is measured at the higher of the present value of future cash flows expected to be obtained from the asset and fair value less costs to sell.</w:t>
      </w:r>
    </w:p>
    <w:p w14:paraId="7220666D" w14:textId="26FA7D27" w:rsidR="00281B88" w:rsidRDefault="00281B88" w:rsidP="007116F8"/>
    <w:p w14:paraId="44355E68" w14:textId="77777777" w:rsidR="009B539B" w:rsidRDefault="009B539B" w:rsidP="007116F8">
      <w:pPr>
        <w:sectPr w:rsidR="009B539B" w:rsidSect="002F01A7">
          <w:pgSz w:w="11906" w:h="16838"/>
          <w:pgMar w:top="720" w:right="720" w:bottom="720" w:left="720" w:header="720" w:footer="720" w:gutter="0"/>
          <w:cols w:space="720"/>
          <w:noEndnote/>
        </w:sectPr>
      </w:pPr>
    </w:p>
    <w:p w14:paraId="551DCA07" w14:textId="77777777" w:rsidR="009B539B" w:rsidRPr="009B539B" w:rsidRDefault="009B539B" w:rsidP="009B539B">
      <w:pPr>
        <w:pStyle w:val="Heading4"/>
        <w:rPr>
          <w:lang w:val="en-GB" w:eastAsia="en-GB"/>
        </w:rPr>
      </w:pPr>
      <w:r w:rsidRPr="009B539B">
        <w:rPr>
          <w:lang w:val="en-GB" w:eastAsia="en-GB"/>
        </w:rPr>
        <w:t>5.1.2</w:t>
      </w:r>
      <w:r w:rsidRPr="009B539B">
        <w:rPr>
          <w:lang w:val="en-GB" w:eastAsia="en-GB"/>
        </w:rPr>
        <w:t> </w:t>
      </w:r>
      <w:r w:rsidRPr="009B539B">
        <w:rPr>
          <w:lang w:val="en-GB" w:eastAsia="en-GB"/>
        </w:rPr>
        <w:t>Reconciliation of movements in</w:t>
      </w:r>
      <w:r w:rsidRPr="009B539B">
        <w:rPr>
          <w:rFonts w:ascii="Calibri" w:hAnsi="Calibri" w:cs="Calibri"/>
          <w:lang w:val="en-GB" w:eastAsia="en-GB"/>
        </w:rPr>
        <w:t> </w:t>
      </w:r>
      <w:r w:rsidRPr="009B539B">
        <w:rPr>
          <w:lang w:val="en-GB" w:eastAsia="en-GB"/>
        </w:rPr>
        <w:t>carrying amount</w:t>
      </w:r>
    </w:p>
    <w:tbl>
      <w:tblPr>
        <w:tblW w:w="1552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7"/>
        <w:gridCol w:w="1276"/>
        <w:gridCol w:w="1276"/>
        <w:gridCol w:w="1276"/>
        <w:gridCol w:w="1278"/>
        <w:gridCol w:w="1276"/>
        <w:gridCol w:w="1276"/>
        <w:gridCol w:w="1276"/>
        <w:gridCol w:w="1276"/>
        <w:gridCol w:w="1277"/>
        <w:gridCol w:w="71"/>
      </w:tblGrid>
      <w:tr w:rsidR="009B539B" w:rsidRPr="009B539B" w14:paraId="3A23292A" w14:textId="77777777" w:rsidTr="002F25D2">
        <w:tblPrEx>
          <w:tblCellMar>
            <w:top w:w="0" w:type="dxa"/>
            <w:left w:w="0" w:type="dxa"/>
            <w:bottom w:w="0" w:type="dxa"/>
            <w:right w:w="0" w:type="dxa"/>
          </w:tblCellMar>
        </w:tblPrEx>
        <w:trPr>
          <w:gridAfter w:val="1"/>
          <w:wAfter w:w="71" w:type="dxa"/>
          <w:trHeight w:val="60"/>
        </w:trPr>
        <w:tc>
          <w:tcPr>
            <w:tcW w:w="3969" w:type="dxa"/>
          </w:tcPr>
          <w:p w14:paraId="72DC5B90" w14:textId="77777777" w:rsidR="009B539B" w:rsidRPr="009B539B" w:rsidRDefault="009B539B" w:rsidP="002F25D2">
            <w:pPr>
              <w:pStyle w:val="TableColumnHeaderTable"/>
              <w:spacing w:before="60" w:after="60"/>
            </w:pPr>
          </w:p>
        </w:tc>
        <w:tc>
          <w:tcPr>
            <w:tcW w:w="5106" w:type="dxa"/>
            <w:gridSpan w:val="4"/>
            <w:vAlign w:val="bottom"/>
          </w:tcPr>
          <w:p w14:paraId="0AB1882B" w14:textId="77777777" w:rsidR="009B539B" w:rsidRPr="009B539B" w:rsidRDefault="009B539B" w:rsidP="002F25D2">
            <w:pPr>
              <w:pStyle w:val="TableColumnHeaderTable"/>
              <w:spacing w:before="60" w:after="60"/>
              <w:jc w:val="center"/>
              <w:rPr>
                <w:sz w:val="16"/>
                <w:szCs w:val="16"/>
              </w:rPr>
            </w:pPr>
            <w:r w:rsidRPr="009B539B">
              <w:rPr>
                <w:sz w:val="16"/>
                <w:szCs w:val="16"/>
              </w:rPr>
              <w:t>($ thousand)</w:t>
            </w:r>
          </w:p>
        </w:tc>
        <w:tc>
          <w:tcPr>
            <w:tcW w:w="6379" w:type="dxa"/>
            <w:gridSpan w:val="5"/>
            <w:vAlign w:val="bottom"/>
          </w:tcPr>
          <w:p w14:paraId="57C19FFA" w14:textId="77777777" w:rsidR="009B539B" w:rsidRPr="009B539B" w:rsidRDefault="009B539B" w:rsidP="002F25D2">
            <w:pPr>
              <w:pStyle w:val="TableColumnHeaderTable"/>
              <w:spacing w:before="60" w:after="60"/>
              <w:jc w:val="center"/>
              <w:rPr>
                <w:sz w:val="16"/>
                <w:szCs w:val="16"/>
              </w:rPr>
            </w:pPr>
            <w:r w:rsidRPr="009B539B">
              <w:rPr>
                <w:sz w:val="16"/>
                <w:szCs w:val="16"/>
              </w:rPr>
              <w:t>($ thousand)</w:t>
            </w:r>
          </w:p>
        </w:tc>
      </w:tr>
      <w:tr w:rsidR="009B539B" w:rsidRPr="009B539B" w14:paraId="3A7708F8" w14:textId="77777777" w:rsidTr="002F25D2">
        <w:tblPrEx>
          <w:tblCellMar>
            <w:top w:w="0" w:type="dxa"/>
            <w:left w:w="0" w:type="dxa"/>
            <w:bottom w:w="0" w:type="dxa"/>
            <w:right w:w="0" w:type="dxa"/>
          </w:tblCellMar>
        </w:tblPrEx>
        <w:trPr>
          <w:gridAfter w:val="1"/>
          <w:wAfter w:w="71" w:type="dxa"/>
          <w:trHeight w:val="60"/>
        </w:trPr>
        <w:tc>
          <w:tcPr>
            <w:tcW w:w="3969" w:type="dxa"/>
          </w:tcPr>
          <w:p w14:paraId="71EF06F2" w14:textId="77777777" w:rsidR="009B539B" w:rsidRPr="009B539B" w:rsidRDefault="009B539B" w:rsidP="002F25D2">
            <w:pPr>
              <w:pStyle w:val="TableColumnHeaderTable"/>
              <w:spacing w:before="60" w:after="60"/>
            </w:pPr>
          </w:p>
        </w:tc>
        <w:tc>
          <w:tcPr>
            <w:tcW w:w="1276" w:type="dxa"/>
            <w:vAlign w:val="bottom"/>
          </w:tcPr>
          <w:p w14:paraId="79EA782F" w14:textId="77777777" w:rsidR="009B539B" w:rsidRPr="009B539B" w:rsidRDefault="009B539B" w:rsidP="002F25D2">
            <w:pPr>
              <w:pStyle w:val="TableColumnHeaderTable"/>
              <w:spacing w:before="60" w:after="60"/>
              <w:jc w:val="right"/>
              <w:rPr>
                <w:sz w:val="16"/>
                <w:szCs w:val="16"/>
              </w:rPr>
            </w:pPr>
            <w:r w:rsidRPr="009B539B">
              <w:rPr>
                <w:sz w:val="16"/>
                <w:szCs w:val="16"/>
              </w:rPr>
              <w:t>Land at fair value</w:t>
            </w:r>
          </w:p>
        </w:tc>
        <w:tc>
          <w:tcPr>
            <w:tcW w:w="1276" w:type="dxa"/>
            <w:vAlign w:val="bottom"/>
          </w:tcPr>
          <w:p w14:paraId="33119019" w14:textId="27358B2C" w:rsidR="009B539B" w:rsidRPr="009B539B" w:rsidRDefault="009B539B" w:rsidP="002F25D2">
            <w:pPr>
              <w:pStyle w:val="TableColumnHeaderTable"/>
              <w:spacing w:before="60" w:after="60"/>
              <w:jc w:val="right"/>
              <w:rPr>
                <w:sz w:val="16"/>
                <w:szCs w:val="16"/>
              </w:rPr>
            </w:pPr>
            <w:r w:rsidRPr="009B539B">
              <w:rPr>
                <w:sz w:val="16"/>
                <w:szCs w:val="16"/>
              </w:rPr>
              <w:t>Buildings and structures at fair</w:t>
            </w:r>
            <w:r>
              <w:rPr>
                <w:sz w:val="16"/>
                <w:szCs w:val="16"/>
              </w:rPr>
              <w:t xml:space="preserve"> </w:t>
            </w:r>
            <w:r w:rsidRPr="009B539B">
              <w:rPr>
                <w:sz w:val="16"/>
                <w:szCs w:val="16"/>
              </w:rPr>
              <w:t>value</w:t>
            </w:r>
          </w:p>
        </w:tc>
        <w:tc>
          <w:tcPr>
            <w:tcW w:w="1276" w:type="dxa"/>
            <w:vAlign w:val="bottom"/>
          </w:tcPr>
          <w:p w14:paraId="43D1CDA6" w14:textId="77777777" w:rsidR="009B539B" w:rsidRPr="009B539B" w:rsidRDefault="009B539B" w:rsidP="002F25D2">
            <w:pPr>
              <w:pStyle w:val="TableColumnHeaderTable"/>
              <w:spacing w:before="60" w:after="60"/>
              <w:jc w:val="right"/>
              <w:rPr>
                <w:sz w:val="16"/>
                <w:szCs w:val="16"/>
              </w:rPr>
            </w:pPr>
            <w:r w:rsidRPr="009B539B">
              <w:rPr>
                <w:sz w:val="16"/>
                <w:szCs w:val="16"/>
              </w:rPr>
              <w:t>Buildings leasehold</w:t>
            </w:r>
          </w:p>
        </w:tc>
        <w:tc>
          <w:tcPr>
            <w:tcW w:w="1276" w:type="dxa"/>
            <w:vAlign w:val="bottom"/>
          </w:tcPr>
          <w:p w14:paraId="62CB267B" w14:textId="77777777" w:rsidR="009B539B" w:rsidRPr="009B539B" w:rsidRDefault="009B539B" w:rsidP="002F25D2">
            <w:pPr>
              <w:pStyle w:val="TableColumnHeaderTable"/>
              <w:spacing w:before="60" w:after="60"/>
              <w:jc w:val="right"/>
              <w:rPr>
                <w:sz w:val="16"/>
                <w:szCs w:val="16"/>
              </w:rPr>
            </w:pPr>
            <w:r w:rsidRPr="009B539B">
              <w:rPr>
                <w:sz w:val="16"/>
                <w:szCs w:val="16"/>
              </w:rPr>
              <w:t>Leasehold improvements</w:t>
            </w:r>
          </w:p>
        </w:tc>
        <w:tc>
          <w:tcPr>
            <w:tcW w:w="1276" w:type="dxa"/>
            <w:vAlign w:val="bottom"/>
          </w:tcPr>
          <w:p w14:paraId="269019F9" w14:textId="77777777" w:rsidR="009B539B" w:rsidRPr="009B539B" w:rsidRDefault="009B539B" w:rsidP="002F25D2">
            <w:pPr>
              <w:pStyle w:val="TableColumnHeaderTable"/>
              <w:spacing w:before="60" w:after="60"/>
              <w:jc w:val="right"/>
              <w:rPr>
                <w:sz w:val="16"/>
                <w:szCs w:val="16"/>
              </w:rPr>
            </w:pPr>
            <w:r w:rsidRPr="009B539B">
              <w:rPr>
                <w:sz w:val="16"/>
                <w:szCs w:val="16"/>
              </w:rPr>
              <w:t>Plant and equipment</w:t>
            </w:r>
          </w:p>
        </w:tc>
        <w:tc>
          <w:tcPr>
            <w:tcW w:w="1276" w:type="dxa"/>
            <w:vAlign w:val="bottom"/>
          </w:tcPr>
          <w:p w14:paraId="01411E68" w14:textId="77777777" w:rsidR="009B539B" w:rsidRPr="009B539B" w:rsidRDefault="009B539B" w:rsidP="002F25D2">
            <w:pPr>
              <w:pStyle w:val="TableColumnHeaderTable"/>
              <w:spacing w:before="60" w:after="60"/>
              <w:jc w:val="right"/>
              <w:rPr>
                <w:sz w:val="16"/>
                <w:szCs w:val="16"/>
              </w:rPr>
            </w:pPr>
            <w:r w:rsidRPr="009B539B">
              <w:rPr>
                <w:sz w:val="16"/>
                <w:szCs w:val="16"/>
              </w:rPr>
              <w:t xml:space="preserve">Motor vehicles under </w:t>
            </w:r>
            <w:r w:rsidRPr="009B539B">
              <w:rPr>
                <w:sz w:val="16"/>
                <w:szCs w:val="16"/>
              </w:rPr>
              <w:br/>
              <w:t>finance lease</w:t>
            </w:r>
          </w:p>
        </w:tc>
        <w:tc>
          <w:tcPr>
            <w:tcW w:w="1276" w:type="dxa"/>
            <w:vAlign w:val="bottom"/>
          </w:tcPr>
          <w:p w14:paraId="3A38310E" w14:textId="77777777" w:rsidR="009B539B" w:rsidRPr="009B539B" w:rsidRDefault="009B539B" w:rsidP="002F25D2">
            <w:pPr>
              <w:pStyle w:val="TableColumnHeaderTable"/>
              <w:spacing w:before="60" w:after="60"/>
              <w:jc w:val="right"/>
              <w:rPr>
                <w:sz w:val="16"/>
                <w:szCs w:val="16"/>
              </w:rPr>
            </w:pPr>
            <w:r w:rsidRPr="009B539B">
              <w:rPr>
                <w:sz w:val="16"/>
                <w:szCs w:val="16"/>
              </w:rPr>
              <w:t>Assets under construction</w:t>
            </w:r>
          </w:p>
        </w:tc>
        <w:tc>
          <w:tcPr>
            <w:tcW w:w="1276" w:type="dxa"/>
            <w:vAlign w:val="bottom"/>
          </w:tcPr>
          <w:p w14:paraId="18BEC58C" w14:textId="77777777" w:rsidR="009B539B" w:rsidRPr="009B539B" w:rsidRDefault="009B539B" w:rsidP="002F25D2">
            <w:pPr>
              <w:pStyle w:val="TableColumnHeaderTable"/>
              <w:spacing w:before="60" w:after="60"/>
              <w:jc w:val="right"/>
              <w:rPr>
                <w:sz w:val="16"/>
                <w:szCs w:val="16"/>
              </w:rPr>
            </w:pPr>
            <w:r w:rsidRPr="009B539B">
              <w:rPr>
                <w:sz w:val="16"/>
                <w:szCs w:val="16"/>
              </w:rPr>
              <w:t>Cultural assets</w:t>
            </w:r>
          </w:p>
        </w:tc>
        <w:tc>
          <w:tcPr>
            <w:tcW w:w="1277" w:type="dxa"/>
            <w:vAlign w:val="bottom"/>
          </w:tcPr>
          <w:p w14:paraId="69AD5A88" w14:textId="77777777" w:rsidR="009B539B" w:rsidRPr="009B539B" w:rsidRDefault="009B539B" w:rsidP="002F25D2">
            <w:pPr>
              <w:pStyle w:val="TableColumnHeaderTable"/>
              <w:spacing w:before="60" w:after="60"/>
              <w:jc w:val="right"/>
              <w:rPr>
                <w:sz w:val="16"/>
                <w:szCs w:val="16"/>
              </w:rPr>
            </w:pPr>
            <w:r w:rsidRPr="009B539B">
              <w:rPr>
                <w:sz w:val="16"/>
                <w:szCs w:val="16"/>
              </w:rPr>
              <w:t>Total</w:t>
            </w:r>
          </w:p>
        </w:tc>
      </w:tr>
      <w:tr w:rsidR="009B539B" w:rsidRPr="009B539B" w14:paraId="1F7CE1D9" w14:textId="77777777" w:rsidTr="002F25D2">
        <w:tblPrEx>
          <w:tblCellMar>
            <w:top w:w="0" w:type="dxa"/>
            <w:left w:w="0" w:type="dxa"/>
            <w:bottom w:w="0" w:type="dxa"/>
            <w:right w:w="0" w:type="dxa"/>
          </w:tblCellMar>
        </w:tblPrEx>
        <w:trPr>
          <w:gridAfter w:val="1"/>
          <w:wAfter w:w="71" w:type="dxa"/>
          <w:trHeight w:val="60"/>
        </w:trPr>
        <w:tc>
          <w:tcPr>
            <w:tcW w:w="3969" w:type="dxa"/>
            <w:vAlign w:val="bottom"/>
          </w:tcPr>
          <w:p w14:paraId="039FEBB6" w14:textId="77777777" w:rsidR="009B539B" w:rsidRPr="009B539B" w:rsidRDefault="009B539B" w:rsidP="002F25D2">
            <w:pPr>
              <w:pStyle w:val="TableColumnHeaderTable"/>
              <w:spacing w:before="60" w:after="60"/>
            </w:pPr>
          </w:p>
        </w:tc>
        <w:tc>
          <w:tcPr>
            <w:tcW w:w="1276" w:type="dxa"/>
            <w:vAlign w:val="bottom"/>
          </w:tcPr>
          <w:p w14:paraId="292261E3" w14:textId="77777777" w:rsidR="009B539B" w:rsidRPr="009B539B" w:rsidRDefault="009B539B" w:rsidP="002F25D2">
            <w:pPr>
              <w:pStyle w:val="TableColumnHeaderTable"/>
              <w:spacing w:before="60" w:after="60"/>
              <w:jc w:val="right"/>
              <w:rPr>
                <w:sz w:val="16"/>
                <w:szCs w:val="16"/>
              </w:rPr>
            </w:pPr>
            <w:r w:rsidRPr="009B539B">
              <w:rPr>
                <w:sz w:val="16"/>
                <w:szCs w:val="16"/>
              </w:rPr>
              <w:t xml:space="preserve">2019 </w:t>
            </w:r>
          </w:p>
        </w:tc>
        <w:tc>
          <w:tcPr>
            <w:tcW w:w="1276" w:type="dxa"/>
            <w:vAlign w:val="bottom"/>
          </w:tcPr>
          <w:p w14:paraId="271200DB" w14:textId="77777777" w:rsidR="009B539B" w:rsidRPr="009B539B" w:rsidRDefault="009B539B" w:rsidP="002F25D2">
            <w:pPr>
              <w:pStyle w:val="TableColumnHeaderTable"/>
              <w:spacing w:before="60" w:after="60"/>
              <w:jc w:val="right"/>
              <w:rPr>
                <w:sz w:val="16"/>
                <w:szCs w:val="16"/>
              </w:rPr>
            </w:pPr>
            <w:r w:rsidRPr="009B539B">
              <w:rPr>
                <w:sz w:val="16"/>
                <w:szCs w:val="16"/>
              </w:rPr>
              <w:t xml:space="preserve">2019 </w:t>
            </w:r>
          </w:p>
        </w:tc>
        <w:tc>
          <w:tcPr>
            <w:tcW w:w="1276" w:type="dxa"/>
            <w:vAlign w:val="bottom"/>
          </w:tcPr>
          <w:p w14:paraId="78B79EA8" w14:textId="77777777" w:rsidR="009B539B" w:rsidRPr="009B539B" w:rsidRDefault="009B539B" w:rsidP="002F25D2">
            <w:pPr>
              <w:pStyle w:val="TableColumnHeaderTable"/>
              <w:spacing w:before="60" w:after="60"/>
              <w:jc w:val="right"/>
              <w:rPr>
                <w:sz w:val="16"/>
                <w:szCs w:val="16"/>
              </w:rPr>
            </w:pPr>
            <w:r w:rsidRPr="009B539B">
              <w:rPr>
                <w:sz w:val="16"/>
                <w:szCs w:val="16"/>
              </w:rPr>
              <w:t xml:space="preserve">2019 </w:t>
            </w:r>
          </w:p>
        </w:tc>
        <w:tc>
          <w:tcPr>
            <w:tcW w:w="1276" w:type="dxa"/>
            <w:vAlign w:val="bottom"/>
          </w:tcPr>
          <w:p w14:paraId="374E8FB6" w14:textId="77777777" w:rsidR="009B539B" w:rsidRPr="009B539B" w:rsidRDefault="009B539B" w:rsidP="002F25D2">
            <w:pPr>
              <w:pStyle w:val="TableColumnHeaderTable"/>
              <w:spacing w:before="60" w:after="60"/>
              <w:jc w:val="right"/>
              <w:rPr>
                <w:sz w:val="16"/>
                <w:szCs w:val="16"/>
              </w:rPr>
            </w:pPr>
            <w:r w:rsidRPr="009B539B">
              <w:rPr>
                <w:sz w:val="16"/>
                <w:szCs w:val="16"/>
              </w:rPr>
              <w:t xml:space="preserve">2019 </w:t>
            </w:r>
          </w:p>
        </w:tc>
        <w:tc>
          <w:tcPr>
            <w:tcW w:w="1276" w:type="dxa"/>
            <w:vAlign w:val="bottom"/>
          </w:tcPr>
          <w:p w14:paraId="5BEC1C8C" w14:textId="77777777" w:rsidR="009B539B" w:rsidRPr="009B539B" w:rsidRDefault="009B539B" w:rsidP="002F25D2">
            <w:pPr>
              <w:pStyle w:val="TableColumnHeaderTable"/>
              <w:spacing w:before="60" w:after="60"/>
              <w:jc w:val="right"/>
              <w:rPr>
                <w:sz w:val="16"/>
                <w:szCs w:val="16"/>
              </w:rPr>
            </w:pPr>
            <w:r w:rsidRPr="009B539B">
              <w:rPr>
                <w:sz w:val="16"/>
                <w:szCs w:val="16"/>
              </w:rPr>
              <w:t>2019</w:t>
            </w:r>
          </w:p>
        </w:tc>
        <w:tc>
          <w:tcPr>
            <w:tcW w:w="1276" w:type="dxa"/>
            <w:vAlign w:val="bottom"/>
          </w:tcPr>
          <w:p w14:paraId="0C100220" w14:textId="77777777" w:rsidR="009B539B" w:rsidRPr="009B539B" w:rsidRDefault="009B539B" w:rsidP="002F25D2">
            <w:pPr>
              <w:pStyle w:val="TableColumnHeaderTable"/>
              <w:spacing w:before="60" w:after="60"/>
              <w:jc w:val="right"/>
              <w:rPr>
                <w:sz w:val="16"/>
                <w:szCs w:val="16"/>
              </w:rPr>
            </w:pPr>
            <w:r w:rsidRPr="009B539B">
              <w:rPr>
                <w:sz w:val="16"/>
                <w:szCs w:val="16"/>
              </w:rPr>
              <w:t xml:space="preserve">2019 </w:t>
            </w:r>
          </w:p>
        </w:tc>
        <w:tc>
          <w:tcPr>
            <w:tcW w:w="1276" w:type="dxa"/>
            <w:vAlign w:val="bottom"/>
          </w:tcPr>
          <w:p w14:paraId="5D2E423E" w14:textId="77777777" w:rsidR="009B539B" w:rsidRPr="009B539B" w:rsidRDefault="009B539B" w:rsidP="002F25D2">
            <w:pPr>
              <w:pStyle w:val="TableColumnHeaderTable"/>
              <w:spacing w:before="60" w:after="60"/>
              <w:jc w:val="right"/>
              <w:rPr>
                <w:sz w:val="16"/>
                <w:szCs w:val="16"/>
              </w:rPr>
            </w:pPr>
            <w:r w:rsidRPr="009B539B">
              <w:rPr>
                <w:sz w:val="16"/>
                <w:szCs w:val="16"/>
              </w:rPr>
              <w:t xml:space="preserve">2019 </w:t>
            </w:r>
          </w:p>
        </w:tc>
        <w:tc>
          <w:tcPr>
            <w:tcW w:w="1276" w:type="dxa"/>
            <w:vAlign w:val="bottom"/>
          </w:tcPr>
          <w:p w14:paraId="52B01C57" w14:textId="77777777" w:rsidR="009B539B" w:rsidRPr="009B539B" w:rsidRDefault="009B539B" w:rsidP="002F25D2">
            <w:pPr>
              <w:pStyle w:val="TableColumnHeaderTable"/>
              <w:spacing w:before="60" w:after="60"/>
              <w:jc w:val="right"/>
              <w:rPr>
                <w:sz w:val="16"/>
                <w:szCs w:val="16"/>
              </w:rPr>
            </w:pPr>
            <w:r w:rsidRPr="009B539B">
              <w:rPr>
                <w:sz w:val="16"/>
                <w:szCs w:val="16"/>
              </w:rPr>
              <w:t xml:space="preserve">2019 </w:t>
            </w:r>
          </w:p>
        </w:tc>
        <w:tc>
          <w:tcPr>
            <w:tcW w:w="1277" w:type="dxa"/>
            <w:vAlign w:val="bottom"/>
          </w:tcPr>
          <w:p w14:paraId="493C0AF3" w14:textId="77777777" w:rsidR="009B539B" w:rsidRPr="009B539B" w:rsidRDefault="009B539B" w:rsidP="002F25D2">
            <w:pPr>
              <w:pStyle w:val="TableColumnHeaderTable"/>
              <w:spacing w:before="60" w:after="60"/>
              <w:jc w:val="right"/>
              <w:rPr>
                <w:sz w:val="16"/>
                <w:szCs w:val="16"/>
              </w:rPr>
            </w:pPr>
            <w:r w:rsidRPr="009B539B">
              <w:rPr>
                <w:sz w:val="16"/>
                <w:szCs w:val="16"/>
              </w:rPr>
              <w:t>2019</w:t>
            </w:r>
          </w:p>
        </w:tc>
      </w:tr>
      <w:tr w:rsidR="009B539B" w:rsidRPr="002F25D2" w14:paraId="15D0C187" w14:textId="77777777" w:rsidTr="002F25D2">
        <w:tblPrEx>
          <w:tblCellMar>
            <w:top w:w="0" w:type="dxa"/>
            <w:left w:w="0" w:type="dxa"/>
            <w:bottom w:w="0" w:type="dxa"/>
            <w:right w:w="0" w:type="dxa"/>
          </w:tblCellMar>
        </w:tblPrEx>
        <w:trPr>
          <w:gridAfter w:val="1"/>
          <w:wAfter w:w="71" w:type="dxa"/>
          <w:trHeight w:val="60"/>
        </w:trPr>
        <w:tc>
          <w:tcPr>
            <w:tcW w:w="3969" w:type="dxa"/>
            <w:shd w:val="solid" w:color="FFFFFF" w:fill="auto"/>
          </w:tcPr>
          <w:p w14:paraId="14F105F2" w14:textId="77777777" w:rsidR="009B539B" w:rsidRPr="002F25D2" w:rsidRDefault="009B539B" w:rsidP="002F25D2">
            <w:pPr>
              <w:spacing w:before="60" w:after="60"/>
              <w:rPr>
                <w:b/>
                <w:bCs/>
                <w:lang w:val="en-GB" w:eastAsia="en-GB"/>
              </w:rPr>
            </w:pPr>
            <w:r w:rsidRPr="002F25D2">
              <w:rPr>
                <w:b/>
                <w:bCs/>
                <w:lang w:val="en-GB" w:eastAsia="en-GB"/>
              </w:rPr>
              <w:t>Opening balance</w:t>
            </w:r>
          </w:p>
        </w:tc>
        <w:tc>
          <w:tcPr>
            <w:tcW w:w="1276" w:type="dxa"/>
            <w:shd w:val="solid" w:color="FFFFFF" w:fill="auto"/>
          </w:tcPr>
          <w:p w14:paraId="7D7DCCA8" w14:textId="77777777" w:rsidR="009B539B" w:rsidRPr="002F25D2" w:rsidRDefault="009B539B" w:rsidP="002F25D2">
            <w:pPr>
              <w:spacing w:before="60" w:after="60"/>
              <w:jc w:val="right"/>
              <w:rPr>
                <w:b/>
                <w:bCs/>
                <w:lang w:val="en-GB" w:eastAsia="en-GB"/>
              </w:rPr>
            </w:pPr>
            <w:r w:rsidRPr="002F25D2">
              <w:rPr>
                <w:b/>
                <w:bCs/>
                <w:lang w:val="en-GB" w:eastAsia="en-GB"/>
              </w:rPr>
              <w:t xml:space="preserve"> – </w:t>
            </w:r>
          </w:p>
        </w:tc>
        <w:tc>
          <w:tcPr>
            <w:tcW w:w="1276" w:type="dxa"/>
            <w:shd w:val="solid" w:color="FFFFFF" w:fill="auto"/>
          </w:tcPr>
          <w:p w14:paraId="5E214EA0" w14:textId="77777777" w:rsidR="009B539B" w:rsidRPr="002F25D2" w:rsidRDefault="009B539B" w:rsidP="002F25D2">
            <w:pPr>
              <w:spacing w:before="60" w:after="60"/>
              <w:jc w:val="right"/>
              <w:rPr>
                <w:b/>
                <w:bCs/>
                <w:lang w:val="en-GB" w:eastAsia="en-GB"/>
              </w:rPr>
            </w:pPr>
            <w:r w:rsidRPr="002F25D2">
              <w:rPr>
                <w:b/>
                <w:bCs/>
                <w:lang w:val="en-GB" w:eastAsia="en-GB"/>
              </w:rPr>
              <w:t xml:space="preserve"> – </w:t>
            </w:r>
          </w:p>
        </w:tc>
        <w:tc>
          <w:tcPr>
            <w:tcW w:w="1276" w:type="dxa"/>
            <w:shd w:val="solid" w:color="FFFFFF" w:fill="auto"/>
          </w:tcPr>
          <w:p w14:paraId="3ED24B3C" w14:textId="77777777" w:rsidR="009B539B" w:rsidRPr="002F25D2" w:rsidRDefault="009B539B" w:rsidP="002F25D2">
            <w:pPr>
              <w:spacing w:before="60" w:after="60"/>
              <w:jc w:val="right"/>
              <w:rPr>
                <w:b/>
                <w:bCs/>
                <w:lang w:val="en-GB" w:eastAsia="en-GB"/>
              </w:rPr>
            </w:pPr>
            <w:r w:rsidRPr="002F25D2">
              <w:rPr>
                <w:b/>
                <w:bCs/>
                <w:lang w:val="en-GB" w:eastAsia="en-GB"/>
              </w:rPr>
              <w:t xml:space="preserve"> – </w:t>
            </w:r>
          </w:p>
        </w:tc>
        <w:tc>
          <w:tcPr>
            <w:tcW w:w="1276" w:type="dxa"/>
            <w:shd w:val="solid" w:color="FFFFFF" w:fill="auto"/>
          </w:tcPr>
          <w:p w14:paraId="249D00FC" w14:textId="77777777" w:rsidR="009B539B" w:rsidRPr="002F25D2" w:rsidRDefault="009B539B" w:rsidP="002F25D2">
            <w:pPr>
              <w:spacing w:before="60" w:after="60"/>
              <w:jc w:val="right"/>
              <w:rPr>
                <w:b/>
                <w:bCs/>
                <w:lang w:val="en-GB" w:eastAsia="en-GB"/>
              </w:rPr>
            </w:pPr>
            <w:r w:rsidRPr="002F25D2">
              <w:rPr>
                <w:b/>
                <w:bCs/>
                <w:lang w:val="en-GB" w:eastAsia="en-GB"/>
              </w:rPr>
              <w:t xml:space="preserve"> – </w:t>
            </w:r>
          </w:p>
        </w:tc>
        <w:tc>
          <w:tcPr>
            <w:tcW w:w="1276" w:type="dxa"/>
            <w:shd w:val="solid" w:color="FFFFFF" w:fill="auto"/>
          </w:tcPr>
          <w:p w14:paraId="363B8243" w14:textId="77777777" w:rsidR="009B539B" w:rsidRPr="002F25D2" w:rsidRDefault="009B539B" w:rsidP="002F25D2">
            <w:pPr>
              <w:spacing w:before="60" w:after="60"/>
              <w:jc w:val="right"/>
              <w:rPr>
                <w:b/>
                <w:bCs/>
                <w:lang w:val="en-GB" w:eastAsia="en-GB"/>
              </w:rPr>
            </w:pPr>
            <w:r w:rsidRPr="002F25D2">
              <w:rPr>
                <w:b/>
                <w:bCs/>
                <w:lang w:val="en-GB" w:eastAsia="en-GB"/>
              </w:rPr>
              <w:t xml:space="preserve"> – </w:t>
            </w:r>
          </w:p>
        </w:tc>
        <w:tc>
          <w:tcPr>
            <w:tcW w:w="1276" w:type="dxa"/>
            <w:shd w:val="solid" w:color="FFFFFF" w:fill="auto"/>
          </w:tcPr>
          <w:p w14:paraId="24011F74" w14:textId="77777777" w:rsidR="009B539B" w:rsidRPr="002F25D2" w:rsidRDefault="009B539B" w:rsidP="002F25D2">
            <w:pPr>
              <w:spacing w:before="60" w:after="60"/>
              <w:jc w:val="right"/>
              <w:rPr>
                <w:b/>
                <w:bCs/>
                <w:lang w:val="en-GB" w:eastAsia="en-GB"/>
              </w:rPr>
            </w:pPr>
            <w:r w:rsidRPr="002F25D2">
              <w:rPr>
                <w:b/>
                <w:bCs/>
                <w:lang w:val="en-GB" w:eastAsia="en-GB"/>
              </w:rPr>
              <w:t xml:space="preserve"> – </w:t>
            </w:r>
          </w:p>
        </w:tc>
        <w:tc>
          <w:tcPr>
            <w:tcW w:w="1276" w:type="dxa"/>
            <w:shd w:val="solid" w:color="FFFFFF" w:fill="auto"/>
          </w:tcPr>
          <w:p w14:paraId="5A207A2F" w14:textId="77777777" w:rsidR="009B539B" w:rsidRPr="002F25D2" w:rsidRDefault="009B539B" w:rsidP="002F25D2">
            <w:pPr>
              <w:spacing w:before="60" w:after="60"/>
              <w:jc w:val="right"/>
              <w:rPr>
                <w:b/>
                <w:bCs/>
                <w:lang w:val="en-GB" w:eastAsia="en-GB"/>
              </w:rPr>
            </w:pPr>
            <w:r w:rsidRPr="002F25D2">
              <w:rPr>
                <w:b/>
                <w:bCs/>
                <w:lang w:val="en-GB" w:eastAsia="en-GB"/>
              </w:rPr>
              <w:t xml:space="preserve"> – </w:t>
            </w:r>
          </w:p>
        </w:tc>
        <w:tc>
          <w:tcPr>
            <w:tcW w:w="1276" w:type="dxa"/>
            <w:shd w:val="solid" w:color="FFFFFF" w:fill="auto"/>
          </w:tcPr>
          <w:p w14:paraId="2AFC3D22" w14:textId="77777777" w:rsidR="009B539B" w:rsidRPr="002F25D2" w:rsidRDefault="009B539B" w:rsidP="002F25D2">
            <w:pPr>
              <w:spacing w:before="60" w:after="60"/>
              <w:jc w:val="right"/>
              <w:rPr>
                <w:b/>
                <w:bCs/>
                <w:lang w:val="en-GB" w:eastAsia="en-GB"/>
              </w:rPr>
            </w:pPr>
            <w:r w:rsidRPr="002F25D2">
              <w:rPr>
                <w:b/>
                <w:bCs/>
                <w:lang w:val="en-GB" w:eastAsia="en-GB"/>
              </w:rPr>
              <w:t xml:space="preserve"> – </w:t>
            </w:r>
          </w:p>
        </w:tc>
        <w:tc>
          <w:tcPr>
            <w:tcW w:w="1277" w:type="dxa"/>
            <w:shd w:val="solid" w:color="FFFFFF" w:fill="auto"/>
          </w:tcPr>
          <w:p w14:paraId="29C215F3" w14:textId="77777777" w:rsidR="009B539B" w:rsidRPr="002F25D2" w:rsidRDefault="009B539B" w:rsidP="002F25D2">
            <w:pPr>
              <w:spacing w:before="60" w:after="60"/>
              <w:jc w:val="right"/>
              <w:rPr>
                <w:b/>
                <w:bCs/>
                <w:lang w:val="en-GB" w:eastAsia="en-GB"/>
              </w:rPr>
            </w:pPr>
            <w:r w:rsidRPr="002F25D2">
              <w:rPr>
                <w:b/>
                <w:bCs/>
                <w:lang w:val="en-GB" w:eastAsia="en-GB"/>
              </w:rPr>
              <w:t xml:space="preserve"> – </w:t>
            </w:r>
          </w:p>
        </w:tc>
      </w:tr>
      <w:tr w:rsidR="009B539B" w:rsidRPr="009B539B" w14:paraId="1A5F3798" w14:textId="77777777" w:rsidTr="002F25D2">
        <w:tblPrEx>
          <w:tblCellMar>
            <w:top w:w="0" w:type="dxa"/>
            <w:left w:w="0" w:type="dxa"/>
            <w:bottom w:w="0" w:type="dxa"/>
            <w:right w:w="0" w:type="dxa"/>
          </w:tblCellMar>
        </w:tblPrEx>
        <w:trPr>
          <w:gridAfter w:val="1"/>
          <w:wAfter w:w="71" w:type="dxa"/>
          <w:trHeight w:val="60"/>
        </w:trPr>
        <w:tc>
          <w:tcPr>
            <w:tcW w:w="3969" w:type="dxa"/>
          </w:tcPr>
          <w:p w14:paraId="049D1F01" w14:textId="77777777" w:rsidR="009B539B" w:rsidRPr="009B539B" w:rsidRDefault="009B539B" w:rsidP="002F25D2">
            <w:pPr>
              <w:spacing w:before="60" w:after="60"/>
              <w:rPr>
                <w:color w:val="000000"/>
                <w:lang w:val="en-GB" w:eastAsia="en-GB"/>
              </w:rPr>
            </w:pPr>
            <w:r w:rsidRPr="009B539B">
              <w:rPr>
                <w:color w:val="000000"/>
                <w:lang w:val="en-GB" w:eastAsia="en-GB"/>
              </w:rPr>
              <w:t>Machinery-of-government transferred in</w:t>
            </w:r>
            <w:r w:rsidRPr="009B539B">
              <w:rPr>
                <w:color w:val="000000"/>
                <w:vertAlign w:val="superscript"/>
                <w:lang w:val="en-GB" w:eastAsia="en-GB"/>
              </w:rPr>
              <w:t> (</w:t>
            </w:r>
            <w:proofErr w:type="spellStart"/>
            <w:r w:rsidRPr="009B539B">
              <w:rPr>
                <w:color w:val="000000"/>
                <w:vertAlign w:val="superscript"/>
                <w:lang w:val="en-GB" w:eastAsia="en-GB"/>
              </w:rPr>
              <w:t>i</w:t>
            </w:r>
            <w:proofErr w:type="spellEnd"/>
            <w:r w:rsidRPr="009B539B">
              <w:rPr>
                <w:color w:val="000000"/>
                <w:vertAlign w:val="superscript"/>
                <w:lang w:val="en-GB" w:eastAsia="en-GB"/>
              </w:rPr>
              <w:t>)</w:t>
            </w:r>
          </w:p>
        </w:tc>
        <w:tc>
          <w:tcPr>
            <w:tcW w:w="1276" w:type="dxa"/>
          </w:tcPr>
          <w:p w14:paraId="1ABB1D5E"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641,009 </w:t>
            </w:r>
          </w:p>
        </w:tc>
        <w:tc>
          <w:tcPr>
            <w:tcW w:w="1276" w:type="dxa"/>
          </w:tcPr>
          <w:p w14:paraId="176254E0"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443,452 </w:t>
            </w:r>
          </w:p>
        </w:tc>
        <w:tc>
          <w:tcPr>
            <w:tcW w:w="1276" w:type="dxa"/>
          </w:tcPr>
          <w:p w14:paraId="325ED1EB"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6,352 </w:t>
            </w:r>
          </w:p>
        </w:tc>
        <w:tc>
          <w:tcPr>
            <w:tcW w:w="1276" w:type="dxa"/>
          </w:tcPr>
          <w:p w14:paraId="7AA7F537"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21,102 </w:t>
            </w:r>
          </w:p>
        </w:tc>
        <w:tc>
          <w:tcPr>
            <w:tcW w:w="1276" w:type="dxa"/>
          </w:tcPr>
          <w:p w14:paraId="18773ED0" w14:textId="77777777" w:rsidR="009B539B" w:rsidRPr="009B539B" w:rsidRDefault="009B539B" w:rsidP="002F25D2">
            <w:pPr>
              <w:spacing w:before="60" w:after="60"/>
              <w:jc w:val="right"/>
              <w:rPr>
                <w:color w:val="000000"/>
                <w:lang w:val="en-GB" w:eastAsia="en-GB"/>
              </w:rPr>
            </w:pPr>
            <w:r w:rsidRPr="009B539B">
              <w:rPr>
                <w:color w:val="000000"/>
                <w:lang w:val="en-GB" w:eastAsia="en-GB"/>
              </w:rPr>
              <w:t>28,303</w:t>
            </w:r>
          </w:p>
        </w:tc>
        <w:tc>
          <w:tcPr>
            <w:tcW w:w="1276" w:type="dxa"/>
          </w:tcPr>
          <w:p w14:paraId="31B1608B"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13,274 </w:t>
            </w:r>
          </w:p>
        </w:tc>
        <w:tc>
          <w:tcPr>
            <w:tcW w:w="1276" w:type="dxa"/>
          </w:tcPr>
          <w:p w14:paraId="7CD18A10"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275,260 </w:t>
            </w:r>
          </w:p>
        </w:tc>
        <w:tc>
          <w:tcPr>
            <w:tcW w:w="1276" w:type="dxa"/>
          </w:tcPr>
          <w:p w14:paraId="0DAA724A"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17,711 </w:t>
            </w:r>
          </w:p>
        </w:tc>
        <w:tc>
          <w:tcPr>
            <w:tcW w:w="1277" w:type="dxa"/>
          </w:tcPr>
          <w:p w14:paraId="5EEF38B4" w14:textId="77777777" w:rsidR="009B539B" w:rsidRPr="009B539B" w:rsidRDefault="009B539B" w:rsidP="002F25D2">
            <w:pPr>
              <w:spacing w:before="60" w:after="60"/>
              <w:jc w:val="right"/>
              <w:rPr>
                <w:color w:val="000000"/>
                <w:lang w:val="en-GB" w:eastAsia="en-GB"/>
              </w:rPr>
            </w:pPr>
            <w:r w:rsidRPr="009B539B">
              <w:rPr>
                <w:color w:val="000000"/>
                <w:lang w:val="en-GB" w:eastAsia="en-GB"/>
              </w:rPr>
              <w:t>1,446,463</w:t>
            </w:r>
          </w:p>
        </w:tc>
      </w:tr>
      <w:tr w:rsidR="009B539B" w:rsidRPr="009B539B" w14:paraId="58926D3A" w14:textId="77777777" w:rsidTr="002F25D2">
        <w:tblPrEx>
          <w:tblCellMar>
            <w:top w:w="0" w:type="dxa"/>
            <w:left w:w="0" w:type="dxa"/>
            <w:bottom w:w="0" w:type="dxa"/>
            <w:right w:w="0" w:type="dxa"/>
          </w:tblCellMar>
        </w:tblPrEx>
        <w:trPr>
          <w:gridAfter w:val="1"/>
          <w:wAfter w:w="71" w:type="dxa"/>
          <w:trHeight w:val="60"/>
        </w:trPr>
        <w:tc>
          <w:tcPr>
            <w:tcW w:w="3969" w:type="dxa"/>
          </w:tcPr>
          <w:p w14:paraId="51E492C4" w14:textId="77777777" w:rsidR="009B539B" w:rsidRPr="009B539B" w:rsidRDefault="009B539B" w:rsidP="002F25D2">
            <w:pPr>
              <w:spacing w:before="60" w:after="60"/>
              <w:rPr>
                <w:color w:val="000000"/>
                <w:lang w:val="en-GB" w:eastAsia="en-GB"/>
              </w:rPr>
            </w:pPr>
            <w:r w:rsidRPr="009B539B">
              <w:rPr>
                <w:color w:val="000000"/>
                <w:lang w:val="en-GB" w:eastAsia="en-GB"/>
              </w:rPr>
              <w:t>Additions</w:t>
            </w:r>
          </w:p>
        </w:tc>
        <w:tc>
          <w:tcPr>
            <w:tcW w:w="1276" w:type="dxa"/>
          </w:tcPr>
          <w:p w14:paraId="48DF4D28"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60 </w:t>
            </w:r>
          </w:p>
        </w:tc>
        <w:tc>
          <w:tcPr>
            <w:tcW w:w="1276" w:type="dxa"/>
          </w:tcPr>
          <w:p w14:paraId="399FDD36"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28 </w:t>
            </w:r>
          </w:p>
        </w:tc>
        <w:tc>
          <w:tcPr>
            <w:tcW w:w="1276" w:type="dxa"/>
          </w:tcPr>
          <w:p w14:paraId="44F626C0"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32396E31"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336 </w:t>
            </w:r>
          </w:p>
        </w:tc>
        <w:tc>
          <w:tcPr>
            <w:tcW w:w="1276" w:type="dxa"/>
          </w:tcPr>
          <w:p w14:paraId="60450A7E" w14:textId="77777777" w:rsidR="009B539B" w:rsidRPr="009B539B" w:rsidRDefault="009B539B" w:rsidP="002F25D2">
            <w:pPr>
              <w:spacing w:before="60" w:after="60"/>
              <w:jc w:val="right"/>
              <w:rPr>
                <w:color w:val="000000"/>
                <w:lang w:val="en-GB" w:eastAsia="en-GB"/>
              </w:rPr>
            </w:pPr>
            <w:r w:rsidRPr="009B539B">
              <w:rPr>
                <w:color w:val="000000"/>
                <w:lang w:val="en-GB" w:eastAsia="en-GB"/>
              </w:rPr>
              <w:t>3,942</w:t>
            </w:r>
          </w:p>
        </w:tc>
        <w:tc>
          <w:tcPr>
            <w:tcW w:w="1276" w:type="dxa"/>
          </w:tcPr>
          <w:p w14:paraId="53B0628F"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3,765 </w:t>
            </w:r>
          </w:p>
        </w:tc>
        <w:tc>
          <w:tcPr>
            <w:tcW w:w="1276" w:type="dxa"/>
          </w:tcPr>
          <w:p w14:paraId="30C1D92C" w14:textId="77777777" w:rsidR="009B539B" w:rsidRPr="009B539B" w:rsidRDefault="009B539B" w:rsidP="002F25D2">
            <w:pPr>
              <w:spacing w:before="60" w:after="60"/>
              <w:jc w:val="right"/>
              <w:rPr>
                <w:color w:val="000000"/>
                <w:lang w:val="en-GB" w:eastAsia="en-GB"/>
              </w:rPr>
            </w:pPr>
            <w:r w:rsidRPr="009B539B">
              <w:rPr>
                <w:color w:val="000000"/>
                <w:lang w:val="en-GB" w:eastAsia="en-GB"/>
              </w:rPr>
              <w:t>31,448</w:t>
            </w:r>
          </w:p>
        </w:tc>
        <w:tc>
          <w:tcPr>
            <w:tcW w:w="1276" w:type="dxa"/>
          </w:tcPr>
          <w:p w14:paraId="17B542EE"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10 </w:t>
            </w:r>
          </w:p>
        </w:tc>
        <w:tc>
          <w:tcPr>
            <w:tcW w:w="1277" w:type="dxa"/>
          </w:tcPr>
          <w:p w14:paraId="1FD5650D" w14:textId="77777777" w:rsidR="009B539B" w:rsidRPr="009B539B" w:rsidRDefault="009B539B" w:rsidP="002F25D2">
            <w:pPr>
              <w:spacing w:before="60" w:after="60"/>
              <w:jc w:val="right"/>
              <w:rPr>
                <w:color w:val="000000"/>
                <w:lang w:val="en-GB" w:eastAsia="en-GB"/>
              </w:rPr>
            </w:pPr>
            <w:r w:rsidRPr="009B539B">
              <w:rPr>
                <w:color w:val="000000"/>
                <w:lang w:val="en-GB" w:eastAsia="en-GB"/>
              </w:rPr>
              <w:t>39,589</w:t>
            </w:r>
          </w:p>
        </w:tc>
      </w:tr>
      <w:tr w:rsidR="009B539B" w:rsidRPr="009B539B" w14:paraId="18A6AA28" w14:textId="77777777" w:rsidTr="002F25D2">
        <w:tblPrEx>
          <w:tblCellMar>
            <w:top w:w="0" w:type="dxa"/>
            <w:left w:w="0" w:type="dxa"/>
            <w:bottom w:w="0" w:type="dxa"/>
            <w:right w:w="0" w:type="dxa"/>
          </w:tblCellMar>
        </w:tblPrEx>
        <w:trPr>
          <w:gridAfter w:val="1"/>
          <w:wAfter w:w="71" w:type="dxa"/>
          <w:trHeight w:val="60"/>
        </w:trPr>
        <w:tc>
          <w:tcPr>
            <w:tcW w:w="3969" w:type="dxa"/>
          </w:tcPr>
          <w:p w14:paraId="04752B2E" w14:textId="77777777" w:rsidR="009B539B" w:rsidRPr="009B539B" w:rsidRDefault="009B539B" w:rsidP="002F25D2">
            <w:pPr>
              <w:spacing w:before="60" w:after="60"/>
              <w:rPr>
                <w:color w:val="000000"/>
                <w:lang w:val="en-GB" w:eastAsia="en-GB"/>
              </w:rPr>
            </w:pPr>
            <w:r w:rsidRPr="009B539B">
              <w:rPr>
                <w:color w:val="000000"/>
                <w:lang w:val="en-GB" w:eastAsia="en-GB"/>
              </w:rPr>
              <w:t>Disposals</w:t>
            </w:r>
          </w:p>
        </w:tc>
        <w:tc>
          <w:tcPr>
            <w:tcW w:w="1276" w:type="dxa"/>
          </w:tcPr>
          <w:p w14:paraId="1E0646C6"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71D5E335"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357A5AD2"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31FAF9CA"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044D8983"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2DA112E0" w14:textId="77777777" w:rsidR="009B539B" w:rsidRPr="009B539B" w:rsidRDefault="009B539B" w:rsidP="002F25D2">
            <w:pPr>
              <w:spacing w:before="60" w:after="60"/>
              <w:jc w:val="right"/>
              <w:rPr>
                <w:color w:val="000000"/>
                <w:lang w:val="en-GB" w:eastAsia="en-GB"/>
              </w:rPr>
            </w:pPr>
            <w:r w:rsidRPr="009B539B">
              <w:rPr>
                <w:color w:val="000000"/>
                <w:lang w:val="en-GB" w:eastAsia="en-GB"/>
              </w:rPr>
              <w:t>(1,648)</w:t>
            </w:r>
          </w:p>
        </w:tc>
        <w:tc>
          <w:tcPr>
            <w:tcW w:w="1276" w:type="dxa"/>
          </w:tcPr>
          <w:p w14:paraId="175DDC44"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06D7DBB9"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7" w:type="dxa"/>
          </w:tcPr>
          <w:p w14:paraId="2214F278" w14:textId="77777777" w:rsidR="009B539B" w:rsidRPr="009B539B" w:rsidRDefault="009B539B" w:rsidP="002F25D2">
            <w:pPr>
              <w:spacing w:before="60" w:after="60"/>
              <w:jc w:val="right"/>
              <w:rPr>
                <w:color w:val="000000"/>
                <w:lang w:val="en-GB" w:eastAsia="en-GB"/>
              </w:rPr>
            </w:pPr>
            <w:r w:rsidRPr="009B539B">
              <w:rPr>
                <w:color w:val="000000"/>
                <w:lang w:val="en-GB" w:eastAsia="en-GB"/>
              </w:rPr>
              <w:t>(1,648)</w:t>
            </w:r>
          </w:p>
        </w:tc>
      </w:tr>
      <w:tr w:rsidR="009B539B" w:rsidRPr="009B539B" w14:paraId="3FDB0F8A" w14:textId="77777777" w:rsidTr="002F25D2">
        <w:tblPrEx>
          <w:tblCellMar>
            <w:top w:w="0" w:type="dxa"/>
            <w:left w:w="0" w:type="dxa"/>
            <w:bottom w:w="0" w:type="dxa"/>
            <w:right w:w="0" w:type="dxa"/>
          </w:tblCellMar>
        </w:tblPrEx>
        <w:trPr>
          <w:gridAfter w:val="1"/>
          <w:wAfter w:w="71" w:type="dxa"/>
          <w:trHeight w:val="60"/>
        </w:trPr>
        <w:tc>
          <w:tcPr>
            <w:tcW w:w="3969" w:type="dxa"/>
          </w:tcPr>
          <w:p w14:paraId="4CDA7BB9" w14:textId="77777777" w:rsidR="009B539B" w:rsidRPr="009B539B" w:rsidRDefault="009B539B" w:rsidP="002F25D2">
            <w:pPr>
              <w:spacing w:before="60" w:after="60"/>
              <w:rPr>
                <w:color w:val="000000"/>
                <w:lang w:val="en-GB" w:eastAsia="en-GB"/>
              </w:rPr>
            </w:pPr>
            <w:r w:rsidRPr="009B539B">
              <w:rPr>
                <w:color w:val="000000"/>
                <w:lang w:val="en-GB" w:eastAsia="en-GB"/>
              </w:rPr>
              <w:t>Transfers via contributed capital</w:t>
            </w:r>
            <w:r w:rsidRPr="009B539B">
              <w:rPr>
                <w:color w:val="000000"/>
                <w:vertAlign w:val="superscript"/>
                <w:lang w:val="en-GB" w:eastAsia="en-GB"/>
              </w:rPr>
              <w:t> (ii)</w:t>
            </w:r>
          </w:p>
        </w:tc>
        <w:tc>
          <w:tcPr>
            <w:tcW w:w="1276" w:type="dxa"/>
          </w:tcPr>
          <w:p w14:paraId="74C95513"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6AD1B72E"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0A6D5487"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1F50796A"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6D4E9E16"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7C13B63D"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1B4332EE" w14:textId="77777777" w:rsidR="009B539B" w:rsidRPr="009B539B" w:rsidRDefault="009B539B" w:rsidP="002F25D2">
            <w:pPr>
              <w:spacing w:before="60" w:after="60"/>
              <w:jc w:val="right"/>
              <w:rPr>
                <w:color w:val="000000"/>
                <w:lang w:val="en-GB" w:eastAsia="en-GB"/>
              </w:rPr>
            </w:pPr>
            <w:r w:rsidRPr="009B539B">
              <w:rPr>
                <w:color w:val="000000"/>
                <w:lang w:val="en-GB" w:eastAsia="en-GB"/>
              </w:rPr>
              <w:t>(211,024)</w:t>
            </w:r>
          </w:p>
        </w:tc>
        <w:tc>
          <w:tcPr>
            <w:tcW w:w="1276" w:type="dxa"/>
          </w:tcPr>
          <w:p w14:paraId="7C05962B"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7" w:type="dxa"/>
          </w:tcPr>
          <w:p w14:paraId="7D5EFB49" w14:textId="77777777" w:rsidR="009B539B" w:rsidRPr="009B539B" w:rsidRDefault="009B539B" w:rsidP="002F25D2">
            <w:pPr>
              <w:spacing w:before="60" w:after="60"/>
              <w:jc w:val="right"/>
              <w:rPr>
                <w:color w:val="000000"/>
                <w:lang w:val="en-GB" w:eastAsia="en-GB"/>
              </w:rPr>
            </w:pPr>
            <w:r w:rsidRPr="009B539B">
              <w:rPr>
                <w:color w:val="000000"/>
                <w:lang w:val="en-GB" w:eastAsia="en-GB"/>
              </w:rPr>
              <w:t>(211,024)</w:t>
            </w:r>
          </w:p>
        </w:tc>
      </w:tr>
      <w:tr w:rsidR="009B539B" w:rsidRPr="009B539B" w14:paraId="1A5A43C6" w14:textId="77777777" w:rsidTr="002F25D2">
        <w:tblPrEx>
          <w:tblCellMar>
            <w:top w:w="0" w:type="dxa"/>
            <w:left w:w="0" w:type="dxa"/>
            <w:bottom w:w="0" w:type="dxa"/>
            <w:right w:w="0" w:type="dxa"/>
          </w:tblCellMar>
        </w:tblPrEx>
        <w:trPr>
          <w:gridAfter w:val="1"/>
          <w:wAfter w:w="71" w:type="dxa"/>
          <w:trHeight w:val="60"/>
        </w:trPr>
        <w:tc>
          <w:tcPr>
            <w:tcW w:w="3969" w:type="dxa"/>
          </w:tcPr>
          <w:p w14:paraId="51EFE9E3" w14:textId="77777777" w:rsidR="009B539B" w:rsidRPr="009B539B" w:rsidRDefault="009B539B" w:rsidP="002F25D2">
            <w:pPr>
              <w:spacing w:before="60" w:after="60"/>
              <w:rPr>
                <w:color w:val="000000"/>
                <w:lang w:val="en-GB" w:eastAsia="en-GB"/>
              </w:rPr>
            </w:pPr>
            <w:r w:rsidRPr="009B539B">
              <w:rPr>
                <w:color w:val="000000"/>
                <w:lang w:val="en-GB" w:eastAsia="en-GB"/>
              </w:rPr>
              <w:t>Transfers between classes</w:t>
            </w:r>
          </w:p>
        </w:tc>
        <w:tc>
          <w:tcPr>
            <w:tcW w:w="1276" w:type="dxa"/>
          </w:tcPr>
          <w:p w14:paraId="7BEC919D"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3D9B204F"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35,121 </w:t>
            </w:r>
          </w:p>
        </w:tc>
        <w:tc>
          <w:tcPr>
            <w:tcW w:w="1276" w:type="dxa"/>
          </w:tcPr>
          <w:p w14:paraId="03333C50"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337 </w:t>
            </w:r>
          </w:p>
        </w:tc>
        <w:tc>
          <w:tcPr>
            <w:tcW w:w="1276" w:type="dxa"/>
          </w:tcPr>
          <w:p w14:paraId="5F9D72B9"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249 </w:t>
            </w:r>
          </w:p>
        </w:tc>
        <w:tc>
          <w:tcPr>
            <w:tcW w:w="1276" w:type="dxa"/>
          </w:tcPr>
          <w:p w14:paraId="3646FCC0" w14:textId="77777777" w:rsidR="009B539B" w:rsidRPr="009B539B" w:rsidRDefault="009B539B" w:rsidP="002F25D2">
            <w:pPr>
              <w:spacing w:before="60" w:after="60"/>
              <w:jc w:val="right"/>
              <w:rPr>
                <w:color w:val="000000"/>
                <w:lang w:val="en-GB" w:eastAsia="en-GB"/>
              </w:rPr>
            </w:pPr>
            <w:r w:rsidRPr="009B539B">
              <w:rPr>
                <w:color w:val="000000"/>
                <w:lang w:val="en-GB" w:eastAsia="en-GB"/>
              </w:rPr>
              <w:t>264</w:t>
            </w:r>
          </w:p>
        </w:tc>
        <w:tc>
          <w:tcPr>
            <w:tcW w:w="1276" w:type="dxa"/>
          </w:tcPr>
          <w:p w14:paraId="5C5B1E8D"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2EAFE808" w14:textId="77777777" w:rsidR="009B539B" w:rsidRPr="009B539B" w:rsidRDefault="009B539B" w:rsidP="002F25D2">
            <w:pPr>
              <w:spacing w:before="60" w:after="60"/>
              <w:jc w:val="right"/>
              <w:rPr>
                <w:color w:val="000000"/>
                <w:lang w:val="en-GB" w:eastAsia="en-GB"/>
              </w:rPr>
            </w:pPr>
            <w:r w:rsidRPr="009B539B">
              <w:rPr>
                <w:color w:val="000000"/>
                <w:lang w:val="en-GB" w:eastAsia="en-GB"/>
              </w:rPr>
              <w:t>(35,971)</w:t>
            </w:r>
          </w:p>
        </w:tc>
        <w:tc>
          <w:tcPr>
            <w:tcW w:w="1276" w:type="dxa"/>
          </w:tcPr>
          <w:p w14:paraId="2D654875"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7" w:type="dxa"/>
          </w:tcPr>
          <w:p w14:paraId="21998A45"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r>
      <w:tr w:rsidR="009B539B" w:rsidRPr="009B539B" w14:paraId="32957D33" w14:textId="77777777" w:rsidTr="002F25D2">
        <w:tblPrEx>
          <w:tblCellMar>
            <w:top w:w="0" w:type="dxa"/>
            <w:left w:w="0" w:type="dxa"/>
            <w:bottom w:w="0" w:type="dxa"/>
            <w:right w:w="0" w:type="dxa"/>
          </w:tblCellMar>
        </w:tblPrEx>
        <w:trPr>
          <w:gridAfter w:val="1"/>
          <w:wAfter w:w="71" w:type="dxa"/>
          <w:trHeight w:val="60"/>
        </w:trPr>
        <w:tc>
          <w:tcPr>
            <w:tcW w:w="3969" w:type="dxa"/>
          </w:tcPr>
          <w:p w14:paraId="13E6BA14" w14:textId="77777777" w:rsidR="009B539B" w:rsidRPr="009B539B" w:rsidRDefault="009B539B" w:rsidP="002F25D2">
            <w:pPr>
              <w:spacing w:before="60" w:after="60"/>
              <w:rPr>
                <w:color w:val="000000"/>
                <w:lang w:val="en-GB" w:eastAsia="en-GB"/>
              </w:rPr>
            </w:pPr>
            <w:r w:rsidRPr="009B539B">
              <w:rPr>
                <w:color w:val="000000"/>
                <w:lang w:val="en-GB" w:eastAsia="en-GB"/>
              </w:rPr>
              <w:t>Transfers to classified as held for sale</w:t>
            </w:r>
          </w:p>
        </w:tc>
        <w:tc>
          <w:tcPr>
            <w:tcW w:w="1276" w:type="dxa"/>
          </w:tcPr>
          <w:p w14:paraId="157D5F1E"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05B6D12D"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51836591"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38DC4AB0"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762A01B3"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44901FF8" w14:textId="77777777" w:rsidR="009B539B" w:rsidRPr="009B539B" w:rsidRDefault="009B539B" w:rsidP="002F25D2">
            <w:pPr>
              <w:spacing w:before="60" w:after="60"/>
              <w:jc w:val="right"/>
              <w:rPr>
                <w:color w:val="000000"/>
                <w:lang w:val="en-GB" w:eastAsia="en-GB"/>
              </w:rPr>
            </w:pPr>
            <w:r w:rsidRPr="009B539B">
              <w:rPr>
                <w:color w:val="000000"/>
                <w:lang w:val="en-GB" w:eastAsia="en-GB"/>
              </w:rPr>
              <w:t>(350)</w:t>
            </w:r>
          </w:p>
        </w:tc>
        <w:tc>
          <w:tcPr>
            <w:tcW w:w="1276" w:type="dxa"/>
          </w:tcPr>
          <w:p w14:paraId="68275551"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4800F7AA"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7" w:type="dxa"/>
          </w:tcPr>
          <w:p w14:paraId="682A1C88" w14:textId="77777777" w:rsidR="009B539B" w:rsidRPr="009B539B" w:rsidRDefault="009B539B" w:rsidP="002F25D2">
            <w:pPr>
              <w:spacing w:before="60" w:after="60"/>
              <w:jc w:val="right"/>
              <w:rPr>
                <w:color w:val="000000"/>
                <w:lang w:val="en-GB" w:eastAsia="en-GB"/>
              </w:rPr>
            </w:pPr>
            <w:r w:rsidRPr="009B539B">
              <w:rPr>
                <w:color w:val="000000"/>
                <w:lang w:val="en-GB" w:eastAsia="en-GB"/>
              </w:rPr>
              <w:t>(350)</w:t>
            </w:r>
          </w:p>
        </w:tc>
      </w:tr>
      <w:tr w:rsidR="009B539B" w:rsidRPr="009B539B" w14:paraId="49EF7D27" w14:textId="77777777" w:rsidTr="002F25D2">
        <w:tblPrEx>
          <w:tblCellMar>
            <w:top w:w="0" w:type="dxa"/>
            <w:left w:w="0" w:type="dxa"/>
            <w:bottom w:w="0" w:type="dxa"/>
            <w:right w:w="0" w:type="dxa"/>
          </w:tblCellMar>
        </w:tblPrEx>
        <w:trPr>
          <w:gridAfter w:val="1"/>
          <w:wAfter w:w="71" w:type="dxa"/>
          <w:trHeight w:val="60"/>
        </w:trPr>
        <w:tc>
          <w:tcPr>
            <w:tcW w:w="3969" w:type="dxa"/>
          </w:tcPr>
          <w:p w14:paraId="2BF0E7AB" w14:textId="77777777" w:rsidR="009B539B" w:rsidRPr="009B539B" w:rsidRDefault="009B539B" w:rsidP="002F25D2">
            <w:pPr>
              <w:spacing w:before="60" w:after="60"/>
              <w:rPr>
                <w:color w:val="000000"/>
                <w:lang w:val="en-GB" w:eastAsia="en-GB"/>
              </w:rPr>
            </w:pPr>
            <w:r w:rsidRPr="009B539B">
              <w:rPr>
                <w:color w:val="000000"/>
                <w:lang w:val="en-GB" w:eastAsia="en-GB"/>
              </w:rPr>
              <w:t>Impairment loss</w:t>
            </w:r>
          </w:p>
        </w:tc>
        <w:tc>
          <w:tcPr>
            <w:tcW w:w="1276" w:type="dxa"/>
          </w:tcPr>
          <w:p w14:paraId="53F4524D" w14:textId="77777777" w:rsidR="009B539B" w:rsidRPr="009B539B" w:rsidRDefault="009B539B" w:rsidP="002F25D2">
            <w:pPr>
              <w:spacing w:before="60" w:after="60"/>
              <w:jc w:val="right"/>
              <w:rPr>
                <w:sz w:val="24"/>
                <w:lang w:val="en-AU" w:eastAsia="en-GB"/>
              </w:rPr>
            </w:pPr>
          </w:p>
        </w:tc>
        <w:tc>
          <w:tcPr>
            <w:tcW w:w="1276" w:type="dxa"/>
          </w:tcPr>
          <w:p w14:paraId="5F06433D" w14:textId="77777777" w:rsidR="009B539B" w:rsidRPr="009B539B" w:rsidRDefault="009B539B" w:rsidP="002F25D2">
            <w:pPr>
              <w:spacing w:before="60" w:after="60"/>
              <w:jc w:val="right"/>
              <w:rPr>
                <w:sz w:val="24"/>
                <w:lang w:val="en-AU" w:eastAsia="en-GB"/>
              </w:rPr>
            </w:pPr>
          </w:p>
        </w:tc>
        <w:tc>
          <w:tcPr>
            <w:tcW w:w="1276" w:type="dxa"/>
          </w:tcPr>
          <w:p w14:paraId="0E4E7140" w14:textId="77777777" w:rsidR="009B539B" w:rsidRPr="009B539B" w:rsidRDefault="009B539B" w:rsidP="002F25D2">
            <w:pPr>
              <w:spacing w:before="60" w:after="60"/>
              <w:jc w:val="right"/>
              <w:rPr>
                <w:sz w:val="24"/>
                <w:lang w:val="en-AU" w:eastAsia="en-GB"/>
              </w:rPr>
            </w:pPr>
          </w:p>
        </w:tc>
        <w:tc>
          <w:tcPr>
            <w:tcW w:w="1276" w:type="dxa"/>
          </w:tcPr>
          <w:p w14:paraId="725B61EA" w14:textId="77777777" w:rsidR="009B539B" w:rsidRPr="009B539B" w:rsidRDefault="009B539B" w:rsidP="002F25D2">
            <w:pPr>
              <w:spacing w:before="60" w:after="60"/>
              <w:jc w:val="right"/>
              <w:rPr>
                <w:sz w:val="24"/>
                <w:lang w:val="en-AU" w:eastAsia="en-GB"/>
              </w:rPr>
            </w:pPr>
          </w:p>
        </w:tc>
        <w:tc>
          <w:tcPr>
            <w:tcW w:w="1276" w:type="dxa"/>
          </w:tcPr>
          <w:p w14:paraId="36C83AA8" w14:textId="77777777" w:rsidR="009B539B" w:rsidRPr="009B539B" w:rsidRDefault="009B539B" w:rsidP="002F25D2">
            <w:pPr>
              <w:spacing w:before="60" w:after="60"/>
              <w:jc w:val="right"/>
              <w:rPr>
                <w:sz w:val="24"/>
                <w:lang w:val="en-AU" w:eastAsia="en-GB"/>
              </w:rPr>
            </w:pPr>
          </w:p>
        </w:tc>
        <w:tc>
          <w:tcPr>
            <w:tcW w:w="1276" w:type="dxa"/>
          </w:tcPr>
          <w:p w14:paraId="3A7F0132" w14:textId="77777777" w:rsidR="009B539B" w:rsidRPr="009B539B" w:rsidRDefault="009B539B" w:rsidP="002F25D2">
            <w:pPr>
              <w:spacing w:before="60" w:after="60"/>
              <w:jc w:val="right"/>
              <w:rPr>
                <w:sz w:val="24"/>
                <w:lang w:val="en-AU" w:eastAsia="en-GB"/>
              </w:rPr>
            </w:pPr>
          </w:p>
        </w:tc>
        <w:tc>
          <w:tcPr>
            <w:tcW w:w="1276" w:type="dxa"/>
          </w:tcPr>
          <w:p w14:paraId="355D9D8D" w14:textId="77777777" w:rsidR="009B539B" w:rsidRPr="009B539B" w:rsidRDefault="009B539B" w:rsidP="002F25D2">
            <w:pPr>
              <w:spacing w:before="60" w:after="60"/>
              <w:jc w:val="right"/>
              <w:rPr>
                <w:color w:val="000000"/>
                <w:lang w:val="en-GB" w:eastAsia="en-GB"/>
              </w:rPr>
            </w:pPr>
            <w:r w:rsidRPr="009B539B">
              <w:rPr>
                <w:color w:val="000000"/>
                <w:lang w:val="en-GB" w:eastAsia="en-GB"/>
              </w:rPr>
              <w:t>(1,582)</w:t>
            </w:r>
          </w:p>
        </w:tc>
        <w:tc>
          <w:tcPr>
            <w:tcW w:w="1276" w:type="dxa"/>
          </w:tcPr>
          <w:p w14:paraId="63720183" w14:textId="77777777" w:rsidR="009B539B" w:rsidRPr="009B539B" w:rsidRDefault="009B539B" w:rsidP="002F25D2">
            <w:pPr>
              <w:spacing w:before="60" w:after="60"/>
              <w:jc w:val="right"/>
              <w:rPr>
                <w:sz w:val="24"/>
                <w:lang w:val="en-AU" w:eastAsia="en-GB"/>
              </w:rPr>
            </w:pPr>
          </w:p>
        </w:tc>
        <w:tc>
          <w:tcPr>
            <w:tcW w:w="1277" w:type="dxa"/>
          </w:tcPr>
          <w:p w14:paraId="27B0EFE2" w14:textId="77777777" w:rsidR="009B539B" w:rsidRPr="009B539B" w:rsidRDefault="009B539B" w:rsidP="002F25D2">
            <w:pPr>
              <w:spacing w:before="60" w:after="60"/>
              <w:jc w:val="right"/>
              <w:rPr>
                <w:color w:val="000000"/>
                <w:lang w:val="en-GB" w:eastAsia="en-GB"/>
              </w:rPr>
            </w:pPr>
            <w:r w:rsidRPr="009B539B">
              <w:rPr>
                <w:color w:val="000000"/>
                <w:lang w:val="en-GB" w:eastAsia="en-GB"/>
              </w:rPr>
              <w:t>(1,582)</w:t>
            </w:r>
          </w:p>
        </w:tc>
      </w:tr>
      <w:tr w:rsidR="009B539B" w:rsidRPr="009B539B" w14:paraId="4E52B2B2" w14:textId="77777777" w:rsidTr="002F25D2">
        <w:tblPrEx>
          <w:tblCellMar>
            <w:top w:w="0" w:type="dxa"/>
            <w:left w:w="0" w:type="dxa"/>
            <w:bottom w:w="0" w:type="dxa"/>
            <w:right w:w="0" w:type="dxa"/>
          </w:tblCellMar>
        </w:tblPrEx>
        <w:trPr>
          <w:gridAfter w:val="1"/>
          <w:wAfter w:w="71" w:type="dxa"/>
          <w:trHeight w:val="60"/>
        </w:trPr>
        <w:tc>
          <w:tcPr>
            <w:tcW w:w="3969" w:type="dxa"/>
          </w:tcPr>
          <w:p w14:paraId="03A12906" w14:textId="77777777" w:rsidR="009B539B" w:rsidRPr="009B539B" w:rsidRDefault="009B539B" w:rsidP="002F25D2">
            <w:pPr>
              <w:spacing w:before="60" w:after="60"/>
              <w:rPr>
                <w:color w:val="000000"/>
                <w:lang w:val="en-GB" w:eastAsia="en-GB"/>
              </w:rPr>
            </w:pPr>
            <w:r w:rsidRPr="009B539B">
              <w:rPr>
                <w:color w:val="000000"/>
                <w:lang w:val="en-GB" w:eastAsia="en-GB"/>
              </w:rPr>
              <w:t>Depreciation and amortisation expense</w:t>
            </w:r>
          </w:p>
        </w:tc>
        <w:tc>
          <w:tcPr>
            <w:tcW w:w="1276" w:type="dxa"/>
          </w:tcPr>
          <w:p w14:paraId="58AF7537"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5E3094FF" w14:textId="77777777" w:rsidR="009B539B" w:rsidRPr="009B539B" w:rsidRDefault="009B539B" w:rsidP="002F25D2">
            <w:pPr>
              <w:spacing w:before="60" w:after="60"/>
              <w:jc w:val="right"/>
              <w:rPr>
                <w:color w:val="000000"/>
                <w:lang w:val="en-GB" w:eastAsia="en-GB"/>
              </w:rPr>
            </w:pPr>
            <w:r w:rsidRPr="009B539B">
              <w:rPr>
                <w:color w:val="000000"/>
                <w:lang w:val="en-GB" w:eastAsia="en-GB"/>
              </w:rPr>
              <w:t>(10,967)</w:t>
            </w:r>
          </w:p>
        </w:tc>
        <w:tc>
          <w:tcPr>
            <w:tcW w:w="1276" w:type="dxa"/>
          </w:tcPr>
          <w:p w14:paraId="08D0E88F" w14:textId="77777777" w:rsidR="009B539B" w:rsidRPr="009B539B" w:rsidRDefault="009B539B" w:rsidP="002F25D2">
            <w:pPr>
              <w:spacing w:before="60" w:after="60"/>
              <w:jc w:val="right"/>
              <w:rPr>
                <w:color w:val="000000"/>
                <w:lang w:val="en-GB" w:eastAsia="en-GB"/>
              </w:rPr>
            </w:pPr>
            <w:r w:rsidRPr="009B539B">
              <w:rPr>
                <w:color w:val="000000"/>
                <w:lang w:val="en-GB" w:eastAsia="en-GB"/>
              </w:rPr>
              <w:t>(39)</w:t>
            </w:r>
          </w:p>
        </w:tc>
        <w:tc>
          <w:tcPr>
            <w:tcW w:w="1276" w:type="dxa"/>
          </w:tcPr>
          <w:p w14:paraId="51767B55" w14:textId="77777777" w:rsidR="009B539B" w:rsidRPr="009B539B" w:rsidRDefault="009B539B" w:rsidP="002F25D2">
            <w:pPr>
              <w:spacing w:before="60" w:after="60"/>
              <w:jc w:val="right"/>
              <w:rPr>
                <w:color w:val="000000"/>
                <w:lang w:val="en-GB" w:eastAsia="en-GB"/>
              </w:rPr>
            </w:pPr>
            <w:r w:rsidRPr="009B539B">
              <w:rPr>
                <w:color w:val="000000"/>
                <w:lang w:val="en-GB" w:eastAsia="en-GB"/>
              </w:rPr>
              <w:t>(2,146)</w:t>
            </w:r>
          </w:p>
        </w:tc>
        <w:tc>
          <w:tcPr>
            <w:tcW w:w="1276" w:type="dxa"/>
          </w:tcPr>
          <w:p w14:paraId="49664D5C" w14:textId="77777777" w:rsidR="009B539B" w:rsidRPr="009B539B" w:rsidRDefault="009B539B" w:rsidP="002F25D2">
            <w:pPr>
              <w:spacing w:before="60" w:after="60"/>
              <w:jc w:val="right"/>
              <w:rPr>
                <w:color w:val="000000"/>
                <w:lang w:val="en-GB" w:eastAsia="en-GB"/>
              </w:rPr>
            </w:pPr>
            <w:r w:rsidRPr="009B539B">
              <w:rPr>
                <w:color w:val="000000"/>
                <w:lang w:val="en-GB" w:eastAsia="en-GB"/>
              </w:rPr>
              <w:t>(2,439)</w:t>
            </w:r>
          </w:p>
        </w:tc>
        <w:tc>
          <w:tcPr>
            <w:tcW w:w="1276" w:type="dxa"/>
          </w:tcPr>
          <w:p w14:paraId="74B2A852" w14:textId="77777777" w:rsidR="009B539B" w:rsidRPr="009B539B" w:rsidRDefault="009B539B" w:rsidP="002F25D2">
            <w:pPr>
              <w:spacing w:before="60" w:after="60"/>
              <w:jc w:val="right"/>
              <w:rPr>
                <w:color w:val="000000"/>
                <w:lang w:val="en-GB" w:eastAsia="en-GB"/>
              </w:rPr>
            </w:pPr>
            <w:r w:rsidRPr="009B539B">
              <w:rPr>
                <w:color w:val="000000"/>
                <w:lang w:val="en-GB" w:eastAsia="en-GB"/>
              </w:rPr>
              <w:t>(1,671)</w:t>
            </w:r>
          </w:p>
        </w:tc>
        <w:tc>
          <w:tcPr>
            <w:tcW w:w="1276" w:type="dxa"/>
          </w:tcPr>
          <w:p w14:paraId="04F05332"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12B44CF4" w14:textId="77777777" w:rsidR="009B539B" w:rsidRPr="009B539B" w:rsidRDefault="009B539B" w:rsidP="002F25D2">
            <w:pPr>
              <w:spacing w:before="60" w:after="60"/>
              <w:jc w:val="right"/>
              <w:rPr>
                <w:color w:val="000000"/>
                <w:lang w:val="en-GB" w:eastAsia="en-GB"/>
              </w:rPr>
            </w:pPr>
            <w:r w:rsidRPr="009B539B">
              <w:rPr>
                <w:color w:val="000000"/>
                <w:lang w:val="en-GB" w:eastAsia="en-GB"/>
              </w:rPr>
              <w:t>(710)</w:t>
            </w:r>
          </w:p>
        </w:tc>
        <w:tc>
          <w:tcPr>
            <w:tcW w:w="1277" w:type="dxa"/>
          </w:tcPr>
          <w:p w14:paraId="29F8F16D" w14:textId="77777777" w:rsidR="009B539B" w:rsidRPr="009B539B" w:rsidRDefault="009B539B" w:rsidP="002F25D2">
            <w:pPr>
              <w:spacing w:before="60" w:after="60"/>
              <w:jc w:val="right"/>
              <w:rPr>
                <w:color w:val="000000"/>
                <w:lang w:val="en-GB" w:eastAsia="en-GB"/>
              </w:rPr>
            </w:pPr>
            <w:r w:rsidRPr="009B539B">
              <w:rPr>
                <w:color w:val="000000"/>
                <w:lang w:val="en-GB" w:eastAsia="en-GB"/>
              </w:rPr>
              <w:t>(17,972)</w:t>
            </w:r>
          </w:p>
        </w:tc>
      </w:tr>
      <w:tr w:rsidR="009B539B" w:rsidRPr="009B539B" w14:paraId="4701944B" w14:textId="77777777" w:rsidTr="002F25D2">
        <w:tblPrEx>
          <w:tblCellMar>
            <w:top w:w="0" w:type="dxa"/>
            <w:left w:w="0" w:type="dxa"/>
            <w:bottom w:w="0" w:type="dxa"/>
            <w:right w:w="0" w:type="dxa"/>
          </w:tblCellMar>
        </w:tblPrEx>
        <w:trPr>
          <w:gridAfter w:val="1"/>
          <w:wAfter w:w="71" w:type="dxa"/>
          <w:trHeight w:val="60"/>
        </w:trPr>
        <w:tc>
          <w:tcPr>
            <w:tcW w:w="3969" w:type="dxa"/>
          </w:tcPr>
          <w:p w14:paraId="559E372C" w14:textId="77777777" w:rsidR="009B539B" w:rsidRPr="009B539B" w:rsidRDefault="009B539B" w:rsidP="002F25D2">
            <w:pPr>
              <w:spacing w:before="60" w:after="60"/>
              <w:rPr>
                <w:color w:val="000000"/>
                <w:lang w:val="en-GB" w:eastAsia="en-GB"/>
              </w:rPr>
            </w:pPr>
            <w:r w:rsidRPr="009B539B">
              <w:rPr>
                <w:color w:val="000000"/>
                <w:lang w:val="en-GB" w:eastAsia="en-GB"/>
              </w:rPr>
              <w:t>Given free of charge</w:t>
            </w:r>
          </w:p>
        </w:tc>
        <w:tc>
          <w:tcPr>
            <w:tcW w:w="1276" w:type="dxa"/>
          </w:tcPr>
          <w:p w14:paraId="31B76B07"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6491AF6D"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4403D82A"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6288AEDA"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30A8DB1B"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58EA6297" w14:textId="77777777" w:rsidR="009B539B" w:rsidRPr="009B539B" w:rsidRDefault="009B539B" w:rsidP="002F25D2">
            <w:pPr>
              <w:spacing w:before="60" w:after="60"/>
              <w:jc w:val="right"/>
              <w:rPr>
                <w:color w:val="000000"/>
                <w:lang w:val="en-GB" w:eastAsia="en-GB"/>
              </w:rPr>
            </w:pPr>
            <w:r w:rsidRPr="009B539B">
              <w:rPr>
                <w:color w:val="000000"/>
                <w:lang w:val="en-GB" w:eastAsia="en-GB"/>
              </w:rPr>
              <w:t>(114)</w:t>
            </w:r>
          </w:p>
        </w:tc>
        <w:tc>
          <w:tcPr>
            <w:tcW w:w="1276" w:type="dxa"/>
          </w:tcPr>
          <w:p w14:paraId="32D51525"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6" w:type="dxa"/>
          </w:tcPr>
          <w:p w14:paraId="33990190" w14:textId="77777777" w:rsidR="009B539B" w:rsidRPr="009B539B" w:rsidRDefault="009B539B" w:rsidP="002F25D2">
            <w:pPr>
              <w:spacing w:before="60" w:after="60"/>
              <w:jc w:val="right"/>
              <w:rPr>
                <w:color w:val="000000"/>
                <w:lang w:val="en-GB" w:eastAsia="en-GB"/>
              </w:rPr>
            </w:pPr>
            <w:r w:rsidRPr="009B539B">
              <w:rPr>
                <w:color w:val="000000"/>
                <w:lang w:val="en-GB" w:eastAsia="en-GB"/>
              </w:rPr>
              <w:t xml:space="preserve"> – </w:t>
            </w:r>
          </w:p>
        </w:tc>
        <w:tc>
          <w:tcPr>
            <w:tcW w:w="1277" w:type="dxa"/>
          </w:tcPr>
          <w:p w14:paraId="0FDDB1FB" w14:textId="77777777" w:rsidR="009B539B" w:rsidRPr="009B539B" w:rsidRDefault="009B539B" w:rsidP="002F25D2">
            <w:pPr>
              <w:spacing w:before="60" w:after="60"/>
              <w:jc w:val="right"/>
              <w:rPr>
                <w:color w:val="000000"/>
                <w:lang w:val="en-GB" w:eastAsia="en-GB"/>
              </w:rPr>
            </w:pPr>
            <w:r w:rsidRPr="009B539B">
              <w:rPr>
                <w:color w:val="000000"/>
                <w:lang w:val="en-GB" w:eastAsia="en-GB"/>
              </w:rPr>
              <w:t>(114)</w:t>
            </w:r>
          </w:p>
        </w:tc>
      </w:tr>
      <w:tr w:rsidR="009B539B" w:rsidRPr="002F25D2" w14:paraId="4BC3FC2E" w14:textId="77777777" w:rsidTr="002F25D2">
        <w:tblPrEx>
          <w:tblCellMar>
            <w:top w:w="0" w:type="dxa"/>
            <w:left w:w="0" w:type="dxa"/>
            <w:bottom w:w="0" w:type="dxa"/>
            <w:right w:w="0" w:type="dxa"/>
          </w:tblCellMar>
        </w:tblPrEx>
        <w:trPr>
          <w:gridAfter w:val="1"/>
          <w:wAfter w:w="71" w:type="dxa"/>
          <w:trHeight w:val="60"/>
        </w:trPr>
        <w:tc>
          <w:tcPr>
            <w:tcW w:w="3969" w:type="dxa"/>
          </w:tcPr>
          <w:p w14:paraId="22A2DE3C" w14:textId="77777777" w:rsidR="009B539B" w:rsidRPr="002F25D2" w:rsidRDefault="009B539B" w:rsidP="002F25D2">
            <w:pPr>
              <w:spacing w:before="60" w:after="60"/>
              <w:rPr>
                <w:b/>
                <w:bCs/>
                <w:color w:val="000000"/>
                <w:lang w:val="en-GB" w:eastAsia="en-GB"/>
              </w:rPr>
            </w:pPr>
            <w:r w:rsidRPr="002F25D2">
              <w:rPr>
                <w:b/>
                <w:bCs/>
                <w:color w:val="000000"/>
                <w:lang w:val="en-GB" w:eastAsia="en-GB"/>
              </w:rPr>
              <w:t>Closing balance</w:t>
            </w:r>
          </w:p>
        </w:tc>
        <w:tc>
          <w:tcPr>
            <w:tcW w:w="1276" w:type="dxa"/>
          </w:tcPr>
          <w:p w14:paraId="5D34673B" w14:textId="77777777" w:rsidR="009B539B" w:rsidRPr="002F25D2" w:rsidRDefault="009B539B" w:rsidP="002F25D2">
            <w:pPr>
              <w:spacing w:before="60" w:after="60"/>
              <w:jc w:val="right"/>
              <w:rPr>
                <w:b/>
                <w:bCs/>
                <w:color w:val="000000"/>
                <w:lang w:val="en-GB" w:eastAsia="en-GB"/>
              </w:rPr>
            </w:pPr>
            <w:r w:rsidRPr="002F25D2">
              <w:rPr>
                <w:b/>
                <w:bCs/>
                <w:color w:val="000000"/>
                <w:lang w:val="en-GB" w:eastAsia="en-GB"/>
              </w:rPr>
              <w:t xml:space="preserve">641,069 </w:t>
            </w:r>
          </w:p>
        </w:tc>
        <w:tc>
          <w:tcPr>
            <w:tcW w:w="1276" w:type="dxa"/>
          </w:tcPr>
          <w:p w14:paraId="3E692E8E" w14:textId="77777777" w:rsidR="009B539B" w:rsidRPr="002F25D2" w:rsidRDefault="009B539B" w:rsidP="002F25D2">
            <w:pPr>
              <w:spacing w:before="60" w:after="60"/>
              <w:jc w:val="right"/>
              <w:rPr>
                <w:b/>
                <w:bCs/>
                <w:color w:val="000000"/>
                <w:lang w:val="en-GB" w:eastAsia="en-GB"/>
              </w:rPr>
            </w:pPr>
            <w:r w:rsidRPr="002F25D2">
              <w:rPr>
                <w:b/>
                <w:bCs/>
                <w:color w:val="000000"/>
                <w:lang w:val="en-GB" w:eastAsia="en-GB"/>
              </w:rPr>
              <w:t xml:space="preserve">467,634 </w:t>
            </w:r>
          </w:p>
        </w:tc>
        <w:tc>
          <w:tcPr>
            <w:tcW w:w="1276" w:type="dxa"/>
          </w:tcPr>
          <w:p w14:paraId="642BDB8B" w14:textId="77777777" w:rsidR="009B539B" w:rsidRPr="002F25D2" w:rsidRDefault="009B539B" w:rsidP="002F25D2">
            <w:pPr>
              <w:spacing w:before="60" w:after="60"/>
              <w:jc w:val="right"/>
              <w:rPr>
                <w:b/>
                <w:bCs/>
                <w:color w:val="000000"/>
                <w:lang w:val="en-GB" w:eastAsia="en-GB"/>
              </w:rPr>
            </w:pPr>
            <w:r w:rsidRPr="002F25D2">
              <w:rPr>
                <w:b/>
                <w:bCs/>
                <w:color w:val="000000"/>
                <w:lang w:val="en-GB" w:eastAsia="en-GB"/>
              </w:rPr>
              <w:t xml:space="preserve">6,650 </w:t>
            </w:r>
          </w:p>
        </w:tc>
        <w:tc>
          <w:tcPr>
            <w:tcW w:w="1276" w:type="dxa"/>
          </w:tcPr>
          <w:p w14:paraId="01925B29" w14:textId="77777777" w:rsidR="009B539B" w:rsidRPr="002F25D2" w:rsidRDefault="009B539B" w:rsidP="002F25D2">
            <w:pPr>
              <w:spacing w:before="60" w:after="60"/>
              <w:jc w:val="right"/>
              <w:rPr>
                <w:b/>
                <w:bCs/>
                <w:color w:val="000000"/>
                <w:lang w:val="en-GB" w:eastAsia="en-GB"/>
              </w:rPr>
            </w:pPr>
            <w:r w:rsidRPr="002F25D2">
              <w:rPr>
                <w:b/>
                <w:bCs/>
                <w:color w:val="000000"/>
                <w:lang w:val="en-GB" w:eastAsia="en-GB"/>
              </w:rPr>
              <w:t xml:space="preserve">19,541 </w:t>
            </w:r>
          </w:p>
        </w:tc>
        <w:tc>
          <w:tcPr>
            <w:tcW w:w="1276" w:type="dxa"/>
          </w:tcPr>
          <w:p w14:paraId="66BFEA71" w14:textId="77777777" w:rsidR="009B539B" w:rsidRPr="002F25D2" w:rsidRDefault="009B539B" w:rsidP="002F25D2">
            <w:pPr>
              <w:spacing w:before="60" w:after="60"/>
              <w:jc w:val="right"/>
              <w:rPr>
                <w:b/>
                <w:bCs/>
                <w:color w:val="000000"/>
                <w:lang w:val="en-GB" w:eastAsia="en-GB"/>
              </w:rPr>
            </w:pPr>
            <w:r w:rsidRPr="002F25D2">
              <w:rPr>
                <w:b/>
                <w:bCs/>
                <w:color w:val="000000"/>
                <w:lang w:val="en-GB" w:eastAsia="en-GB"/>
              </w:rPr>
              <w:t>30,070</w:t>
            </w:r>
          </w:p>
        </w:tc>
        <w:tc>
          <w:tcPr>
            <w:tcW w:w="1276" w:type="dxa"/>
          </w:tcPr>
          <w:p w14:paraId="6B91D3E1" w14:textId="77777777" w:rsidR="009B539B" w:rsidRPr="002F25D2" w:rsidRDefault="009B539B" w:rsidP="002F25D2">
            <w:pPr>
              <w:spacing w:before="60" w:after="60"/>
              <w:jc w:val="right"/>
              <w:rPr>
                <w:b/>
                <w:bCs/>
                <w:color w:val="000000"/>
                <w:lang w:val="en-GB" w:eastAsia="en-GB"/>
              </w:rPr>
            </w:pPr>
            <w:r w:rsidRPr="002F25D2">
              <w:rPr>
                <w:b/>
                <w:bCs/>
                <w:color w:val="000000"/>
                <w:lang w:val="en-GB" w:eastAsia="en-GB"/>
              </w:rPr>
              <w:t xml:space="preserve">13,256 </w:t>
            </w:r>
          </w:p>
        </w:tc>
        <w:tc>
          <w:tcPr>
            <w:tcW w:w="1276" w:type="dxa"/>
          </w:tcPr>
          <w:p w14:paraId="547A5A72" w14:textId="77777777" w:rsidR="009B539B" w:rsidRPr="002F25D2" w:rsidRDefault="009B539B" w:rsidP="002F25D2">
            <w:pPr>
              <w:spacing w:before="60" w:after="60"/>
              <w:jc w:val="right"/>
              <w:rPr>
                <w:b/>
                <w:bCs/>
                <w:color w:val="000000"/>
                <w:lang w:val="en-GB" w:eastAsia="en-GB"/>
              </w:rPr>
            </w:pPr>
            <w:r w:rsidRPr="002F25D2">
              <w:rPr>
                <w:b/>
                <w:bCs/>
                <w:color w:val="000000"/>
                <w:lang w:val="en-GB" w:eastAsia="en-GB"/>
              </w:rPr>
              <w:t xml:space="preserve">58,131 </w:t>
            </w:r>
          </w:p>
        </w:tc>
        <w:tc>
          <w:tcPr>
            <w:tcW w:w="1276" w:type="dxa"/>
          </w:tcPr>
          <w:p w14:paraId="74EC9D0E" w14:textId="77777777" w:rsidR="009B539B" w:rsidRPr="002F25D2" w:rsidRDefault="009B539B" w:rsidP="002F25D2">
            <w:pPr>
              <w:spacing w:before="60" w:after="60"/>
              <w:jc w:val="right"/>
              <w:rPr>
                <w:b/>
                <w:bCs/>
                <w:color w:val="000000"/>
                <w:lang w:val="en-GB" w:eastAsia="en-GB"/>
              </w:rPr>
            </w:pPr>
            <w:r w:rsidRPr="002F25D2">
              <w:rPr>
                <w:b/>
                <w:bCs/>
                <w:color w:val="000000"/>
                <w:lang w:val="en-GB" w:eastAsia="en-GB"/>
              </w:rPr>
              <w:t xml:space="preserve">17,011 </w:t>
            </w:r>
          </w:p>
        </w:tc>
        <w:tc>
          <w:tcPr>
            <w:tcW w:w="1277" w:type="dxa"/>
          </w:tcPr>
          <w:p w14:paraId="34521387" w14:textId="77777777" w:rsidR="009B539B" w:rsidRPr="002F25D2" w:rsidRDefault="009B539B" w:rsidP="002F25D2">
            <w:pPr>
              <w:spacing w:before="60" w:after="60"/>
              <w:jc w:val="right"/>
              <w:rPr>
                <w:b/>
                <w:bCs/>
                <w:color w:val="000000"/>
                <w:lang w:val="en-GB" w:eastAsia="en-GB"/>
              </w:rPr>
            </w:pPr>
            <w:r w:rsidRPr="002F25D2">
              <w:rPr>
                <w:b/>
                <w:bCs/>
                <w:color w:val="000000"/>
                <w:lang w:val="en-GB" w:eastAsia="en-GB"/>
              </w:rPr>
              <w:t>1,253,362</w:t>
            </w:r>
          </w:p>
        </w:tc>
      </w:tr>
      <w:tr w:rsidR="009B539B" w:rsidRPr="00607169" w14:paraId="2E40F7D4" w14:textId="77777777" w:rsidTr="002F25D2">
        <w:tblPrEx>
          <w:tblCellMar>
            <w:top w:w="0" w:type="dxa"/>
            <w:left w:w="0" w:type="dxa"/>
            <w:bottom w:w="0" w:type="dxa"/>
            <w:right w:w="0" w:type="dxa"/>
          </w:tblCellMar>
        </w:tblPrEx>
        <w:trPr>
          <w:trHeight w:val="60"/>
        </w:trPr>
        <w:tc>
          <w:tcPr>
            <w:tcW w:w="15525" w:type="dxa"/>
            <w:gridSpan w:val="11"/>
            <w:shd w:val="solid" w:color="FFFFFF" w:fill="auto"/>
          </w:tcPr>
          <w:p w14:paraId="38AE5E42" w14:textId="5CE910E5" w:rsidR="009B539B" w:rsidRPr="00607169" w:rsidRDefault="009B539B" w:rsidP="00280421">
            <w:pPr>
              <w:pStyle w:val="ListParagraph"/>
              <w:numPr>
                <w:ilvl w:val="0"/>
                <w:numId w:val="10"/>
              </w:numPr>
              <w:spacing w:before="60" w:after="60"/>
              <w:ind w:left="360" w:hanging="218"/>
              <w:rPr>
                <w:i/>
                <w:iCs/>
                <w:color w:val="000000"/>
                <w:sz w:val="18"/>
                <w:szCs w:val="18"/>
                <w:lang w:val="en-GB" w:eastAsia="en-GB"/>
              </w:rPr>
            </w:pPr>
            <w:r w:rsidRPr="00607169">
              <w:rPr>
                <w:i/>
                <w:iCs/>
                <w:color w:val="000000"/>
                <w:sz w:val="18"/>
                <w:szCs w:val="18"/>
                <w:lang w:val="en-GB" w:eastAsia="en-GB"/>
              </w:rPr>
              <w:t xml:space="preserve">Transfer of net assets to </w:t>
            </w:r>
            <w:proofErr w:type="spellStart"/>
            <w:r w:rsidRPr="00607169">
              <w:rPr>
                <w:i/>
                <w:iCs/>
                <w:color w:val="000000"/>
                <w:sz w:val="18"/>
                <w:szCs w:val="18"/>
                <w:lang w:val="en-GB" w:eastAsia="en-GB"/>
              </w:rPr>
              <w:t>DJPR</w:t>
            </w:r>
            <w:proofErr w:type="spellEnd"/>
            <w:r w:rsidRPr="00607169">
              <w:rPr>
                <w:i/>
                <w:iCs/>
                <w:color w:val="000000"/>
                <w:sz w:val="18"/>
                <w:szCs w:val="18"/>
                <w:lang w:val="en-GB" w:eastAsia="en-GB"/>
              </w:rPr>
              <w:t xml:space="preserve"> due to the machinery-of-government change. This transfer made pursuant to FRD119A Transfer through Contributed Capital under the Financial Management Act 1994. This transfer is to be accounted for as contributions owners based on ADMINISTRATIVE ARRANGEMENTS ORDER (NO. 228 and 229) 2018 designated by the Premier, the Honourable Daniel Andrews MP.</w:t>
            </w:r>
          </w:p>
          <w:p w14:paraId="1462D2E3" w14:textId="73D8401B" w:rsidR="009B539B" w:rsidRPr="00607169" w:rsidRDefault="009B539B" w:rsidP="00280421">
            <w:pPr>
              <w:pStyle w:val="ListParagraph"/>
              <w:numPr>
                <w:ilvl w:val="0"/>
                <w:numId w:val="10"/>
              </w:numPr>
              <w:spacing w:before="60" w:after="60"/>
              <w:ind w:left="360" w:hanging="218"/>
              <w:rPr>
                <w:i/>
                <w:iCs/>
                <w:color w:val="000000"/>
                <w:sz w:val="18"/>
                <w:szCs w:val="18"/>
                <w:lang w:val="en-GB" w:eastAsia="en-GB"/>
              </w:rPr>
            </w:pPr>
            <w:r w:rsidRPr="00607169">
              <w:rPr>
                <w:i/>
                <w:iCs/>
                <w:color w:val="000000"/>
                <w:sz w:val="18"/>
                <w:szCs w:val="18"/>
                <w:lang w:val="en-GB" w:eastAsia="en-GB"/>
              </w:rPr>
              <w:t xml:space="preserve">Transfer out of net assets from </w:t>
            </w:r>
            <w:proofErr w:type="spellStart"/>
            <w:r w:rsidRPr="00607169">
              <w:rPr>
                <w:i/>
                <w:iCs/>
                <w:color w:val="000000"/>
                <w:sz w:val="18"/>
                <w:szCs w:val="18"/>
                <w:lang w:val="en-GB" w:eastAsia="en-GB"/>
              </w:rPr>
              <w:t>DJPR</w:t>
            </w:r>
            <w:proofErr w:type="spellEnd"/>
            <w:r w:rsidRPr="00607169">
              <w:rPr>
                <w:i/>
                <w:iCs/>
                <w:color w:val="000000"/>
                <w:sz w:val="18"/>
                <w:szCs w:val="18"/>
                <w:lang w:val="en-GB" w:eastAsia="en-GB"/>
              </w:rPr>
              <w:t xml:space="preserve"> via contributed capital to Melbourne Convention Centre. This transfer made pursuant to FRD119A Transfer through Contributed Capital under the Financial Management Act 1994. This transfer is to be accounted for as contributions owners based on ADMINISTRATIVE ARRANGEMENTS ORDER (NO. 228 and 229) 2018 designated by the Premier, the Honourable Daniel Andrews MP.</w:t>
            </w:r>
          </w:p>
        </w:tc>
      </w:tr>
    </w:tbl>
    <w:p w14:paraId="0D703DAF" w14:textId="77777777" w:rsidR="009B539B" w:rsidRPr="009B539B" w:rsidRDefault="009B539B" w:rsidP="002F25D2">
      <w:pPr>
        <w:rPr>
          <w:lang w:val="en-GB" w:eastAsia="en-GB"/>
        </w:rPr>
      </w:pPr>
    </w:p>
    <w:p w14:paraId="72A00B45" w14:textId="00DD4890" w:rsidR="009B539B" w:rsidRDefault="009B539B" w:rsidP="007116F8"/>
    <w:p w14:paraId="4137894E" w14:textId="77777777" w:rsidR="009B539B" w:rsidRDefault="009B539B" w:rsidP="007116F8">
      <w:pPr>
        <w:sectPr w:rsidR="009B539B" w:rsidSect="009B539B">
          <w:pgSz w:w="16838" w:h="11906" w:orient="landscape"/>
          <w:pgMar w:top="720" w:right="720" w:bottom="720" w:left="720" w:header="720" w:footer="720" w:gutter="0"/>
          <w:cols w:space="720"/>
          <w:noEndnote/>
          <w:docGrid w:linePitch="272"/>
        </w:sectPr>
      </w:pPr>
    </w:p>
    <w:p w14:paraId="736DFB98" w14:textId="77777777" w:rsidR="002F25D2" w:rsidRPr="002F25D2" w:rsidRDefault="002F25D2" w:rsidP="002F25D2">
      <w:pPr>
        <w:pStyle w:val="Heading4"/>
        <w:rPr>
          <w:lang w:val="en-GB" w:eastAsia="en-GB"/>
        </w:rPr>
      </w:pPr>
      <w:r w:rsidRPr="002F25D2">
        <w:rPr>
          <w:lang w:val="en-GB" w:eastAsia="en-GB"/>
        </w:rPr>
        <w:t>5.1.3</w:t>
      </w:r>
      <w:r w:rsidRPr="002F25D2">
        <w:rPr>
          <w:lang w:val="en-GB" w:eastAsia="en-GB"/>
        </w:rPr>
        <w:t> </w:t>
      </w:r>
      <w:r w:rsidRPr="002F25D2">
        <w:rPr>
          <w:lang w:val="en-GB" w:eastAsia="en-GB"/>
        </w:rPr>
        <w:t>Carrying amount by purpose</w:t>
      </w:r>
      <w:r w:rsidRPr="002F25D2">
        <w:rPr>
          <w:rFonts w:ascii="Calibri" w:hAnsi="Calibri" w:cs="Calibri"/>
          <w:lang w:val="en-GB" w:eastAsia="en-GB"/>
        </w:rPr>
        <w:t> </w:t>
      </w:r>
      <w:r w:rsidRPr="002F25D2">
        <w:rPr>
          <w:lang w:val="en-GB" w:eastAsia="en-GB"/>
        </w:rPr>
        <w:t>groups</w:t>
      </w:r>
    </w:p>
    <w:p w14:paraId="5D59E7E2" w14:textId="77777777" w:rsidR="002F25D2" w:rsidRPr="002F25D2" w:rsidRDefault="002F25D2" w:rsidP="002F25D2">
      <w:pPr>
        <w:pStyle w:val="Heading5"/>
      </w:pPr>
      <w:r w:rsidRPr="002F25D2">
        <w:t>Carrying amount by purpose groups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30"/>
        <w:gridCol w:w="1616"/>
        <w:gridCol w:w="1804"/>
        <w:gridCol w:w="1327"/>
      </w:tblGrid>
      <w:tr w:rsidR="002F25D2" w:rsidRPr="002F25D2" w14:paraId="0AE90E44" w14:textId="77777777" w:rsidTr="002F25D2">
        <w:tblPrEx>
          <w:tblCellMar>
            <w:top w:w="0" w:type="dxa"/>
            <w:left w:w="0" w:type="dxa"/>
            <w:bottom w:w="0" w:type="dxa"/>
            <w:right w:w="0" w:type="dxa"/>
          </w:tblCellMar>
        </w:tblPrEx>
        <w:trPr>
          <w:trHeight w:val="60"/>
        </w:trPr>
        <w:tc>
          <w:tcPr>
            <w:tcW w:w="5230" w:type="dxa"/>
            <w:tcMar>
              <w:top w:w="0" w:type="dxa"/>
              <w:left w:w="28" w:type="dxa"/>
              <w:bottom w:w="0" w:type="dxa"/>
              <w:right w:w="28" w:type="dxa"/>
            </w:tcMar>
          </w:tcPr>
          <w:p w14:paraId="5D21B812" w14:textId="77777777" w:rsidR="002F25D2" w:rsidRPr="002F25D2" w:rsidRDefault="002F25D2" w:rsidP="002F25D2">
            <w:pPr>
              <w:pStyle w:val="TableColumnHeaderTable"/>
              <w:spacing w:before="60" w:after="60"/>
            </w:pPr>
          </w:p>
        </w:tc>
        <w:tc>
          <w:tcPr>
            <w:tcW w:w="4747" w:type="dxa"/>
            <w:gridSpan w:val="3"/>
            <w:tcMar>
              <w:top w:w="0" w:type="dxa"/>
              <w:left w:w="28" w:type="dxa"/>
              <w:bottom w:w="0" w:type="dxa"/>
              <w:right w:w="28" w:type="dxa"/>
            </w:tcMar>
            <w:vAlign w:val="bottom"/>
          </w:tcPr>
          <w:p w14:paraId="719F64C0" w14:textId="77777777" w:rsidR="002F25D2" w:rsidRPr="002F25D2" w:rsidRDefault="002F25D2" w:rsidP="002F25D2">
            <w:pPr>
              <w:pStyle w:val="TableColumnHeaderTable"/>
              <w:spacing w:before="60" w:after="60"/>
              <w:jc w:val="center"/>
            </w:pPr>
            <w:r w:rsidRPr="002F25D2">
              <w:t>($ thousand)</w:t>
            </w:r>
          </w:p>
        </w:tc>
      </w:tr>
      <w:tr w:rsidR="002F25D2" w:rsidRPr="002F25D2" w14:paraId="26631DBB" w14:textId="77777777" w:rsidTr="002F25D2">
        <w:tblPrEx>
          <w:tblCellMar>
            <w:top w:w="0" w:type="dxa"/>
            <w:left w:w="0" w:type="dxa"/>
            <w:bottom w:w="0" w:type="dxa"/>
            <w:right w:w="0" w:type="dxa"/>
          </w:tblCellMar>
        </w:tblPrEx>
        <w:trPr>
          <w:trHeight w:val="60"/>
        </w:trPr>
        <w:tc>
          <w:tcPr>
            <w:tcW w:w="5230" w:type="dxa"/>
            <w:tcMar>
              <w:top w:w="0" w:type="dxa"/>
              <w:left w:w="28" w:type="dxa"/>
              <w:bottom w:w="0" w:type="dxa"/>
              <w:right w:w="28" w:type="dxa"/>
            </w:tcMar>
          </w:tcPr>
          <w:p w14:paraId="29D50B90" w14:textId="77777777" w:rsidR="002F25D2" w:rsidRPr="002F25D2" w:rsidRDefault="002F25D2" w:rsidP="002F25D2">
            <w:pPr>
              <w:pStyle w:val="TableColumnHeaderTable"/>
              <w:spacing w:before="60" w:after="60"/>
            </w:pPr>
          </w:p>
        </w:tc>
        <w:tc>
          <w:tcPr>
            <w:tcW w:w="1616" w:type="dxa"/>
            <w:tcMar>
              <w:top w:w="0" w:type="dxa"/>
              <w:left w:w="28" w:type="dxa"/>
              <w:bottom w:w="0" w:type="dxa"/>
              <w:right w:w="28" w:type="dxa"/>
            </w:tcMar>
            <w:vAlign w:val="bottom"/>
          </w:tcPr>
          <w:p w14:paraId="6D296A60" w14:textId="77777777" w:rsidR="002F25D2" w:rsidRPr="002F25D2" w:rsidRDefault="002F25D2" w:rsidP="002F25D2">
            <w:pPr>
              <w:pStyle w:val="TableColumnHeaderTable"/>
              <w:spacing w:before="60" w:after="60"/>
              <w:jc w:val="right"/>
            </w:pPr>
            <w:r w:rsidRPr="002F25D2">
              <w:t>Public administration</w:t>
            </w:r>
          </w:p>
        </w:tc>
        <w:tc>
          <w:tcPr>
            <w:tcW w:w="1804" w:type="dxa"/>
            <w:tcMar>
              <w:top w:w="0" w:type="dxa"/>
              <w:left w:w="28" w:type="dxa"/>
              <w:bottom w:w="0" w:type="dxa"/>
              <w:right w:w="28" w:type="dxa"/>
            </w:tcMar>
            <w:vAlign w:val="bottom"/>
          </w:tcPr>
          <w:p w14:paraId="68E2E79F" w14:textId="77777777" w:rsidR="002F25D2" w:rsidRPr="002F25D2" w:rsidRDefault="002F25D2" w:rsidP="002F25D2">
            <w:pPr>
              <w:pStyle w:val="TableColumnHeaderTable"/>
              <w:spacing w:before="60" w:after="60"/>
              <w:jc w:val="right"/>
            </w:pPr>
            <w:r w:rsidRPr="002F25D2">
              <w:t>Public safety and environment</w:t>
            </w:r>
          </w:p>
        </w:tc>
        <w:tc>
          <w:tcPr>
            <w:tcW w:w="1323" w:type="dxa"/>
            <w:tcMar>
              <w:top w:w="0" w:type="dxa"/>
              <w:left w:w="28" w:type="dxa"/>
              <w:bottom w:w="0" w:type="dxa"/>
              <w:right w:w="28" w:type="dxa"/>
            </w:tcMar>
            <w:vAlign w:val="bottom"/>
          </w:tcPr>
          <w:p w14:paraId="63DCBD9D" w14:textId="77777777" w:rsidR="002F25D2" w:rsidRPr="002F25D2" w:rsidRDefault="002F25D2" w:rsidP="002F25D2">
            <w:pPr>
              <w:pStyle w:val="TableColumnHeaderTable"/>
              <w:spacing w:before="60" w:after="60"/>
              <w:jc w:val="right"/>
            </w:pPr>
            <w:r w:rsidRPr="002F25D2">
              <w:t>Total</w:t>
            </w:r>
          </w:p>
        </w:tc>
      </w:tr>
      <w:tr w:rsidR="002F25D2" w:rsidRPr="002F25D2" w14:paraId="2A6ABB75" w14:textId="77777777" w:rsidTr="002F25D2">
        <w:tblPrEx>
          <w:tblCellMar>
            <w:top w:w="0" w:type="dxa"/>
            <w:left w:w="0" w:type="dxa"/>
            <w:bottom w:w="0" w:type="dxa"/>
            <w:right w:w="0" w:type="dxa"/>
          </w:tblCellMar>
        </w:tblPrEx>
        <w:trPr>
          <w:trHeight w:val="60"/>
        </w:trPr>
        <w:tc>
          <w:tcPr>
            <w:tcW w:w="5230" w:type="dxa"/>
            <w:tcMar>
              <w:top w:w="0" w:type="dxa"/>
              <w:left w:w="28" w:type="dxa"/>
              <w:bottom w:w="0" w:type="dxa"/>
              <w:right w:w="28" w:type="dxa"/>
            </w:tcMar>
            <w:vAlign w:val="bottom"/>
          </w:tcPr>
          <w:p w14:paraId="437865C7" w14:textId="77777777" w:rsidR="002F25D2" w:rsidRPr="002F25D2" w:rsidRDefault="002F25D2" w:rsidP="002F25D2">
            <w:pPr>
              <w:pStyle w:val="TableColumnHeaderTable"/>
              <w:spacing w:before="60" w:after="60"/>
            </w:pPr>
          </w:p>
        </w:tc>
        <w:tc>
          <w:tcPr>
            <w:tcW w:w="1616" w:type="dxa"/>
            <w:tcMar>
              <w:top w:w="0" w:type="dxa"/>
              <w:left w:w="28" w:type="dxa"/>
              <w:bottom w:w="0" w:type="dxa"/>
              <w:right w:w="28" w:type="dxa"/>
            </w:tcMar>
            <w:vAlign w:val="bottom"/>
          </w:tcPr>
          <w:p w14:paraId="7CE54AC5" w14:textId="77777777" w:rsidR="002F25D2" w:rsidRPr="002F25D2" w:rsidRDefault="002F25D2" w:rsidP="002F25D2">
            <w:pPr>
              <w:pStyle w:val="TableColumnHeaderTable"/>
              <w:spacing w:before="60" w:after="60"/>
              <w:jc w:val="right"/>
            </w:pPr>
            <w:r w:rsidRPr="002F25D2">
              <w:t xml:space="preserve">2019 </w:t>
            </w:r>
          </w:p>
        </w:tc>
        <w:tc>
          <w:tcPr>
            <w:tcW w:w="1804" w:type="dxa"/>
            <w:tcMar>
              <w:top w:w="0" w:type="dxa"/>
              <w:left w:w="28" w:type="dxa"/>
              <w:bottom w:w="0" w:type="dxa"/>
              <w:right w:w="28" w:type="dxa"/>
            </w:tcMar>
            <w:vAlign w:val="bottom"/>
          </w:tcPr>
          <w:p w14:paraId="037272B6" w14:textId="77777777" w:rsidR="002F25D2" w:rsidRPr="002F25D2" w:rsidRDefault="002F25D2" w:rsidP="002F25D2">
            <w:pPr>
              <w:pStyle w:val="TableColumnHeaderTable"/>
              <w:spacing w:before="60" w:after="60"/>
              <w:jc w:val="right"/>
            </w:pPr>
            <w:r w:rsidRPr="002F25D2">
              <w:t xml:space="preserve">2019 </w:t>
            </w:r>
          </w:p>
        </w:tc>
        <w:tc>
          <w:tcPr>
            <w:tcW w:w="1323" w:type="dxa"/>
            <w:tcMar>
              <w:top w:w="0" w:type="dxa"/>
              <w:left w:w="28" w:type="dxa"/>
              <w:bottom w:w="0" w:type="dxa"/>
              <w:right w:w="28" w:type="dxa"/>
            </w:tcMar>
            <w:vAlign w:val="bottom"/>
          </w:tcPr>
          <w:p w14:paraId="58A76F6E" w14:textId="77777777" w:rsidR="002F25D2" w:rsidRPr="002F25D2" w:rsidRDefault="002F25D2" w:rsidP="002F25D2">
            <w:pPr>
              <w:pStyle w:val="TableColumnHeaderTable"/>
              <w:spacing w:before="60" w:after="60"/>
              <w:jc w:val="right"/>
            </w:pPr>
            <w:r w:rsidRPr="002F25D2">
              <w:t>2019</w:t>
            </w:r>
          </w:p>
        </w:tc>
      </w:tr>
      <w:tr w:rsidR="002F25D2" w:rsidRPr="002F25D2" w14:paraId="29DDDA7F" w14:textId="77777777" w:rsidTr="002F25D2">
        <w:tblPrEx>
          <w:tblCellMar>
            <w:top w:w="0" w:type="dxa"/>
            <w:left w:w="0" w:type="dxa"/>
            <w:bottom w:w="0" w:type="dxa"/>
            <w:right w:w="0" w:type="dxa"/>
          </w:tblCellMar>
        </w:tblPrEx>
        <w:trPr>
          <w:trHeight w:val="60"/>
        </w:trPr>
        <w:tc>
          <w:tcPr>
            <w:tcW w:w="5230" w:type="dxa"/>
            <w:tcMar>
              <w:top w:w="0" w:type="dxa"/>
              <w:left w:w="28" w:type="dxa"/>
              <w:bottom w:w="0" w:type="dxa"/>
              <w:right w:w="28" w:type="dxa"/>
            </w:tcMar>
          </w:tcPr>
          <w:p w14:paraId="5BA651F1" w14:textId="77777777" w:rsidR="002F25D2" w:rsidRPr="002F25D2" w:rsidRDefault="002F25D2" w:rsidP="002F25D2">
            <w:pPr>
              <w:spacing w:before="60" w:after="60"/>
              <w:rPr>
                <w:lang w:val="en-GB" w:eastAsia="en-GB"/>
              </w:rPr>
            </w:pPr>
            <w:r w:rsidRPr="002F25D2">
              <w:rPr>
                <w:lang w:val="en-GB" w:eastAsia="en-GB"/>
              </w:rPr>
              <w:t>Land at fair value</w:t>
            </w:r>
          </w:p>
        </w:tc>
        <w:tc>
          <w:tcPr>
            <w:tcW w:w="1616" w:type="dxa"/>
            <w:tcMar>
              <w:top w:w="0" w:type="dxa"/>
              <w:left w:w="28" w:type="dxa"/>
              <w:bottom w:w="0" w:type="dxa"/>
              <w:right w:w="28" w:type="dxa"/>
            </w:tcMar>
          </w:tcPr>
          <w:p w14:paraId="16A26D9C" w14:textId="77777777" w:rsidR="002F25D2" w:rsidRPr="002F25D2" w:rsidRDefault="002F25D2" w:rsidP="002F25D2">
            <w:pPr>
              <w:spacing w:before="60" w:after="60"/>
              <w:jc w:val="right"/>
              <w:rPr>
                <w:lang w:val="en-GB" w:eastAsia="en-GB"/>
              </w:rPr>
            </w:pPr>
            <w:r w:rsidRPr="002F25D2">
              <w:rPr>
                <w:lang w:val="en-GB" w:eastAsia="en-GB"/>
              </w:rPr>
              <w:t xml:space="preserve">91,166 </w:t>
            </w:r>
          </w:p>
        </w:tc>
        <w:tc>
          <w:tcPr>
            <w:tcW w:w="1804" w:type="dxa"/>
            <w:tcMar>
              <w:top w:w="0" w:type="dxa"/>
              <w:left w:w="28" w:type="dxa"/>
              <w:bottom w:w="0" w:type="dxa"/>
              <w:right w:w="28" w:type="dxa"/>
            </w:tcMar>
          </w:tcPr>
          <w:p w14:paraId="7053B217" w14:textId="77777777" w:rsidR="002F25D2" w:rsidRPr="002F25D2" w:rsidRDefault="002F25D2" w:rsidP="002F25D2">
            <w:pPr>
              <w:spacing w:before="60" w:after="60"/>
              <w:jc w:val="right"/>
              <w:rPr>
                <w:lang w:val="en-GB" w:eastAsia="en-GB"/>
              </w:rPr>
            </w:pPr>
            <w:r w:rsidRPr="002F25D2">
              <w:rPr>
                <w:lang w:val="en-GB" w:eastAsia="en-GB"/>
              </w:rPr>
              <w:t xml:space="preserve">549,903 </w:t>
            </w:r>
          </w:p>
        </w:tc>
        <w:tc>
          <w:tcPr>
            <w:tcW w:w="1323" w:type="dxa"/>
            <w:tcMar>
              <w:top w:w="0" w:type="dxa"/>
              <w:left w:w="28" w:type="dxa"/>
              <w:bottom w:w="0" w:type="dxa"/>
              <w:right w:w="28" w:type="dxa"/>
            </w:tcMar>
          </w:tcPr>
          <w:p w14:paraId="55E413F1" w14:textId="77777777" w:rsidR="002F25D2" w:rsidRPr="002F25D2" w:rsidRDefault="002F25D2" w:rsidP="002F25D2">
            <w:pPr>
              <w:spacing w:before="60" w:after="60"/>
              <w:jc w:val="right"/>
              <w:rPr>
                <w:lang w:val="en-GB" w:eastAsia="en-GB"/>
              </w:rPr>
            </w:pPr>
            <w:r w:rsidRPr="002F25D2">
              <w:rPr>
                <w:lang w:val="en-GB" w:eastAsia="en-GB"/>
              </w:rPr>
              <w:t>641,069</w:t>
            </w:r>
          </w:p>
        </w:tc>
      </w:tr>
      <w:tr w:rsidR="002F25D2" w:rsidRPr="002F25D2" w14:paraId="6646B072" w14:textId="77777777" w:rsidTr="002F25D2">
        <w:tblPrEx>
          <w:tblCellMar>
            <w:top w:w="0" w:type="dxa"/>
            <w:left w:w="0" w:type="dxa"/>
            <w:bottom w:w="0" w:type="dxa"/>
            <w:right w:w="0" w:type="dxa"/>
          </w:tblCellMar>
        </w:tblPrEx>
        <w:trPr>
          <w:trHeight w:val="60"/>
        </w:trPr>
        <w:tc>
          <w:tcPr>
            <w:tcW w:w="5230" w:type="dxa"/>
            <w:tcMar>
              <w:top w:w="0" w:type="dxa"/>
              <w:left w:w="28" w:type="dxa"/>
              <w:bottom w:w="0" w:type="dxa"/>
              <w:right w:w="28" w:type="dxa"/>
            </w:tcMar>
          </w:tcPr>
          <w:p w14:paraId="3F13FABA" w14:textId="77777777" w:rsidR="002F25D2" w:rsidRPr="002F25D2" w:rsidRDefault="002F25D2" w:rsidP="002F25D2">
            <w:pPr>
              <w:spacing w:before="60" w:after="60"/>
              <w:rPr>
                <w:lang w:val="en-GB" w:eastAsia="en-GB"/>
              </w:rPr>
            </w:pPr>
            <w:r w:rsidRPr="002F25D2">
              <w:rPr>
                <w:lang w:val="en-GB" w:eastAsia="en-GB"/>
              </w:rPr>
              <w:t>Buildings and structures at fair value</w:t>
            </w:r>
          </w:p>
        </w:tc>
        <w:tc>
          <w:tcPr>
            <w:tcW w:w="1616" w:type="dxa"/>
            <w:tcMar>
              <w:top w:w="0" w:type="dxa"/>
              <w:left w:w="28" w:type="dxa"/>
              <w:bottom w:w="0" w:type="dxa"/>
              <w:right w:w="28" w:type="dxa"/>
            </w:tcMar>
          </w:tcPr>
          <w:p w14:paraId="7C867B12" w14:textId="77777777" w:rsidR="002F25D2" w:rsidRPr="002F25D2" w:rsidRDefault="002F25D2" w:rsidP="002F25D2">
            <w:pPr>
              <w:spacing w:before="60" w:after="60"/>
              <w:jc w:val="right"/>
              <w:rPr>
                <w:lang w:val="en-GB" w:eastAsia="en-GB"/>
              </w:rPr>
            </w:pPr>
            <w:r w:rsidRPr="002F25D2">
              <w:rPr>
                <w:lang w:val="en-GB" w:eastAsia="en-GB"/>
              </w:rPr>
              <w:t xml:space="preserve">55,678 </w:t>
            </w:r>
          </w:p>
        </w:tc>
        <w:tc>
          <w:tcPr>
            <w:tcW w:w="1804" w:type="dxa"/>
            <w:tcMar>
              <w:top w:w="0" w:type="dxa"/>
              <w:left w:w="28" w:type="dxa"/>
              <w:bottom w:w="0" w:type="dxa"/>
              <w:right w:w="28" w:type="dxa"/>
            </w:tcMar>
          </w:tcPr>
          <w:p w14:paraId="4E2C6902" w14:textId="77777777" w:rsidR="002F25D2" w:rsidRPr="002F25D2" w:rsidRDefault="002F25D2" w:rsidP="002F25D2">
            <w:pPr>
              <w:spacing w:before="60" w:after="60"/>
              <w:jc w:val="right"/>
              <w:rPr>
                <w:lang w:val="en-GB" w:eastAsia="en-GB"/>
              </w:rPr>
            </w:pPr>
            <w:r w:rsidRPr="002F25D2">
              <w:rPr>
                <w:lang w:val="en-GB" w:eastAsia="en-GB"/>
              </w:rPr>
              <w:t xml:space="preserve">411,956 </w:t>
            </w:r>
          </w:p>
        </w:tc>
        <w:tc>
          <w:tcPr>
            <w:tcW w:w="1323" w:type="dxa"/>
            <w:tcMar>
              <w:top w:w="0" w:type="dxa"/>
              <w:left w:w="28" w:type="dxa"/>
              <w:bottom w:w="0" w:type="dxa"/>
              <w:right w:w="28" w:type="dxa"/>
            </w:tcMar>
          </w:tcPr>
          <w:p w14:paraId="18C55B27" w14:textId="77777777" w:rsidR="002F25D2" w:rsidRPr="002F25D2" w:rsidRDefault="002F25D2" w:rsidP="002F25D2">
            <w:pPr>
              <w:spacing w:before="60" w:after="60"/>
              <w:jc w:val="right"/>
              <w:rPr>
                <w:lang w:val="en-GB" w:eastAsia="en-GB"/>
              </w:rPr>
            </w:pPr>
            <w:r w:rsidRPr="002F25D2">
              <w:rPr>
                <w:lang w:val="en-GB" w:eastAsia="en-GB"/>
              </w:rPr>
              <w:t>467,634</w:t>
            </w:r>
          </w:p>
        </w:tc>
      </w:tr>
      <w:tr w:rsidR="002F25D2" w:rsidRPr="002F25D2" w14:paraId="33AE59AF" w14:textId="77777777" w:rsidTr="002F25D2">
        <w:tblPrEx>
          <w:tblCellMar>
            <w:top w:w="0" w:type="dxa"/>
            <w:left w:w="0" w:type="dxa"/>
            <w:bottom w:w="0" w:type="dxa"/>
            <w:right w:w="0" w:type="dxa"/>
          </w:tblCellMar>
        </w:tblPrEx>
        <w:trPr>
          <w:trHeight w:val="60"/>
        </w:trPr>
        <w:tc>
          <w:tcPr>
            <w:tcW w:w="5230" w:type="dxa"/>
            <w:tcMar>
              <w:top w:w="0" w:type="dxa"/>
              <w:left w:w="28" w:type="dxa"/>
              <w:bottom w:w="0" w:type="dxa"/>
              <w:right w:w="28" w:type="dxa"/>
            </w:tcMar>
          </w:tcPr>
          <w:p w14:paraId="40EBF7FB" w14:textId="77777777" w:rsidR="002F25D2" w:rsidRPr="002F25D2" w:rsidRDefault="002F25D2" w:rsidP="002F25D2">
            <w:pPr>
              <w:spacing w:before="60" w:after="60"/>
              <w:rPr>
                <w:lang w:val="en-GB" w:eastAsia="en-GB"/>
              </w:rPr>
            </w:pPr>
            <w:r w:rsidRPr="002F25D2">
              <w:rPr>
                <w:lang w:val="en-GB" w:eastAsia="en-GB"/>
              </w:rPr>
              <w:t xml:space="preserve">Building leasehold </w:t>
            </w:r>
          </w:p>
        </w:tc>
        <w:tc>
          <w:tcPr>
            <w:tcW w:w="1616" w:type="dxa"/>
            <w:tcMar>
              <w:top w:w="0" w:type="dxa"/>
              <w:left w:w="28" w:type="dxa"/>
              <w:bottom w:w="0" w:type="dxa"/>
              <w:right w:w="28" w:type="dxa"/>
            </w:tcMar>
          </w:tcPr>
          <w:p w14:paraId="3795279C" w14:textId="77777777" w:rsidR="002F25D2" w:rsidRPr="002F25D2" w:rsidRDefault="002F25D2" w:rsidP="002F25D2">
            <w:pPr>
              <w:spacing w:before="60" w:after="60"/>
              <w:jc w:val="right"/>
              <w:rPr>
                <w:lang w:val="en-GB" w:eastAsia="en-GB"/>
              </w:rPr>
            </w:pPr>
            <w:r w:rsidRPr="002F25D2">
              <w:rPr>
                <w:lang w:val="en-GB" w:eastAsia="en-GB"/>
              </w:rPr>
              <w:t>6,650</w:t>
            </w:r>
          </w:p>
        </w:tc>
        <w:tc>
          <w:tcPr>
            <w:tcW w:w="1804" w:type="dxa"/>
            <w:tcMar>
              <w:top w:w="0" w:type="dxa"/>
              <w:left w:w="28" w:type="dxa"/>
              <w:bottom w:w="0" w:type="dxa"/>
              <w:right w:w="28" w:type="dxa"/>
            </w:tcMar>
          </w:tcPr>
          <w:p w14:paraId="701D53D3" w14:textId="77777777" w:rsidR="002F25D2" w:rsidRPr="002F25D2" w:rsidRDefault="002F25D2" w:rsidP="002F25D2">
            <w:pPr>
              <w:spacing w:before="60" w:after="60"/>
              <w:jc w:val="right"/>
              <w:rPr>
                <w:lang w:val="en-GB" w:eastAsia="en-GB"/>
              </w:rPr>
            </w:pPr>
            <w:r w:rsidRPr="002F25D2">
              <w:rPr>
                <w:lang w:val="en-GB" w:eastAsia="en-GB"/>
              </w:rPr>
              <w:t xml:space="preserve"> – </w:t>
            </w:r>
          </w:p>
        </w:tc>
        <w:tc>
          <w:tcPr>
            <w:tcW w:w="1323" w:type="dxa"/>
            <w:tcMar>
              <w:top w:w="0" w:type="dxa"/>
              <w:left w:w="28" w:type="dxa"/>
              <w:bottom w:w="0" w:type="dxa"/>
              <w:right w:w="28" w:type="dxa"/>
            </w:tcMar>
          </w:tcPr>
          <w:p w14:paraId="3025C2C9" w14:textId="77777777" w:rsidR="002F25D2" w:rsidRPr="002F25D2" w:rsidRDefault="002F25D2" w:rsidP="002F25D2">
            <w:pPr>
              <w:spacing w:before="60" w:after="60"/>
              <w:jc w:val="right"/>
              <w:rPr>
                <w:lang w:val="en-GB" w:eastAsia="en-GB"/>
              </w:rPr>
            </w:pPr>
            <w:r w:rsidRPr="002F25D2">
              <w:rPr>
                <w:lang w:val="en-GB" w:eastAsia="en-GB"/>
              </w:rPr>
              <w:t>6,650</w:t>
            </w:r>
          </w:p>
        </w:tc>
      </w:tr>
      <w:tr w:rsidR="002F25D2" w:rsidRPr="002F25D2" w14:paraId="39860A1D" w14:textId="77777777" w:rsidTr="002F25D2">
        <w:tblPrEx>
          <w:tblCellMar>
            <w:top w:w="0" w:type="dxa"/>
            <w:left w:w="0" w:type="dxa"/>
            <w:bottom w:w="0" w:type="dxa"/>
            <w:right w:w="0" w:type="dxa"/>
          </w:tblCellMar>
        </w:tblPrEx>
        <w:trPr>
          <w:trHeight w:val="60"/>
        </w:trPr>
        <w:tc>
          <w:tcPr>
            <w:tcW w:w="5230" w:type="dxa"/>
            <w:tcMar>
              <w:top w:w="0" w:type="dxa"/>
              <w:left w:w="28" w:type="dxa"/>
              <w:bottom w:w="0" w:type="dxa"/>
              <w:right w:w="28" w:type="dxa"/>
            </w:tcMar>
          </w:tcPr>
          <w:p w14:paraId="42B35F0C" w14:textId="77777777" w:rsidR="002F25D2" w:rsidRPr="002F25D2" w:rsidRDefault="002F25D2" w:rsidP="002F25D2">
            <w:pPr>
              <w:spacing w:before="60" w:after="60"/>
              <w:rPr>
                <w:lang w:val="en-GB" w:eastAsia="en-GB"/>
              </w:rPr>
            </w:pPr>
            <w:r w:rsidRPr="002F25D2">
              <w:rPr>
                <w:lang w:val="en-GB" w:eastAsia="en-GB"/>
              </w:rPr>
              <w:t>Leasehold Improvements</w:t>
            </w:r>
          </w:p>
        </w:tc>
        <w:tc>
          <w:tcPr>
            <w:tcW w:w="1616" w:type="dxa"/>
            <w:tcMar>
              <w:top w:w="0" w:type="dxa"/>
              <w:left w:w="28" w:type="dxa"/>
              <w:bottom w:w="0" w:type="dxa"/>
              <w:right w:w="28" w:type="dxa"/>
            </w:tcMar>
          </w:tcPr>
          <w:p w14:paraId="76522C58" w14:textId="77777777" w:rsidR="002F25D2" w:rsidRPr="002F25D2" w:rsidRDefault="002F25D2" w:rsidP="002F25D2">
            <w:pPr>
              <w:spacing w:before="60" w:after="60"/>
              <w:jc w:val="right"/>
              <w:rPr>
                <w:lang w:val="en-GB" w:eastAsia="en-GB"/>
              </w:rPr>
            </w:pPr>
            <w:r w:rsidRPr="002F25D2">
              <w:rPr>
                <w:lang w:val="en-GB" w:eastAsia="en-GB"/>
              </w:rPr>
              <w:t xml:space="preserve">14,079 </w:t>
            </w:r>
          </w:p>
        </w:tc>
        <w:tc>
          <w:tcPr>
            <w:tcW w:w="1804" w:type="dxa"/>
            <w:tcMar>
              <w:top w:w="0" w:type="dxa"/>
              <w:left w:w="28" w:type="dxa"/>
              <w:bottom w:w="0" w:type="dxa"/>
              <w:right w:w="28" w:type="dxa"/>
            </w:tcMar>
          </w:tcPr>
          <w:p w14:paraId="497C15C4" w14:textId="77777777" w:rsidR="002F25D2" w:rsidRPr="002F25D2" w:rsidRDefault="002F25D2" w:rsidP="002F25D2">
            <w:pPr>
              <w:spacing w:before="60" w:after="60"/>
              <w:jc w:val="right"/>
              <w:rPr>
                <w:lang w:val="en-GB" w:eastAsia="en-GB"/>
              </w:rPr>
            </w:pPr>
            <w:r w:rsidRPr="002F25D2">
              <w:rPr>
                <w:lang w:val="en-GB" w:eastAsia="en-GB"/>
              </w:rPr>
              <w:t xml:space="preserve">5,462 </w:t>
            </w:r>
          </w:p>
        </w:tc>
        <w:tc>
          <w:tcPr>
            <w:tcW w:w="1323" w:type="dxa"/>
            <w:tcMar>
              <w:top w:w="0" w:type="dxa"/>
              <w:left w:w="28" w:type="dxa"/>
              <w:bottom w:w="0" w:type="dxa"/>
              <w:right w:w="28" w:type="dxa"/>
            </w:tcMar>
          </w:tcPr>
          <w:p w14:paraId="385BEC53" w14:textId="77777777" w:rsidR="002F25D2" w:rsidRPr="002F25D2" w:rsidRDefault="002F25D2" w:rsidP="002F25D2">
            <w:pPr>
              <w:spacing w:before="60" w:after="60"/>
              <w:jc w:val="right"/>
              <w:rPr>
                <w:lang w:val="en-GB" w:eastAsia="en-GB"/>
              </w:rPr>
            </w:pPr>
            <w:r w:rsidRPr="002F25D2">
              <w:rPr>
                <w:lang w:val="en-GB" w:eastAsia="en-GB"/>
              </w:rPr>
              <w:t>19,541</w:t>
            </w:r>
          </w:p>
        </w:tc>
      </w:tr>
      <w:tr w:rsidR="002F25D2" w:rsidRPr="002F25D2" w14:paraId="29726902" w14:textId="77777777" w:rsidTr="002F25D2">
        <w:tblPrEx>
          <w:tblCellMar>
            <w:top w:w="0" w:type="dxa"/>
            <w:left w:w="0" w:type="dxa"/>
            <w:bottom w:w="0" w:type="dxa"/>
            <w:right w:w="0" w:type="dxa"/>
          </w:tblCellMar>
        </w:tblPrEx>
        <w:trPr>
          <w:trHeight w:val="60"/>
        </w:trPr>
        <w:tc>
          <w:tcPr>
            <w:tcW w:w="5230" w:type="dxa"/>
            <w:tcMar>
              <w:top w:w="0" w:type="dxa"/>
              <w:left w:w="28" w:type="dxa"/>
              <w:bottom w:w="0" w:type="dxa"/>
              <w:right w:w="28" w:type="dxa"/>
            </w:tcMar>
          </w:tcPr>
          <w:p w14:paraId="663ECBD5" w14:textId="77777777" w:rsidR="002F25D2" w:rsidRPr="002F25D2" w:rsidRDefault="002F25D2" w:rsidP="002F25D2">
            <w:pPr>
              <w:spacing w:before="60" w:after="60"/>
              <w:rPr>
                <w:lang w:val="en-GB" w:eastAsia="en-GB"/>
              </w:rPr>
            </w:pPr>
            <w:r w:rsidRPr="002F25D2">
              <w:rPr>
                <w:lang w:val="en-GB" w:eastAsia="en-GB"/>
              </w:rPr>
              <w:t>Plant and equipment at fair value</w:t>
            </w:r>
          </w:p>
        </w:tc>
        <w:tc>
          <w:tcPr>
            <w:tcW w:w="1616" w:type="dxa"/>
            <w:tcMar>
              <w:top w:w="0" w:type="dxa"/>
              <w:left w:w="28" w:type="dxa"/>
              <w:bottom w:w="0" w:type="dxa"/>
              <w:right w:w="28" w:type="dxa"/>
            </w:tcMar>
          </w:tcPr>
          <w:p w14:paraId="121E874B" w14:textId="77777777" w:rsidR="002F25D2" w:rsidRPr="002F25D2" w:rsidRDefault="002F25D2" w:rsidP="002F25D2">
            <w:pPr>
              <w:spacing w:before="60" w:after="60"/>
              <w:jc w:val="right"/>
              <w:rPr>
                <w:lang w:val="en-GB" w:eastAsia="en-GB"/>
              </w:rPr>
            </w:pPr>
            <w:r w:rsidRPr="002F25D2">
              <w:rPr>
                <w:lang w:val="en-GB" w:eastAsia="en-GB"/>
              </w:rPr>
              <w:t xml:space="preserve">655 </w:t>
            </w:r>
          </w:p>
        </w:tc>
        <w:tc>
          <w:tcPr>
            <w:tcW w:w="1804" w:type="dxa"/>
            <w:tcMar>
              <w:top w:w="0" w:type="dxa"/>
              <w:left w:w="28" w:type="dxa"/>
              <w:bottom w:w="0" w:type="dxa"/>
              <w:right w:w="28" w:type="dxa"/>
            </w:tcMar>
          </w:tcPr>
          <w:p w14:paraId="383904B7" w14:textId="77777777" w:rsidR="002F25D2" w:rsidRPr="002F25D2" w:rsidRDefault="002F25D2" w:rsidP="002F25D2">
            <w:pPr>
              <w:spacing w:before="60" w:after="60"/>
              <w:jc w:val="right"/>
              <w:rPr>
                <w:lang w:val="en-GB" w:eastAsia="en-GB"/>
              </w:rPr>
            </w:pPr>
            <w:r w:rsidRPr="002F25D2">
              <w:rPr>
                <w:lang w:val="en-GB" w:eastAsia="en-GB"/>
              </w:rPr>
              <w:t xml:space="preserve">29,415 </w:t>
            </w:r>
          </w:p>
        </w:tc>
        <w:tc>
          <w:tcPr>
            <w:tcW w:w="1323" w:type="dxa"/>
            <w:tcMar>
              <w:top w:w="0" w:type="dxa"/>
              <w:left w:w="28" w:type="dxa"/>
              <w:bottom w:w="0" w:type="dxa"/>
              <w:right w:w="28" w:type="dxa"/>
            </w:tcMar>
          </w:tcPr>
          <w:p w14:paraId="7E76AA5B" w14:textId="77777777" w:rsidR="002F25D2" w:rsidRPr="002F25D2" w:rsidRDefault="002F25D2" w:rsidP="002F25D2">
            <w:pPr>
              <w:spacing w:before="60" w:after="60"/>
              <w:jc w:val="right"/>
              <w:rPr>
                <w:lang w:val="en-GB" w:eastAsia="en-GB"/>
              </w:rPr>
            </w:pPr>
            <w:r w:rsidRPr="002F25D2">
              <w:rPr>
                <w:lang w:val="en-GB" w:eastAsia="en-GB"/>
              </w:rPr>
              <w:t>30,070</w:t>
            </w:r>
          </w:p>
        </w:tc>
      </w:tr>
      <w:tr w:rsidR="002F25D2" w:rsidRPr="002F25D2" w14:paraId="3FC4D0B9" w14:textId="77777777" w:rsidTr="002F25D2">
        <w:tblPrEx>
          <w:tblCellMar>
            <w:top w:w="0" w:type="dxa"/>
            <w:left w:w="0" w:type="dxa"/>
            <w:bottom w:w="0" w:type="dxa"/>
            <w:right w:w="0" w:type="dxa"/>
          </w:tblCellMar>
        </w:tblPrEx>
        <w:trPr>
          <w:trHeight w:val="60"/>
        </w:trPr>
        <w:tc>
          <w:tcPr>
            <w:tcW w:w="5230" w:type="dxa"/>
            <w:tcMar>
              <w:top w:w="0" w:type="dxa"/>
              <w:left w:w="28" w:type="dxa"/>
              <w:bottom w:w="0" w:type="dxa"/>
              <w:right w:w="28" w:type="dxa"/>
            </w:tcMar>
          </w:tcPr>
          <w:p w14:paraId="2533469F" w14:textId="77777777" w:rsidR="002F25D2" w:rsidRPr="002F25D2" w:rsidRDefault="002F25D2" w:rsidP="002F25D2">
            <w:pPr>
              <w:spacing w:before="60" w:after="60"/>
              <w:rPr>
                <w:lang w:val="en-GB" w:eastAsia="en-GB"/>
              </w:rPr>
            </w:pPr>
            <w:r w:rsidRPr="002F25D2">
              <w:rPr>
                <w:lang w:val="en-GB" w:eastAsia="en-GB"/>
              </w:rPr>
              <w:t>Motor vehicles under finance lease</w:t>
            </w:r>
          </w:p>
        </w:tc>
        <w:tc>
          <w:tcPr>
            <w:tcW w:w="1616" w:type="dxa"/>
            <w:tcMar>
              <w:top w:w="0" w:type="dxa"/>
              <w:left w:w="28" w:type="dxa"/>
              <w:bottom w:w="0" w:type="dxa"/>
              <w:right w:w="28" w:type="dxa"/>
            </w:tcMar>
          </w:tcPr>
          <w:p w14:paraId="3B2913E2" w14:textId="77777777" w:rsidR="002F25D2" w:rsidRPr="002F25D2" w:rsidRDefault="002F25D2" w:rsidP="002F25D2">
            <w:pPr>
              <w:spacing w:before="60" w:after="60"/>
              <w:jc w:val="right"/>
              <w:rPr>
                <w:lang w:val="en-GB" w:eastAsia="en-GB"/>
              </w:rPr>
            </w:pPr>
            <w:r w:rsidRPr="002F25D2">
              <w:rPr>
                <w:lang w:val="en-GB" w:eastAsia="en-GB"/>
              </w:rPr>
              <w:t xml:space="preserve">13,256 </w:t>
            </w:r>
          </w:p>
        </w:tc>
        <w:tc>
          <w:tcPr>
            <w:tcW w:w="1804" w:type="dxa"/>
            <w:tcMar>
              <w:top w:w="0" w:type="dxa"/>
              <w:left w:w="28" w:type="dxa"/>
              <w:bottom w:w="0" w:type="dxa"/>
              <w:right w:w="28" w:type="dxa"/>
            </w:tcMar>
          </w:tcPr>
          <w:p w14:paraId="31ECA1F0" w14:textId="77777777" w:rsidR="002F25D2" w:rsidRPr="002F25D2" w:rsidRDefault="002F25D2" w:rsidP="002F25D2">
            <w:pPr>
              <w:spacing w:before="60" w:after="60"/>
              <w:jc w:val="right"/>
              <w:rPr>
                <w:lang w:val="en-GB" w:eastAsia="en-GB"/>
              </w:rPr>
            </w:pPr>
            <w:r w:rsidRPr="002F25D2">
              <w:rPr>
                <w:lang w:val="en-GB" w:eastAsia="en-GB"/>
              </w:rPr>
              <w:t xml:space="preserve"> – </w:t>
            </w:r>
          </w:p>
        </w:tc>
        <w:tc>
          <w:tcPr>
            <w:tcW w:w="1323" w:type="dxa"/>
            <w:tcMar>
              <w:top w:w="0" w:type="dxa"/>
              <w:left w:w="28" w:type="dxa"/>
              <w:bottom w:w="0" w:type="dxa"/>
              <w:right w:w="28" w:type="dxa"/>
            </w:tcMar>
          </w:tcPr>
          <w:p w14:paraId="5E0D500C" w14:textId="77777777" w:rsidR="002F25D2" w:rsidRPr="002F25D2" w:rsidRDefault="002F25D2" w:rsidP="002F25D2">
            <w:pPr>
              <w:spacing w:before="60" w:after="60"/>
              <w:jc w:val="right"/>
              <w:rPr>
                <w:lang w:val="en-GB" w:eastAsia="en-GB"/>
              </w:rPr>
            </w:pPr>
            <w:r w:rsidRPr="002F25D2">
              <w:rPr>
                <w:lang w:val="en-GB" w:eastAsia="en-GB"/>
              </w:rPr>
              <w:t>13,256</w:t>
            </w:r>
          </w:p>
        </w:tc>
      </w:tr>
      <w:tr w:rsidR="002F25D2" w:rsidRPr="002F25D2" w14:paraId="319F04FE" w14:textId="77777777" w:rsidTr="002F25D2">
        <w:tblPrEx>
          <w:tblCellMar>
            <w:top w:w="0" w:type="dxa"/>
            <w:left w:w="0" w:type="dxa"/>
            <w:bottom w:w="0" w:type="dxa"/>
            <w:right w:w="0" w:type="dxa"/>
          </w:tblCellMar>
        </w:tblPrEx>
        <w:trPr>
          <w:trHeight w:val="60"/>
        </w:trPr>
        <w:tc>
          <w:tcPr>
            <w:tcW w:w="5230" w:type="dxa"/>
            <w:tcMar>
              <w:top w:w="0" w:type="dxa"/>
              <w:left w:w="28" w:type="dxa"/>
              <w:bottom w:w="0" w:type="dxa"/>
              <w:right w:w="28" w:type="dxa"/>
            </w:tcMar>
          </w:tcPr>
          <w:p w14:paraId="7C88266A" w14:textId="77777777" w:rsidR="002F25D2" w:rsidRPr="002F25D2" w:rsidRDefault="002F25D2" w:rsidP="002F25D2">
            <w:pPr>
              <w:spacing w:before="60" w:after="60"/>
              <w:rPr>
                <w:lang w:val="en-GB" w:eastAsia="en-GB"/>
              </w:rPr>
            </w:pPr>
            <w:r w:rsidRPr="002F25D2">
              <w:rPr>
                <w:lang w:val="en-GB" w:eastAsia="en-GB"/>
              </w:rPr>
              <w:t>Assets under construction at cost</w:t>
            </w:r>
          </w:p>
        </w:tc>
        <w:tc>
          <w:tcPr>
            <w:tcW w:w="1616" w:type="dxa"/>
            <w:tcMar>
              <w:top w:w="0" w:type="dxa"/>
              <w:left w:w="28" w:type="dxa"/>
              <w:bottom w:w="0" w:type="dxa"/>
              <w:right w:w="28" w:type="dxa"/>
            </w:tcMar>
          </w:tcPr>
          <w:p w14:paraId="0E36AF37" w14:textId="77777777" w:rsidR="002F25D2" w:rsidRPr="002F25D2" w:rsidRDefault="002F25D2" w:rsidP="002F25D2">
            <w:pPr>
              <w:spacing w:before="60" w:after="60"/>
              <w:jc w:val="right"/>
              <w:rPr>
                <w:lang w:val="en-GB" w:eastAsia="en-GB"/>
              </w:rPr>
            </w:pPr>
            <w:r w:rsidRPr="002F25D2">
              <w:rPr>
                <w:lang w:val="en-GB" w:eastAsia="en-GB"/>
              </w:rPr>
              <w:t>29,709</w:t>
            </w:r>
          </w:p>
        </w:tc>
        <w:tc>
          <w:tcPr>
            <w:tcW w:w="1804" w:type="dxa"/>
            <w:tcMar>
              <w:top w:w="0" w:type="dxa"/>
              <w:left w:w="28" w:type="dxa"/>
              <w:bottom w:w="0" w:type="dxa"/>
              <w:right w:w="28" w:type="dxa"/>
            </w:tcMar>
          </w:tcPr>
          <w:p w14:paraId="62EC8A73" w14:textId="77777777" w:rsidR="002F25D2" w:rsidRPr="002F25D2" w:rsidRDefault="002F25D2" w:rsidP="002F25D2">
            <w:pPr>
              <w:spacing w:before="60" w:after="60"/>
              <w:jc w:val="right"/>
              <w:rPr>
                <w:lang w:val="en-GB" w:eastAsia="en-GB"/>
              </w:rPr>
            </w:pPr>
            <w:r w:rsidRPr="002F25D2">
              <w:rPr>
                <w:lang w:val="en-GB" w:eastAsia="en-GB"/>
              </w:rPr>
              <w:t xml:space="preserve">28,422 </w:t>
            </w:r>
          </w:p>
        </w:tc>
        <w:tc>
          <w:tcPr>
            <w:tcW w:w="1323" w:type="dxa"/>
            <w:tcMar>
              <w:top w:w="0" w:type="dxa"/>
              <w:left w:w="28" w:type="dxa"/>
              <w:bottom w:w="0" w:type="dxa"/>
              <w:right w:w="28" w:type="dxa"/>
            </w:tcMar>
          </w:tcPr>
          <w:p w14:paraId="278843D5" w14:textId="77777777" w:rsidR="002F25D2" w:rsidRPr="002F25D2" w:rsidRDefault="002F25D2" w:rsidP="002F25D2">
            <w:pPr>
              <w:spacing w:before="60" w:after="60"/>
              <w:jc w:val="right"/>
              <w:rPr>
                <w:lang w:val="en-GB" w:eastAsia="en-GB"/>
              </w:rPr>
            </w:pPr>
            <w:r w:rsidRPr="002F25D2">
              <w:rPr>
                <w:lang w:val="en-GB" w:eastAsia="en-GB"/>
              </w:rPr>
              <w:t>58,131</w:t>
            </w:r>
          </w:p>
        </w:tc>
      </w:tr>
      <w:tr w:rsidR="002F25D2" w:rsidRPr="002F25D2" w14:paraId="609D2FDA" w14:textId="77777777" w:rsidTr="002F25D2">
        <w:tblPrEx>
          <w:tblCellMar>
            <w:top w:w="0" w:type="dxa"/>
            <w:left w:w="0" w:type="dxa"/>
            <w:bottom w:w="0" w:type="dxa"/>
            <w:right w:w="0" w:type="dxa"/>
          </w:tblCellMar>
        </w:tblPrEx>
        <w:trPr>
          <w:trHeight w:val="60"/>
        </w:trPr>
        <w:tc>
          <w:tcPr>
            <w:tcW w:w="5230" w:type="dxa"/>
            <w:tcMar>
              <w:top w:w="0" w:type="dxa"/>
              <w:left w:w="28" w:type="dxa"/>
              <w:bottom w:w="0" w:type="dxa"/>
              <w:right w:w="28" w:type="dxa"/>
            </w:tcMar>
          </w:tcPr>
          <w:p w14:paraId="3C8F4A1B" w14:textId="77777777" w:rsidR="002F25D2" w:rsidRPr="002F25D2" w:rsidRDefault="002F25D2" w:rsidP="002F25D2">
            <w:pPr>
              <w:spacing w:before="60" w:after="60"/>
              <w:rPr>
                <w:lang w:val="en-GB" w:eastAsia="en-GB"/>
              </w:rPr>
            </w:pPr>
            <w:r w:rsidRPr="002F25D2">
              <w:rPr>
                <w:lang w:val="en-GB" w:eastAsia="en-GB"/>
              </w:rPr>
              <w:t>Cultural assets at fair value</w:t>
            </w:r>
          </w:p>
        </w:tc>
        <w:tc>
          <w:tcPr>
            <w:tcW w:w="1616" w:type="dxa"/>
            <w:tcMar>
              <w:top w:w="0" w:type="dxa"/>
              <w:left w:w="28" w:type="dxa"/>
              <w:bottom w:w="0" w:type="dxa"/>
              <w:right w:w="28" w:type="dxa"/>
            </w:tcMar>
          </w:tcPr>
          <w:p w14:paraId="601AD2BC" w14:textId="77777777" w:rsidR="002F25D2" w:rsidRPr="002F25D2" w:rsidRDefault="002F25D2" w:rsidP="002F25D2">
            <w:pPr>
              <w:spacing w:before="60" w:after="60"/>
              <w:jc w:val="right"/>
              <w:rPr>
                <w:lang w:val="en-GB" w:eastAsia="en-GB"/>
              </w:rPr>
            </w:pPr>
            <w:r w:rsidRPr="002F25D2">
              <w:rPr>
                <w:lang w:val="en-GB" w:eastAsia="en-GB"/>
              </w:rPr>
              <w:t xml:space="preserve"> – </w:t>
            </w:r>
          </w:p>
        </w:tc>
        <w:tc>
          <w:tcPr>
            <w:tcW w:w="1804" w:type="dxa"/>
            <w:tcMar>
              <w:top w:w="0" w:type="dxa"/>
              <w:left w:w="28" w:type="dxa"/>
              <w:bottom w:w="0" w:type="dxa"/>
              <w:right w:w="28" w:type="dxa"/>
            </w:tcMar>
          </w:tcPr>
          <w:p w14:paraId="001369D7" w14:textId="77777777" w:rsidR="002F25D2" w:rsidRPr="002F25D2" w:rsidRDefault="002F25D2" w:rsidP="002F25D2">
            <w:pPr>
              <w:spacing w:before="60" w:after="60"/>
              <w:jc w:val="right"/>
              <w:rPr>
                <w:lang w:val="en-GB" w:eastAsia="en-GB"/>
              </w:rPr>
            </w:pPr>
            <w:r w:rsidRPr="002F25D2">
              <w:rPr>
                <w:lang w:val="en-GB" w:eastAsia="en-GB"/>
              </w:rPr>
              <w:t xml:space="preserve">17,011 </w:t>
            </w:r>
          </w:p>
        </w:tc>
        <w:tc>
          <w:tcPr>
            <w:tcW w:w="1323" w:type="dxa"/>
            <w:tcMar>
              <w:top w:w="0" w:type="dxa"/>
              <w:left w:w="28" w:type="dxa"/>
              <w:bottom w:w="0" w:type="dxa"/>
              <w:right w:w="28" w:type="dxa"/>
            </w:tcMar>
          </w:tcPr>
          <w:p w14:paraId="03D01408" w14:textId="77777777" w:rsidR="002F25D2" w:rsidRPr="002F25D2" w:rsidRDefault="002F25D2" w:rsidP="002F25D2">
            <w:pPr>
              <w:spacing w:before="60" w:after="60"/>
              <w:jc w:val="right"/>
              <w:rPr>
                <w:lang w:val="en-GB" w:eastAsia="en-GB"/>
              </w:rPr>
            </w:pPr>
            <w:r w:rsidRPr="002F25D2">
              <w:rPr>
                <w:lang w:val="en-GB" w:eastAsia="en-GB"/>
              </w:rPr>
              <w:t>17,011</w:t>
            </w:r>
          </w:p>
        </w:tc>
      </w:tr>
      <w:tr w:rsidR="002F25D2" w:rsidRPr="002F25D2" w14:paraId="66EF7CEC" w14:textId="77777777" w:rsidTr="002F25D2">
        <w:tblPrEx>
          <w:tblCellMar>
            <w:top w:w="0" w:type="dxa"/>
            <w:left w:w="0" w:type="dxa"/>
            <w:bottom w:w="0" w:type="dxa"/>
            <w:right w:w="0" w:type="dxa"/>
          </w:tblCellMar>
        </w:tblPrEx>
        <w:trPr>
          <w:trHeight w:val="60"/>
        </w:trPr>
        <w:tc>
          <w:tcPr>
            <w:tcW w:w="5230" w:type="dxa"/>
            <w:tcMar>
              <w:top w:w="0" w:type="dxa"/>
              <w:left w:w="28" w:type="dxa"/>
              <w:bottom w:w="0" w:type="dxa"/>
              <w:right w:w="28" w:type="dxa"/>
            </w:tcMar>
          </w:tcPr>
          <w:p w14:paraId="0941A77E" w14:textId="77777777" w:rsidR="002F25D2" w:rsidRPr="002F25D2" w:rsidRDefault="002F25D2" w:rsidP="002F25D2">
            <w:pPr>
              <w:spacing w:before="60" w:after="60"/>
              <w:rPr>
                <w:b/>
                <w:bCs/>
                <w:lang w:val="en-GB" w:eastAsia="en-GB"/>
              </w:rPr>
            </w:pPr>
            <w:r w:rsidRPr="002F25D2">
              <w:rPr>
                <w:b/>
                <w:bCs/>
                <w:lang w:val="en-GB" w:eastAsia="en-GB"/>
              </w:rPr>
              <w:t>Net carrying amount</w:t>
            </w:r>
          </w:p>
        </w:tc>
        <w:tc>
          <w:tcPr>
            <w:tcW w:w="1616" w:type="dxa"/>
            <w:tcMar>
              <w:top w:w="0" w:type="dxa"/>
              <w:left w:w="28" w:type="dxa"/>
              <w:bottom w:w="0" w:type="dxa"/>
              <w:right w:w="28" w:type="dxa"/>
            </w:tcMar>
          </w:tcPr>
          <w:p w14:paraId="36C34040" w14:textId="77777777" w:rsidR="002F25D2" w:rsidRPr="002F25D2" w:rsidRDefault="002F25D2" w:rsidP="002F25D2">
            <w:pPr>
              <w:spacing w:before="60" w:after="60"/>
              <w:jc w:val="right"/>
              <w:rPr>
                <w:b/>
                <w:bCs/>
                <w:lang w:val="en-GB" w:eastAsia="en-GB"/>
              </w:rPr>
            </w:pPr>
            <w:r w:rsidRPr="002F25D2">
              <w:rPr>
                <w:b/>
                <w:bCs/>
                <w:lang w:val="en-GB" w:eastAsia="en-GB"/>
              </w:rPr>
              <w:t xml:space="preserve">211,193 </w:t>
            </w:r>
          </w:p>
        </w:tc>
        <w:tc>
          <w:tcPr>
            <w:tcW w:w="1804" w:type="dxa"/>
            <w:tcMar>
              <w:top w:w="0" w:type="dxa"/>
              <w:left w:w="28" w:type="dxa"/>
              <w:bottom w:w="0" w:type="dxa"/>
              <w:right w:w="28" w:type="dxa"/>
            </w:tcMar>
          </w:tcPr>
          <w:p w14:paraId="7B84A8EB" w14:textId="77777777" w:rsidR="002F25D2" w:rsidRPr="002F25D2" w:rsidRDefault="002F25D2" w:rsidP="002F25D2">
            <w:pPr>
              <w:spacing w:before="60" w:after="60"/>
              <w:jc w:val="right"/>
              <w:rPr>
                <w:b/>
                <w:bCs/>
                <w:lang w:val="en-GB" w:eastAsia="en-GB"/>
              </w:rPr>
            </w:pPr>
            <w:r w:rsidRPr="002F25D2">
              <w:rPr>
                <w:b/>
                <w:bCs/>
                <w:lang w:val="en-GB" w:eastAsia="en-GB"/>
              </w:rPr>
              <w:t xml:space="preserve">1,042,169 </w:t>
            </w:r>
          </w:p>
        </w:tc>
        <w:tc>
          <w:tcPr>
            <w:tcW w:w="1323" w:type="dxa"/>
            <w:tcMar>
              <w:top w:w="0" w:type="dxa"/>
              <w:left w:w="28" w:type="dxa"/>
              <w:bottom w:w="0" w:type="dxa"/>
              <w:right w:w="28" w:type="dxa"/>
            </w:tcMar>
          </w:tcPr>
          <w:p w14:paraId="2B513F20" w14:textId="77777777" w:rsidR="002F25D2" w:rsidRPr="002F25D2" w:rsidRDefault="002F25D2" w:rsidP="002F25D2">
            <w:pPr>
              <w:spacing w:before="60" w:after="60"/>
              <w:jc w:val="right"/>
              <w:rPr>
                <w:b/>
                <w:bCs/>
                <w:lang w:val="en-GB" w:eastAsia="en-GB"/>
              </w:rPr>
            </w:pPr>
            <w:r w:rsidRPr="002F25D2">
              <w:rPr>
                <w:b/>
                <w:bCs/>
                <w:lang w:val="en-GB" w:eastAsia="en-GB"/>
              </w:rPr>
              <w:t>1,253,362</w:t>
            </w:r>
          </w:p>
        </w:tc>
      </w:tr>
    </w:tbl>
    <w:p w14:paraId="0C9862D2" w14:textId="77777777" w:rsidR="002F25D2" w:rsidRPr="002F25D2" w:rsidRDefault="002F25D2" w:rsidP="002F25D2">
      <w:pPr>
        <w:rPr>
          <w:lang w:val="en-GB" w:eastAsia="en-GB"/>
        </w:rPr>
      </w:pPr>
    </w:p>
    <w:p w14:paraId="0DA49EB4" w14:textId="77777777" w:rsidR="002F25D2" w:rsidRPr="002F25D2" w:rsidRDefault="002F25D2" w:rsidP="002F25D2">
      <w:pPr>
        <w:pStyle w:val="Heading3"/>
        <w:rPr>
          <w:lang w:val="en-GB" w:eastAsia="en-GB"/>
        </w:rPr>
      </w:pPr>
      <w:bookmarkStart w:id="39" w:name="_Toc22974846"/>
      <w:r w:rsidRPr="002F25D2">
        <w:rPr>
          <w:lang w:val="en-GB" w:eastAsia="en-GB"/>
        </w:rPr>
        <w:t>5.2</w:t>
      </w:r>
      <w:r w:rsidRPr="002F25D2">
        <w:rPr>
          <w:lang w:val="en-GB" w:eastAsia="en-GB"/>
        </w:rPr>
        <w:t> </w:t>
      </w:r>
      <w:r w:rsidRPr="002F25D2">
        <w:rPr>
          <w:lang w:val="en-GB" w:eastAsia="en-GB"/>
        </w:rPr>
        <w:t>Intangible assets</w:t>
      </w:r>
      <w:bookmarkEnd w:id="39"/>
    </w:p>
    <w:tbl>
      <w:tblPr>
        <w:tblW w:w="1055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9"/>
        <w:gridCol w:w="1535"/>
        <w:gridCol w:w="1417"/>
        <w:gridCol w:w="1418"/>
        <w:gridCol w:w="1162"/>
        <w:gridCol w:w="30"/>
      </w:tblGrid>
      <w:tr w:rsidR="002F25D2" w:rsidRPr="002F25D2" w14:paraId="076F7416" w14:textId="77777777" w:rsidTr="002F25D2">
        <w:tblPrEx>
          <w:tblCellMar>
            <w:top w:w="0" w:type="dxa"/>
            <w:left w:w="0" w:type="dxa"/>
            <w:bottom w:w="0" w:type="dxa"/>
            <w:right w:w="0" w:type="dxa"/>
          </w:tblCellMar>
        </w:tblPrEx>
        <w:trPr>
          <w:trHeight w:val="60"/>
        </w:trPr>
        <w:tc>
          <w:tcPr>
            <w:tcW w:w="4989" w:type="dxa"/>
            <w:tcMar>
              <w:top w:w="0" w:type="dxa"/>
              <w:left w:w="28" w:type="dxa"/>
              <w:bottom w:w="0" w:type="dxa"/>
              <w:right w:w="28" w:type="dxa"/>
            </w:tcMar>
          </w:tcPr>
          <w:p w14:paraId="7F690A05" w14:textId="77777777" w:rsidR="002F25D2" w:rsidRPr="002F25D2" w:rsidRDefault="002F25D2" w:rsidP="002F25D2">
            <w:pPr>
              <w:pStyle w:val="TableColumnHeaderTable"/>
              <w:spacing w:before="60" w:after="60"/>
            </w:pPr>
          </w:p>
        </w:tc>
        <w:tc>
          <w:tcPr>
            <w:tcW w:w="5562" w:type="dxa"/>
            <w:gridSpan w:val="5"/>
            <w:tcMar>
              <w:top w:w="0" w:type="dxa"/>
              <w:left w:w="28" w:type="dxa"/>
              <w:bottom w:w="0" w:type="dxa"/>
              <w:right w:w="28" w:type="dxa"/>
            </w:tcMar>
            <w:vAlign w:val="bottom"/>
          </w:tcPr>
          <w:p w14:paraId="7BB26F94" w14:textId="77777777" w:rsidR="002F25D2" w:rsidRPr="002F25D2" w:rsidRDefault="002F25D2" w:rsidP="002F25D2">
            <w:pPr>
              <w:pStyle w:val="TableColumnHeaderTable"/>
              <w:spacing w:before="60" w:after="60"/>
              <w:jc w:val="center"/>
            </w:pPr>
            <w:r w:rsidRPr="002F25D2">
              <w:t>($ thousand)</w:t>
            </w:r>
          </w:p>
        </w:tc>
      </w:tr>
      <w:tr w:rsidR="002F25D2" w:rsidRPr="002F25D2" w14:paraId="2413B2B2" w14:textId="77777777" w:rsidTr="002F25D2">
        <w:tblPrEx>
          <w:tblCellMar>
            <w:top w:w="0" w:type="dxa"/>
            <w:left w:w="0" w:type="dxa"/>
            <w:bottom w:w="0" w:type="dxa"/>
            <w:right w:w="0" w:type="dxa"/>
          </w:tblCellMar>
        </w:tblPrEx>
        <w:trPr>
          <w:gridAfter w:val="1"/>
          <w:wAfter w:w="30" w:type="dxa"/>
          <w:trHeight w:val="60"/>
        </w:trPr>
        <w:tc>
          <w:tcPr>
            <w:tcW w:w="4989" w:type="dxa"/>
            <w:tcMar>
              <w:top w:w="0" w:type="dxa"/>
              <w:left w:w="28" w:type="dxa"/>
              <w:bottom w:w="0" w:type="dxa"/>
              <w:right w:w="28" w:type="dxa"/>
            </w:tcMar>
          </w:tcPr>
          <w:p w14:paraId="59C51215" w14:textId="77777777" w:rsidR="002F25D2" w:rsidRPr="002F25D2" w:rsidRDefault="002F25D2" w:rsidP="002F25D2">
            <w:pPr>
              <w:pStyle w:val="TableColumnHeaderTable"/>
              <w:spacing w:before="60" w:after="60"/>
            </w:pPr>
          </w:p>
        </w:tc>
        <w:tc>
          <w:tcPr>
            <w:tcW w:w="1535" w:type="dxa"/>
            <w:tcMar>
              <w:top w:w="0" w:type="dxa"/>
              <w:left w:w="28" w:type="dxa"/>
              <w:bottom w:w="0" w:type="dxa"/>
              <w:right w:w="28" w:type="dxa"/>
            </w:tcMar>
            <w:vAlign w:val="bottom"/>
          </w:tcPr>
          <w:p w14:paraId="7853A244" w14:textId="77777777" w:rsidR="002F25D2" w:rsidRPr="002F25D2" w:rsidRDefault="002F25D2" w:rsidP="002F25D2">
            <w:pPr>
              <w:pStyle w:val="TableColumnHeaderTable"/>
              <w:spacing w:before="60" w:after="60"/>
              <w:jc w:val="right"/>
            </w:pPr>
            <w:r w:rsidRPr="002F25D2">
              <w:t>Project Land Renewal Option</w:t>
            </w:r>
          </w:p>
        </w:tc>
        <w:tc>
          <w:tcPr>
            <w:tcW w:w="1417" w:type="dxa"/>
            <w:tcMar>
              <w:top w:w="0" w:type="dxa"/>
              <w:left w:w="28" w:type="dxa"/>
              <w:bottom w:w="0" w:type="dxa"/>
              <w:right w:w="28" w:type="dxa"/>
            </w:tcMar>
            <w:vAlign w:val="bottom"/>
          </w:tcPr>
          <w:p w14:paraId="3B850776" w14:textId="77777777" w:rsidR="002F25D2" w:rsidRPr="002F25D2" w:rsidRDefault="002F25D2" w:rsidP="002F25D2">
            <w:pPr>
              <w:pStyle w:val="TableColumnHeaderTable"/>
              <w:spacing w:before="60" w:after="60"/>
              <w:jc w:val="right"/>
            </w:pPr>
            <w:r w:rsidRPr="002F25D2">
              <w:t>Intangible Assets – Software</w:t>
            </w:r>
          </w:p>
        </w:tc>
        <w:tc>
          <w:tcPr>
            <w:tcW w:w="1418" w:type="dxa"/>
            <w:tcMar>
              <w:top w:w="0" w:type="dxa"/>
              <w:left w:w="28" w:type="dxa"/>
              <w:bottom w:w="0" w:type="dxa"/>
              <w:right w:w="28" w:type="dxa"/>
            </w:tcMar>
            <w:vAlign w:val="bottom"/>
          </w:tcPr>
          <w:p w14:paraId="797BFDF9" w14:textId="77777777" w:rsidR="002F25D2" w:rsidRPr="002F25D2" w:rsidRDefault="002F25D2" w:rsidP="002F25D2">
            <w:pPr>
              <w:pStyle w:val="TableColumnHeaderTable"/>
              <w:spacing w:before="60" w:after="60"/>
              <w:jc w:val="right"/>
            </w:pPr>
            <w:r w:rsidRPr="002F25D2">
              <w:t>Work in Progress – Software Development</w:t>
            </w:r>
          </w:p>
        </w:tc>
        <w:tc>
          <w:tcPr>
            <w:tcW w:w="1162" w:type="dxa"/>
            <w:tcMar>
              <w:top w:w="0" w:type="dxa"/>
              <w:left w:w="28" w:type="dxa"/>
              <w:bottom w:w="0" w:type="dxa"/>
              <w:right w:w="28" w:type="dxa"/>
            </w:tcMar>
            <w:vAlign w:val="bottom"/>
          </w:tcPr>
          <w:p w14:paraId="24CB3DEF" w14:textId="77777777" w:rsidR="002F25D2" w:rsidRPr="002F25D2" w:rsidRDefault="002F25D2" w:rsidP="002F25D2">
            <w:pPr>
              <w:pStyle w:val="TableColumnHeaderTable"/>
              <w:spacing w:before="60" w:after="60"/>
              <w:jc w:val="right"/>
            </w:pPr>
            <w:r w:rsidRPr="002F25D2">
              <w:t>Total</w:t>
            </w:r>
          </w:p>
        </w:tc>
      </w:tr>
      <w:tr w:rsidR="002F25D2" w:rsidRPr="002F25D2" w14:paraId="331C5C1A" w14:textId="77777777" w:rsidTr="002F25D2">
        <w:tblPrEx>
          <w:tblCellMar>
            <w:top w:w="0" w:type="dxa"/>
            <w:left w:w="0" w:type="dxa"/>
            <w:bottom w:w="0" w:type="dxa"/>
            <w:right w:w="0" w:type="dxa"/>
          </w:tblCellMar>
        </w:tblPrEx>
        <w:trPr>
          <w:gridAfter w:val="1"/>
          <w:wAfter w:w="30" w:type="dxa"/>
          <w:trHeight w:val="60"/>
        </w:trPr>
        <w:tc>
          <w:tcPr>
            <w:tcW w:w="4989" w:type="dxa"/>
            <w:tcMar>
              <w:top w:w="0" w:type="dxa"/>
              <w:left w:w="28" w:type="dxa"/>
              <w:bottom w:w="0" w:type="dxa"/>
              <w:right w:w="28" w:type="dxa"/>
            </w:tcMar>
            <w:vAlign w:val="bottom"/>
          </w:tcPr>
          <w:p w14:paraId="22BB2B56" w14:textId="77777777" w:rsidR="002F25D2" w:rsidRPr="002F25D2" w:rsidRDefault="002F25D2" w:rsidP="002F25D2">
            <w:pPr>
              <w:pStyle w:val="TableColumnHeaderTable"/>
              <w:spacing w:before="60" w:after="60"/>
            </w:pPr>
          </w:p>
        </w:tc>
        <w:tc>
          <w:tcPr>
            <w:tcW w:w="1535" w:type="dxa"/>
            <w:tcMar>
              <w:top w:w="0" w:type="dxa"/>
              <w:left w:w="28" w:type="dxa"/>
              <w:bottom w:w="0" w:type="dxa"/>
              <w:right w:w="28" w:type="dxa"/>
            </w:tcMar>
            <w:vAlign w:val="bottom"/>
          </w:tcPr>
          <w:p w14:paraId="017A3F76" w14:textId="77777777" w:rsidR="002F25D2" w:rsidRPr="002F25D2" w:rsidRDefault="002F25D2" w:rsidP="002F25D2">
            <w:pPr>
              <w:pStyle w:val="TableColumnHeaderTable"/>
              <w:spacing w:before="60" w:after="60"/>
              <w:jc w:val="right"/>
            </w:pPr>
            <w:r w:rsidRPr="002F25D2">
              <w:t>2019</w:t>
            </w:r>
          </w:p>
        </w:tc>
        <w:tc>
          <w:tcPr>
            <w:tcW w:w="1417" w:type="dxa"/>
            <w:tcMar>
              <w:top w:w="0" w:type="dxa"/>
              <w:left w:w="28" w:type="dxa"/>
              <w:bottom w:w="0" w:type="dxa"/>
              <w:right w:w="28" w:type="dxa"/>
            </w:tcMar>
            <w:vAlign w:val="bottom"/>
          </w:tcPr>
          <w:p w14:paraId="49E154B4" w14:textId="77777777" w:rsidR="002F25D2" w:rsidRPr="002F25D2" w:rsidRDefault="002F25D2" w:rsidP="002F25D2">
            <w:pPr>
              <w:pStyle w:val="TableColumnHeaderTable"/>
              <w:spacing w:before="60" w:after="60"/>
              <w:jc w:val="right"/>
            </w:pPr>
            <w:r w:rsidRPr="002F25D2">
              <w:t>2019</w:t>
            </w:r>
          </w:p>
        </w:tc>
        <w:tc>
          <w:tcPr>
            <w:tcW w:w="1418" w:type="dxa"/>
            <w:tcMar>
              <w:top w:w="0" w:type="dxa"/>
              <w:left w:w="28" w:type="dxa"/>
              <w:bottom w:w="0" w:type="dxa"/>
              <w:right w:w="28" w:type="dxa"/>
            </w:tcMar>
            <w:vAlign w:val="bottom"/>
          </w:tcPr>
          <w:p w14:paraId="647B5821" w14:textId="77777777" w:rsidR="002F25D2" w:rsidRPr="002F25D2" w:rsidRDefault="002F25D2" w:rsidP="002F25D2">
            <w:pPr>
              <w:pStyle w:val="TableColumnHeaderTable"/>
              <w:spacing w:before="60" w:after="60"/>
              <w:jc w:val="right"/>
            </w:pPr>
            <w:r w:rsidRPr="002F25D2">
              <w:t>2019</w:t>
            </w:r>
          </w:p>
        </w:tc>
        <w:tc>
          <w:tcPr>
            <w:tcW w:w="1162" w:type="dxa"/>
            <w:tcMar>
              <w:top w:w="0" w:type="dxa"/>
              <w:left w:w="28" w:type="dxa"/>
              <w:bottom w:w="0" w:type="dxa"/>
              <w:right w:w="28" w:type="dxa"/>
            </w:tcMar>
            <w:vAlign w:val="bottom"/>
          </w:tcPr>
          <w:p w14:paraId="6AF0CE04" w14:textId="77777777" w:rsidR="002F25D2" w:rsidRPr="002F25D2" w:rsidRDefault="002F25D2" w:rsidP="002F25D2">
            <w:pPr>
              <w:pStyle w:val="TableColumnHeaderTable"/>
              <w:spacing w:before="60" w:after="60"/>
              <w:jc w:val="right"/>
            </w:pPr>
            <w:r w:rsidRPr="002F25D2">
              <w:t>2019</w:t>
            </w:r>
          </w:p>
        </w:tc>
      </w:tr>
      <w:tr w:rsidR="002F25D2" w:rsidRPr="002F25D2" w14:paraId="3B3F0D27" w14:textId="77777777" w:rsidTr="002F25D2">
        <w:tblPrEx>
          <w:tblCellMar>
            <w:top w:w="0" w:type="dxa"/>
            <w:left w:w="0" w:type="dxa"/>
            <w:bottom w:w="0" w:type="dxa"/>
            <w:right w:w="0" w:type="dxa"/>
          </w:tblCellMar>
        </w:tblPrEx>
        <w:trPr>
          <w:gridAfter w:val="1"/>
          <w:wAfter w:w="30" w:type="dxa"/>
          <w:trHeight w:val="60"/>
        </w:trPr>
        <w:tc>
          <w:tcPr>
            <w:tcW w:w="4989" w:type="dxa"/>
            <w:shd w:val="solid" w:color="FFFFFF" w:fill="auto"/>
            <w:tcMar>
              <w:top w:w="0" w:type="dxa"/>
              <w:left w:w="28" w:type="dxa"/>
              <w:bottom w:w="0" w:type="dxa"/>
              <w:right w:w="28" w:type="dxa"/>
            </w:tcMar>
          </w:tcPr>
          <w:p w14:paraId="6206139B" w14:textId="77777777" w:rsidR="002F25D2" w:rsidRPr="002F25D2" w:rsidRDefault="002F25D2" w:rsidP="002F25D2">
            <w:pPr>
              <w:spacing w:before="60" w:after="60"/>
              <w:rPr>
                <w:b/>
                <w:bCs/>
                <w:lang w:val="en-GB" w:eastAsia="en-GB"/>
              </w:rPr>
            </w:pPr>
            <w:r w:rsidRPr="002F25D2">
              <w:rPr>
                <w:b/>
                <w:bCs/>
                <w:lang w:val="en-GB" w:eastAsia="en-GB"/>
              </w:rPr>
              <w:t>Opening balance</w:t>
            </w:r>
          </w:p>
        </w:tc>
        <w:tc>
          <w:tcPr>
            <w:tcW w:w="1535" w:type="dxa"/>
            <w:shd w:val="solid" w:color="FFFFFF" w:fill="auto"/>
            <w:tcMar>
              <w:top w:w="0" w:type="dxa"/>
              <w:left w:w="28" w:type="dxa"/>
              <w:bottom w:w="0" w:type="dxa"/>
              <w:right w:w="28" w:type="dxa"/>
            </w:tcMar>
          </w:tcPr>
          <w:p w14:paraId="1E2B0A10" w14:textId="77777777" w:rsidR="002F25D2" w:rsidRPr="002F25D2" w:rsidRDefault="002F25D2" w:rsidP="002F25D2">
            <w:pPr>
              <w:spacing w:before="60" w:after="60"/>
              <w:jc w:val="right"/>
              <w:rPr>
                <w:b/>
                <w:bCs/>
                <w:lang w:val="en-GB" w:eastAsia="en-GB"/>
              </w:rPr>
            </w:pPr>
            <w:r w:rsidRPr="002F25D2">
              <w:rPr>
                <w:b/>
                <w:bCs/>
                <w:lang w:val="en-GB" w:eastAsia="en-GB"/>
              </w:rPr>
              <w:t xml:space="preserve"> – </w:t>
            </w:r>
          </w:p>
        </w:tc>
        <w:tc>
          <w:tcPr>
            <w:tcW w:w="1417" w:type="dxa"/>
            <w:shd w:val="solid" w:color="FFFFFF" w:fill="auto"/>
            <w:tcMar>
              <w:top w:w="0" w:type="dxa"/>
              <w:left w:w="28" w:type="dxa"/>
              <w:bottom w:w="0" w:type="dxa"/>
              <w:right w:w="28" w:type="dxa"/>
            </w:tcMar>
          </w:tcPr>
          <w:p w14:paraId="742DB8BD" w14:textId="77777777" w:rsidR="002F25D2" w:rsidRPr="002F25D2" w:rsidRDefault="002F25D2" w:rsidP="002F25D2">
            <w:pPr>
              <w:spacing w:before="60" w:after="60"/>
              <w:jc w:val="right"/>
              <w:rPr>
                <w:b/>
                <w:bCs/>
                <w:lang w:val="en-GB" w:eastAsia="en-GB"/>
              </w:rPr>
            </w:pPr>
            <w:r w:rsidRPr="002F25D2">
              <w:rPr>
                <w:b/>
                <w:bCs/>
                <w:lang w:val="en-GB" w:eastAsia="en-GB"/>
              </w:rPr>
              <w:t xml:space="preserve"> – </w:t>
            </w:r>
          </w:p>
        </w:tc>
        <w:tc>
          <w:tcPr>
            <w:tcW w:w="1418" w:type="dxa"/>
            <w:shd w:val="solid" w:color="FFFFFF" w:fill="auto"/>
            <w:tcMar>
              <w:top w:w="0" w:type="dxa"/>
              <w:left w:w="28" w:type="dxa"/>
              <w:bottom w:w="0" w:type="dxa"/>
              <w:right w:w="28" w:type="dxa"/>
            </w:tcMar>
          </w:tcPr>
          <w:p w14:paraId="19151BF4" w14:textId="77777777" w:rsidR="002F25D2" w:rsidRPr="002F25D2" w:rsidRDefault="002F25D2" w:rsidP="002F25D2">
            <w:pPr>
              <w:spacing w:before="60" w:after="60"/>
              <w:jc w:val="right"/>
              <w:rPr>
                <w:b/>
                <w:bCs/>
                <w:lang w:val="en-GB" w:eastAsia="en-GB"/>
              </w:rPr>
            </w:pPr>
            <w:r w:rsidRPr="002F25D2">
              <w:rPr>
                <w:b/>
                <w:bCs/>
                <w:lang w:val="en-GB" w:eastAsia="en-GB"/>
              </w:rPr>
              <w:t xml:space="preserve"> – </w:t>
            </w:r>
          </w:p>
        </w:tc>
        <w:tc>
          <w:tcPr>
            <w:tcW w:w="1162" w:type="dxa"/>
            <w:shd w:val="solid" w:color="FFFFFF" w:fill="auto"/>
            <w:tcMar>
              <w:top w:w="0" w:type="dxa"/>
              <w:left w:w="28" w:type="dxa"/>
              <w:bottom w:w="0" w:type="dxa"/>
              <w:right w:w="28" w:type="dxa"/>
            </w:tcMar>
          </w:tcPr>
          <w:p w14:paraId="59DE2BB1" w14:textId="77777777" w:rsidR="002F25D2" w:rsidRPr="002F25D2" w:rsidRDefault="002F25D2" w:rsidP="002F25D2">
            <w:pPr>
              <w:spacing w:before="60" w:after="60"/>
              <w:jc w:val="right"/>
              <w:rPr>
                <w:b/>
                <w:bCs/>
                <w:lang w:val="en-GB" w:eastAsia="en-GB"/>
              </w:rPr>
            </w:pPr>
            <w:r w:rsidRPr="002F25D2">
              <w:rPr>
                <w:b/>
                <w:bCs/>
                <w:lang w:val="en-GB" w:eastAsia="en-GB"/>
              </w:rPr>
              <w:t xml:space="preserve"> – </w:t>
            </w:r>
          </w:p>
        </w:tc>
      </w:tr>
      <w:tr w:rsidR="002F25D2" w:rsidRPr="002F25D2" w14:paraId="3869F989" w14:textId="77777777" w:rsidTr="002F25D2">
        <w:tblPrEx>
          <w:tblCellMar>
            <w:top w:w="0" w:type="dxa"/>
            <w:left w:w="0" w:type="dxa"/>
            <w:bottom w:w="0" w:type="dxa"/>
            <w:right w:w="0" w:type="dxa"/>
          </w:tblCellMar>
        </w:tblPrEx>
        <w:trPr>
          <w:gridAfter w:val="1"/>
          <w:wAfter w:w="30" w:type="dxa"/>
          <w:trHeight w:val="60"/>
        </w:trPr>
        <w:tc>
          <w:tcPr>
            <w:tcW w:w="4989" w:type="dxa"/>
            <w:tcMar>
              <w:top w:w="0" w:type="dxa"/>
              <w:left w:w="28" w:type="dxa"/>
              <w:bottom w:w="0" w:type="dxa"/>
              <w:right w:w="28" w:type="dxa"/>
            </w:tcMar>
          </w:tcPr>
          <w:p w14:paraId="7CE86190" w14:textId="77777777" w:rsidR="002F25D2" w:rsidRPr="002F25D2" w:rsidRDefault="002F25D2" w:rsidP="002F25D2">
            <w:pPr>
              <w:spacing w:before="60" w:after="60"/>
              <w:rPr>
                <w:color w:val="000000"/>
                <w:lang w:val="en-GB" w:eastAsia="en-GB"/>
              </w:rPr>
            </w:pPr>
            <w:r w:rsidRPr="002F25D2">
              <w:rPr>
                <w:color w:val="000000"/>
                <w:lang w:val="en-GB" w:eastAsia="en-GB"/>
              </w:rPr>
              <w:t xml:space="preserve">Machinery-of-government transferred in </w:t>
            </w:r>
          </w:p>
        </w:tc>
        <w:tc>
          <w:tcPr>
            <w:tcW w:w="1535" w:type="dxa"/>
            <w:tcMar>
              <w:top w:w="0" w:type="dxa"/>
              <w:left w:w="28" w:type="dxa"/>
              <w:bottom w:w="0" w:type="dxa"/>
              <w:right w:w="28" w:type="dxa"/>
            </w:tcMar>
          </w:tcPr>
          <w:p w14:paraId="79F3CDB1" w14:textId="77777777" w:rsidR="002F25D2" w:rsidRPr="002F25D2" w:rsidRDefault="002F25D2" w:rsidP="002F25D2">
            <w:pPr>
              <w:spacing w:before="60" w:after="60"/>
              <w:jc w:val="right"/>
              <w:rPr>
                <w:color w:val="000000"/>
                <w:lang w:val="en-GB" w:eastAsia="en-GB"/>
              </w:rPr>
            </w:pPr>
            <w:r w:rsidRPr="002F25D2">
              <w:rPr>
                <w:color w:val="000000"/>
                <w:lang w:val="en-GB" w:eastAsia="en-GB"/>
              </w:rPr>
              <w:t xml:space="preserve">32,260 </w:t>
            </w:r>
          </w:p>
        </w:tc>
        <w:tc>
          <w:tcPr>
            <w:tcW w:w="1417" w:type="dxa"/>
            <w:tcMar>
              <w:top w:w="0" w:type="dxa"/>
              <w:left w:w="28" w:type="dxa"/>
              <w:bottom w:w="0" w:type="dxa"/>
              <w:right w:w="28" w:type="dxa"/>
            </w:tcMar>
          </w:tcPr>
          <w:p w14:paraId="1926ED39" w14:textId="77777777" w:rsidR="002F25D2" w:rsidRPr="002F25D2" w:rsidRDefault="002F25D2" w:rsidP="002F25D2">
            <w:pPr>
              <w:spacing w:before="60" w:after="60"/>
              <w:jc w:val="right"/>
              <w:rPr>
                <w:color w:val="000000"/>
                <w:lang w:val="en-GB" w:eastAsia="en-GB"/>
              </w:rPr>
            </w:pPr>
            <w:r w:rsidRPr="002F25D2">
              <w:rPr>
                <w:color w:val="000000"/>
                <w:lang w:val="en-GB" w:eastAsia="en-GB"/>
              </w:rPr>
              <w:t xml:space="preserve">320 </w:t>
            </w:r>
          </w:p>
        </w:tc>
        <w:tc>
          <w:tcPr>
            <w:tcW w:w="1418" w:type="dxa"/>
            <w:tcMar>
              <w:top w:w="0" w:type="dxa"/>
              <w:left w:w="28" w:type="dxa"/>
              <w:bottom w:w="0" w:type="dxa"/>
              <w:right w:w="28" w:type="dxa"/>
            </w:tcMar>
          </w:tcPr>
          <w:p w14:paraId="0567692B" w14:textId="77777777" w:rsidR="002F25D2" w:rsidRPr="002F25D2" w:rsidRDefault="002F25D2" w:rsidP="002F25D2">
            <w:pPr>
              <w:spacing w:before="60" w:after="60"/>
              <w:jc w:val="right"/>
              <w:rPr>
                <w:color w:val="000000"/>
                <w:lang w:val="en-GB" w:eastAsia="en-GB"/>
              </w:rPr>
            </w:pPr>
            <w:r w:rsidRPr="002F25D2">
              <w:rPr>
                <w:color w:val="000000"/>
                <w:lang w:val="en-GB" w:eastAsia="en-GB"/>
              </w:rPr>
              <w:t xml:space="preserve">2,292 </w:t>
            </w:r>
          </w:p>
        </w:tc>
        <w:tc>
          <w:tcPr>
            <w:tcW w:w="1162" w:type="dxa"/>
            <w:tcMar>
              <w:top w:w="0" w:type="dxa"/>
              <w:left w:w="28" w:type="dxa"/>
              <w:bottom w:w="0" w:type="dxa"/>
              <w:right w:w="28" w:type="dxa"/>
            </w:tcMar>
          </w:tcPr>
          <w:p w14:paraId="6B3A58B5" w14:textId="77777777" w:rsidR="002F25D2" w:rsidRPr="002F25D2" w:rsidRDefault="002F25D2" w:rsidP="002F25D2">
            <w:pPr>
              <w:spacing w:before="60" w:after="60"/>
              <w:jc w:val="right"/>
              <w:rPr>
                <w:color w:val="000000"/>
                <w:lang w:val="en-GB" w:eastAsia="en-GB"/>
              </w:rPr>
            </w:pPr>
            <w:r w:rsidRPr="002F25D2">
              <w:rPr>
                <w:color w:val="000000"/>
                <w:lang w:val="en-GB" w:eastAsia="en-GB"/>
              </w:rPr>
              <w:t>34,872</w:t>
            </w:r>
          </w:p>
        </w:tc>
      </w:tr>
      <w:tr w:rsidR="002F25D2" w:rsidRPr="002F25D2" w14:paraId="256CF35F" w14:textId="77777777" w:rsidTr="002F25D2">
        <w:tblPrEx>
          <w:tblCellMar>
            <w:top w:w="0" w:type="dxa"/>
            <w:left w:w="0" w:type="dxa"/>
            <w:bottom w:w="0" w:type="dxa"/>
            <w:right w:w="0" w:type="dxa"/>
          </w:tblCellMar>
        </w:tblPrEx>
        <w:trPr>
          <w:gridAfter w:val="1"/>
          <w:wAfter w:w="30" w:type="dxa"/>
          <w:trHeight w:val="60"/>
        </w:trPr>
        <w:tc>
          <w:tcPr>
            <w:tcW w:w="4989" w:type="dxa"/>
            <w:tcMar>
              <w:top w:w="0" w:type="dxa"/>
              <w:left w:w="28" w:type="dxa"/>
              <w:bottom w:w="0" w:type="dxa"/>
              <w:right w:w="28" w:type="dxa"/>
            </w:tcMar>
          </w:tcPr>
          <w:p w14:paraId="5496D842" w14:textId="77777777" w:rsidR="002F25D2" w:rsidRPr="002F25D2" w:rsidRDefault="002F25D2" w:rsidP="002F25D2">
            <w:pPr>
              <w:spacing w:before="60" w:after="60"/>
              <w:rPr>
                <w:color w:val="000000"/>
                <w:lang w:val="en-GB" w:eastAsia="en-GB"/>
              </w:rPr>
            </w:pPr>
            <w:r w:rsidRPr="002F25D2">
              <w:rPr>
                <w:color w:val="000000"/>
                <w:lang w:val="en-GB" w:eastAsia="en-GB"/>
              </w:rPr>
              <w:t>Additions</w:t>
            </w:r>
          </w:p>
        </w:tc>
        <w:tc>
          <w:tcPr>
            <w:tcW w:w="1535" w:type="dxa"/>
            <w:tcMar>
              <w:top w:w="0" w:type="dxa"/>
              <w:left w:w="28" w:type="dxa"/>
              <w:bottom w:w="0" w:type="dxa"/>
              <w:right w:w="28" w:type="dxa"/>
            </w:tcMar>
          </w:tcPr>
          <w:p w14:paraId="39F32D80" w14:textId="77777777" w:rsidR="002F25D2" w:rsidRPr="002F25D2" w:rsidRDefault="002F25D2" w:rsidP="002F25D2">
            <w:pPr>
              <w:spacing w:before="60" w:after="60"/>
              <w:jc w:val="right"/>
              <w:rPr>
                <w:color w:val="000000"/>
                <w:lang w:val="en-GB" w:eastAsia="en-GB"/>
              </w:rPr>
            </w:pPr>
            <w:r w:rsidRPr="002F25D2">
              <w:rPr>
                <w:color w:val="000000"/>
                <w:lang w:val="en-GB" w:eastAsia="en-GB"/>
              </w:rPr>
              <w:t xml:space="preserve"> – </w:t>
            </w:r>
          </w:p>
        </w:tc>
        <w:tc>
          <w:tcPr>
            <w:tcW w:w="1417" w:type="dxa"/>
            <w:tcMar>
              <w:top w:w="0" w:type="dxa"/>
              <w:left w:w="28" w:type="dxa"/>
              <w:bottom w:w="0" w:type="dxa"/>
              <w:right w:w="28" w:type="dxa"/>
            </w:tcMar>
          </w:tcPr>
          <w:p w14:paraId="412552F4" w14:textId="77777777" w:rsidR="002F25D2" w:rsidRPr="002F25D2" w:rsidRDefault="002F25D2" w:rsidP="002F25D2">
            <w:pPr>
              <w:spacing w:before="60" w:after="60"/>
              <w:jc w:val="right"/>
              <w:rPr>
                <w:color w:val="000000"/>
                <w:lang w:val="en-GB" w:eastAsia="en-GB"/>
              </w:rPr>
            </w:pPr>
            <w:r w:rsidRPr="002F25D2">
              <w:rPr>
                <w:color w:val="000000"/>
                <w:lang w:val="en-GB" w:eastAsia="en-GB"/>
              </w:rPr>
              <w:t xml:space="preserve"> – </w:t>
            </w:r>
          </w:p>
        </w:tc>
        <w:tc>
          <w:tcPr>
            <w:tcW w:w="1418" w:type="dxa"/>
            <w:tcMar>
              <w:top w:w="0" w:type="dxa"/>
              <w:left w:w="28" w:type="dxa"/>
              <w:bottom w:w="0" w:type="dxa"/>
              <w:right w:w="28" w:type="dxa"/>
            </w:tcMar>
          </w:tcPr>
          <w:p w14:paraId="4FEC311B" w14:textId="77777777" w:rsidR="002F25D2" w:rsidRPr="002F25D2" w:rsidRDefault="002F25D2" w:rsidP="002F25D2">
            <w:pPr>
              <w:spacing w:before="60" w:after="60"/>
              <w:jc w:val="right"/>
              <w:rPr>
                <w:color w:val="000000"/>
                <w:lang w:val="en-GB" w:eastAsia="en-GB"/>
              </w:rPr>
            </w:pPr>
            <w:r w:rsidRPr="002F25D2">
              <w:rPr>
                <w:color w:val="000000"/>
                <w:lang w:val="en-GB" w:eastAsia="en-GB"/>
              </w:rPr>
              <w:t xml:space="preserve">671 </w:t>
            </w:r>
          </w:p>
        </w:tc>
        <w:tc>
          <w:tcPr>
            <w:tcW w:w="1162" w:type="dxa"/>
            <w:tcMar>
              <w:top w:w="0" w:type="dxa"/>
              <w:left w:w="28" w:type="dxa"/>
              <w:bottom w:w="0" w:type="dxa"/>
              <w:right w:w="28" w:type="dxa"/>
            </w:tcMar>
          </w:tcPr>
          <w:p w14:paraId="3324CA2D" w14:textId="77777777" w:rsidR="002F25D2" w:rsidRPr="002F25D2" w:rsidRDefault="002F25D2" w:rsidP="002F25D2">
            <w:pPr>
              <w:spacing w:before="60" w:after="60"/>
              <w:jc w:val="right"/>
              <w:rPr>
                <w:color w:val="000000"/>
                <w:lang w:val="en-GB" w:eastAsia="en-GB"/>
              </w:rPr>
            </w:pPr>
            <w:r w:rsidRPr="002F25D2">
              <w:rPr>
                <w:color w:val="000000"/>
                <w:lang w:val="en-GB" w:eastAsia="en-GB"/>
              </w:rPr>
              <w:t>671</w:t>
            </w:r>
          </w:p>
        </w:tc>
      </w:tr>
      <w:tr w:rsidR="002F25D2" w:rsidRPr="002F25D2" w14:paraId="594E28E0" w14:textId="77777777" w:rsidTr="002F25D2">
        <w:tblPrEx>
          <w:tblCellMar>
            <w:top w:w="0" w:type="dxa"/>
            <w:left w:w="0" w:type="dxa"/>
            <w:bottom w:w="0" w:type="dxa"/>
            <w:right w:w="0" w:type="dxa"/>
          </w:tblCellMar>
        </w:tblPrEx>
        <w:trPr>
          <w:gridAfter w:val="1"/>
          <w:wAfter w:w="30" w:type="dxa"/>
          <w:trHeight w:val="60"/>
        </w:trPr>
        <w:tc>
          <w:tcPr>
            <w:tcW w:w="4989" w:type="dxa"/>
            <w:tcMar>
              <w:top w:w="0" w:type="dxa"/>
              <w:left w:w="28" w:type="dxa"/>
              <w:bottom w:w="0" w:type="dxa"/>
              <w:right w:w="28" w:type="dxa"/>
            </w:tcMar>
          </w:tcPr>
          <w:p w14:paraId="5FC140E0" w14:textId="77777777" w:rsidR="002F25D2" w:rsidRPr="002F25D2" w:rsidRDefault="002F25D2" w:rsidP="002F25D2">
            <w:pPr>
              <w:spacing w:before="60" w:after="60"/>
              <w:rPr>
                <w:b/>
                <w:bCs/>
                <w:color w:val="000000"/>
                <w:lang w:val="en-GB" w:eastAsia="en-GB"/>
              </w:rPr>
            </w:pPr>
            <w:r w:rsidRPr="002F25D2">
              <w:rPr>
                <w:b/>
                <w:bCs/>
                <w:color w:val="000000"/>
                <w:lang w:val="en-GB" w:eastAsia="en-GB"/>
              </w:rPr>
              <w:t>Closing balance</w:t>
            </w:r>
          </w:p>
        </w:tc>
        <w:tc>
          <w:tcPr>
            <w:tcW w:w="1535" w:type="dxa"/>
            <w:tcMar>
              <w:top w:w="0" w:type="dxa"/>
              <w:left w:w="28" w:type="dxa"/>
              <w:bottom w:w="0" w:type="dxa"/>
              <w:right w:w="28" w:type="dxa"/>
            </w:tcMar>
          </w:tcPr>
          <w:p w14:paraId="13E2C884" w14:textId="77777777" w:rsidR="002F25D2" w:rsidRPr="002F25D2" w:rsidRDefault="002F25D2" w:rsidP="002F25D2">
            <w:pPr>
              <w:spacing w:before="60" w:after="60"/>
              <w:jc w:val="right"/>
              <w:rPr>
                <w:b/>
                <w:bCs/>
                <w:color w:val="000000"/>
                <w:lang w:val="en-GB" w:eastAsia="en-GB"/>
              </w:rPr>
            </w:pPr>
            <w:r w:rsidRPr="002F25D2">
              <w:rPr>
                <w:b/>
                <w:bCs/>
                <w:color w:val="000000"/>
                <w:lang w:val="en-GB" w:eastAsia="en-GB"/>
              </w:rPr>
              <w:t xml:space="preserve">32,260 </w:t>
            </w:r>
          </w:p>
        </w:tc>
        <w:tc>
          <w:tcPr>
            <w:tcW w:w="1417" w:type="dxa"/>
            <w:tcMar>
              <w:top w:w="0" w:type="dxa"/>
              <w:left w:w="28" w:type="dxa"/>
              <w:bottom w:w="0" w:type="dxa"/>
              <w:right w:w="28" w:type="dxa"/>
            </w:tcMar>
          </w:tcPr>
          <w:p w14:paraId="7E331C15" w14:textId="77777777" w:rsidR="002F25D2" w:rsidRPr="002F25D2" w:rsidRDefault="002F25D2" w:rsidP="002F25D2">
            <w:pPr>
              <w:spacing w:before="60" w:after="60"/>
              <w:jc w:val="right"/>
              <w:rPr>
                <w:b/>
                <w:bCs/>
                <w:color w:val="000000"/>
                <w:lang w:val="en-GB" w:eastAsia="en-GB"/>
              </w:rPr>
            </w:pPr>
            <w:r w:rsidRPr="002F25D2">
              <w:rPr>
                <w:b/>
                <w:bCs/>
                <w:color w:val="000000"/>
                <w:lang w:val="en-GB" w:eastAsia="en-GB"/>
              </w:rPr>
              <w:t xml:space="preserve">320 </w:t>
            </w:r>
          </w:p>
        </w:tc>
        <w:tc>
          <w:tcPr>
            <w:tcW w:w="1418" w:type="dxa"/>
            <w:tcMar>
              <w:top w:w="0" w:type="dxa"/>
              <w:left w:w="28" w:type="dxa"/>
              <w:bottom w:w="0" w:type="dxa"/>
              <w:right w:w="28" w:type="dxa"/>
            </w:tcMar>
          </w:tcPr>
          <w:p w14:paraId="09C9514F" w14:textId="77777777" w:rsidR="002F25D2" w:rsidRPr="002F25D2" w:rsidRDefault="002F25D2" w:rsidP="002F25D2">
            <w:pPr>
              <w:spacing w:before="60" w:after="60"/>
              <w:jc w:val="right"/>
              <w:rPr>
                <w:b/>
                <w:bCs/>
                <w:color w:val="000000"/>
                <w:lang w:val="en-GB" w:eastAsia="en-GB"/>
              </w:rPr>
            </w:pPr>
            <w:r w:rsidRPr="002F25D2">
              <w:rPr>
                <w:b/>
                <w:bCs/>
                <w:color w:val="000000"/>
                <w:lang w:val="en-GB" w:eastAsia="en-GB"/>
              </w:rPr>
              <w:t>2,963</w:t>
            </w:r>
          </w:p>
        </w:tc>
        <w:tc>
          <w:tcPr>
            <w:tcW w:w="1162" w:type="dxa"/>
            <w:tcMar>
              <w:top w:w="0" w:type="dxa"/>
              <w:left w:w="28" w:type="dxa"/>
              <w:bottom w:w="0" w:type="dxa"/>
              <w:right w:w="28" w:type="dxa"/>
            </w:tcMar>
          </w:tcPr>
          <w:p w14:paraId="0B410AF6" w14:textId="77777777" w:rsidR="002F25D2" w:rsidRPr="002F25D2" w:rsidRDefault="002F25D2" w:rsidP="002F25D2">
            <w:pPr>
              <w:spacing w:before="60" w:after="60"/>
              <w:jc w:val="right"/>
              <w:rPr>
                <w:b/>
                <w:bCs/>
                <w:color w:val="000000"/>
                <w:lang w:val="en-GB" w:eastAsia="en-GB"/>
              </w:rPr>
            </w:pPr>
            <w:r w:rsidRPr="002F25D2">
              <w:rPr>
                <w:b/>
                <w:bCs/>
                <w:color w:val="000000"/>
                <w:lang w:val="en-GB" w:eastAsia="en-GB"/>
              </w:rPr>
              <w:t>35,543</w:t>
            </w:r>
          </w:p>
        </w:tc>
      </w:tr>
      <w:tr w:rsidR="002F25D2" w:rsidRPr="002F25D2" w14:paraId="063B6A8B" w14:textId="77777777" w:rsidTr="002F25D2">
        <w:tblPrEx>
          <w:tblCellMar>
            <w:top w:w="0" w:type="dxa"/>
            <w:left w:w="0" w:type="dxa"/>
            <w:bottom w:w="0" w:type="dxa"/>
            <w:right w:w="0" w:type="dxa"/>
          </w:tblCellMar>
        </w:tblPrEx>
        <w:trPr>
          <w:gridAfter w:val="1"/>
          <w:wAfter w:w="30" w:type="dxa"/>
          <w:trHeight w:val="60"/>
        </w:trPr>
        <w:tc>
          <w:tcPr>
            <w:tcW w:w="4989" w:type="dxa"/>
            <w:tcMar>
              <w:top w:w="0" w:type="dxa"/>
              <w:left w:w="28" w:type="dxa"/>
              <w:bottom w:w="0" w:type="dxa"/>
              <w:right w:w="28" w:type="dxa"/>
            </w:tcMar>
          </w:tcPr>
          <w:p w14:paraId="26830B58" w14:textId="77777777" w:rsidR="002F25D2" w:rsidRPr="002F25D2" w:rsidRDefault="002F25D2" w:rsidP="002F25D2">
            <w:pPr>
              <w:spacing w:before="60" w:after="60"/>
              <w:rPr>
                <w:sz w:val="24"/>
                <w:lang w:val="en-AU" w:eastAsia="en-GB"/>
              </w:rPr>
            </w:pPr>
          </w:p>
        </w:tc>
        <w:tc>
          <w:tcPr>
            <w:tcW w:w="1535" w:type="dxa"/>
            <w:tcMar>
              <w:top w:w="0" w:type="dxa"/>
              <w:left w:w="28" w:type="dxa"/>
              <w:bottom w:w="0" w:type="dxa"/>
              <w:right w:w="28" w:type="dxa"/>
            </w:tcMar>
          </w:tcPr>
          <w:p w14:paraId="0C56ED03" w14:textId="77777777" w:rsidR="002F25D2" w:rsidRPr="002F25D2" w:rsidRDefault="002F25D2" w:rsidP="002F25D2">
            <w:pPr>
              <w:spacing w:before="60" w:after="60"/>
              <w:jc w:val="right"/>
              <w:rPr>
                <w:sz w:val="24"/>
                <w:lang w:val="en-AU" w:eastAsia="en-GB"/>
              </w:rPr>
            </w:pPr>
          </w:p>
        </w:tc>
        <w:tc>
          <w:tcPr>
            <w:tcW w:w="1417" w:type="dxa"/>
            <w:tcMar>
              <w:top w:w="0" w:type="dxa"/>
              <w:left w:w="28" w:type="dxa"/>
              <w:bottom w:w="0" w:type="dxa"/>
              <w:right w:w="28" w:type="dxa"/>
            </w:tcMar>
          </w:tcPr>
          <w:p w14:paraId="7DCF4ED9" w14:textId="77777777" w:rsidR="002F25D2" w:rsidRPr="002F25D2" w:rsidRDefault="002F25D2" w:rsidP="002F25D2">
            <w:pPr>
              <w:spacing w:before="60" w:after="60"/>
              <w:jc w:val="right"/>
              <w:rPr>
                <w:sz w:val="24"/>
                <w:lang w:val="en-AU" w:eastAsia="en-GB"/>
              </w:rPr>
            </w:pPr>
          </w:p>
        </w:tc>
        <w:tc>
          <w:tcPr>
            <w:tcW w:w="1418" w:type="dxa"/>
            <w:tcMar>
              <w:top w:w="0" w:type="dxa"/>
              <w:left w:w="28" w:type="dxa"/>
              <w:bottom w:w="0" w:type="dxa"/>
              <w:right w:w="28" w:type="dxa"/>
            </w:tcMar>
          </w:tcPr>
          <w:p w14:paraId="1510D4F8" w14:textId="77777777" w:rsidR="002F25D2" w:rsidRPr="002F25D2" w:rsidRDefault="002F25D2" w:rsidP="002F25D2">
            <w:pPr>
              <w:spacing w:before="60" w:after="60"/>
              <w:jc w:val="right"/>
              <w:rPr>
                <w:sz w:val="24"/>
                <w:lang w:val="en-AU" w:eastAsia="en-GB"/>
              </w:rPr>
            </w:pPr>
          </w:p>
        </w:tc>
        <w:tc>
          <w:tcPr>
            <w:tcW w:w="1162" w:type="dxa"/>
            <w:tcMar>
              <w:top w:w="0" w:type="dxa"/>
              <w:left w:w="28" w:type="dxa"/>
              <w:bottom w:w="0" w:type="dxa"/>
              <w:right w:w="28" w:type="dxa"/>
            </w:tcMar>
          </w:tcPr>
          <w:p w14:paraId="41C6E491" w14:textId="77777777" w:rsidR="002F25D2" w:rsidRPr="002F25D2" w:rsidRDefault="002F25D2" w:rsidP="002F25D2">
            <w:pPr>
              <w:spacing w:before="60" w:after="60"/>
              <w:jc w:val="right"/>
              <w:rPr>
                <w:sz w:val="24"/>
                <w:lang w:val="en-AU" w:eastAsia="en-GB"/>
              </w:rPr>
            </w:pPr>
          </w:p>
        </w:tc>
      </w:tr>
      <w:tr w:rsidR="002F25D2" w:rsidRPr="002F25D2" w14:paraId="044FC14F" w14:textId="77777777" w:rsidTr="002F25D2">
        <w:tblPrEx>
          <w:tblCellMar>
            <w:top w:w="0" w:type="dxa"/>
            <w:left w:w="0" w:type="dxa"/>
            <w:bottom w:w="0" w:type="dxa"/>
            <w:right w:w="0" w:type="dxa"/>
          </w:tblCellMar>
        </w:tblPrEx>
        <w:trPr>
          <w:gridAfter w:val="1"/>
          <w:wAfter w:w="30" w:type="dxa"/>
          <w:trHeight w:val="60"/>
        </w:trPr>
        <w:tc>
          <w:tcPr>
            <w:tcW w:w="4989" w:type="dxa"/>
            <w:shd w:val="solid" w:color="FFFFFF" w:fill="auto"/>
            <w:tcMar>
              <w:top w:w="0" w:type="dxa"/>
              <w:left w:w="28" w:type="dxa"/>
              <w:bottom w:w="0" w:type="dxa"/>
              <w:right w:w="28" w:type="dxa"/>
            </w:tcMar>
          </w:tcPr>
          <w:p w14:paraId="3072FE22" w14:textId="77777777" w:rsidR="002F25D2" w:rsidRPr="002F25D2" w:rsidRDefault="002F25D2" w:rsidP="002F25D2">
            <w:pPr>
              <w:spacing w:before="60" w:after="60"/>
              <w:rPr>
                <w:b/>
                <w:bCs/>
                <w:lang w:val="en-GB" w:eastAsia="en-GB"/>
              </w:rPr>
            </w:pPr>
            <w:r w:rsidRPr="002F25D2">
              <w:rPr>
                <w:b/>
                <w:bCs/>
                <w:lang w:val="en-GB" w:eastAsia="en-GB"/>
              </w:rPr>
              <w:t>Opening balance</w:t>
            </w:r>
          </w:p>
        </w:tc>
        <w:tc>
          <w:tcPr>
            <w:tcW w:w="1535" w:type="dxa"/>
            <w:shd w:val="solid" w:color="FFFFFF" w:fill="auto"/>
            <w:tcMar>
              <w:top w:w="0" w:type="dxa"/>
              <w:left w:w="28" w:type="dxa"/>
              <w:bottom w:w="0" w:type="dxa"/>
              <w:right w:w="28" w:type="dxa"/>
            </w:tcMar>
          </w:tcPr>
          <w:p w14:paraId="468C3B90" w14:textId="77777777" w:rsidR="002F25D2" w:rsidRPr="002F25D2" w:rsidRDefault="002F25D2" w:rsidP="002F25D2">
            <w:pPr>
              <w:spacing w:before="60" w:after="60"/>
              <w:jc w:val="right"/>
              <w:rPr>
                <w:b/>
                <w:bCs/>
                <w:lang w:val="en-GB" w:eastAsia="en-GB"/>
              </w:rPr>
            </w:pPr>
            <w:r w:rsidRPr="002F25D2">
              <w:rPr>
                <w:b/>
                <w:bCs/>
                <w:lang w:val="en-GB" w:eastAsia="en-GB"/>
              </w:rPr>
              <w:t xml:space="preserve"> – </w:t>
            </w:r>
          </w:p>
        </w:tc>
        <w:tc>
          <w:tcPr>
            <w:tcW w:w="1417" w:type="dxa"/>
            <w:shd w:val="solid" w:color="FFFFFF" w:fill="auto"/>
            <w:tcMar>
              <w:top w:w="0" w:type="dxa"/>
              <w:left w:w="28" w:type="dxa"/>
              <w:bottom w:w="0" w:type="dxa"/>
              <w:right w:w="28" w:type="dxa"/>
            </w:tcMar>
          </w:tcPr>
          <w:p w14:paraId="0CD5DBA8" w14:textId="77777777" w:rsidR="002F25D2" w:rsidRPr="002F25D2" w:rsidRDefault="002F25D2" w:rsidP="002F25D2">
            <w:pPr>
              <w:spacing w:before="60" w:after="60"/>
              <w:jc w:val="right"/>
              <w:rPr>
                <w:b/>
                <w:bCs/>
                <w:lang w:val="en-GB" w:eastAsia="en-GB"/>
              </w:rPr>
            </w:pPr>
            <w:r w:rsidRPr="002F25D2">
              <w:rPr>
                <w:b/>
                <w:bCs/>
                <w:lang w:val="en-GB" w:eastAsia="en-GB"/>
              </w:rPr>
              <w:t xml:space="preserve"> – </w:t>
            </w:r>
          </w:p>
        </w:tc>
        <w:tc>
          <w:tcPr>
            <w:tcW w:w="1418" w:type="dxa"/>
            <w:shd w:val="solid" w:color="FFFFFF" w:fill="auto"/>
            <w:tcMar>
              <w:top w:w="0" w:type="dxa"/>
              <w:left w:w="28" w:type="dxa"/>
              <w:bottom w:w="0" w:type="dxa"/>
              <w:right w:w="28" w:type="dxa"/>
            </w:tcMar>
          </w:tcPr>
          <w:p w14:paraId="0358756E" w14:textId="77777777" w:rsidR="002F25D2" w:rsidRPr="002F25D2" w:rsidRDefault="002F25D2" w:rsidP="002F25D2">
            <w:pPr>
              <w:spacing w:before="60" w:after="60"/>
              <w:jc w:val="right"/>
              <w:rPr>
                <w:b/>
                <w:bCs/>
                <w:lang w:val="en-GB" w:eastAsia="en-GB"/>
              </w:rPr>
            </w:pPr>
            <w:r w:rsidRPr="002F25D2">
              <w:rPr>
                <w:b/>
                <w:bCs/>
                <w:lang w:val="en-GB" w:eastAsia="en-GB"/>
              </w:rPr>
              <w:t xml:space="preserve"> – </w:t>
            </w:r>
          </w:p>
        </w:tc>
        <w:tc>
          <w:tcPr>
            <w:tcW w:w="1162" w:type="dxa"/>
            <w:shd w:val="solid" w:color="FFFFFF" w:fill="auto"/>
            <w:tcMar>
              <w:top w:w="0" w:type="dxa"/>
              <w:left w:w="28" w:type="dxa"/>
              <w:bottom w:w="0" w:type="dxa"/>
              <w:right w:w="28" w:type="dxa"/>
            </w:tcMar>
          </w:tcPr>
          <w:p w14:paraId="739DB5AE" w14:textId="77777777" w:rsidR="002F25D2" w:rsidRPr="002F25D2" w:rsidRDefault="002F25D2" w:rsidP="002F25D2">
            <w:pPr>
              <w:spacing w:before="60" w:after="60"/>
              <w:jc w:val="right"/>
              <w:rPr>
                <w:b/>
                <w:bCs/>
                <w:lang w:val="en-GB" w:eastAsia="en-GB"/>
              </w:rPr>
            </w:pPr>
            <w:r w:rsidRPr="002F25D2">
              <w:rPr>
                <w:b/>
                <w:bCs/>
                <w:lang w:val="en-GB" w:eastAsia="en-GB"/>
              </w:rPr>
              <w:t xml:space="preserve"> – </w:t>
            </w:r>
          </w:p>
        </w:tc>
      </w:tr>
      <w:tr w:rsidR="002F25D2" w:rsidRPr="002F25D2" w14:paraId="6C0C7BA4" w14:textId="77777777" w:rsidTr="002F25D2">
        <w:tblPrEx>
          <w:tblCellMar>
            <w:top w:w="0" w:type="dxa"/>
            <w:left w:w="0" w:type="dxa"/>
            <w:bottom w:w="0" w:type="dxa"/>
            <w:right w:w="0" w:type="dxa"/>
          </w:tblCellMar>
        </w:tblPrEx>
        <w:trPr>
          <w:gridAfter w:val="1"/>
          <w:wAfter w:w="30" w:type="dxa"/>
          <w:trHeight w:val="60"/>
        </w:trPr>
        <w:tc>
          <w:tcPr>
            <w:tcW w:w="4989" w:type="dxa"/>
            <w:tcMar>
              <w:top w:w="0" w:type="dxa"/>
              <w:left w:w="28" w:type="dxa"/>
              <w:bottom w:w="0" w:type="dxa"/>
              <w:right w:w="28" w:type="dxa"/>
            </w:tcMar>
          </w:tcPr>
          <w:p w14:paraId="02B7B929" w14:textId="77777777" w:rsidR="002F25D2" w:rsidRPr="002F25D2" w:rsidRDefault="002F25D2" w:rsidP="002F25D2">
            <w:pPr>
              <w:spacing w:before="60" w:after="60"/>
              <w:rPr>
                <w:color w:val="000000"/>
                <w:lang w:val="en-GB" w:eastAsia="en-GB"/>
              </w:rPr>
            </w:pPr>
            <w:r w:rsidRPr="002F25D2">
              <w:rPr>
                <w:color w:val="000000"/>
                <w:lang w:val="en-GB" w:eastAsia="en-GB"/>
              </w:rPr>
              <w:t>Amortisation</w:t>
            </w:r>
          </w:p>
        </w:tc>
        <w:tc>
          <w:tcPr>
            <w:tcW w:w="1535" w:type="dxa"/>
            <w:tcMar>
              <w:top w:w="0" w:type="dxa"/>
              <w:left w:w="28" w:type="dxa"/>
              <w:bottom w:w="0" w:type="dxa"/>
              <w:right w:w="28" w:type="dxa"/>
            </w:tcMar>
          </w:tcPr>
          <w:p w14:paraId="5D471BFB" w14:textId="77777777" w:rsidR="002F25D2" w:rsidRPr="002F25D2" w:rsidRDefault="002F25D2" w:rsidP="002F25D2">
            <w:pPr>
              <w:spacing w:before="60" w:after="60"/>
              <w:jc w:val="right"/>
              <w:rPr>
                <w:color w:val="000000"/>
                <w:lang w:val="en-GB" w:eastAsia="en-GB"/>
              </w:rPr>
            </w:pPr>
            <w:r w:rsidRPr="002F25D2">
              <w:rPr>
                <w:color w:val="000000"/>
                <w:lang w:val="en-GB" w:eastAsia="en-GB"/>
              </w:rPr>
              <w:t>(50)</w:t>
            </w:r>
          </w:p>
        </w:tc>
        <w:tc>
          <w:tcPr>
            <w:tcW w:w="1417" w:type="dxa"/>
            <w:tcMar>
              <w:top w:w="0" w:type="dxa"/>
              <w:left w:w="28" w:type="dxa"/>
              <w:bottom w:w="0" w:type="dxa"/>
              <w:right w:w="28" w:type="dxa"/>
            </w:tcMar>
          </w:tcPr>
          <w:p w14:paraId="0C094DF9" w14:textId="77777777" w:rsidR="002F25D2" w:rsidRPr="002F25D2" w:rsidRDefault="002F25D2" w:rsidP="002F25D2">
            <w:pPr>
              <w:spacing w:before="60" w:after="60"/>
              <w:jc w:val="right"/>
              <w:rPr>
                <w:color w:val="000000"/>
                <w:lang w:val="en-GB" w:eastAsia="en-GB"/>
              </w:rPr>
            </w:pPr>
            <w:r w:rsidRPr="002F25D2">
              <w:rPr>
                <w:color w:val="000000"/>
                <w:lang w:val="en-GB" w:eastAsia="en-GB"/>
              </w:rPr>
              <w:t>(51)</w:t>
            </w:r>
          </w:p>
        </w:tc>
        <w:tc>
          <w:tcPr>
            <w:tcW w:w="1418" w:type="dxa"/>
            <w:tcMar>
              <w:top w:w="0" w:type="dxa"/>
              <w:left w:w="28" w:type="dxa"/>
              <w:bottom w:w="0" w:type="dxa"/>
              <w:right w:w="28" w:type="dxa"/>
            </w:tcMar>
          </w:tcPr>
          <w:p w14:paraId="5C00EF25" w14:textId="77777777" w:rsidR="002F25D2" w:rsidRPr="002F25D2" w:rsidRDefault="002F25D2" w:rsidP="002F25D2">
            <w:pPr>
              <w:spacing w:before="60" w:after="60"/>
              <w:jc w:val="right"/>
              <w:rPr>
                <w:color w:val="000000"/>
                <w:lang w:val="en-GB" w:eastAsia="en-GB"/>
              </w:rPr>
            </w:pPr>
            <w:r w:rsidRPr="002F25D2">
              <w:rPr>
                <w:color w:val="000000"/>
                <w:lang w:val="en-GB" w:eastAsia="en-GB"/>
              </w:rPr>
              <w:t xml:space="preserve"> – </w:t>
            </w:r>
          </w:p>
        </w:tc>
        <w:tc>
          <w:tcPr>
            <w:tcW w:w="1162" w:type="dxa"/>
            <w:tcMar>
              <w:top w:w="0" w:type="dxa"/>
              <w:left w:w="28" w:type="dxa"/>
              <w:bottom w:w="0" w:type="dxa"/>
              <w:right w:w="28" w:type="dxa"/>
            </w:tcMar>
          </w:tcPr>
          <w:p w14:paraId="2AE3464B" w14:textId="77777777" w:rsidR="002F25D2" w:rsidRPr="002F25D2" w:rsidRDefault="002F25D2" w:rsidP="002F25D2">
            <w:pPr>
              <w:spacing w:before="60" w:after="60"/>
              <w:jc w:val="right"/>
              <w:rPr>
                <w:color w:val="000000"/>
                <w:lang w:val="en-GB" w:eastAsia="en-GB"/>
              </w:rPr>
            </w:pPr>
            <w:r w:rsidRPr="002F25D2">
              <w:rPr>
                <w:color w:val="000000"/>
                <w:lang w:val="en-GB" w:eastAsia="en-GB"/>
              </w:rPr>
              <w:t>(101)</w:t>
            </w:r>
          </w:p>
        </w:tc>
      </w:tr>
      <w:tr w:rsidR="002F25D2" w:rsidRPr="002F25D2" w14:paraId="7D6553EE" w14:textId="77777777" w:rsidTr="002F25D2">
        <w:tblPrEx>
          <w:tblCellMar>
            <w:top w:w="0" w:type="dxa"/>
            <w:left w:w="0" w:type="dxa"/>
            <w:bottom w:w="0" w:type="dxa"/>
            <w:right w:w="0" w:type="dxa"/>
          </w:tblCellMar>
        </w:tblPrEx>
        <w:trPr>
          <w:gridAfter w:val="1"/>
          <w:wAfter w:w="30" w:type="dxa"/>
          <w:trHeight w:val="60"/>
        </w:trPr>
        <w:tc>
          <w:tcPr>
            <w:tcW w:w="4989" w:type="dxa"/>
            <w:tcMar>
              <w:top w:w="0" w:type="dxa"/>
              <w:left w:w="28" w:type="dxa"/>
              <w:bottom w:w="0" w:type="dxa"/>
              <w:right w:w="28" w:type="dxa"/>
            </w:tcMar>
          </w:tcPr>
          <w:p w14:paraId="35F03EF6" w14:textId="77777777" w:rsidR="002F25D2" w:rsidRPr="002F25D2" w:rsidRDefault="002F25D2" w:rsidP="002F25D2">
            <w:pPr>
              <w:spacing w:before="60" w:after="60"/>
              <w:rPr>
                <w:b/>
                <w:bCs/>
                <w:color w:val="000000"/>
                <w:lang w:val="en-GB" w:eastAsia="en-GB"/>
              </w:rPr>
            </w:pPr>
            <w:r w:rsidRPr="002F25D2">
              <w:rPr>
                <w:b/>
                <w:bCs/>
                <w:color w:val="000000"/>
                <w:lang w:val="en-GB" w:eastAsia="en-GB"/>
              </w:rPr>
              <w:t>Closing balance</w:t>
            </w:r>
          </w:p>
        </w:tc>
        <w:tc>
          <w:tcPr>
            <w:tcW w:w="1535" w:type="dxa"/>
            <w:tcMar>
              <w:top w:w="0" w:type="dxa"/>
              <w:left w:w="28" w:type="dxa"/>
              <w:bottom w:w="0" w:type="dxa"/>
              <w:right w:w="28" w:type="dxa"/>
            </w:tcMar>
          </w:tcPr>
          <w:p w14:paraId="5CAC2AEC" w14:textId="77777777" w:rsidR="002F25D2" w:rsidRPr="002F25D2" w:rsidRDefault="002F25D2" w:rsidP="002F25D2">
            <w:pPr>
              <w:spacing w:before="60" w:after="60"/>
              <w:jc w:val="right"/>
              <w:rPr>
                <w:b/>
                <w:bCs/>
                <w:color w:val="000000"/>
                <w:lang w:val="en-GB" w:eastAsia="en-GB"/>
              </w:rPr>
            </w:pPr>
            <w:r w:rsidRPr="002F25D2">
              <w:rPr>
                <w:b/>
                <w:bCs/>
                <w:color w:val="000000"/>
                <w:lang w:val="en-GB" w:eastAsia="en-GB"/>
              </w:rPr>
              <w:t>(50)</w:t>
            </w:r>
          </w:p>
        </w:tc>
        <w:tc>
          <w:tcPr>
            <w:tcW w:w="1417" w:type="dxa"/>
            <w:tcMar>
              <w:top w:w="0" w:type="dxa"/>
              <w:left w:w="28" w:type="dxa"/>
              <w:bottom w:w="0" w:type="dxa"/>
              <w:right w:w="28" w:type="dxa"/>
            </w:tcMar>
          </w:tcPr>
          <w:p w14:paraId="53F78B7B" w14:textId="77777777" w:rsidR="002F25D2" w:rsidRPr="002F25D2" w:rsidRDefault="002F25D2" w:rsidP="002F25D2">
            <w:pPr>
              <w:spacing w:before="60" w:after="60"/>
              <w:jc w:val="right"/>
              <w:rPr>
                <w:b/>
                <w:bCs/>
                <w:color w:val="000000"/>
                <w:lang w:val="en-GB" w:eastAsia="en-GB"/>
              </w:rPr>
            </w:pPr>
            <w:r w:rsidRPr="002F25D2">
              <w:rPr>
                <w:b/>
                <w:bCs/>
                <w:color w:val="000000"/>
                <w:lang w:val="en-GB" w:eastAsia="en-GB"/>
              </w:rPr>
              <w:t>(51)</w:t>
            </w:r>
          </w:p>
        </w:tc>
        <w:tc>
          <w:tcPr>
            <w:tcW w:w="1418" w:type="dxa"/>
            <w:tcMar>
              <w:top w:w="0" w:type="dxa"/>
              <w:left w:w="28" w:type="dxa"/>
              <w:bottom w:w="0" w:type="dxa"/>
              <w:right w:w="28" w:type="dxa"/>
            </w:tcMar>
          </w:tcPr>
          <w:p w14:paraId="5AAECF2A" w14:textId="77777777" w:rsidR="002F25D2" w:rsidRPr="002F25D2" w:rsidRDefault="002F25D2" w:rsidP="002F25D2">
            <w:pPr>
              <w:spacing w:before="60" w:after="60"/>
              <w:jc w:val="right"/>
              <w:rPr>
                <w:b/>
                <w:bCs/>
                <w:color w:val="000000"/>
                <w:lang w:val="en-GB" w:eastAsia="en-GB"/>
              </w:rPr>
            </w:pPr>
            <w:r w:rsidRPr="002F25D2">
              <w:rPr>
                <w:b/>
                <w:bCs/>
                <w:color w:val="000000"/>
                <w:lang w:val="en-GB" w:eastAsia="en-GB"/>
              </w:rPr>
              <w:t xml:space="preserve"> – </w:t>
            </w:r>
          </w:p>
        </w:tc>
        <w:tc>
          <w:tcPr>
            <w:tcW w:w="1162" w:type="dxa"/>
            <w:tcMar>
              <w:top w:w="0" w:type="dxa"/>
              <w:left w:w="28" w:type="dxa"/>
              <w:bottom w:w="0" w:type="dxa"/>
              <w:right w:w="28" w:type="dxa"/>
            </w:tcMar>
          </w:tcPr>
          <w:p w14:paraId="7F4E6428" w14:textId="77777777" w:rsidR="002F25D2" w:rsidRPr="002F25D2" w:rsidRDefault="002F25D2" w:rsidP="002F25D2">
            <w:pPr>
              <w:spacing w:before="60" w:after="60"/>
              <w:jc w:val="right"/>
              <w:rPr>
                <w:b/>
                <w:bCs/>
                <w:color w:val="000000"/>
                <w:lang w:val="en-GB" w:eastAsia="en-GB"/>
              </w:rPr>
            </w:pPr>
            <w:r w:rsidRPr="002F25D2">
              <w:rPr>
                <w:b/>
                <w:bCs/>
                <w:color w:val="000000"/>
                <w:lang w:val="en-GB" w:eastAsia="en-GB"/>
              </w:rPr>
              <w:t>(101)</w:t>
            </w:r>
          </w:p>
        </w:tc>
      </w:tr>
      <w:tr w:rsidR="002F25D2" w:rsidRPr="002F25D2" w14:paraId="09EFF95B" w14:textId="77777777" w:rsidTr="002F25D2">
        <w:tblPrEx>
          <w:tblCellMar>
            <w:top w:w="0" w:type="dxa"/>
            <w:left w:w="0" w:type="dxa"/>
            <w:bottom w:w="0" w:type="dxa"/>
            <w:right w:w="0" w:type="dxa"/>
          </w:tblCellMar>
        </w:tblPrEx>
        <w:trPr>
          <w:gridAfter w:val="1"/>
          <w:wAfter w:w="30" w:type="dxa"/>
          <w:trHeight w:val="60"/>
        </w:trPr>
        <w:tc>
          <w:tcPr>
            <w:tcW w:w="4989" w:type="dxa"/>
            <w:tcMar>
              <w:top w:w="0" w:type="dxa"/>
              <w:left w:w="28" w:type="dxa"/>
              <w:bottom w:w="0" w:type="dxa"/>
              <w:right w:w="28" w:type="dxa"/>
            </w:tcMar>
          </w:tcPr>
          <w:p w14:paraId="3351C5FA" w14:textId="77777777" w:rsidR="002F25D2" w:rsidRPr="002F25D2" w:rsidRDefault="002F25D2" w:rsidP="002F25D2">
            <w:pPr>
              <w:spacing w:before="60" w:after="60"/>
              <w:rPr>
                <w:sz w:val="24"/>
                <w:lang w:val="en-AU" w:eastAsia="en-GB"/>
              </w:rPr>
            </w:pPr>
          </w:p>
        </w:tc>
        <w:tc>
          <w:tcPr>
            <w:tcW w:w="1535" w:type="dxa"/>
            <w:tcMar>
              <w:top w:w="0" w:type="dxa"/>
              <w:left w:w="28" w:type="dxa"/>
              <w:bottom w:w="0" w:type="dxa"/>
              <w:right w:w="28" w:type="dxa"/>
            </w:tcMar>
          </w:tcPr>
          <w:p w14:paraId="6324CCAD" w14:textId="77777777" w:rsidR="002F25D2" w:rsidRPr="002F25D2" w:rsidRDefault="002F25D2" w:rsidP="002F25D2">
            <w:pPr>
              <w:spacing w:before="60" w:after="60"/>
              <w:jc w:val="right"/>
              <w:rPr>
                <w:sz w:val="24"/>
                <w:lang w:val="en-AU" w:eastAsia="en-GB"/>
              </w:rPr>
            </w:pPr>
          </w:p>
        </w:tc>
        <w:tc>
          <w:tcPr>
            <w:tcW w:w="1417" w:type="dxa"/>
            <w:tcMar>
              <w:top w:w="0" w:type="dxa"/>
              <w:left w:w="28" w:type="dxa"/>
              <w:bottom w:w="0" w:type="dxa"/>
              <w:right w:w="28" w:type="dxa"/>
            </w:tcMar>
          </w:tcPr>
          <w:p w14:paraId="15CD0648" w14:textId="77777777" w:rsidR="002F25D2" w:rsidRPr="002F25D2" w:rsidRDefault="002F25D2" w:rsidP="002F25D2">
            <w:pPr>
              <w:spacing w:before="60" w:after="60"/>
              <w:jc w:val="right"/>
              <w:rPr>
                <w:sz w:val="24"/>
                <w:lang w:val="en-AU" w:eastAsia="en-GB"/>
              </w:rPr>
            </w:pPr>
          </w:p>
        </w:tc>
        <w:tc>
          <w:tcPr>
            <w:tcW w:w="1418" w:type="dxa"/>
            <w:tcMar>
              <w:top w:w="0" w:type="dxa"/>
              <w:left w:w="28" w:type="dxa"/>
              <w:bottom w:w="0" w:type="dxa"/>
              <w:right w:w="28" w:type="dxa"/>
            </w:tcMar>
          </w:tcPr>
          <w:p w14:paraId="7576AE2D" w14:textId="77777777" w:rsidR="002F25D2" w:rsidRPr="002F25D2" w:rsidRDefault="002F25D2" w:rsidP="002F25D2">
            <w:pPr>
              <w:spacing w:before="60" w:after="60"/>
              <w:jc w:val="right"/>
              <w:rPr>
                <w:sz w:val="24"/>
                <w:lang w:val="en-AU" w:eastAsia="en-GB"/>
              </w:rPr>
            </w:pPr>
          </w:p>
        </w:tc>
        <w:tc>
          <w:tcPr>
            <w:tcW w:w="1162" w:type="dxa"/>
            <w:tcMar>
              <w:top w:w="0" w:type="dxa"/>
              <w:left w:w="28" w:type="dxa"/>
              <w:bottom w:w="0" w:type="dxa"/>
              <w:right w:w="28" w:type="dxa"/>
            </w:tcMar>
          </w:tcPr>
          <w:p w14:paraId="6504F320" w14:textId="77777777" w:rsidR="002F25D2" w:rsidRPr="002F25D2" w:rsidRDefault="002F25D2" w:rsidP="002F25D2">
            <w:pPr>
              <w:spacing w:before="60" w:after="60"/>
              <w:jc w:val="right"/>
              <w:rPr>
                <w:sz w:val="24"/>
                <w:lang w:val="en-AU" w:eastAsia="en-GB"/>
              </w:rPr>
            </w:pPr>
          </w:p>
        </w:tc>
      </w:tr>
      <w:tr w:rsidR="002F25D2" w:rsidRPr="002F25D2" w14:paraId="7425EA6E" w14:textId="77777777" w:rsidTr="002F25D2">
        <w:tblPrEx>
          <w:tblCellMar>
            <w:top w:w="0" w:type="dxa"/>
            <w:left w:w="0" w:type="dxa"/>
            <w:bottom w:w="0" w:type="dxa"/>
            <w:right w:w="0" w:type="dxa"/>
          </w:tblCellMar>
        </w:tblPrEx>
        <w:trPr>
          <w:gridAfter w:val="1"/>
          <w:wAfter w:w="30" w:type="dxa"/>
          <w:trHeight w:val="60"/>
        </w:trPr>
        <w:tc>
          <w:tcPr>
            <w:tcW w:w="4989" w:type="dxa"/>
            <w:tcMar>
              <w:top w:w="0" w:type="dxa"/>
              <w:left w:w="28" w:type="dxa"/>
              <w:bottom w:w="0" w:type="dxa"/>
              <w:right w:w="28" w:type="dxa"/>
            </w:tcMar>
          </w:tcPr>
          <w:p w14:paraId="563DCCA8" w14:textId="77777777" w:rsidR="002F25D2" w:rsidRPr="002F25D2" w:rsidRDefault="002F25D2" w:rsidP="002F25D2">
            <w:pPr>
              <w:spacing w:before="60" w:after="60"/>
              <w:rPr>
                <w:b/>
                <w:bCs/>
                <w:color w:val="000000"/>
                <w:lang w:val="en-GB" w:eastAsia="en-GB"/>
              </w:rPr>
            </w:pPr>
            <w:r w:rsidRPr="002F25D2">
              <w:rPr>
                <w:b/>
                <w:bCs/>
                <w:color w:val="000000"/>
                <w:lang w:val="en-GB" w:eastAsia="en-GB"/>
              </w:rPr>
              <w:t>Net carrying amount at end of financial period</w:t>
            </w:r>
          </w:p>
        </w:tc>
        <w:tc>
          <w:tcPr>
            <w:tcW w:w="1535" w:type="dxa"/>
            <w:tcMar>
              <w:top w:w="0" w:type="dxa"/>
              <w:left w:w="28" w:type="dxa"/>
              <w:bottom w:w="0" w:type="dxa"/>
              <w:right w:w="28" w:type="dxa"/>
            </w:tcMar>
          </w:tcPr>
          <w:p w14:paraId="1BE13681" w14:textId="77777777" w:rsidR="002F25D2" w:rsidRPr="002F25D2" w:rsidRDefault="002F25D2" w:rsidP="002F25D2">
            <w:pPr>
              <w:spacing w:before="60" w:after="60"/>
              <w:jc w:val="right"/>
              <w:rPr>
                <w:b/>
                <w:bCs/>
                <w:color w:val="000000"/>
                <w:lang w:val="en-GB" w:eastAsia="en-GB"/>
              </w:rPr>
            </w:pPr>
            <w:r w:rsidRPr="002F25D2">
              <w:rPr>
                <w:b/>
                <w:bCs/>
                <w:color w:val="000000"/>
                <w:lang w:val="en-GB" w:eastAsia="en-GB"/>
              </w:rPr>
              <w:t xml:space="preserve">32,210 </w:t>
            </w:r>
          </w:p>
        </w:tc>
        <w:tc>
          <w:tcPr>
            <w:tcW w:w="1417" w:type="dxa"/>
            <w:tcMar>
              <w:top w:w="0" w:type="dxa"/>
              <w:left w:w="28" w:type="dxa"/>
              <w:bottom w:w="0" w:type="dxa"/>
              <w:right w:w="28" w:type="dxa"/>
            </w:tcMar>
          </w:tcPr>
          <w:p w14:paraId="29F4B4CD" w14:textId="77777777" w:rsidR="002F25D2" w:rsidRPr="002F25D2" w:rsidRDefault="002F25D2" w:rsidP="002F25D2">
            <w:pPr>
              <w:spacing w:before="60" w:after="60"/>
              <w:jc w:val="right"/>
              <w:rPr>
                <w:b/>
                <w:bCs/>
                <w:color w:val="000000"/>
                <w:lang w:val="en-GB" w:eastAsia="en-GB"/>
              </w:rPr>
            </w:pPr>
            <w:r w:rsidRPr="002F25D2">
              <w:rPr>
                <w:b/>
                <w:bCs/>
                <w:color w:val="000000"/>
                <w:lang w:val="en-GB" w:eastAsia="en-GB"/>
              </w:rPr>
              <w:t xml:space="preserve">269 </w:t>
            </w:r>
          </w:p>
        </w:tc>
        <w:tc>
          <w:tcPr>
            <w:tcW w:w="1418" w:type="dxa"/>
            <w:tcMar>
              <w:top w:w="0" w:type="dxa"/>
              <w:left w:w="28" w:type="dxa"/>
              <w:bottom w:w="0" w:type="dxa"/>
              <w:right w:w="28" w:type="dxa"/>
            </w:tcMar>
          </w:tcPr>
          <w:p w14:paraId="2BC8F052" w14:textId="77777777" w:rsidR="002F25D2" w:rsidRPr="002F25D2" w:rsidRDefault="002F25D2" w:rsidP="002F25D2">
            <w:pPr>
              <w:spacing w:before="60" w:after="60"/>
              <w:jc w:val="right"/>
              <w:rPr>
                <w:b/>
                <w:bCs/>
                <w:color w:val="000000"/>
                <w:lang w:val="en-GB" w:eastAsia="en-GB"/>
              </w:rPr>
            </w:pPr>
            <w:r w:rsidRPr="002F25D2">
              <w:rPr>
                <w:b/>
                <w:bCs/>
                <w:color w:val="000000"/>
                <w:lang w:val="en-GB" w:eastAsia="en-GB"/>
              </w:rPr>
              <w:t>2,963</w:t>
            </w:r>
          </w:p>
        </w:tc>
        <w:tc>
          <w:tcPr>
            <w:tcW w:w="1162" w:type="dxa"/>
            <w:tcMar>
              <w:top w:w="0" w:type="dxa"/>
              <w:left w:w="28" w:type="dxa"/>
              <w:bottom w:w="0" w:type="dxa"/>
              <w:right w:w="28" w:type="dxa"/>
            </w:tcMar>
          </w:tcPr>
          <w:p w14:paraId="56B83714" w14:textId="77777777" w:rsidR="002F25D2" w:rsidRPr="002F25D2" w:rsidRDefault="002F25D2" w:rsidP="002F25D2">
            <w:pPr>
              <w:spacing w:before="60" w:after="60"/>
              <w:jc w:val="right"/>
              <w:rPr>
                <w:b/>
                <w:bCs/>
                <w:color w:val="000000"/>
                <w:lang w:val="en-GB" w:eastAsia="en-GB"/>
              </w:rPr>
            </w:pPr>
            <w:r w:rsidRPr="002F25D2">
              <w:rPr>
                <w:b/>
                <w:bCs/>
                <w:color w:val="000000"/>
                <w:lang w:val="en-GB" w:eastAsia="en-GB"/>
              </w:rPr>
              <w:t>35,442</w:t>
            </w:r>
          </w:p>
        </w:tc>
      </w:tr>
    </w:tbl>
    <w:p w14:paraId="6D9F7AF0" w14:textId="77777777" w:rsidR="002F25D2" w:rsidRPr="002F25D2" w:rsidRDefault="002F25D2" w:rsidP="002F25D2">
      <w:pPr>
        <w:rPr>
          <w:lang w:val="en-GB" w:eastAsia="en-GB"/>
        </w:rPr>
      </w:pPr>
    </w:p>
    <w:p w14:paraId="1A3C487E" w14:textId="77777777" w:rsidR="002F25D2" w:rsidRPr="002F25D2" w:rsidRDefault="002F25D2" w:rsidP="002F25D2">
      <w:pPr>
        <w:rPr>
          <w:lang w:val="en-GB" w:eastAsia="en-GB"/>
        </w:rPr>
      </w:pPr>
      <w:r w:rsidRPr="002F25D2">
        <w:rPr>
          <w:lang w:val="en-GB" w:eastAsia="en-GB"/>
        </w:rPr>
        <w:t xml:space="preserve">Project land renewal option relates to land in </w:t>
      </w:r>
      <w:proofErr w:type="spellStart"/>
      <w:r w:rsidRPr="002F25D2">
        <w:rPr>
          <w:lang w:val="en-GB" w:eastAsia="en-GB"/>
        </w:rPr>
        <w:t>DJPR's</w:t>
      </w:r>
      <w:proofErr w:type="spellEnd"/>
      <w:r w:rsidRPr="002F25D2">
        <w:rPr>
          <w:lang w:val="en-GB" w:eastAsia="en-GB"/>
        </w:rPr>
        <w:t xml:space="preserve"> jointly controlled asset in Biosciences Research Centre as</w:t>
      </w:r>
      <w:r w:rsidRPr="002F25D2">
        <w:rPr>
          <w:rFonts w:ascii="Calibri" w:hAnsi="Calibri" w:cs="Calibri"/>
          <w:lang w:val="en-GB" w:eastAsia="en-GB"/>
        </w:rPr>
        <w:t> </w:t>
      </w:r>
      <w:r w:rsidRPr="002F25D2">
        <w:rPr>
          <w:lang w:val="en-GB" w:eastAsia="en-GB"/>
        </w:rPr>
        <w:t xml:space="preserve">well as the right to use project land. The right to use represents the difference between the States payment to La Trobe University for a </w:t>
      </w:r>
      <w:proofErr w:type="gramStart"/>
      <w:r w:rsidRPr="002F25D2">
        <w:rPr>
          <w:lang w:val="en-GB" w:eastAsia="en-GB"/>
        </w:rPr>
        <w:t>25 year</w:t>
      </w:r>
      <w:proofErr w:type="gramEnd"/>
      <w:r w:rsidRPr="002F25D2">
        <w:rPr>
          <w:lang w:val="en-GB" w:eastAsia="en-GB"/>
        </w:rPr>
        <w:t xml:space="preserve"> lease term for the Biosciences Research Centre and the market value of that rental.</w:t>
      </w:r>
    </w:p>
    <w:p w14:paraId="1C1FC1E1" w14:textId="77777777" w:rsidR="002F25D2" w:rsidRPr="002F25D2" w:rsidRDefault="002F25D2" w:rsidP="002F25D2">
      <w:pPr>
        <w:pStyle w:val="Heading4"/>
        <w:rPr>
          <w:lang w:val="en-GB" w:eastAsia="en-GB"/>
        </w:rPr>
      </w:pPr>
      <w:r w:rsidRPr="002F25D2">
        <w:rPr>
          <w:lang w:val="en-GB" w:eastAsia="en-GB"/>
        </w:rPr>
        <w:t>Initial recognition</w:t>
      </w:r>
    </w:p>
    <w:p w14:paraId="095D86A5" w14:textId="77777777" w:rsidR="002F25D2" w:rsidRPr="002F25D2" w:rsidRDefault="002F25D2" w:rsidP="002F25D2">
      <w:pPr>
        <w:rPr>
          <w:lang w:val="en-GB" w:eastAsia="en-GB"/>
        </w:rPr>
      </w:pPr>
      <w:r w:rsidRPr="002F25D2">
        <w:rPr>
          <w:lang w:val="en-GB" w:eastAsia="en-GB"/>
        </w:rPr>
        <w:t xml:space="preserve">Purchased intangible assets are initially recognised at cost. When the recognition criteria in </w:t>
      </w:r>
      <w:proofErr w:type="spellStart"/>
      <w:r w:rsidRPr="002F25D2">
        <w:rPr>
          <w:lang w:val="en-GB" w:eastAsia="en-GB"/>
        </w:rPr>
        <w:t>AASB</w:t>
      </w:r>
      <w:proofErr w:type="spellEnd"/>
      <w:r w:rsidRPr="002F25D2">
        <w:rPr>
          <w:lang w:val="en-GB" w:eastAsia="en-GB"/>
        </w:rPr>
        <w:t xml:space="preserve"> 138 Intangible Assets is met, internally generated intangible assets are recognised at cost. Subsequently,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w:t>
      </w:r>
    </w:p>
    <w:p w14:paraId="64031A5E" w14:textId="77777777" w:rsidR="002F25D2" w:rsidRPr="002F25D2" w:rsidRDefault="002F25D2" w:rsidP="002F25D2">
      <w:pPr>
        <w:rPr>
          <w:lang w:val="en-GB" w:eastAsia="en-GB"/>
        </w:rPr>
      </w:pPr>
      <w:r w:rsidRPr="002F25D2">
        <w:rPr>
          <w:lang w:val="en-GB" w:eastAsia="en-GB"/>
        </w:rPr>
        <w:t xml:space="preserve">An internally generated intangible asset arising from development (or from the development phase of an internal project) is recognised if, and only if, </w:t>
      </w:r>
      <w:proofErr w:type="gramStart"/>
      <w:r w:rsidRPr="002F25D2">
        <w:rPr>
          <w:lang w:val="en-GB" w:eastAsia="en-GB"/>
        </w:rPr>
        <w:t>all of</w:t>
      </w:r>
      <w:proofErr w:type="gramEnd"/>
      <w:r w:rsidRPr="002F25D2">
        <w:rPr>
          <w:lang w:val="en-GB" w:eastAsia="en-GB"/>
        </w:rPr>
        <w:t xml:space="preserve"> the following are demonstrated:</w:t>
      </w:r>
    </w:p>
    <w:p w14:paraId="66176B5A" w14:textId="77777777" w:rsidR="002F25D2" w:rsidRPr="002F25D2" w:rsidRDefault="002F25D2" w:rsidP="00280421">
      <w:pPr>
        <w:pStyle w:val="TableBullet"/>
        <w:numPr>
          <w:ilvl w:val="0"/>
          <w:numId w:val="11"/>
        </w:numPr>
        <w:ind w:left="360"/>
        <w:rPr>
          <w:lang w:val="en-GB" w:eastAsia="en-GB"/>
        </w:rPr>
      </w:pPr>
      <w:r w:rsidRPr="002F25D2">
        <w:rPr>
          <w:lang w:val="en-GB" w:eastAsia="en-GB"/>
        </w:rPr>
        <w:t>the technical feasibility of completing the intangible asset so that it will be available for use</w:t>
      </w:r>
      <w:r w:rsidRPr="002F25D2">
        <w:rPr>
          <w:rFonts w:ascii="Calibri" w:hAnsi="Calibri" w:cs="Calibri"/>
          <w:lang w:val="en-GB" w:eastAsia="en-GB"/>
        </w:rPr>
        <w:t> </w:t>
      </w:r>
      <w:r w:rsidRPr="002F25D2">
        <w:rPr>
          <w:lang w:val="en-GB" w:eastAsia="en-GB"/>
        </w:rPr>
        <w:t>or sale;</w:t>
      </w:r>
    </w:p>
    <w:p w14:paraId="2B7E486B" w14:textId="77777777" w:rsidR="002F25D2" w:rsidRPr="002F25D2" w:rsidRDefault="002F25D2" w:rsidP="00280421">
      <w:pPr>
        <w:pStyle w:val="TableBullet"/>
        <w:numPr>
          <w:ilvl w:val="0"/>
          <w:numId w:val="11"/>
        </w:numPr>
        <w:ind w:left="360"/>
        <w:rPr>
          <w:lang w:val="en-GB" w:eastAsia="en-GB"/>
        </w:rPr>
      </w:pPr>
      <w:r w:rsidRPr="002F25D2">
        <w:rPr>
          <w:lang w:val="en-GB" w:eastAsia="en-GB"/>
        </w:rPr>
        <w:t>an intention to complete the intangible asset and use or sell it;</w:t>
      </w:r>
    </w:p>
    <w:p w14:paraId="26ACF9DA" w14:textId="77777777" w:rsidR="002F25D2" w:rsidRPr="002F25D2" w:rsidRDefault="002F25D2" w:rsidP="00280421">
      <w:pPr>
        <w:pStyle w:val="TableBullet"/>
        <w:numPr>
          <w:ilvl w:val="0"/>
          <w:numId w:val="11"/>
        </w:numPr>
        <w:ind w:left="360"/>
        <w:rPr>
          <w:lang w:val="en-GB" w:eastAsia="en-GB"/>
        </w:rPr>
      </w:pPr>
      <w:r w:rsidRPr="002F25D2">
        <w:rPr>
          <w:lang w:val="en-GB" w:eastAsia="en-GB"/>
        </w:rPr>
        <w:t>the ability to use or sell the intangible asset;</w:t>
      </w:r>
    </w:p>
    <w:p w14:paraId="54F9F6E3" w14:textId="77777777" w:rsidR="002F25D2" w:rsidRPr="002F25D2" w:rsidRDefault="002F25D2" w:rsidP="00280421">
      <w:pPr>
        <w:pStyle w:val="TableBullet"/>
        <w:numPr>
          <w:ilvl w:val="0"/>
          <w:numId w:val="11"/>
        </w:numPr>
        <w:ind w:left="360"/>
        <w:rPr>
          <w:lang w:val="en-GB" w:eastAsia="en-GB"/>
        </w:rPr>
      </w:pPr>
      <w:r w:rsidRPr="002F25D2">
        <w:rPr>
          <w:lang w:val="en-GB" w:eastAsia="en-GB"/>
        </w:rPr>
        <w:t>the intangible asset will most likely generate future economic benefits;</w:t>
      </w:r>
    </w:p>
    <w:p w14:paraId="14814260" w14:textId="77777777" w:rsidR="002F25D2" w:rsidRPr="002F25D2" w:rsidRDefault="002F25D2" w:rsidP="00280421">
      <w:pPr>
        <w:pStyle w:val="TableBullet"/>
        <w:numPr>
          <w:ilvl w:val="0"/>
          <w:numId w:val="11"/>
        </w:numPr>
        <w:ind w:left="360"/>
        <w:rPr>
          <w:lang w:val="en-GB" w:eastAsia="en-GB"/>
        </w:rPr>
      </w:pPr>
      <w:r w:rsidRPr="002F25D2">
        <w:rPr>
          <w:lang w:val="en-GB" w:eastAsia="en-GB"/>
        </w:rPr>
        <w:t>the availability of adequate technical, financial and other resources to complete the development and to use or sell the intangible asset; and</w:t>
      </w:r>
    </w:p>
    <w:p w14:paraId="3DDC2388" w14:textId="77777777" w:rsidR="002F25D2" w:rsidRPr="002F25D2" w:rsidRDefault="002F25D2" w:rsidP="00280421">
      <w:pPr>
        <w:pStyle w:val="TableBullet"/>
        <w:numPr>
          <w:ilvl w:val="0"/>
          <w:numId w:val="11"/>
        </w:numPr>
        <w:spacing w:after="240"/>
        <w:ind w:left="357" w:hanging="357"/>
        <w:rPr>
          <w:lang w:val="en-GB" w:eastAsia="en-GB"/>
        </w:rPr>
      </w:pPr>
      <w:r w:rsidRPr="002F25D2">
        <w:rPr>
          <w:lang w:val="en-GB" w:eastAsia="en-GB"/>
        </w:rPr>
        <w:t>the ability to measure reliably the expenditure attributable to the intangible asset during its development.</w:t>
      </w:r>
    </w:p>
    <w:p w14:paraId="1B3FB98D" w14:textId="77777777" w:rsidR="002F25D2" w:rsidRPr="002F25D2" w:rsidRDefault="002F25D2" w:rsidP="002F25D2">
      <w:pPr>
        <w:pStyle w:val="Heading4"/>
        <w:rPr>
          <w:lang w:val="en-GB" w:eastAsia="en-GB"/>
        </w:rPr>
      </w:pPr>
      <w:r w:rsidRPr="002F25D2">
        <w:rPr>
          <w:lang w:val="en-GB" w:eastAsia="en-GB"/>
        </w:rPr>
        <w:t>Subsequent measurement</w:t>
      </w:r>
    </w:p>
    <w:p w14:paraId="76BE1143" w14:textId="77777777" w:rsidR="002F25D2" w:rsidRPr="002F25D2" w:rsidRDefault="002F25D2" w:rsidP="002F25D2">
      <w:pPr>
        <w:rPr>
          <w:lang w:val="en-GB" w:eastAsia="en-GB"/>
        </w:rPr>
      </w:pPr>
      <w:r w:rsidRPr="002F25D2">
        <w:rPr>
          <w:lang w:val="en-GB" w:eastAsia="en-GB"/>
        </w:rPr>
        <w:t>Intangible produced and non-produced assets with finite useful lives are amortised on a straight-line basis over their useful lives of 4 to 7 years. Intangible produced assets with finite useful lives are amortised as an expense from transactions and intangible non-produced assets with finite useful lives are amortised as an 'other economic flow'.</w:t>
      </w:r>
    </w:p>
    <w:p w14:paraId="74A93CA2" w14:textId="77777777" w:rsidR="002F25D2" w:rsidRPr="002F25D2" w:rsidRDefault="002F25D2" w:rsidP="002F25D2">
      <w:pPr>
        <w:pStyle w:val="Heading4"/>
        <w:rPr>
          <w:lang w:val="en-GB" w:eastAsia="en-GB"/>
        </w:rPr>
      </w:pPr>
      <w:r w:rsidRPr="002F25D2">
        <w:rPr>
          <w:lang w:val="en-GB" w:eastAsia="en-GB"/>
        </w:rPr>
        <w:t>Impairment</w:t>
      </w:r>
    </w:p>
    <w:p w14:paraId="1B881874" w14:textId="77777777" w:rsidR="002F25D2" w:rsidRPr="002F25D2" w:rsidRDefault="002F25D2" w:rsidP="002F25D2">
      <w:pPr>
        <w:rPr>
          <w:lang w:val="en-GB" w:eastAsia="en-GB"/>
        </w:rPr>
      </w:pPr>
      <w:r w:rsidRPr="002F25D2">
        <w:rPr>
          <w:lang w:val="en-GB" w:eastAsia="en-GB"/>
        </w:rPr>
        <w:t>Intangible assets with indefinite useful lives (and intangible assets not yet available for use) are tested annually for impairment (as described below) and whenever there is an indication that the asset may be impaired. Intangible assets with finite useful lives are tested for impairment whenever an indication of</w:t>
      </w:r>
      <w:r w:rsidRPr="002F25D2">
        <w:rPr>
          <w:rFonts w:ascii="Calibri" w:hAnsi="Calibri" w:cs="Calibri"/>
          <w:lang w:val="en-GB" w:eastAsia="en-GB"/>
        </w:rPr>
        <w:t> </w:t>
      </w:r>
      <w:r w:rsidRPr="002F25D2">
        <w:rPr>
          <w:lang w:val="en-GB" w:eastAsia="en-GB"/>
        </w:rPr>
        <w:t>impairment is identified.</w:t>
      </w:r>
    </w:p>
    <w:p w14:paraId="4F1EC885" w14:textId="77777777" w:rsidR="002F25D2" w:rsidRPr="002F25D2" w:rsidRDefault="002F25D2" w:rsidP="002F25D2">
      <w:pPr>
        <w:pStyle w:val="Heading3"/>
        <w:rPr>
          <w:lang w:val="en-GB" w:eastAsia="en-GB"/>
        </w:rPr>
      </w:pPr>
      <w:bookmarkStart w:id="40" w:name="_Toc22974847"/>
      <w:r w:rsidRPr="002F25D2">
        <w:rPr>
          <w:lang w:val="en-GB" w:eastAsia="en-GB"/>
        </w:rPr>
        <w:t>5.3</w:t>
      </w:r>
      <w:r w:rsidRPr="002F25D2">
        <w:rPr>
          <w:lang w:val="en-GB" w:eastAsia="en-GB"/>
        </w:rPr>
        <w:t> </w:t>
      </w:r>
      <w:r w:rsidRPr="002F25D2">
        <w:rPr>
          <w:lang w:val="en-GB" w:eastAsia="en-GB"/>
        </w:rPr>
        <w:t>Joint operations</w:t>
      </w:r>
      <w:bookmarkEnd w:id="40"/>
    </w:p>
    <w:p w14:paraId="6AFF80DD" w14:textId="77777777" w:rsidR="002F25D2" w:rsidRPr="002F25D2" w:rsidRDefault="002F25D2" w:rsidP="002F25D2">
      <w:pPr>
        <w:rPr>
          <w:lang w:val="en-GB" w:eastAsia="en-GB"/>
        </w:rPr>
      </w:pPr>
      <w:r w:rsidRPr="002F25D2">
        <w:rPr>
          <w:lang w:val="en-GB" w:eastAsia="en-GB"/>
        </w:rPr>
        <w:t xml:space="preserve">Joint arrangements are contractual arrangements between </w:t>
      </w:r>
      <w:proofErr w:type="spellStart"/>
      <w:r w:rsidRPr="002F25D2">
        <w:rPr>
          <w:lang w:val="en-GB" w:eastAsia="en-GB"/>
        </w:rPr>
        <w:t>DJPR</w:t>
      </w:r>
      <w:proofErr w:type="spellEnd"/>
      <w:r w:rsidRPr="002F25D2">
        <w:rPr>
          <w:lang w:val="en-GB" w:eastAsia="en-GB"/>
        </w:rPr>
        <w:t xml:space="preserve"> and one or more other parties to undertake an economic activity that is subject to</w:t>
      </w:r>
      <w:r w:rsidRPr="002F25D2">
        <w:rPr>
          <w:rFonts w:ascii="Calibri" w:hAnsi="Calibri" w:cs="Calibri"/>
          <w:lang w:val="en-GB" w:eastAsia="en-GB"/>
        </w:rPr>
        <w:t> </w:t>
      </w:r>
      <w:r w:rsidRPr="002F25D2">
        <w:rPr>
          <w:lang w:val="en-GB" w:eastAsia="en-GB"/>
        </w:rPr>
        <w:t>joint control.</w:t>
      </w:r>
    </w:p>
    <w:p w14:paraId="66FF835D" w14:textId="77777777" w:rsidR="002F25D2" w:rsidRPr="002F25D2" w:rsidRDefault="002F25D2" w:rsidP="002F25D2">
      <w:pPr>
        <w:rPr>
          <w:lang w:val="en-GB" w:eastAsia="en-GB"/>
        </w:rPr>
      </w:pPr>
      <w:r w:rsidRPr="002F25D2">
        <w:rPr>
          <w:lang w:val="en-GB" w:eastAsia="en-GB"/>
        </w:rPr>
        <w:t>Joint control is the contractually agreed sharing of control of an arrangement, which exists only when decisions about the relevant activities of the joint arrangement require the unanimous consent of the parties sharing control.</w:t>
      </w:r>
    </w:p>
    <w:p w14:paraId="735F61F8" w14:textId="77777777" w:rsidR="002F25D2" w:rsidRPr="002F25D2" w:rsidRDefault="002F25D2" w:rsidP="002F25D2">
      <w:pPr>
        <w:rPr>
          <w:lang w:val="en-GB" w:eastAsia="en-GB"/>
        </w:rPr>
      </w:pPr>
      <w:r w:rsidRPr="002F25D2">
        <w:rPr>
          <w:lang w:val="en-GB" w:eastAsia="en-GB"/>
        </w:rPr>
        <w:t>Investments in joint arrangements are classified as either joint operations or joint ventures. The classification depends on the contractual rights and obligations of each investor, rather than the legal structure of the joint arrangement.</w:t>
      </w:r>
    </w:p>
    <w:p w14:paraId="2D3E6978" w14:textId="77777777" w:rsidR="002F25D2" w:rsidRPr="002F25D2" w:rsidRDefault="002F25D2" w:rsidP="002F25D2">
      <w:pPr>
        <w:rPr>
          <w:lang w:val="en-GB" w:eastAsia="en-GB"/>
        </w:rPr>
      </w:pPr>
      <w:r w:rsidRPr="002F25D2">
        <w:rPr>
          <w:lang w:val="en-GB" w:eastAsia="en-GB"/>
        </w:rPr>
        <w:t xml:space="preserve">For joint operations, </w:t>
      </w:r>
      <w:proofErr w:type="spellStart"/>
      <w:r w:rsidRPr="002F25D2">
        <w:rPr>
          <w:lang w:val="en-GB" w:eastAsia="en-GB"/>
        </w:rPr>
        <w:t>DJPR</w:t>
      </w:r>
      <w:proofErr w:type="spellEnd"/>
      <w:r w:rsidRPr="002F25D2">
        <w:rPr>
          <w:lang w:val="en-GB" w:eastAsia="en-GB"/>
        </w:rPr>
        <w:t xml:space="preserve"> recognises in the financial statements: its assets, including its share of any assets held jointly; its liabilities, including its share of any liabilities that it had incurred; its revenue from the sale of its share of the output from</w:t>
      </w:r>
      <w:r w:rsidRPr="002F25D2">
        <w:rPr>
          <w:rFonts w:ascii="Calibri" w:hAnsi="Calibri" w:cs="Calibri"/>
          <w:lang w:val="en-GB" w:eastAsia="en-GB"/>
        </w:rPr>
        <w:t> </w:t>
      </w:r>
      <w:r w:rsidRPr="002F25D2">
        <w:rPr>
          <w:lang w:val="en-GB" w:eastAsia="en-GB"/>
        </w:rPr>
        <w:t>the joint operation and its expenses, including its share of any expenses incurred jointly.</w:t>
      </w:r>
    </w:p>
    <w:p w14:paraId="4E60FC88" w14:textId="77777777" w:rsidR="002F25D2" w:rsidRPr="002F25D2" w:rsidRDefault="002F25D2" w:rsidP="002F25D2">
      <w:pPr>
        <w:pStyle w:val="Heading5"/>
      </w:pPr>
      <w:r w:rsidRPr="002F25D2">
        <w:t>Additional information on joint operations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4"/>
        <w:gridCol w:w="5244"/>
        <w:gridCol w:w="1795"/>
      </w:tblGrid>
      <w:tr w:rsidR="002F25D2" w:rsidRPr="002F25D2" w14:paraId="493DDA85" w14:textId="77777777" w:rsidTr="00607169">
        <w:tblPrEx>
          <w:tblCellMar>
            <w:top w:w="0" w:type="dxa"/>
            <w:left w:w="0" w:type="dxa"/>
            <w:bottom w:w="0" w:type="dxa"/>
            <w:right w:w="0" w:type="dxa"/>
          </w:tblCellMar>
        </w:tblPrEx>
        <w:trPr>
          <w:trHeight w:val="60"/>
        </w:trPr>
        <w:tc>
          <w:tcPr>
            <w:tcW w:w="3264" w:type="dxa"/>
            <w:tcMar>
              <w:top w:w="0" w:type="dxa"/>
              <w:left w:w="28" w:type="dxa"/>
              <w:bottom w:w="0" w:type="dxa"/>
              <w:right w:w="28" w:type="dxa"/>
            </w:tcMar>
            <w:vAlign w:val="bottom"/>
          </w:tcPr>
          <w:p w14:paraId="79C4C25F" w14:textId="77777777" w:rsidR="002F25D2" w:rsidRPr="002F25D2" w:rsidRDefault="002F25D2" w:rsidP="00A723DE">
            <w:pPr>
              <w:pStyle w:val="TableColumnHeaderTable"/>
              <w:spacing w:before="60" w:after="60"/>
            </w:pPr>
            <w:r w:rsidRPr="002F25D2">
              <w:t>Name of entity</w:t>
            </w:r>
          </w:p>
        </w:tc>
        <w:tc>
          <w:tcPr>
            <w:tcW w:w="5244" w:type="dxa"/>
            <w:tcMar>
              <w:top w:w="0" w:type="dxa"/>
              <w:left w:w="28" w:type="dxa"/>
              <w:bottom w:w="0" w:type="dxa"/>
              <w:right w:w="28" w:type="dxa"/>
            </w:tcMar>
            <w:vAlign w:val="bottom"/>
          </w:tcPr>
          <w:p w14:paraId="0C61B5F8" w14:textId="77777777" w:rsidR="002F25D2" w:rsidRPr="002F25D2" w:rsidRDefault="002F25D2" w:rsidP="00A723DE">
            <w:pPr>
              <w:pStyle w:val="TableColumnHeaderTable"/>
              <w:spacing w:before="60" w:after="60"/>
            </w:pPr>
            <w:r w:rsidRPr="002F25D2">
              <w:t>Principal activity</w:t>
            </w:r>
          </w:p>
        </w:tc>
        <w:tc>
          <w:tcPr>
            <w:tcW w:w="1795" w:type="dxa"/>
            <w:tcMar>
              <w:top w:w="0" w:type="dxa"/>
              <w:left w:w="28" w:type="dxa"/>
              <w:bottom w:w="0" w:type="dxa"/>
              <w:right w:w="28" w:type="dxa"/>
            </w:tcMar>
            <w:vAlign w:val="bottom"/>
          </w:tcPr>
          <w:p w14:paraId="1B8E9D86" w14:textId="61C3E627" w:rsidR="002F25D2" w:rsidRPr="002F25D2" w:rsidRDefault="002F25D2" w:rsidP="00A723DE">
            <w:pPr>
              <w:pStyle w:val="TableColumnHeaderTable"/>
              <w:spacing w:before="60" w:after="60"/>
              <w:jc w:val="right"/>
            </w:pPr>
            <w:r w:rsidRPr="002F25D2">
              <w:t>2019</w:t>
            </w:r>
            <w:r>
              <w:t xml:space="preserve"> </w:t>
            </w:r>
            <w:r w:rsidRPr="002F25D2">
              <w:t>%</w:t>
            </w:r>
          </w:p>
        </w:tc>
      </w:tr>
      <w:tr w:rsidR="002F25D2" w:rsidRPr="002F25D2" w14:paraId="007C517C" w14:textId="77777777" w:rsidTr="00607169">
        <w:tblPrEx>
          <w:tblCellMar>
            <w:top w:w="0" w:type="dxa"/>
            <w:left w:w="0" w:type="dxa"/>
            <w:bottom w:w="0" w:type="dxa"/>
            <w:right w:w="0" w:type="dxa"/>
          </w:tblCellMar>
        </w:tblPrEx>
        <w:trPr>
          <w:trHeight w:val="60"/>
        </w:trPr>
        <w:tc>
          <w:tcPr>
            <w:tcW w:w="3264" w:type="dxa"/>
            <w:tcMar>
              <w:top w:w="0" w:type="dxa"/>
              <w:left w:w="28" w:type="dxa"/>
              <w:bottom w:w="0" w:type="dxa"/>
              <w:right w:w="28" w:type="dxa"/>
            </w:tcMar>
          </w:tcPr>
          <w:p w14:paraId="64F50D09" w14:textId="77777777" w:rsidR="002F25D2" w:rsidRPr="002F25D2" w:rsidRDefault="002F25D2" w:rsidP="00A723DE">
            <w:pPr>
              <w:spacing w:before="60" w:after="60"/>
              <w:rPr>
                <w:lang w:val="en-GB" w:eastAsia="en-GB"/>
              </w:rPr>
            </w:pPr>
            <w:r w:rsidRPr="002F25D2">
              <w:rPr>
                <w:lang w:val="en-GB" w:eastAsia="en-GB"/>
              </w:rPr>
              <w:t>Royal Melbourne Showgrounds</w:t>
            </w:r>
          </w:p>
        </w:tc>
        <w:tc>
          <w:tcPr>
            <w:tcW w:w="5244" w:type="dxa"/>
            <w:tcMar>
              <w:top w:w="0" w:type="dxa"/>
              <w:left w:w="28" w:type="dxa"/>
              <w:bottom w:w="0" w:type="dxa"/>
              <w:right w:w="28" w:type="dxa"/>
            </w:tcMar>
          </w:tcPr>
          <w:p w14:paraId="2802019D" w14:textId="146DE482" w:rsidR="002F25D2" w:rsidRPr="002F25D2" w:rsidRDefault="002F25D2" w:rsidP="00A723DE">
            <w:pPr>
              <w:spacing w:before="60" w:after="60"/>
              <w:rPr>
                <w:lang w:val="en-GB" w:eastAsia="en-GB"/>
              </w:rPr>
            </w:pPr>
            <w:r w:rsidRPr="002F25D2">
              <w:rPr>
                <w:lang w:val="en-GB" w:eastAsia="en-GB"/>
              </w:rPr>
              <w:t>To host a variety of events for public at the Showgrounds</w:t>
            </w:r>
          </w:p>
        </w:tc>
        <w:tc>
          <w:tcPr>
            <w:tcW w:w="1795" w:type="dxa"/>
            <w:tcMar>
              <w:top w:w="0" w:type="dxa"/>
              <w:left w:w="28" w:type="dxa"/>
              <w:bottom w:w="0" w:type="dxa"/>
              <w:right w:w="28" w:type="dxa"/>
            </w:tcMar>
          </w:tcPr>
          <w:p w14:paraId="7004BAB9" w14:textId="77777777" w:rsidR="002F25D2" w:rsidRPr="002F25D2" w:rsidRDefault="002F25D2" w:rsidP="00A723DE">
            <w:pPr>
              <w:spacing w:before="60" w:after="60"/>
              <w:jc w:val="right"/>
              <w:rPr>
                <w:lang w:val="en-GB" w:eastAsia="en-GB"/>
              </w:rPr>
            </w:pPr>
            <w:r w:rsidRPr="002F25D2">
              <w:rPr>
                <w:lang w:val="en-GB" w:eastAsia="en-GB"/>
              </w:rPr>
              <w:t>50.0</w:t>
            </w:r>
          </w:p>
        </w:tc>
      </w:tr>
      <w:tr w:rsidR="002F25D2" w:rsidRPr="002F25D2" w14:paraId="1C610F86" w14:textId="77777777" w:rsidTr="00607169">
        <w:tblPrEx>
          <w:tblCellMar>
            <w:top w:w="0" w:type="dxa"/>
            <w:left w:w="0" w:type="dxa"/>
            <w:bottom w:w="0" w:type="dxa"/>
            <w:right w:w="0" w:type="dxa"/>
          </w:tblCellMar>
        </w:tblPrEx>
        <w:trPr>
          <w:trHeight w:val="60"/>
        </w:trPr>
        <w:tc>
          <w:tcPr>
            <w:tcW w:w="3264" w:type="dxa"/>
            <w:tcMar>
              <w:top w:w="0" w:type="dxa"/>
              <w:left w:w="28" w:type="dxa"/>
              <w:bottom w:w="0" w:type="dxa"/>
              <w:right w:w="28" w:type="dxa"/>
            </w:tcMar>
          </w:tcPr>
          <w:p w14:paraId="3C4EA257" w14:textId="7FC06EF7" w:rsidR="002F25D2" w:rsidRPr="002F25D2" w:rsidRDefault="002F25D2" w:rsidP="00A723DE">
            <w:pPr>
              <w:spacing w:before="60" w:after="60"/>
              <w:rPr>
                <w:lang w:val="en-GB" w:eastAsia="en-GB"/>
              </w:rPr>
            </w:pPr>
            <w:r w:rsidRPr="002F25D2">
              <w:rPr>
                <w:lang w:val="en-GB" w:eastAsia="en-GB"/>
              </w:rPr>
              <w:t>Biosciences Research Centre</w:t>
            </w:r>
          </w:p>
        </w:tc>
        <w:tc>
          <w:tcPr>
            <w:tcW w:w="5244" w:type="dxa"/>
            <w:tcMar>
              <w:top w:w="0" w:type="dxa"/>
              <w:left w:w="28" w:type="dxa"/>
              <w:bottom w:w="0" w:type="dxa"/>
              <w:right w:w="28" w:type="dxa"/>
            </w:tcMar>
          </w:tcPr>
          <w:p w14:paraId="2FB6C876" w14:textId="56E3FC8F" w:rsidR="002F25D2" w:rsidRPr="002F25D2" w:rsidRDefault="002F25D2" w:rsidP="00A723DE">
            <w:pPr>
              <w:spacing w:before="60" w:after="60"/>
              <w:rPr>
                <w:lang w:val="en-GB" w:eastAsia="en-GB"/>
              </w:rPr>
            </w:pPr>
            <w:r w:rsidRPr="002F25D2">
              <w:rPr>
                <w:lang w:val="en-GB" w:eastAsia="en-GB"/>
              </w:rPr>
              <w:t>To continue to provide a world-class research facility</w:t>
            </w:r>
          </w:p>
        </w:tc>
        <w:tc>
          <w:tcPr>
            <w:tcW w:w="1795" w:type="dxa"/>
            <w:tcMar>
              <w:top w:w="0" w:type="dxa"/>
              <w:left w:w="28" w:type="dxa"/>
              <w:bottom w:w="0" w:type="dxa"/>
              <w:right w:w="28" w:type="dxa"/>
            </w:tcMar>
          </w:tcPr>
          <w:p w14:paraId="1235288B" w14:textId="77777777" w:rsidR="002F25D2" w:rsidRPr="002F25D2" w:rsidRDefault="002F25D2" w:rsidP="00A723DE">
            <w:pPr>
              <w:spacing w:before="60" w:after="60"/>
              <w:jc w:val="right"/>
              <w:rPr>
                <w:lang w:val="en-GB" w:eastAsia="en-GB"/>
              </w:rPr>
            </w:pPr>
            <w:r w:rsidRPr="002F25D2">
              <w:rPr>
                <w:lang w:val="en-GB" w:eastAsia="en-GB"/>
              </w:rPr>
              <w:t>75.0</w:t>
            </w:r>
          </w:p>
        </w:tc>
      </w:tr>
    </w:tbl>
    <w:p w14:paraId="529D55E7" w14:textId="77777777" w:rsidR="002F25D2" w:rsidRPr="002F25D2" w:rsidRDefault="002F25D2" w:rsidP="00A723DE">
      <w:pPr>
        <w:rPr>
          <w:lang w:val="en-GB" w:eastAsia="en-GB"/>
        </w:rPr>
      </w:pPr>
    </w:p>
    <w:p w14:paraId="67B7F9DD" w14:textId="77777777" w:rsidR="00A723DE" w:rsidRPr="00A723DE" w:rsidRDefault="00A723DE" w:rsidP="00A723DE">
      <w:pPr>
        <w:pStyle w:val="Heading3"/>
        <w:rPr>
          <w:lang w:val="en-GB" w:eastAsia="en-GB"/>
        </w:rPr>
      </w:pPr>
      <w:bookmarkStart w:id="41" w:name="_Toc22974848"/>
      <w:r w:rsidRPr="00A723DE">
        <w:rPr>
          <w:lang w:val="en-GB" w:eastAsia="en-GB"/>
        </w:rPr>
        <w:t>Royal Melbourne Showgrounds</w:t>
      </w:r>
      <w:bookmarkEnd w:id="41"/>
    </w:p>
    <w:p w14:paraId="17F984A8" w14:textId="77777777" w:rsidR="00A723DE" w:rsidRPr="00A723DE" w:rsidRDefault="00A723DE" w:rsidP="00A723DE">
      <w:pPr>
        <w:rPr>
          <w:lang w:val="en-GB" w:eastAsia="en-GB"/>
        </w:rPr>
      </w:pPr>
      <w:r w:rsidRPr="00A723DE">
        <w:rPr>
          <w:lang w:val="en-GB" w:eastAsia="en-GB"/>
        </w:rPr>
        <w:t>The State entered into a joint operation agreement with the Royal Agricultural Society of Victoria Limited (</w:t>
      </w:r>
      <w:proofErr w:type="spellStart"/>
      <w:r w:rsidRPr="00A723DE">
        <w:rPr>
          <w:lang w:val="en-GB" w:eastAsia="en-GB"/>
        </w:rPr>
        <w:t>RASV</w:t>
      </w:r>
      <w:proofErr w:type="spellEnd"/>
      <w:r w:rsidRPr="00A723DE">
        <w:rPr>
          <w:lang w:val="en-GB" w:eastAsia="en-GB"/>
        </w:rPr>
        <w:t>) in October 2003 to redevelop the</w:t>
      </w:r>
      <w:r w:rsidRPr="00A723DE">
        <w:rPr>
          <w:rFonts w:ascii="Calibri" w:hAnsi="Calibri" w:cs="Calibri"/>
          <w:lang w:val="en-GB" w:eastAsia="en-GB"/>
        </w:rPr>
        <w:t> </w:t>
      </w:r>
      <w:r w:rsidRPr="00A723DE">
        <w:rPr>
          <w:lang w:val="en-GB" w:eastAsia="en-GB"/>
        </w:rPr>
        <w:t>Royal Melbourne Showgrounds.</w:t>
      </w:r>
    </w:p>
    <w:p w14:paraId="5A62CDB0" w14:textId="77777777" w:rsidR="00A723DE" w:rsidRPr="00A723DE" w:rsidRDefault="00A723DE" w:rsidP="00A723DE">
      <w:pPr>
        <w:rPr>
          <w:lang w:val="en-GB" w:eastAsia="en-GB"/>
        </w:rPr>
      </w:pPr>
      <w:r w:rsidRPr="00A723DE">
        <w:rPr>
          <w:lang w:val="en-GB" w:eastAsia="en-GB"/>
        </w:rPr>
        <w:t>Two joint operations structures were established, an unincorporated joint operation to carry out and deliver the joint operations project, and an incorporated joint operation entity, Showgrounds Nominees Pty Ltd, to hold the assets of the joint operation and to enter into agreements on behalf of</w:t>
      </w:r>
      <w:r w:rsidRPr="00A723DE">
        <w:rPr>
          <w:rFonts w:ascii="Calibri" w:hAnsi="Calibri" w:cs="Calibri"/>
          <w:lang w:val="en-GB" w:eastAsia="en-GB"/>
        </w:rPr>
        <w:t> </w:t>
      </w:r>
      <w:r w:rsidRPr="00A723DE">
        <w:rPr>
          <w:lang w:val="en-GB" w:eastAsia="en-GB"/>
        </w:rPr>
        <w:t xml:space="preserve">the State and </w:t>
      </w:r>
      <w:proofErr w:type="spellStart"/>
      <w:r w:rsidRPr="00A723DE">
        <w:rPr>
          <w:lang w:val="en-GB" w:eastAsia="en-GB"/>
        </w:rPr>
        <w:t>RASV</w:t>
      </w:r>
      <w:proofErr w:type="spellEnd"/>
      <w:r w:rsidRPr="00A723DE">
        <w:rPr>
          <w:lang w:val="en-GB" w:eastAsia="en-GB"/>
        </w:rPr>
        <w:t>.</w:t>
      </w:r>
    </w:p>
    <w:p w14:paraId="1B79BCAB" w14:textId="77777777" w:rsidR="00A723DE" w:rsidRPr="00A723DE" w:rsidRDefault="00A723DE" w:rsidP="00A723DE">
      <w:pPr>
        <w:rPr>
          <w:lang w:val="en-GB" w:eastAsia="en-GB"/>
        </w:rPr>
      </w:pPr>
      <w:r w:rsidRPr="00A723DE">
        <w:rPr>
          <w:lang w:val="en-GB" w:eastAsia="en-GB"/>
        </w:rPr>
        <w:t xml:space="preserve">The State’s contribution to the joint operation is $100.7 million (expressed in 2004 dollars) while </w:t>
      </w:r>
      <w:proofErr w:type="spellStart"/>
      <w:r w:rsidRPr="00A723DE">
        <w:rPr>
          <w:lang w:val="en-GB" w:eastAsia="en-GB"/>
        </w:rPr>
        <w:t>RASV</w:t>
      </w:r>
      <w:proofErr w:type="spellEnd"/>
      <w:r w:rsidRPr="00A723DE">
        <w:rPr>
          <w:lang w:val="en-GB" w:eastAsia="en-GB"/>
        </w:rPr>
        <w:t xml:space="preserve"> has contributed its freehold title to the showgrounds land valued at $51 million in June 2005. In June 2006, Showgrounds Nominees Pty Ltd entered into a Development and Operations Agreement (on behalf of the State and </w:t>
      </w:r>
      <w:proofErr w:type="spellStart"/>
      <w:r w:rsidRPr="00A723DE">
        <w:rPr>
          <w:lang w:val="en-GB" w:eastAsia="en-GB"/>
        </w:rPr>
        <w:t>RASV</w:t>
      </w:r>
      <w:proofErr w:type="spellEnd"/>
      <w:r w:rsidRPr="00A723DE">
        <w:rPr>
          <w:lang w:val="en-GB" w:eastAsia="en-GB"/>
        </w:rPr>
        <w:t>) with the concessionaire, PPP Solutions (Showgrounds) Nominee Pty Ltd, to design, construct, finance and maintain the new facilities at the showgrounds.</w:t>
      </w:r>
    </w:p>
    <w:p w14:paraId="2847BCE5" w14:textId="77777777" w:rsidR="00A723DE" w:rsidRPr="00A723DE" w:rsidRDefault="00A723DE" w:rsidP="00A723DE">
      <w:pPr>
        <w:rPr>
          <w:lang w:val="en-GB" w:eastAsia="en-GB"/>
        </w:rPr>
      </w:pPr>
      <w:r w:rsidRPr="00A723DE">
        <w:rPr>
          <w:lang w:val="en-GB" w:eastAsia="en-GB"/>
        </w:rPr>
        <w:t>The project operation term is 25 years from the date of commercial acceptance of completed works which occurred in August 2006. The joint operation project is being delivered under the Partnerships Victoria Policy framework.</w:t>
      </w:r>
    </w:p>
    <w:p w14:paraId="54978C40" w14:textId="77777777" w:rsidR="00A723DE" w:rsidRPr="00A723DE" w:rsidRDefault="00A723DE" w:rsidP="00A723DE">
      <w:pPr>
        <w:pStyle w:val="Heading3"/>
        <w:rPr>
          <w:lang w:val="en-GB" w:eastAsia="en-GB"/>
        </w:rPr>
      </w:pPr>
      <w:bookmarkStart w:id="42" w:name="_Toc22974849"/>
      <w:r w:rsidRPr="00A723DE">
        <w:rPr>
          <w:lang w:val="en-GB" w:eastAsia="en-GB"/>
        </w:rPr>
        <w:t>Biosciences Research Centre</w:t>
      </w:r>
      <w:bookmarkEnd w:id="42"/>
    </w:p>
    <w:p w14:paraId="54EC60DE" w14:textId="77777777" w:rsidR="00A723DE" w:rsidRPr="00A723DE" w:rsidRDefault="00A723DE" w:rsidP="00A723DE">
      <w:pPr>
        <w:rPr>
          <w:lang w:val="en-GB" w:eastAsia="en-GB"/>
        </w:rPr>
      </w:pPr>
      <w:r w:rsidRPr="00A723DE">
        <w:rPr>
          <w:lang w:val="en-GB" w:eastAsia="en-GB"/>
        </w:rPr>
        <w:t xml:space="preserve">In April 2008, the State entered into a joint operation agreement with La Trobe University (La Trobe) to establish a world class research facility on the University's campus in </w:t>
      </w:r>
      <w:proofErr w:type="spellStart"/>
      <w:r w:rsidRPr="00A723DE">
        <w:rPr>
          <w:lang w:val="en-GB" w:eastAsia="en-GB"/>
        </w:rPr>
        <w:t>Bundoora</w:t>
      </w:r>
      <w:proofErr w:type="spellEnd"/>
      <w:r w:rsidRPr="00A723DE">
        <w:rPr>
          <w:lang w:val="en-GB" w:eastAsia="en-GB"/>
        </w:rPr>
        <w:t xml:space="preserve">, </w:t>
      </w:r>
      <w:proofErr w:type="spellStart"/>
      <w:r w:rsidRPr="00A723DE">
        <w:rPr>
          <w:lang w:val="en-GB" w:eastAsia="en-GB"/>
        </w:rPr>
        <w:t>AgriBio</w:t>
      </w:r>
      <w:proofErr w:type="spellEnd"/>
      <w:r w:rsidRPr="00A723DE">
        <w:rPr>
          <w:lang w:val="en-GB" w:eastAsia="en-GB"/>
        </w:rPr>
        <w:t>, Centre for</w:t>
      </w:r>
      <w:r w:rsidRPr="00A723DE">
        <w:rPr>
          <w:rFonts w:ascii="Calibri" w:hAnsi="Calibri" w:cs="Calibri"/>
          <w:lang w:val="en-GB" w:eastAsia="en-GB"/>
        </w:rPr>
        <w:t> </w:t>
      </w:r>
      <w:proofErr w:type="spellStart"/>
      <w:r w:rsidRPr="00A723DE">
        <w:rPr>
          <w:lang w:val="en-GB" w:eastAsia="en-GB"/>
        </w:rPr>
        <w:t>AgriBioscience</w:t>
      </w:r>
      <w:proofErr w:type="spellEnd"/>
      <w:r w:rsidRPr="00A723DE">
        <w:rPr>
          <w:lang w:val="en-GB" w:eastAsia="en-GB"/>
        </w:rPr>
        <w:t>.</w:t>
      </w:r>
    </w:p>
    <w:p w14:paraId="0B4D1AE4" w14:textId="77777777" w:rsidR="00A723DE" w:rsidRPr="00A723DE" w:rsidRDefault="00A723DE" w:rsidP="00A723DE">
      <w:pPr>
        <w:rPr>
          <w:lang w:val="en-GB" w:eastAsia="en-GB"/>
        </w:rPr>
      </w:pPr>
      <w:r w:rsidRPr="00A723DE">
        <w:rPr>
          <w:lang w:val="en-GB" w:eastAsia="en-GB"/>
        </w:rPr>
        <w:t>A similar structure to the Showgrounds Joint operation has been adopted comprising an unincorporated joint operation to carry out and deliver the joint operation project, and an incorporated joint operation entity, Biosciences Research Centre Pty Ltd to hold the assets of the joint operation and to enter into agreements on behalf of the State and La Trobe. The State’s contribution to the joint operation is $227.3 million (expressed in May 2009 dollars).</w:t>
      </w:r>
    </w:p>
    <w:p w14:paraId="280D4212" w14:textId="77777777" w:rsidR="00A723DE" w:rsidRPr="00A723DE" w:rsidRDefault="00A723DE" w:rsidP="00A723DE">
      <w:pPr>
        <w:rPr>
          <w:lang w:val="en-GB" w:eastAsia="en-GB"/>
        </w:rPr>
      </w:pPr>
      <w:r w:rsidRPr="00A723DE">
        <w:rPr>
          <w:lang w:val="en-GB" w:eastAsia="en-GB"/>
        </w:rPr>
        <w:t>On 30 April 2009, Biosciences Research Centre Pty Ltd entered into a project agreement (on behalf of the State and La Trobe) with Plenary Research Pty Ltd (the Concessionaire) to design, construct, finance and maintain the facility over the project’s operating term. The project’s operating term is 25</w:t>
      </w:r>
      <w:r w:rsidRPr="00A723DE">
        <w:rPr>
          <w:rFonts w:ascii="Calibri" w:hAnsi="Calibri" w:cs="Calibri"/>
          <w:lang w:val="en-GB" w:eastAsia="en-GB"/>
        </w:rPr>
        <w:t> </w:t>
      </w:r>
      <w:r w:rsidRPr="00A723DE">
        <w:rPr>
          <w:lang w:val="en-GB" w:eastAsia="en-GB"/>
        </w:rPr>
        <w:t>years from the date of commercial acceptance which occurred 18 July 2012. The joint operation project is being delivered under the Partnerships Victoria Policy framework. In accordance with the joint operation agreement, the participants are required to fund the administration expenses of the joint operation in equal shares of 50 per cent each. In addition, La Trobe contributes on a quarterly basis, 25 per cent of the general facilities management, maintenance and minor work costs associated with the services.</w:t>
      </w:r>
    </w:p>
    <w:p w14:paraId="1FAC6A95" w14:textId="77777777" w:rsidR="00A723DE" w:rsidRPr="00A723DE" w:rsidRDefault="00A723DE" w:rsidP="00A723DE">
      <w:pPr>
        <w:rPr>
          <w:lang w:val="en-GB" w:eastAsia="en-GB"/>
        </w:rPr>
      </w:pPr>
      <w:proofErr w:type="spellStart"/>
      <w:r w:rsidRPr="00A723DE">
        <w:rPr>
          <w:lang w:val="en-GB" w:eastAsia="en-GB"/>
        </w:rPr>
        <w:t>DJPR</w:t>
      </w:r>
      <w:proofErr w:type="spellEnd"/>
      <w:r w:rsidRPr="00A723DE">
        <w:rPr>
          <w:lang w:val="en-GB" w:eastAsia="en-GB"/>
        </w:rPr>
        <w:t xml:space="preserve"> pays quarterly service payments in</w:t>
      </w:r>
      <w:r w:rsidRPr="00A723DE">
        <w:rPr>
          <w:rFonts w:ascii="Calibri" w:hAnsi="Calibri" w:cs="Calibri"/>
          <w:lang w:val="en-GB" w:eastAsia="en-GB"/>
        </w:rPr>
        <w:t> </w:t>
      </w:r>
      <w:r w:rsidRPr="00A723DE">
        <w:rPr>
          <w:lang w:val="en-GB" w:eastAsia="en-GB"/>
        </w:rPr>
        <w:t>full each quarter as they fall due. In December 2015, La Trobe exercised the right to pay its remaining service payments in full.</w:t>
      </w:r>
    </w:p>
    <w:p w14:paraId="348198E4" w14:textId="77777777" w:rsidR="00A723DE" w:rsidRPr="00A723DE" w:rsidRDefault="00A723DE" w:rsidP="00A723DE">
      <w:pPr>
        <w:rPr>
          <w:lang w:val="en-GB" w:eastAsia="en-GB"/>
        </w:rPr>
      </w:pPr>
      <w:proofErr w:type="spellStart"/>
      <w:r w:rsidRPr="00A723DE">
        <w:rPr>
          <w:spacing w:val="-2"/>
          <w:lang w:val="en-GB" w:eastAsia="en-GB"/>
        </w:rPr>
        <w:t>DJPR’s</w:t>
      </w:r>
      <w:proofErr w:type="spellEnd"/>
      <w:r w:rsidRPr="00A723DE">
        <w:rPr>
          <w:spacing w:val="-2"/>
          <w:lang w:val="en-GB" w:eastAsia="en-GB"/>
        </w:rPr>
        <w:t xml:space="preserve"> interest in assets, liabilities, income, and expenses in the above joint operations is detailed below. The amounts are included in the financial statements under their respective categories.</w:t>
      </w:r>
    </w:p>
    <w:p w14:paraId="6AD33698" w14:textId="77777777" w:rsidR="00A723DE" w:rsidRPr="00A723DE" w:rsidRDefault="00A723DE" w:rsidP="00A723DE">
      <w:pPr>
        <w:rPr>
          <w:lang w:val="en-GB" w:eastAsia="en-GB"/>
        </w:rPr>
      </w:pPr>
      <w:r w:rsidRPr="00A723DE">
        <w:rPr>
          <w:lang w:val="en-GB" w:eastAsia="en-GB"/>
        </w:rPr>
        <w:t xml:space="preserve">Contingent liabilities and commitments arising from </w:t>
      </w:r>
      <w:proofErr w:type="spellStart"/>
      <w:r w:rsidRPr="00A723DE">
        <w:rPr>
          <w:lang w:val="en-GB" w:eastAsia="en-GB"/>
        </w:rPr>
        <w:t>DJPR’s</w:t>
      </w:r>
      <w:proofErr w:type="spellEnd"/>
      <w:r w:rsidRPr="00A723DE">
        <w:rPr>
          <w:lang w:val="en-GB" w:eastAsia="en-GB"/>
        </w:rPr>
        <w:t xml:space="preserve"> interests in joint operations are disclosed in Note 7.5 – Commitments for expenditure and Note 8.2 – Contingent assets and</w:t>
      </w:r>
      <w:r w:rsidRPr="00A723DE">
        <w:rPr>
          <w:rFonts w:ascii="Calibri" w:hAnsi="Calibri" w:cs="Calibri"/>
          <w:lang w:val="en-GB" w:eastAsia="en-GB"/>
        </w:rPr>
        <w:t> </w:t>
      </w:r>
      <w:r w:rsidRPr="00A723DE">
        <w:rPr>
          <w:lang w:val="en-GB" w:eastAsia="en-GB"/>
        </w:rPr>
        <w:t>contingent</w:t>
      </w:r>
      <w:r w:rsidRPr="00A723DE">
        <w:rPr>
          <w:rFonts w:ascii="Calibri" w:hAnsi="Calibri" w:cs="Calibri"/>
          <w:lang w:val="en-GB" w:eastAsia="en-GB"/>
        </w:rPr>
        <w:t> </w:t>
      </w:r>
      <w:r w:rsidRPr="00A723DE">
        <w:rPr>
          <w:lang w:val="en-GB" w:eastAsia="en-GB"/>
        </w:rPr>
        <w:t>liabilities.</w:t>
      </w:r>
    </w:p>
    <w:p w14:paraId="43E26845" w14:textId="77777777" w:rsidR="00A723DE" w:rsidRPr="00A723DE" w:rsidRDefault="00A723DE" w:rsidP="00A723DE">
      <w:pPr>
        <w:pStyle w:val="Heading5"/>
      </w:pPr>
      <w:r w:rsidRPr="00A723DE">
        <w:t>Summarised financial information</w:t>
      </w:r>
    </w:p>
    <w:tbl>
      <w:tblPr>
        <w:tblW w:w="1047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6"/>
        <w:gridCol w:w="3118"/>
        <w:gridCol w:w="3094"/>
        <w:gridCol w:w="6"/>
      </w:tblGrid>
      <w:tr w:rsidR="00A723DE" w:rsidRPr="00A723DE" w14:paraId="1C73E84F" w14:textId="77777777" w:rsidTr="00A723DE">
        <w:tblPrEx>
          <w:tblCellMar>
            <w:top w:w="0" w:type="dxa"/>
            <w:left w:w="0" w:type="dxa"/>
            <w:bottom w:w="0" w:type="dxa"/>
            <w:right w:w="0" w:type="dxa"/>
          </w:tblCellMar>
        </w:tblPrEx>
        <w:trPr>
          <w:trHeight w:val="60"/>
          <w:tblHeader/>
        </w:trPr>
        <w:tc>
          <w:tcPr>
            <w:tcW w:w="4256" w:type="dxa"/>
            <w:tcMar>
              <w:top w:w="0" w:type="dxa"/>
              <w:left w:w="28" w:type="dxa"/>
              <w:bottom w:w="0" w:type="dxa"/>
              <w:right w:w="28" w:type="dxa"/>
            </w:tcMar>
          </w:tcPr>
          <w:p w14:paraId="5FC6ED11" w14:textId="77777777" w:rsidR="00A723DE" w:rsidRPr="00A723DE" w:rsidRDefault="00A723DE" w:rsidP="00A723DE">
            <w:pPr>
              <w:pStyle w:val="TableColumnHeaderTable"/>
              <w:spacing w:before="60" w:after="60"/>
              <w:jc w:val="right"/>
            </w:pPr>
          </w:p>
        </w:tc>
        <w:tc>
          <w:tcPr>
            <w:tcW w:w="6218" w:type="dxa"/>
            <w:gridSpan w:val="3"/>
            <w:tcMar>
              <w:top w:w="0" w:type="dxa"/>
              <w:left w:w="28" w:type="dxa"/>
              <w:bottom w:w="0" w:type="dxa"/>
              <w:right w:w="28" w:type="dxa"/>
            </w:tcMar>
            <w:vAlign w:val="bottom"/>
          </w:tcPr>
          <w:p w14:paraId="6D818262" w14:textId="77777777" w:rsidR="00A723DE" w:rsidRPr="00A723DE" w:rsidRDefault="00A723DE" w:rsidP="00A723DE">
            <w:pPr>
              <w:pStyle w:val="TableColumnHeaderTable"/>
              <w:spacing w:before="60" w:after="60"/>
              <w:jc w:val="center"/>
            </w:pPr>
            <w:r w:rsidRPr="00A723DE">
              <w:t>($ thousand)</w:t>
            </w:r>
          </w:p>
        </w:tc>
      </w:tr>
      <w:tr w:rsidR="00A723DE" w:rsidRPr="00A723DE" w14:paraId="6D838EB3" w14:textId="77777777" w:rsidTr="00A723DE">
        <w:tblPrEx>
          <w:tblCellMar>
            <w:top w:w="0" w:type="dxa"/>
            <w:left w:w="0" w:type="dxa"/>
            <w:bottom w:w="0" w:type="dxa"/>
            <w:right w:w="0" w:type="dxa"/>
          </w:tblCellMar>
        </w:tblPrEx>
        <w:trPr>
          <w:gridAfter w:val="1"/>
          <w:wAfter w:w="6" w:type="dxa"/>
          <w:trHeight w:val="60"/>
          <w:tblHeader/>
        </w:trPr>
        <w:tc>
          <w:tcPr>
            <w:tcW w:w="4256" w:type="dxa"/>
            <w:tcMar>
              <w:top w:w="0" w:type="dxa"/>
              <w:left w:w="28" w:type="dxa"/>
              <w:bottom w:w="0" w:type="dxa"/>
              <w:right w:w="28" w:type="dxa"/>
            </w:tcMar>
          </w:tcPr>
          <w:p w14:paraId="25A3D82C" w14:textId="77777777" w:rsidR="00A723DE" w:rsidRPr="00A723DE" w:rsidRDefault="00A723DE" w:rsidP="00A723DE">
            <w:pPr>
              <w:pStyle w:val="TableColumnHeaderTable"/>
              <w:spacing w:before="60" w:after="60"/>
              <w:jc w:val="right"/>
            </w:pPr>
          </w:p>
        </w:tc>
        <w:tc>
          <w:tcPr>
            <w:tcW w:w="3118" w:type="dxa"/>
            <w:tcMar>
              <w:top w:w="0" w:type="dxa"/>
              <w:left w:w="28" w:type="dxa"/>
              <w:bottom w:w="0" w:type="dxa"/>
              <w:right w:w="28" w:type="dxa"/>
            </w:tcMar>
            <w:vAlign w:val="bottom"/>
          </w:tcPr>
          <w:p w14:paraId="19A8CFAD" w14:textId="76109152" w:rsidR="00A723DE" w:rsidRPr="00A723DE" w:rsidRDefault="00A723DE" w:rsidP="00A723DE">
            <w:pPr>
              <w:pStyle w:val="TableColumnHeaderTable"/>
              <w:spacing w:before="60" w:after="60"/>
              <w:jc w:val="right"/>
            </w:pPr>
            <w:r w:rsidRPr="00A723DE">
              <w:t>Biosciences Research Centre</w:t>
            </w:r>
          </w:p>
        </w:tc>
        <w:tc>
          <w:tcPr>
            <w:tcW w:w="3094" w:type="dxa"/>
            <w:tcMar>
              <w:top w:w="0" w:type="dxa"/>
              <w:left w:w="28" w:type="dxa"/>
              <w:bottom w:w="0" w:type="dxa"/>
              <w:right w:w="28" w:type="dxa"/>
            </w:tcMar>
            <w:vAlign w:val="bottom"/>
          </w:tcPr>
          <w:p w14:paraId="7C33E275" w14:textId="4E4AA26C" w:rsidR="00A723DE" w:rsidRPr="00A723DE" w:rsidRDefault="00A723DE" w:rsidP="00A723DE">
            <w:pPr>
              <w:pStyle w:val="TableColumnHeaderTable"/>
              <w:spacing w:before="60" w:after="60"/>
              <w:jc w:val="right"/>
            </w:pPr>
            <w:r w:rsidRPr="00A723DE">
              <w:t>Royal Melbourne</w:t>
            </w:r>
            <w:r>
              <w:t xml:space="preserve"> </w:t>
            </w:r>
            <w:r w:rsidRPr="00A723DE">
              <w:t>Showgrounds</w:t>
            </w:r>
          </w:p>
        </w:tc>
      </w:tr>
      <w:tr w:rsidR="00A723DE" w:rsidRPr="00A723DE" w14:paraId="2CEBA1C9" w14:textId="77777777" w:rsidTr="00A723DE">
        <w:tblPrEx>
          <w:tblCellMar>
            <w:top w:w="0" w:type="dxa"/>
            <w:left w:w="0" w:type="dxa"/>
            <w:bottom w:w="0" w:type="dxa"/>
            <w:right w:w="0" w:type="dxa"/>
          </w:tblCellMar>
        </w:tblPrEx>
        <w:trPr>
          <w:gridAfter w:val="1"/>
          <w:wAfter w:w="6" w:type="dxa"/>
          <w:trHeight w:val="60"/>
          <w:tblHeader/>
        </w:trPr>
        <w:tc>
          <w:tcPr>
            <w:tcW w:w="4256" w:type="dxa"/>
            <w:tcMar>
              <w:top w:w="0" w:type="dxa"/>
              <w:left w:w="28" w:type="dxa"/>
              <w:bottom w:w="0" w:type="dxa"/>
              <w:right w:w="28" w:type="dxa"/>
            </w:tcMar>
            <w:vAlign w:val="bottom"/>
          </w:tcPr>
          <w:p w14:paraId="6B064DF4" w14:textId="77777777" w:rsidR="00A723DE" w:rsidRPr="00A723DE" w:rsidRDefault="00A723DE" w:rsidP="00A723DE">
            <w:pPr>
              <w:pStyle w:val="TableColumnHeaderTable"/>
              <w:spacing w:before="60" w:after="60"/>
              <w:jc w:val="right"/>
            </w:pPr>
          </w:p>
        </w:tc>
        <w:tc>
          <w:tcPr>
            <w:tcW w:w="3118" w:type="dxa"/>
            <w:tcMar>
              <w:top w:w="0" w:type="dxa"/>
              <w:left w:w="28" w:type="dxa"/>
              <w:bottom w:w="0" w:type="dxa"/>
              <w:right w:w="28" w:type="dxa"/>
            </w:tcMar>
            <w:vAlign w:val="bottom"/>
          </w:tcPr>
          <w:p w14:paraId="6BE97D41" w14:textId="77777777" w:rsidR="00A723DE" w:rsidRPr="00A723DE" w:rsidRDefault="00A723DE" w:rsidP="00A723DE">
            <w:pPr>
              <w:pStyle w:val="TableColumnHeaderTable"/>
              <w:spacing w:before="60" w:after="60"/>
              <w:jc w:val="right"/>
            </w:pPr>
            <w:r w:rsidRPr="00A723DE">
              <w:t>2019</w:t>
            </w:r>
          </w:p>
        </w:tc>
        <w:tc>
          <w:tcPr>
            <w:tcW w:w="3094" w:type="dxa"/>
            <w:tcMar>
              <w:top w:w="0" w:type="dxa"/>
              <w:left w:w="28" w:type="dxa"/>
              <w:bottom w:w="0" w:type="dxa"/>
              <w:right w:w="28" w:type="dxa"/>
            </w:tcMar>
            <w:vAlign w:val="bottom"/>
          </w:tcPr>
          <w:p w14:paraId="77770AF0" w14:textId="77777777" w:rsidR="00A723DE" w:rsidRPr="00A723DE" w:rsidRDefault="00A723DE" w:rsidP="00A723DE">
            <w:pPr>
              <w:pStyle w:val="TableColumnHeaderTable"/>
              <w:spacing w:before="60" w:after="60"/>
              <w:jc w:val="right"/>
            </w:pPr>
            <w:r w:rsidRPr="00A723DE">
              <w:t>2019</w:t>
            </w:r>
          </w:p>
        </w:tc>
      </w:tr>
      <w:tr w:rsidR="00A723DE" w:rsidRPr="00A723DE" w14:paraId="3F8E4EDE" w14:textId="77777777" w:rsidTr="00BC2285">
        <w:tblPrEx>
          <w:tblCellMar>
            <w:top w:w="0" w:type="dxa"/>
            <w:left w:w="0" w:type="dxa"/>
            <w:bottom w:w="0" w:type="dxa"/>
            <w:right w:w="0" w:type="dxa"/>
          </w:tblCellMar>
        </w:tblPrEx>
        <w:trPr>
          <w:gridAfter w:val="1"/>
          <w:wAfter w:w="6" w:type="dxa"/>
          <w:trHeight w:val="60"/>
        </w:trPr>
        <w:tc>
          <w:tcPr>
            <w:tcW w:w="10468" w:type="dxa"/>
            <w:gridSpan w:val="3"/>
            <w:shd w:val="solid" w:color="FFFFFF" w:fill="auto"/>
            <w:tcMar>
              <w:top w:w="0" w:type="dxa"/>
              <w:left w:w="28" w:type="dxa"/>
              <w:bottom w:w="0" w:type="dxa"/>
              <w:right w:w="28" w:type="dxa"/>
            </w:tcMar>
          </w:tcPr>
          <w:p w14:paraId="43B2DB27" w14:textId="1505A059" w:rsidR="00A723DE" w:rsidRPr="00A723DE" w:rsidRDefault="00A723DE" w:rsidP="00A723DE">
            <w:pPr>
              <w:spacing w:before="60" w:after="60"/>
              <w:rPr>
                <w:b/>
                <w:bCs/>
                <w:sz w:val="24"/>
                <w:lang w:val="en-AU" w:eastAsia="en-GB"/>
              </w:rPr>
            </w:pPr>
            <w:r w:rsidRPr="00A723DE">
              <w:rPr>
                <w:b/>
                <w:bCs/>
                <w:lang w:val="en-GB" w:eastAsia="en-GB"/>
              </w:rPr>
              <w:t>Current assets</w:t>
            </w:r>
          </w:p>
        </w:tc>
      </w:tr>
      <w:tr w:rsidR="00A723DE" w:rsidRPr="00A723DE" w14:paraId="5B1AD2AB" w14:textId="77777777" w:rsidTr="00A723DE">
        <w:tblPrEx>
          <w:tblCellMar>
            <w:top w:w="0" w:type="dxa"/>
            <w:left w:w="0" w:type="dxa"/>
            <w:bottom w:w="0" w:type="dxa"/>
            <w:right w:w="0" w:type="dxa"/>
          </w:tblCellMar>
        </w:tblPrEx>
        <w:trPr>
          <w:gridAfter w:val="1"/>
          <w:wAfter w:w="6" w:type="dxa"/>
          <w:trHeight w:val="60"/>
        </w:trPr>
        <w:tc>
          <w:tcPr>
            <w:tcW w:w="4256" w:type="dxa"/>
            <w:tcMar>
              <w:top w:w="0" w:type="dxa"/>
              <w:left w:w="28" w:type="dxa"/>
              <w:bottom w:w="0" w:type="dxa"/>
              <w:right w:w="28" w:type="dxa"/>
            </w:tcMar>
          </w:tcPr>
          <w:p w14:paraId="51748379" w14:textId="77777777" w:rsidR="00A723DE" w:rsidRPr="00A723DE" w:rsidRDefault="00A723DE" w:rsidP="00A723DE">
            <w:pPr>
              <w:spacing w:before="60" w:after="60"/>
              <w:rPr>
                <w:color w:val="000000"/>
                <w:lang w:val="en-GB" w:eastAsia="en-GB"/>
              </w:rPr>
            </w:pPr>
            <w:r w:rsidRPr="00A723DE">
              <w:rPr>
                <w:color w:val="000000"/>
                <w:lang w:val="en-GB" w:eastAsia="en-GB"/>
              </w:rPr>
              <w:t>Cash and deposits</w:t>
            </w:r>
          </w:p>
        </w:tc>
        <w:tc>
          <w:tcPr>
            <w:tcW w:w="3118" w:type="dxa"/>
            <w:tcMar>
              <w:top w:w="0" w:type="dxa"/>
              <w:left w:w="28" w:type="dxa"/>
              <w:bottom w:w="0" w:type="dxa"/>
              <w:right w:w="28" w:type="dxa"/>
            </w:tcMar>
          </w:tcPr>
          <w:p w14:paraId="7DE49737" w14:textId="77777777" w:rsidR="00A723DE" w:rsidRPr="00A723DE" w:rsidRDefault="00A723DE" w:rsidP="00A723DE">
            <w:pPr>
              <w:spacing w:before="60" w:after="60"/>
              <w:jc w:val="right"/>
              <w:rPr>
                <w:color w:val="000000"/>
                <w:lang w:val="en-GB" w:eastAsia="en-GB"/>
              </w:rPr>
            </w:pPr>
            <w:r w:rsidRPr="00A723DE">
              <w:rPr>
                <w:color w:val="000000"/>
                <w:lang w:val="en-GB" w:eastAsia="en-GB"/>
              </w:rPr>
              <w:t xml:space="preserve"> – </w:t>
            </w:r>
          </w:p>
        </w:tc>
        <w:tc>
          <w:tcPr>
            <w:tcW w:w="3094" w:type="dxa"/>
            <w:tcMar>
              <w:top w:w="0" w:type="dxa"/>
              <w:left w:w="28" w:type="dxa"/>
              <w:bottom w:w="0" w:type="dxa"/>
              <w:right w:w="28" w:type="dxa"/>
            </w:tcMar>
          </w:tcPr>
          <w:p w14:paraId="458A0627" w14:textId="77777777" w:rsidR="00A723DE" w:rsidRPr="00A723DE" w:rsidRDefault="00A723DE" w:rsidP="00A723DE">
            <w:pPr>
              <w:spacing w:before="60" w:after="60"/>
              <w:jc w:val="right"/>
              <w:rPr>
                <w:color w:val="000000"/>
                <w:lang w:val="en-GB" w:eastAsia="en-GB"/>
              </w:rPr>
            </w:pPr>
            <w:r w:rsidRPr="00A723DE">
              <w:rPr>
                <w:color w:val="000000"/>
                <w:lang w:val="en-GB" w:eastAsia="en-GB"/>
              </w:rPr>
              <w:t>241</w:t>
            </w:r>
          </w:p>
        </w:tc>
      </w:tr>
      <w:tr w:rsidR="00A723DE" w:rsidRPr="00A723DE" w14:paraId="66D03EA6" w14:textId="77777777" w:rsidTr="00A723DE">
        <w:tblPrEx>
          <w:tblCellMar>
            <w:top w:w="0" w:type="dxa"/>
            <w:left w:w="0" w:type="dxa"/>
            <w:bottom w:w="0" w:type="dxa"/>
            <w:right w:w="0" w:type="dxa"/>
          </w:tblCellMar>
        </w:tblPrEx>
        <w:trPr>
          <w:gridAfter w:val="1"/>
          <w:wAfter w:w="6" w:type="dxa"/>
          <w:trHeight w:val="60"/>
        </w:trPr>
        <w:tc>
          <w:tcPr>
            <w:tcW w:w="4256" w:type="dxa"/>
            <w:tcMar>
              <w:top w:w="0" w:type="dxa"/>
              <w:left w:w="28" w:type="dxa"/>
              <w:bottom w:w="0" w:type="dxa"/>
              <w:right w:w="28" w:type="dxa"/>
            </w:tcMar>
          </w:tcPr>
          <w:p w14:paraId="2F10D56B" w14:textId="77777777" w:rsidR="00A723DE" w:rsidRPr="00A723DE" w:rsidRDefault="00A723DE" w:rsidP="00A723DE">
            <w:pPr>
              <w:spacing w:before="60" w:after="60"/>
              <w:rPr>
                <w:color w:val="000000"/>
                <w:lang w:val="en-GB" w:eastAsia="en-GB"/>
              </w:rPr>
            </w:pPr>
            <w:r w:rsidRPr="00A723DE">
              <w:rPr>
                <w:color w:val="000000"/>
                <w:lang w:val="en-GB" w:eastAsia="en-GB"/>
              </w:rPr>
              <w:t>Receivables – contributions receivable</w:t>
            </w:r>
          </w:p>
        </w:tc>
        <w:tc>
          <w:tcPr>
            <w:tcW w:w="3118" w:type="dxa"/>
            <w:tcMar>
              <w:top w:w="0" w:type="dxa"/>
              <w:left w:w="28" w:type="dxa"/>
              <w:bottom w:w="0" w:type="dxa"/>
              <w:right w:w="28" w:type="dxa"/>
            </w:tcMar>
          </w:tcPr>
          <w:p w14:paraId="33D847E8" w14:textId="77777777" w:rsidR="00A723DE" w:rsidRPr="00A723DE" w:rsidRDefault="00A723DE" w:rsidP="00A723DE">
            <w:pPr>
              <w:spacing w:before="60" w:after="60"/>
              <w:jc w:val="right"/>
              <w:rPr>
                <w:color w:val="000000"/>
                <w:lang w:val="en-GB" w:eastAsia="en-GB"/>
              </w:rPr>
            </w:pPr>
            <w:r w:rsidRPr="00A723DE">
              <w:rPr>
                <w:color w:val="000000"/>
                <w:lang w:val="en-GB" w:eastAsia="en-GB"/>
              </w:rPr>
              <w:t xml:space="preserve"> – </w:t>
            </w:r>
          </w:p>
        </w:tc>
        <w:tc>
          <w:tcPr>
            <w:tcW w:w="3094" w:type="dxa"/>
            <w:tcMar>
              <w:top w:w="0" w:type="dxa"/>
              <w:left w:w="28" w:type="dxa"/>
              <w:bottom w:w="0" w:type="dxa"/>
              <w:right w:w="28" w:type="dxa"/>
            </w:tcMar>
          </w:tcPr>
          <w:p w14:paraId="0B4B678D" w14:textId="77777777" w:rsidR="00A723DE" w:rsidRPr="00A723DE" w:rsidRDefault="00A723DE" w:rsidP="00A723DE">
            <w:pPr>
              <w:spacing w:before="60" w:after="60"/>
              <w:jc w:val="right"/>
              <w:rPr>
                <w:color w:val="000000"/>
                <w:lang w:val="en-GB" w:eastAsia="en-GB"/>
              </w:rPr>
            </w:pPr>
            <w:r w:rsidRPr="00A723DE">
              <w:rPr>
                <w:color w:val="000000"/>
                <w:lang w:val="en-GB" w:eastAsia="en-GB"/>
              </w:rPr>
              <w:t>5,884</w:t>
            </w:r>
          </w:p>
        </w:tc>
      </w:tr>
      <w:tr w:rsidR="00A723DE" w:rsidRPr="00A723DE" w14:paraId="150D8DAC" w14:textId="77777777" w:rsidTr="00A723DE">
        <w:tblPrEx>
          <w:tblCellMar>
            <w:top w:w="0" w:type="dxa"/>
            <w:left w:w="0" w:type="dxa"/>
            <w:bottom w:w="0" w:type="dxa"/>
            <w:right w:w="0" w:type="dxa"/>
          </w:tblCellMar>
        </w:tblPrEx>
        <w:trPr>
          <w:gridAfter w:val="1"/>
          <w:wAfter w:w="6" w:type="dxa"/>
          <w:trHeight w:val="60"/>
        </w:trPr>
        <w:tc>
          <w:tcPr>
            <w:tcW w:w="4256" w:type="dxa"/>
            <w:tcMar>
              <w:top w:w="0" w:type="dxa"/>
              <w:left w:w="28" w:type="dxa"/>
              <w:bottom w:w="0" w:type="dxa"/>
              <w:right w:w="28" w:type="dxa"/>
            </w:tcMar>
          </w:tcPr>
          <w:p w14:paraId="5E004982" w14:textId="77777777" w:rsidR="00A723DE" w:rsidRPr="00A723DE" w:rsidRDefault="00A723DE" w:rsidP="00A723DE">
            <w:pPr>
              <w:spacing w:before="60" w:after="60"/>
              <w:rPr>
                <w:color w:val="000000"/>
                <w:lang w:val="en-GB" w:eastAsia="en-GB"/>
              </w:rPr>
            </w:pPr>
            <w:r w:rsidRPr="00A723DE">
              <w:rPr>
                <w:color w:val="000000"/>
                <w:lang w:val="en-GB" w:eastAsia="en-GB"/>
              </w:rPr>
              <w:t xml:space="preserve">Receivables </w:t>
            </w:r>
          </w:p>
        </w:tc>
        <w:tc>
          <w:tcPr>
            <w:tcW w:w="3118" w:type="dxa"/>
            <w:tcMar>
              <w:top w:w="0" w:type="dxa"/>
              <w:left w:w="28" w:type="dxa"/>
              <w:bottom w:w="0" w:type="dxa"/>
              <w:right w:w="28" w:type="dxa"/>
            </w:tcMar>
          </w:tcPr>
          <w:p w14:paraId="4C10ECF2" w14:textId="77777777" w:rsidR="00A723DE" w:rsidRPr="00A723DE" w:rsidRDefault="00A723DE" w:rsidP="00A723DE">
            <w:pPr>
              <w:spacing w:before="60" w:after="60"/>
              <w:jc w:val="right"/>
              <w:rPr>
                <w:color w:val="000000"/>
                <w:lang w:val="en-GB" w:eastAsia="en-GB"/>
              </w:rPr>
            </w:pPr>
            <w:r w:rsidRPr="00A723DE">
              <w:rPr>
                <w:color w:val="000000"/>
                <w:lang w:val="en-GB" w:eastAsia="en-GB"/>
              </w:rPr>
              <w:t>6,277</w:t>
            </w:r>
          </w:p>
        </w:tc>
        <w:tc>
          <w:tcPr>
            <w:tcW w:w="3094" w:type="dxa"/>
            <w:tcMar>
              <w:top w:w="0" w:type="dxa"/>
              <w:left w:w="28" w:type="dxa"/>
              <w:bottom w:w="0" w:type="dxa"/>
              <w:right w:w="28" w:type="dxa"/>
            </w:tcMar>
          </w:tcPr>
          <w:p w14:paraId="405EEF42" w14:textId="77777777" w:rsidR="00A723DE" w:rsidRPr="00A723DE" w:rsidRDefault="00A723DE" w:rsidP="00A723DE">
            <w:pPr>
              <w:spacing w:before="60" w:after="60"/>
              <w:jc w:val="right"/>
              <w:rPr>
                <w:color w:val="000000"/>
                <w:lang w:val="en-GB" w:eastAsia="en-GB"/>
              </w:rPr>
            </w:pPr>
            <w:r w:rsidRPr="00A723DE">
              <w:rPr>
                <w:color w:val="000000"/>
                <w:lang w:val="en-GB" w:eastAsia="en-GB"/>
              </w:rPr>
              <w:t>205</w:t>
            </w:r>
          </w:p>
        </w:tc>
      </w:tr>
      <w:tr w:rsidR="00A723DE" w:rsidRPr="00A723DE" w14:paraId="49E84AFA" w14:textId="77777777" w:rsidTr="00A723DE">
        <w:tblPrEx>
          <w:tblCellMar>
            <w:top w:w="0" w:type="dxa"/>
            <w:left w:w="0" w:type="dxa"/>
            <w:bottom w:w="0" w:type="dxa"/>
            <w:right w:w="0" w:type="dxa"/>
          </w:tblCellMar>
        </w:tblPrEx>
        <w:trPr>
          <w:gridAfter w:val="1"/>
          <w:wAfter w:w="6" w:type="dxa"/>
          <w:trHeight w:val="60"/>
        </w:trPr>
        <w:tc>
          <w:tcPr>
            <w:tcW w:w="4256" w:type="dxa"/>
            <w:tcMar>
              <w:top w:w="0" w:type="dxa"/>
              <w:left w:w="28" w:type="dxa"/>
              <w:bottom w:w="0" w:type="dxa"/>
              <w:right w:w="28" w:type="dxa"/>
            </w:tcMar>
          </w:tcPr>
          <w:p w14:paraId="4400B908" w14:textId="77777777" w:rsidR="00A723DE" w:rsidRPr="00A723DE" w:rsidRDefault="00A723DE" w:rsidP="00A723DE">
            <w:pPr>
              <w:spacing w:before="60" w:after="60"/>
              <w:rPr>
                <w:b/>
                <w:bCs/>
                <w:color w:val="000000"/>
                <w:lang w:val="en-GB" w:eastAsia="en-GB"/>
              </w:rPr>
            </w:pPr>
            <w:r w:rsidRPr="00A723DE">
              <w:rPr>
                <w:b/>
                <w:bCs/>
                <w:color w:val="000000"/>
                <w:lang w:val="en-GB" w:eastAsia="en-GB"/>
              </w:rPr>
              <w:t>Total current assets</w:t>
            </w:r>
          </w:p>
        </w:tc>
        <w:tc>
          <w:tcPr>
            <w:tcW w:w="3118" w:type="dxa"/>
            <w:tcMar>
              <w:top w:w="0" w:type="dxa"/>
              <w:left w:w="28" w:type="dxa"/>
              <w:bottom w:w="0" w:type="dxa"/>
              <w:right w:w="28" w:type="dxa"/>
            </w:tcMar>
          </w:tcPr>
          <w:p w14:paraId="6AC72E90" w14:textId="77777777" w:rsidR="00A723DE" w:rsidRPr="00A723DE" w:rsidRDefault="00A723DE" w:rsidP="00A723DE">
            <w:pPr>
              <w:spacing w:before="60" w:after="60"/>
              <w:jc w:val="right"/>
              <w:rPr>
                <w:b/>
                <w:bCs/>
                <w:color w:val="000000"/>
                <w:lang w:val="en-GB" w:eastAsia="en-GB"/>
              </w:rPr>
            </w:pPr>
            <w:r w:rsidRPr="00A723DE">
              <w:rPr>
                <w:b/>
                <w:bCs/>
                <w:color w:val="000000"/>
                <w:lang w:val="en-GB" w:eastAsia="en-GB"/>
              </w:rPr>
              <w:t>6,277</w:t>
            </w:r>
          </w:p>
        </w:tc>
        <w:tc>
          <w:tcPr>
            <w:tcW w:w="3094" w:type="dxa"/>
            <w:tcMar>
              <w:top w:w="0" w:type="dxa"/>
              <w:left w:w="28" w:type="dxa"/>
              <w:bottom w:w="0" w:type="dxa"/>
              <w:right w:w="28" w:type="dxa"/>
            </w:tcMar>
          </w:tcPr>
          <w:p w14:paraId="76522F2A" w14:textId="77777777" w:rsidR="00A723DE" w:rsidRPr="00A723DE" w:rsidRDefault="00A723DE" w:rsidP="00A723DE">
            <w:pPr>
              <w:spacing w:before="60" w:after="60"/>
              <w:jc w:val="right"/>
              <w:rPr>
                <w:b/>
                <w:bCs/>
                <w:color w:val="000000"/>
                <w:lang w:val="en-GB" w:eastAsia="en-GB"/>
              </w:rPr>
            </w:pPr>
            <w:r w:rsidRPr="00A723DE">
              <w:rPr>
                <w:b/>
                <w:bCs/>
                <w:color w:val="000000"/>
                <w:lang w:val="en-GB" w:eastAsia="en-GB"/>
              </w:rPr>
              <w:t>6,330</w:t>
            </w:r>
          </w:p>
        </w:tc>
      </w:tr>
      <w:tr w:rsidR="00A723DE" w:rsidRPr="00A723DE" w14:paraId="56C23B0A" w14:textId="77777777" w:rsidTr="00BC2285">
        <w:tblPrEx>
          <w:tblCellMar>
            <w:top w:w="0" w:type="dxa"/>
            <w:left w:w="0" w:type="dxa"/>
            <w:bottom w:w="0" w:type="dxa"/>
            <w:right w:w="0" w:type="dxa"/>
          </w:tblCellMar>
        </w:tblPrEx>
        <w:trPr>
          <w:gridAfter w:val="1"/>
          <w:wAfter w:w="6" w:type="dxa"/>
          <w:trHeight w:val="60"/>
        </w:trPr>
        <w:tc>
          <w:tcPr>
            <w:tcW w:w="10468" w:type="dxa"/>
            <w:gridSpan w:val="3"/>
            <w:shd w:val="solid" w:color="FFFFFF" w:fill="auto"/>
            <w:tcMar>
              <w:top w:w="0" w:type="dxa"/>
              <w:left w:w="28" w:type="dxa"/>
              <w:bottom w:w="0" w:type="dxa"/>
              <w:right w:w="28" w:type="dxa"/>
            </w:tcMar>
          </w:tcPr>
          <w:p w14:paraId="498A393A" w14:textId="62715A38" w:rsidR="00A723DE" w:rsidRPr="00A723DE" w:rsidRDefault="00A723DE" w:rsidP="00A723DE">
            <w:pPr>
              <w:spacing w:before="60" w:after="60"/>
              <w:rPr>
                <w:b/>
                <w:bCs/>
                <w:sz w:val="24"/>
                <w:lang w:val="en-AU" w:eastAsia="en-GB"/>
              </w:rPr>
            </w:pPr>
            <w:r w:rsidRPr="00A723DE">
              <w:rPr>
                <w:b/>
                <w:bCs/>
                <w:lang w:val="en-GB" w:eastAsia="en-GB"/>
              </w:rPr>
              <w:t>Non-current assets</w:t>
            </w:r>
          </w:p>
        </w:tc>
      </w:tr>
      <w:tr w:rsidR="00A723DE" w:rsidRPr="00A723DE" w14:paraId="376A8BF0" w14:textId="77777777" w:rsidTr="00A723DE">
        <w:tblPrEx>
          <w:tblCellMar>
            <w:top w:w="0" w:type="dxa"/>
            <w:left w:w="0" w:type="dxa"/>
            <w:bottom w:w="0" w:type="dxa"/>
            <w:right w:w="0" w:type="dxa"/>
          </w:tblCellMar>
        </w:tblPrEx>
        <w:trPr>
          <w:gridAfter w:val="1"/>
          <w:wAfter w:w="6" w:type="dxa"/>
          <w:trHeight w:val="60"/>
        </w:trPr>
        <w:tc>
          <w:tcPr>
            <w:tcW w:w="4256" w:type="dxa"/>
            <w:tcMar>
              <w:top w:w="0" w:type="dxa"/>
              <w:left w:w="28" w:type="dxa"/>
              <w:bottom w:w="0" w:type="dxa"/>
              <w:right w:w="28" w:type="dxa"/>
            </w:tcMar>
          </w:tcPr>
          <w:p w14:paraId="745FC7B8" w14:textId="77777777" w:rsidR="00A723DE" w:rsidRPr="00A723DE" w:rsidRDefault="00A723DE" w:rsidP="00A723DE">
            <w:pPr>
              <w:spacing w:before="60" w:after="60"/>
              <w:rPr>
                <w:color w:val="000000"/>
                <w:lang w:val="en-GB" w:eastAsia="en-GB"/>
              </w:rPr>
            </w:pPr>
            <w:r w:rsidRPr="00A723DE">
              <w:rPr>
                <w:color w:val="000000"/>
                <w:lang w:val="en-GB" w:eastAsia="en-GB"/>
              </w:rPr>
              <w:t>Property, plant and equipment</w:t>
            </w:r>
          </w:p>
        </w:tc>
        <w:tc>
          <w:tcPr>
            <w:tcW w:w="3118" w:type="dxa"/>
            <w:tcMar>
              <w:top w:w="0" w:type="dxa"/>
              <w:left w:w="28" w:type="dxa"/>
              <w:bottom w:w="0" w:type="dxa"/>
              <w:right w:w="28" w:type="dxa"/>
            </w:tcMar>
          </w:tcPr>
          <w:p w14:paraId="197DDCED" w14:textId="77777777" w:rsidR="00A723DE" w:rsidRPr="00A723DE" w:rsidRDefault="00A723DE" w:rsidP="00A723DE">
            <w:pPr>
              <w:spacing w:before="60" w:after="60"/>
              <w:jc w:val="right"/>
              <w:rPr>
                <w:color w:val="000000"/>
                <w:lang w:val="en-GB" w:eastAsia="en-GB"/>
              </w:rPr>
            </w:pPr>
            <w:r w:rsidRPr="00A723DE">
              <w:rPr>
                <w:color w:val="000000"/>
                <w:lang w:val="en-GB" w:eastAsia="en-GB"/>
              </w:rPr>
              <w:t xml:space="preserve">113,314 </w:t>
            </w:r>
          </w:p>
        </w:tc>
        <w:tc>
          <w:tcPr>
            <w:tcW w:w="3094" w:type="dxa"/>
            <w:tcMar>
              <w:top w:w="0" w:type="dxa"/>
              <w:left w:w="28" w:type="dxa"/>
              <w:bottom w:w="0" w:type="dxa"/>
              <w:right w:w="28" w:type="dxa"/>
            </w:tcMar>
          </w:tcPr>
          <w:p w14:paraId="0C9125F9" w14:textId="77777777" w:rsidR="00A723DE" w:rsidRPr="00A723DE" w:rsidRDefault="00A723DE" w:rsidP="00A723DE">
            <w:pPr>
              <w:spacing w:before="60" w:after="60"/>
              <w:jc w:val="right"/>
              <w:rPr>
                <w:color w:val="000000"/>
                <w:lang w:val="en-GB" w:eastAsia="en-GB"/>
              </w:rPr>
            </w:pPr>
            <w:r w:rsidRPr="00A723DE">
              <w:rPr>
                <w:color w:val="000000"/>
                <w:lang w:val="en-GB" w:eastAsia="en-GB"/>
              </w:rPr>
              <w:t>105,249</w:t>
            </w:r>
          </w:p>
        </w:tc>
      </w:tr>
      <w:tr w:rsidR="00A723DE" w:rsidRPr="00A723DE" w14:paraId="238C351A" w14:textId="77777777" w:rsidTr="00A723DE">
        <w:tblPrEx>
          <w:tblCellMar>
            <w:top w:w="0" w:type="dxa"/>
            <w:left w:w="0" w:type="dxa"/>
            <w:bottom w:w="0" w:type="dxa"/>
            <w:right w:w="0" w:type="dxa"/>
          </w:tblCellMar>
        </w:tblPrEx>
        <w:trPr>
          <w:gridAfter w:val="1"/>
          <w:wAfter w:w="6" w:type="dxa"/>
          <w:trHeight w:val="60"/>
        </w:trPr>
        <w:tc>
          <w:tcPr>
            <w:tcW w:w="4256" w:type="dxa"/>
            <w:tcMar>
              <w:top w:w="0" w:type="dxa"/>
              <w:left w:w="28" w:type="dxa"/>
              <w:bottom w:w="0" w:type="dxa"/>
              <w:right w:w="28" w:type="dxa"/>
            </w:tcMar>
          </w:tcPr>
          <w:p w14:paraId="0D873ECC" w14:textId="77777777" w:rsidR="00A723DE" w:rsidRPr="00A723DE" w:rsidRDefault="00A723DE" w:rsidP="00A723DE">
            <w:pPr>
              <w:spacing w:before="60" w:after="60"/>
              <w:rPr>
                <w:color w:val="000000"/>
                <w:lang w:val="en-GB" w:eastAsia="en-GB"/>
              </w:rPr>
            </w:pPr>
            <w:r w:rsidRPr="00A723DE">
              <w:rPr>
                <w:color w:val="000000"/>
                <w:lang w:val="en-GB" w:eastAsia="en-GB"/>
              </w:rPr>
              <w:t>Intangible assets</w:t>
            </w:r>
          </w:p>
        </w:tc>
        <w:tc>
          <w:tcPr>
            <w:tcW w:w="3118" w:type="dxa"/>
            <w:tcMar>
              <w:top w:w="0" w:type="dxa"/>
              <w:left w:w="28" w:type="dxa"/>
              <w:bottom w:w="0" w:type="dxa"/>
              <w:right w:w="28" w:type="dxa"/>
            </w:tcMar>
          </w:tcPr>
          <w:p w14:paraId="1880CBF6" w14:textId="77777777" w:rsidR="00A723DE" w:rsidRPr="00A723DE" w:rsidRDefault="00A723DE" w:rsidP="00A723DE">
            <w:pPr>
              <w:spacing w:before="60" w:after="60"/>
              <w:jc w:val="right"/>
              <w:rPr>
                <w:color w:val="000000"/>
                <w:lang w:val="en-GB" w:eastAsia="en-GB"/>
              </w:rPr>
            </w:pPr>
            <w:r w:rsidRPr="00A723DE">
              <w:rPr>
                <w:color w:val="000000"/>
                <w:lang w:val="en-GB" w:eastAsia="en-GB"/>
              </w:rPr>
              <w:t xml:space="preserve">32,209 </w:t>
            </w:r>
          </w:p>
        </w:tc>
        <w:tc>
          <w:tcPr>
            <w:tcW w:w="3094" w:type="dxa"/>
            <w:tcMar>
              <w:top w:w="0" w:type="dxa"/>
              <w:left w:w="28" w:type="dxa"/>
              <w:bottom w:w="0" w:type="dxa"/>
              <w:right w:w="28" w:type="dxa"/>
            </w:tcMar>
          </w:tcPr>
          <w:p w14:paraId="201D6A85" w14:textId="77777777" w:rsidR="00A723DE" w:rsidRPr="00A723DE" w:rsidRDefault="00A723DE" w:rsidP="00A723DE">
            <w:pPr>
              <w:spacing w:before="60" w:after="60"/>
              <w:jc w:val="right"/>
              <w:rPr>
                <w:color w:val="000000"/>
                <w:lang w:val="en-GB" w:eastAsia="en-GB"/>
              </w:rPr>
            </w:pPr>
            <w:r w:rsidRPr="00A723DE">
              <w:rPr>
                <w:color w:val="000000"/>
                <w:lang w:val="en-GB" w:eastAsia="en-GB"/>
              </w:rPr>
              <w:t xml:space="preserve"> – </w:t>
            </w:r>
          </w:p>
        </w:tc>
      </w:tr>
      <w:tr w:rsidR="00A723DE" w:rsidRPr="00A723DE" w14:paraId="6A268AAA" w14:textId="77777777" w:rsidTr="00A723DE">
        <w:tblPrEx>
          <w:tblCellMar>
            <w:top w:w="0" w:type="dxa"/>
            <w:left w:w="0" w:type="dxa"/>
            <w:bottom w:w="0" w:type="dxa"/>
            <w:right w:w="0" w:type="dxa"/>
          </w:tblCellMar>
        </w:tblPrEx>
        <w:trPr>
          <w:gridAfter w:val="1"/>
          <w:wAfter w:w="6" w:type="dxa"/>
          <w:trHeight w:val="60"/>
        </w:trPr>
        <w:tc>
          <w:tcPr>
            <w:tcW w:w="4256" w:type="dxa"/>
            <w:tcMar>
              <w:top w:w="0" w:type="dxa"/>
              <w:left w:w="28" w:type="dxa"/>
              <w:bottom w:w="0" w:type="dxa"/>
              <w:right w:w="28" w:type="dxa"/>
            </w:tcMar>
          </w:tcPr>
          <w:p w14:paraId="54DDF68B" w14:textId="77777777" w:rsidR="00A723DE" w:rsidRPr="00A723DE" w:rsidRDefault="00A723DE" w:rsidP="00A723DE">
            <w:pPr>
              <w:spacing w:before="60" w:after="60"/>
              <w:rPr>
                <w:b/>
                <w:bCs/>
                <w:color w:val="000000"/>
                <w:lang w:val="en-GB" w:eastAsia="en-GB"/>
              </w:rPr>
            </w:pPr>
            <w:r w:rsidRPr="00A723DE">
              <w:rPr>
                <w:b/>
                <w:bCs/>
                <w:color w:val="000000"/>
                <w:lang w:val="en-GB" w:eastAsia="en-GB"/>
              </w:rPr>
              <w:t>Total non-current assets</w:t>
            </w:r>
          </w:p>
        </w:tc>
        <w:tc>
          <w:tcPr>
            <w:tcW w:w="3118" w:type="dxa"/>
            <w:tcMar>
              <w:top w:w="0" w:type="dxa"/>
              <w:left w:w="28" w:type="dxa"/>
              <w:bottom w:w="0" w:type="dxa"/>
              <w:right w:w="28" w:type="dxa"/>
            </w:tcMar>
          </w:tcPr>
          <w:p w14:paraId="62481301" w14:textId="77777777" w:rsidR="00A723DE" w:rsidRPr="00A723DE" w:rsidRDefault="00A723DE" w:rsidP="00A723DE">
            <w:pPr>
              <w:spacing w:before="60" w:after="60"/>
              <w:jc w:val="right"/>
              <w:rPr>
                <w:b/>
                <w:bCs/>
                <w:color w:val="000000"/>
                <w:lang w:val="en-GB" w:eastAsia="en-GB"/>
              </w:rPr>
            </w:pPr>
            <w:r w:rsidRPr="00A723DE">
              <w:rPr>
                <w:b/>
                <w:bCs/>
                <w:color w:val="000000"/>
                <w:lang w:val="en-GB" w:eastAsia="en-GB"/>
              </w:rPr>
              <w:t xml:space="preserve">145,523 </w:t>
            </w:r>
          </w:p>
        </w:tc>
        <w:tc>
          <w:tcPr>
            <w:tcW w:w="3094" w:type="dxa"/>
            <w:tcMar>
              <w:top w:w="0" w:type="dxa"/>
              <w:left w:w="28" w:type="dxa"/>
              <w:bottom w:w="0" w:type="dxa"/>
              <w:right w:w="28" w:type="dxa"/>
            </w:tcMar>
          </w:tcPr>
          <w:p w14:paraId="020DE568" w14:textId="77777777" w:rsidR="00A723DE" w:rsidRPr="00A723DE" w:rsidRDefault="00A723DE" w:rsidP="00A723DE">
            <w:pPr>
              <w:spacing w:before="60" w:after="60"/>
              <w:jc w:val="right"/>
              <w:rPr>
                <w:b/>
                <w:bCs/>
                <w:color w:val="000000"/>
                <w:lang w:val="en-GB" w:eastAsia="en-GB"/>
              </w:rPr>
            </w:pPr>
            <w:r w:rsidRPr="00A723DE">
              <w:rPr>
                <w:b/>
                <w:bCs/>
                <w:color w:val="000000"/>
                <w:lang w:val="en-GB" w:eastAsia="en-GB"/>
              </w:rPr>
              <w:t>105,249</w:t>
            </w:r>
          </w:p>
        </w:tc>
      </w:tr>
      <w:tr w:rsidR="00A723DE" w:rsidRPr="00A723DE" w14:paraId="4837E6F9" w14:textId="77777777" w:rsidTr="00A723DE">
        <w:tblPrEx>
          <w:tblCellMar>
            <w:top w:w="0" w:type="dxa"/>
            <w:left w:w="0" w:type="dxa"/>
            <w:bottom w:w="0" w:type="dxa"/>
            <w:right w:w="0" w:type="dxa"/>
          </w:tblCellMar>
        </w:tblPrEx>
        <w:trPr>
          <w:gridAfter w:val="1"/>
          <w:wAfter w:w="6" w:type="dxa"/>
          <w:trHeight w:val="60"/>
        </w:trPr>
        <w:tc>
          <w:tcPr>
            <w:tcW w:w="4256" w:type="dxa"/>
            <w:tcMar>
              <w:top w:w="0" w:type="dxa"/>
              <w:left w:w="28" w:type="dxa"/>
              <w:bottom w:w="0" w:type="dxa"/>
              <w:right w:w="28" w:type="dxa"/>
            </w:tcMar>
          </w:tcPr>
          <w:p w14:paraId="63A28B54" w14:textId="77777777" w:rsidR="00A723DE" w:rsidRPr="00A723DE" w:rsidRDefault="00A723DE" w:rsidP="00A723DE">
            <w:pPr>
              <w:spacing w:before="60" w:after="60"/>
              <w:rPr>
                <w:b/>
                <w:bCs/>
                <w:color w:val="000000"/>
                <w:lang w:val="en-GB" w:eastAsia="en-GB"/>
              </w:rPr>
            </w:pPr>
            <w:r w:rsidRPr="00A723DE">
              <w:rPr>
                <w:b/>
                <w:bCs/>
                <w:color w:val="000000"/>
                <w:lang w:val="en-GB" w:eastAsia="en-GB"/>
              </w:rPr>
              <w:t>Total assets</w:t>
            </w:r>
          </w:p>
        </w:tc>
        <w:tc>
          <w:tcPr>
            <w:tcW w:w="3118" w:type="dxa"/>
            <w:tcMar>
              <w:top w:w="0" w:type="dxa"/>
              <w:left w:w="28" w:type="dxa"/>
              <w:bottom w:w="0" w:type="dxa"/>
              <w:right w:w="28" w:type="dxa"/>
            </w:tcMar>
          </w:tcPr>
          <w:p w14:paraId="6DC7F1C0" w14:textId="77777777" w:rsidR="00A723DE" w:rsidRPr="00A723DE" w:rsidRDefault="00A723DE" w:rsidP="00A723DE">
            <w:pPr>
              <w:spacing w:before="60" w:after="60"/>
              <w:jc w:val="right"/>
              <w:rPr>
                <w:b/>
                <w:bCs/>
                <w:color w:val="000000"/>
                <w:lang w:val="en-GB" w:eastAsia="en-GB"/>
              </w:rPr>
            </w:pPr>
            <w:r w:rsidRPr="00A723DE">
              <w:rPr>
                <w:b/>
                <w:bCs/>
                <w:color w:val="000000"/>
                <w:lang w:val="en-GB" w:eastAsia="en-GB"/>
              </w:rPr>
              <w:t>151,800</w:t>
            </w:r>
          </w:p>
        </w:tc>
        <w:tc>
          <w:tcPr>
            <w:tcW w:w="3094" w:type="dxa"/>
            <w:tcMar>
              <w:top w:w="0" w:type="dxa"/>
              <w:left w:w="28" w:type="dxa"/>
              <w:bottom w:w="0" w:type="dxa"/>
              <w:right w:w="28" w:type="dxa"/>
            </w:tcMar>
          </w:tcPr>
          <w:p w14:paraId="2A924398" w14:textId="77777777" w:rsidR="00A723DE" w:rsidRPr="00A723DE" w:rsidRDefault="00A723DE" w:rsidP="00A723DE">
            <w:pPr>
              <w:spacing w:before="60" w:after="60"/>
              <w:jc w:val="right"/>
              <w:rPr>
                <w:b/>
                <w:bCs/>
                <w:color w:val="000000"/>
                <w:lang w:val="en-GB" w:eastAsia="en-GB"/>
              </w:rPr>
            </w:pPr>
            <w:r w:rsidRPr="00A723DE">
              <w:rPr>
                <w:b/>
                <w:bCs/>
                <w:color w:val="000000"/>
                <w:lang w:val="en-GB" w:eastAsia="en-GB"/>
              </w:rPr>
              <w:t>111,579</w:t>
            </w:r>
          </w:p>
        </w:tc>
      </w:tr>
      <w:tr w:rsidR="00A723DE" w:rsidRPr="00A723DE" w14:paraId="24F40BD1" w14:textId="77777777" w:rsidTr="00BC2285">
        <w:tblPrEx>
          <w:tblCellMar>
            <w:top w:w="0" w:type="dxa"/>
            <w:left w:w="0" w:type="dxa"/>
            <w:bottom w:w="0" w:type="dxa"/>
            <w:right w:w="0" w:type="dxa"/>
          </w:tblCellMar>
        </w:tblPrEx>
        <w:trPr>
          <w:gridAfter w:val="1"/>
          <w:wAfter w:w="6" w:type="dxa"/>
          <w:trHeight w:val="60"/>
        </w:trPr>
        <w:tc>
          <w:tcPr>
            <w:tcW w:w="10468" w:type="dxa"/>
            <w:gridSpan w:val="3"/>
            <w:shd w:val="solid" w:color="FFFFFF" w:fill="auto"/>
            <w:tcMar>
              <w:top w:w="0" w:type="dxa"/>
              <w:left w:w="28" w:type="dxa"/>
              <w:bottom w:w="0" w:type="dxa"/>
              <w:right w:w="28" w:type="dxa"/>
            </w:tcMar>
          </w:tcPr>
          <w:p w14:paraId="31765DAA" w14:textId="175518AF" w:rsidR="00A723DE" w:rsidRPr="00A723DE" w:rsidRDefault="00A723DE" w:rsidP="00A723DE">
            <w:pPr>
              <w:keepNext/>
              <w:spacing w:before="60" w:after="60"/>
              <w:rPr>
                <w:b/>
                <w:bCs/>
                <w:sz w:val="24"/>
                <w:lang w:val="en-AU" w:eastAsia="en-GB"/>
              </w:rPr>
            </w:pPr>
            <w:r w:rsidRPr="00A723DE">
              <w:rPr>
                <w:b/>
                <w:bCs/>
                <w:lang w:val="en-GB" w:eastAsia="en-GB"/>
              </w:rPr>
              <w:t>Current liabilities</w:t>
            </w:r>
          </w:p>
        </w:tc>
      </w:tr>
      <w:tr w:rsidR="00A723DE" w:rsidRPr="00A723DE" w14:paraId="6E04C3F3" w14:textId="77777777" w:rsidTr="00A723DE">
        <w:tblPrEx>
          <w:tblCellMar>
            <w:top w:w="0" w:type="dxa"/>
            <w:left w:w="0" w:type="dxa"/>
            <w:bottom w:w="0" w:type="dxa"/>
            <w:right w:w="0" w:type="dxa"/>
          </w:tblCellMar>
        </w:tblPrEx>
        <w:trPr>
          <w:gridAfter w:val="1"/>
          <w:wAfter w:w="6" w:type="dxa"/>
          <w:trHeight w:val="60"/>
        </w:trPr>
        <w:tc>
          <w:tcPr>
            <w:tcW w:w="4256" w:type="dxa"/>
            <w:tcMar>
              <w:top w:w="0" w:type="dxa"/>
              <w:left w:w="28" w:type="dxa"/>
              <w:bottom w:w="0" w:type="dxa"/>
              <w:right w:w="28" w:type="dxa"/>
            </w:tcMar>
          </w:tcPr>
          <w:p w14:paraId="41760839" w14:textId="77777777" w:rsidR="00A723DE" w:rsidRPr="00A723DE" w:rsidRDefault="00A723DE" w:rsidP="00A723DE">
            <w:pPr>
              <w:keepNext/>
              <w:spacing w:before="60" w:after="60"/>
              <w:rPr>
                <w:color w:val="000000"/>
                <w:lang w:val="en-GB" w:eastAsia="en-GB"/>
              </w:rPr>
            </w:pPr>
            <w:r w:rsidRPr="00A723DE">
              <w:rPr>
                <w:color w:val="000000"/>
                <w:lang w:val="en-GB" w:eastAsia="en-GB"/>
              </w:rPr>
              <w:t>Payables</w:t>
            </w:r>
          </w:p>
        </w:tc>
        <w:tc>
          <w:tcPr>
            <w:tcW w:w="3118" w:type="dxa"/>
            <w:tcMar>
              <w:top w:w="0" w:type="dxa"/>
              <w:left w:w="28" w:type="dxa"/>
              <w:bottom w:w="0" w:type="dxa"/>
              <w:right w:w="28" w:type="dxa"/>
            </w:tcMar>
          </w:tcPr>
          <w:p w14:paraId="68264E7E" w14:textId="77777777" w:rsidR="00A723DE" w:rsidRPr="00A723DE" w:rsidRDefault="00A723DE" w:rsidP="00A723DE">
            <w:pPr>
              <w:keepNext/>
              <w:spacing w:before="60" w:after="60"/>
              <w:jc w:val="right"/>
              <w:rPr>
                <w:color w:val="000000"/>
                <w:lang w:val="en-GB" w:eastAsia="en-GB"/>
              </w:rPr>
            </w:pPr>
            <w:r w:rsidRPr="00A723DE">
              <w:rPr>
                <w:color w:val="000000"/>
                <w:lang w:val="en-GB" w:eastAsia="en-GB"/>
              </w:rPr>
              <w:t>6,277</w:t>
            </w:r>
          </w:p>
        </w:tc>
        <w:tc>
          <w:tcPr>
            <w:tcW w:w="3094" w:type="dxa"/>
            <w:tcMar>
              <w:top w:w="0" w:type="dxa"/>
              <w:left w:w="28" w:type="dxa"/>
              <w:bottom w:w="0" w:type="dxa"/>
              <w:right w:w="28" w:type="dxa"/>
            </w:tcMar>
          </w:tcPr>
          <w:p w14:paraId="209E252C" w14:textId="77777777" w:rsidR="00A723DE" w:rsidRPr="00A723DE" w:rsidRDefault="00A723DE" w:rsidP="00A723DE">
            <w:pPr>
              <w:keepNext/>
              <w:spacing w:before="60" w:after="60"/>
              <w:jc w:val="right"/>
              <w:rPr>
                <w:color w:val="000000"/>
                <w:lang w:val="en-GB" w:eastAsia="en-GB"/>
              </w:rPr>
            </w:pPr>
            <w:r w:rsidRPr="00A723DE">
              <w:rPr>
                <w:color w:val="000000"/>
                <w:lang w:val="en-GB" w:eastAsia="en-GB"/>
              </w:rPr>
              <w:t>1,737</w:t>
            </w:r>
          </w:p>
        </w:tc>
      </w:tr>
      <w:tr w:rsidR="00A723DE" w:rsidRPr="00A723DE" w14:paraId="272699B7" w14:textId="77777777" w:rsidTr="00A723DE">
        <w:tblPrEx>
          <w:tblCellMar>
            <w:top w:w="0" w:type="dxa"/>
            <w:left w:w="0" w:type="dxa"/>
            <w:bottom w:w="0" w:type="dxa"/>
            <w:right w:w="0" w:type="dxa"/>
          </w:tblCellMar>
        </w:tblPrEx>
        <w:trPr>
          <w:gridAfter w:val="1"/>
          <w:wAfter w:w="6" w:type="dxa"/>
          <w:trHeight w:val="60"/>
        </w:trPr>
        <w:tc>
          <w:tcPr>
            <w:tcW w:w="4256" w:type="dxa"/>
            <w:tcMar>
              <w:top w:w="0" w:type="dxa"/>
              <w:left w:w="28" w:type="dxa"/>
              <w:bottom w:w="0" w:type="dxa"/>
              <w:right w:w="28" w:type="dxa"/>
            </w:tcMar>
          </w:tcPr>
          <w:p w14:paraId="47DE3F9B" w14:textId="77777777" w:rsidR="00A723DE" w:rsidRPr="00A723DE" w:rsidRDefault="00A723DE" w:rsidP="00A723DE">
            <w:pPr>
              <w:keepNext/>
              <w:spacing w:before="60" w:after="60"/>
              <w:rPr>
                <w:color w:val="000000"/>
                <w:lang w:val="en-GB" w:eastAsia="en-GB"/>
              </w:rPr>
            </w:pPr>
            <w:r w:rsidRPr="00A723DE">
              <w:rPr>
                <w:color w:val="000000"/>
                <w:lang w:val="en-GB" w:eastAsia="en-GB"/>
              </w:rPr>
              <w:t>Borrowings</w:t>
            </w:r>
          </w:p>
        </w:tc>
        <w:tc>
          <w:tcPr>
            <w:tcW w:w="3118" w:type="dxa"/>
            <w:tcMar>
              <w:top w:w="0" w:type="dxa"/>
              <w:left w:w="28" w:type="dxa"/>
              <w:bottom w:w="0" w:type="dxa"/>
              <w:right w:w="28" w:type="dxa"/>
            </w:tcMar>
          </w:tcPr>
          <w:p w14:paraId="343B00BD" w14:textId="77777777" w:rsidR="00A723DE" w:rsidRPr="00A723DE" w:rsidRDefault="00A723DE" w:rsidP="00A723DE">
            <w:pPr>
              <w:keepNext/>
              <w:spacing w:before="60" w:after="60"/>
              <w:jc w:val="right"/>
              <w:rPr>
                <w:color w:val="000000"/>
                <w:lang w:val="en-GB" w:eastAsia="en-GB"/>
              </w:rPr>
            </w:pPr>
            <w:r w:rsidRPr="00A723DE">
              <w:rPr>
                <w:color w:val="000000"/>
                <w:lang w:val="en-GB" w:eastAsia="en-GB"/>
              </w:rPr>
              <w:t>2,586</w:t>
            </w:r>
          </w:p>
        </w:tc>
        <w:tc>
          <w:tcPr>
            <w:tcW w:w="3094" w:type="dxa"/>
            <w:tcMar>
              <w:top w:w="0" w:type="dxa"/>
              <w:left w:w="28" w:type="dxa"/>
              <w:bottom w:w="0" w:type="dxa"/>
              <w:right w:w="28" w:type="dxa"/>
            </w:tcMar>
          </w:tcPr>
          <w:p w14:paraId="56982DEC" w14:textId="77777777" w:rsidR="00A723DE" w:rsidRPr="00A723DE" w:rsidRDefault="00A723DE" w:rsidP="00A723DE">
            <w:pPr>
              <w:keepNext/>
              <w:spacing w:before="60" w:after="60"/>
              <w:jc w:val="right"/>
              <w:rPr>
                <w:color w:val="000000"/>
                <w:lang w:val="en-GB" w:eastAsia="en-GB"/>
              </w:rPr>
            </w:pPr>
            <w:r w:rsidRPr="00A723DE">
              <w:rPr>
                <w:color w:val="000000"/>
                <w:lang w:val="en-GB" w:eastAsia="en-GB"/>
              </w:rPr>
              <w:t>1,806</w:t>
            </w:r>
          </w:p>
        </w:tc>
      </w:tr>
      <w:tr w:rsidR="00A723DE" w:rsidRPr="00A723DE" w14:paraId="67821EBA" w14:textId="77777777" w:rsidTr="00A723DE">
        <w:tblPrEx>
          <w:tblCellMar>
            <w:top w:w="0" w:type="dxa"/>
            <w:left w:w="0" w:type="dxa"/>
            <w:bottom w:w="0" w:type="dxa"/>
            <w:right w:w="0" w:type="dxa"/>
          </w:tblCellMar>
        </w:tblPrEx>
        <w:trPr>
          <w:gridAfter w:val="1"/>
          <w:wAfter w:w="6" w:type="dxa"/>
          <w:trHeight w:val="60"/>
        </w:trPr>
        <w:tc>
          <w:tcPr>
            <w:tcW w:w="4256" w:type="dxa"/>
            <w:tcMar>
              <w:top w:w="0" w:type="dxa"/>
              <w:left w:w="28" w:type="dxa"/>
              <w:bottom w:w="0" w:type="dxa"/>
              <w:right w:w="28" w:type="dxa"/>
            </w:tcMar>
          </w:tcPr>
          <w:p w14:paraId="0EE3D94D" w14:textId="77777777" w:rsidR="00A723DE" w:rsidRPr="00A723DE" w:rsidRDefault="00A723DE" w:rsidP="00A723DE">
            <w:pPr>
              <w:spacing w:before="60" w:after="60"/>
              <w:rPr>
                <w:color w:val="000000"/>
                <w:lang w:val="en-GB" w:eastAsia="en-GB"/>
              </w:rPr>
            </w:pPr>
            <w:r w:rsidRPr="00A723DE">
              <w:rPr>
                <w:color w:val="000000"/>
                <w:lang w:val="en-GB" w:eastAsia="en-GB"/>
              </w:rPr>
              <w:t>Other liabilities</w:t>
            </w:r>
          </w:p>
        </w:tc>
        <w:tc>
          <w:tcPr>
            <w:tcW w:w="3118" w:type="dxa"/>
            <w:tcMar>
              <w:top w:w="0" w:type="dxa"/>
              <w:left w:w="28" w:type="dxa"/>
              <w:bottom w:w="0" w:type="dxa"/>
              <w:right w:w="28" w:type="dxa"/>
            </w:tcMar>
          </w:tcPr>
          <w:p w14:paraId="56140DF4" w14:textId="77777777" w:rsidR="00A723DE" w:rsidRPr="00A723DE" w:rsidRDefault="00A723DE" w:rsidP="00A723DE">
            <w:pPr>
              <w:spacing w:before="60" w:after="60"/>
              <w:jc w:val="right"/>
              <w:rPr>
                <w:color w:val="000000"/>
                <w:lang w:val="en-GB" w:eastAsia="en-GB"/>
              </w:rPr>
            </w:pPr>
            <w:r w:rsidRPr="00A723DE">
              <w:rPr>
                <w:color w:val="000000"/>
                <w:lang w:val="en-GB" w:eastAsia="en-GB"/>
              </w:rPr>
              <w:t xml:space="preserve"> – </w:t>
            </w:r>
          </w:p>
        </w:tc>
        <w:tc>
          <w:tcPr>
            <w:tcW w:w="3094" w:type="dxa"/>
            <w:tcMar>
              <w:top w:w="0" w:type="dxa"/>
              <w:left w:w="28" w:type="dxa"/>
              <w:bottom w:w="0" w:type="dxa"/>
              <w:right w:w="28" w:type="dxa"/>
            </w:tcMar>
          </w:tcPr>
          <w:p w14:paraId="5A681F35" w14:textId="77777777" w:rsidR="00A723DE" w:rsidRPr="00A723DE" w:rsidRDefault="00A723DE" w:rsidP="00A723DE">
            <w:pPr>
              <w:spacing w:before="60" w:after="60"/>
              <w:jc w:val="right"/>
              <w:rPr>
                <w:color w:val="000000"/>
                <w:lang w:val="en-GB" w:eastAsia="en-GB"/>
              </w:rPr>
            </w:pPr>
            <w:r w:rsidRPr="00A723DE">
              <w:rPr>
                <w:color w:val="000000"/>
                <w:lang w:val="en-GB" w:eastAsia="en-GB"/>
              </w:rPr>
              <w:t>55</w:t>
            </w:r>
          </w:p>
        </w:tc>
      </w:tr>
      <w:tr w:rsidR="00A723DE" w:rsidRPr="00A723DE" w14:paraId="43A83C35" w14:textId="77777777" w:rsidTr="00A723DE">
        <w:tblPrEx>
          <w:tblCellMar>
            <w:top w:w="0" w:type="dxa"/>
            <w:left w:w="0" w:type="dxa"/>
            <w:bottom w:w="0" w:type="dxa"/>
            <w:right w:w="0" w:type="dxa"/>
          </w:tblCellMar>
        </w:tblPrEx>
        <w:trPr>
          <w:gridAfter w:val="1"/>
          <w:wAfter w:w="6" w:type="dxa"/>
          <w:trHeight w:val="60"/>
        </w:trPr>
        <w:tc>
          <w:tcPr>
            <w:tcW w:w="4256" w:type="dxa"/>
            <w:tcMar>
              <w:top w:w="0" w:type="dxa"/>
              <w:left w:w="28" w:type="dxa"/>
              <w:bottom w:w="0" w:type="dxa"/>
              <w:right w:w="28" w:type="dxa"/>
            </w:tcMar>
          </w:tcPr>
          <w:p w14:paraId="05E1A3AF" w14:textId="77777777" w:rsidR="00A723DE" w:rsidRPr="00A723DE" w:rsidRDefault="00A723DE" w:rsidP="00A723DE">
            <w:pPr>
              <w:spacing w:before="60" w:after="60"/>
              <w:rPr>
                <w:b/>
                <w:bCs/>
                <w:color w:val="000000"/>
                <w:lang w:val="en-GB" w:eastAsia="en-GB"/>
              </w:rPr>
            </w:pPr>
            <w:r w:rsidRPr="00A723DE">
              <w:rPr>
                <w:b/>
                <w:bCs/>
                <w:color w:val="000000"/>
                <w:lang w:val="en-GB" w:eastAsia="en-GB"/>
              </w:rPr>
              <w:t>Total current liabilities</w:t>
            </w:r>
          </w:p>
        </w:tc>
        <w:tc>
          <w:tcPr>
            <w:tcW w:w="3118" w:type="dxa"/>
            <w:tcMar>
              <w:top w:w="0" w:type="dxa"/>
              <w:left w:w="28" w:type="dxa"/>
              <w:bottom w:w="0" w:type="dxa"/>
              <w:right w:w="28" w:type="dxa"/>
            </w:tcMar>
          </w:tcPr>
          <w:p w14:paraId="3C512972" w14:textId="77777777" w:rsidR="00A723DE" w:rsidRPr="00A723DE" w:rsidRDefault="00A723DE" w:rsidP="00A723DE">
            <w:pPr>
              <w:spacing w:before="60" w:after="60"/>
              <w:jc w:val="right"/>
              <w:rPr>
                <w:b/>
                <w:bCs/>
                <w:color w:val="000000"/>
                <w:lang w:val="en-GB" w:eastAsia="en-GB"/>
              </w:rPr>
            </w:pPr>
            <w:r w:rsidRPr="00A723DE">
              <w:rPr>
                <w:b/>
                <w:bCs/>
                <w:color w:val="000000"/>
                <w:lang w:val="en-GB" w:eastAsia="en-GB"/>
              </w:rPr>
              <w:t>8,863</w:t>
            </w:r>
          </w:p>
        </w:tc>
        <w:tc>
          <w:tcPr>
            <w:tcW w:w="3094" w:type="dxa"/>
            <w:tcMar>
              <w:top w:w="0" w:type="dxa"/>
              <w:left w:w="28" w:type="dxa"/>
              <w:bottom w:w="0" w:type="dxa"/>
              <w:right w:w="28" w:type="dxa"/>
            </w:tcMar>
          </w:tcPr>
          <w:p w14:paraId="10AFCF16" w14:textId="77777777" w:rsidR="00A723DE" w:rsidRPr="00A723DE" w:rsidRDefault="00A723DE" w:rsidP="00A723DE">
            <w:pPr>
              <w:spacing w:before="60" w:after="60"/>
              <w:jc w:val="right"/>
              <w:rPr>
                <w:b/>
                <w:bCs/>
                <w:color w:val="000000"/>
                <w:lang w:val="en-GB" w:eastAsia="en-GB"/>
              </w:rPr>
            </w:pPr>
            <w:r w:rsidRPr="00A723DE">
              <w:rPr>
                <w:b/>
                <w:bCs/>
                <w:color w:val="000000"/>
                <w:lang w:val="en-GB" w:eastAsia="en-GB"/>
              </w:rPr>
              <w:t>3,598</w:t>
            </w:r>
          </w:p>
        </w:tc>
      </w:tr>
      <w:tr w:rsidR="00A723DE" w:rsidRPr="00A723DE" w14:paraId="31A128A3" w14:textId="77777777" w:rsidTr="00BC2285">
        <w:tblPrEx>
          <w:tblCellMar>
            <w:top w:w="0" w:type="dxa"/>
            <w:left w:w="0" w:type="dxa"/>
            <w:bottom w:w="0" w:type="dxa"/>
            <w:right w:w="0" w:type="dxa"/>
          </w:tblCellMar>
        </w:tblPrEx>
        <w:trPr>
          <w:gridAfter w:val="1"/>
          <w:wAfter w:w="6" w:type="dxa"/>
          <w:trHeight w:val="60"/>
        </w:trPr>
        <w:tc>
          <w:tcPr>
            <w:tcW w:w="10468" w:type="dxa"/>
            <w:gridSpan w:val="3"/>
            <w:shd w:val="solid" w:color="FFFFFF" w:fill="auto"/>
            <w:tcMar>
              <w:top w:w="0" w:type="dxa"/>
              <w:left w:w="28" w:type="dxa"/>
              <w:bottom w:w="0" w:type="dxa"/>
              <w:right w:w="28" w:type="dxa"/>
            </w:tcMar>
          </w:tcPr>
          <w:p w14:paraId="758CB24D" w14:textId="771E6A34" w:rsidR="00A723DE" w:rsidRPr="00A723DE" w:rsidRDefault="00A723DE" w:rsidP="00A723DE">
            <w:pPr>
              <w:spacing w:before="60" w:after="60"/>
              <w:rPr>
                <w:b/>
                <w:bCs/>
                <w:sz w:val="24"/>
                <w:lang w:val="en-AU" w:eastAsia="en-GB"/>
              </w:rPr>
            </w:pPr>
            <w:r w:rsidRPr="00A723DE">
              <w:rPr>
                <w:b/>
                <w:bCs/>
                <w:lang w:val="en-GB" w:eastAsia="en-GB"/>
              </w:rPr>
              <w:t>Non-current liabilities</w:t>
            </w:r>
          </w:p>
        </w:tc>
      </w:tr>
      <w:tr w:rsidR="00A723DE" w:rsidRPr="00A723DE" w14:paraId="5B98C3D0" w14:textId="77777777" w:rsidTr="00A723DE">
        <w:tblPrEx>
          <w:tblCellMar>
            <w:top w:w="0" w:type="dxa"/>
            <w:left w:w="0" w:type="dxa"/>
            <w:bottom w:w="0" w:type="dxa"/>
            <w:right w:w="0" w:type="dxa"/>
          </w:tblCellMar>
        </w:tblPrEx>
        <w:trPr>
          <w:gridAfter w:val="1"/>
          <w:wAfter w:w="6" w:type="dxa"/>
          <w:trHeight w:val="60"/>
        </w:trPr>
        <w:tc>
          <w:tcPr>
            <w:tcW w:w="4256" w:type="dxa"/>
            <w:tcMar>
              <w:top w:w="0" w:type="dxa"/>
              <w:left w:w="28" w:type="dxa"/>
              <w:bottom w:w="0" w:type="dxa"/>
              <w:right w:w="28" w:type="dxa"/>
            </w:tcMar>
          </w:tcPr>
          <w:p w14:paraId="0EA0C804" w14:textId="77777777" w:rsidR="00A723DE" w:rsidRPr="00A723DE" w:rsidRDefault="00A723DE" w:rsidP="00A723DE">
            <w:pPr>
              <w:spacing w:before="60" w:after="60"/>
              <w:rPr>
                <w:color w:val="000000"/>
                <w:lang w:val="en-GB" w:eastAsia="en-GB"/>
              </w:rPr>
            </w:pPr>
            <w:r w:rsidRPr="00A723DE">
              <w:rPr>
                <w:color w:val="000000"/>
                <w:lang w:val="en-GB" w:eastAsia="en-GB"/>
              </w:rPr>
              <w:t>Borrowings</w:t>
            </w:r>
          </w:p>
        </w:tc>
        <w:tc>
          <w:tcPr>
            <w:tcW w:w="3118" w:type="dxa"/>
            <w:tcMar>
              <w:top w:w="0" w:type="dxa"/>
              <w:left w:w="28" w:type="dxa"/>
              <w:bottom w:w="0" w:type="dxa"/>
              <w:right w:w="28" w:type="dxa"/>
            </w:tcMar>
          </w:tcPr>
          <w:p w14:paraId="4925E9EA" w14:textId="77777777" w:rsidR="00A723DE" w:rsidRPr="00A723DE" w:rsidRDefault="00A723DE" w:rsidP="00A723DE">
            <w:pPr>
              <w:spacing w:before="60" w:after="60"/>
              <w:jc w:val="right"/>
              <w:rPr>
                <w:color w:val="000000"/>
                <w:lang w:val="en-GB" w:eastAsia="en-GB"/>
              </w:rPr>
            </w:pPr>
            <w:r w:rsidRPr="00A723DE">
              <w:rPr>
                <w:color w:val="000000"/>
                <w:lang w:val="en-GB" w:eastAsia="en-GB"/>
              </w:rPr>
              <w:t xml:space="preserve">183,075 </w:t>
            </w:r>
          </w:p>
        </w:tc>
        <w:tc>
          <w:tcPr>
            <w:tcW w:w="3094" w:type="dxa"/>
            <w:tcMar>
              <w:top w:w="0" w:type="dxa"/>
              <w:left w:w="28" w:type="dxa"/>
              <w:bottom w:w="0" w:type="dxa"/>
              <w:right w:w="28" w:type="dxa"/>
            </w:tcMar>
          </w:tcPr>
          <w:p w14:paraId="4E8B9325" w14:textId="77777777" w:rsidR="00A723DE" w:rsidRPr="00A723DE" w:rsidRDefault="00A723DE" w:rsidP="00A723DE">
            <w:pPr>
              <w:spacing w:before="60" w:after="60"/>
              <w:jc w:val="right"/>
              <w:rPr>
                <w:color w:val="000000"/>
                <w:lang w:val="en-GB" w:eastAsia="en-GB"/>
              </w:rPr>
            </w:pPr>
            <w:r w:rsidRPr="00A723DE">
              <w:rPr>
                <w:color w:val="000000"/>
                <w:lang w:val="en-GB" w:eastAsia="en-GB"/>
              </w:rPr>
              <w:t>38,320</w:t>
            </w:r>
          </w:p>
        </w:tc>
      </w:tr>
      <w:tr w:rsidR="00A723DE" w:rsidRPr="00A723DE" w14:paraId="6244FCC8" w14:textId="77777777" w:rsidTr="00A723DE">
        <w:tblPrEx>
          <w:tblCellMar>
            <w:top w:w="0" w:type="dxa"/>
            <w:left w:w="0" w:type="dxa"/>
            <w:bottom w:w="0" w:type="dxa"/>
            <w:right w:w="0" w:type="dxa"/>
          </w:tblCellMar>
        </w:tblPrEx>
        <w:trPr>
          <w:gridAfter w:val="1"/>
          <w:wAfter w:w="6" w:type="dxa"/>
          <w:trHeight w:val="60"/>
        </w:trPr>
        <w:tc>
          <w:tcPr>
            <w:tcW w:w="4256" w:type="dxa"/>
            <w:tcMar>
              <w:top w:w="0" w:type="dxa"/>
              <w:left w:w="28" w:type="dxa"/>
              <w:bottom w:w="0" w:type="dxa"/>
              <w:right w:w="28" w:type="dxa"/>
            </w:tcMar>
          </w:tcPr>
          <w:p w14:paraId="0E9CE672" w14:textId="77777777" w:rsidR="00A723DE" w:rsidRPr="00A723DE" w:rsidRDefault="00A723DE" w:rsidP="00A723DE">
            <w:pPr>
              <w:spacing w:before="60" w:after="60"/>
              <w:rPr>
                <w:color w:val="000000"/>
                <w:lang w:val="en-GB" w:eastAsia="en-GB"/>
              </w:rPr>
            </w:pPr>
            <w:r w:rsidRPr="00A723DE">
              <w:rPr>
                <w:color w:val="000000"/>
                <w:lang w:val="en-GB" w:eastAsia="en-GB"/>
              </w:rPr>
              <w:t>Other liabilities</w:t>
            </w:r>
          </w:p>
        </w:tc>
        <w:tc>
          <w:tcPr>
            <w:tcW w:w="3118" w:type="dxa"/>
            <w:tcMar>
              <w:top w:w="0" w:type="dxa"/>
              <w:left w:w="28" w:type="dxa"/>
              <w:bottom w:w="0" w:type="dxa"/>
              <w:right w:w="28" w:type="dxa"/>
            </w:tcMar>
          </w:tcPr>
          <w:p w14:paraId="34415BC3" w14:textId="77777777" w:rsidR="00A723DE" w:rsidRPr="00A723DE" w:rsidRDefault="00A723DE" w:rsidP="00A723DE">
            <w:pPr>
              <w:spacing w:before="60" w:after="60"/>
              <w:jc w:val="right"/>
              <w:rPr>
                <w:color w:val="000000"/>
                <w:lang w:val="en-GB" w:eastAsia="en-GB"/>
              </w:rPr>
            </w:pPr>
            <w:r w:rsidRPr="00A723DE">
              <w:rPr>
                <w:color w:val="000000"/>
                <w:lang w:val="en-GB" w:eastAsia="en-GB"/>
              </w:rPr>
              <w:t xml:space="preserve"> – </w:t>
            </w:r>
          </w:p>
        </w:tc>
        <w:tc>
          <w:tcPr>
            <w:tcW w:w="3094" w:type="dxa"/>
            <w:tcMar>
              <w:top w:w="0" w:type="dxa"/>
              <w:left w:w="28" w:type="dxa"/>
              <w:bottom w:w="0" w:type="dxa"/>
              <w:right w:w="28" w:type="dxa"/>
            </w:tcMar>
          </w:tcPr>
          <w:p w14:paraId="4A6A1218" w14:textId="77777777" w:rsidR="00A723DE" w:rsidRPr="00A723DE" w:rsidRDefault="00A723DE" w:rsidP="00A723DE">
            <w:pPr>
              <w:spacing w:before="60" w:after="60"/>
              <w:jc w:val="right"/>
              <w:rPr>
                <w:color w:val="000000"/>
                <w:lang w:val="en-GB" w:eastAsia="en-GB"/>
              </w:rPr>
            </w:pPr>
            <w:r w:rsidRPr="00A723DE">
              <w:rPr>
                <w:color w:val="000000"/>
                <w:lang w:val="en-GB" w:eastAsia="en-GB"/>
              </w:rPr>
              <w:t>2,147</w:t>
            </w:r>
          </w:p>
        </w:tc>
      </w:tr>
      <w:tr w:rsidR="00A723DE" w:rsidRPr="00A723DE" w14:paraId="71868EA0" w14:textId="77777777" w:rsidTr="00A723DE">
        <w:tblPrEx>
          <w:tblCellMar>
            <w:top w:w="0" w:type="dxa"/>
            <w:left w:w="0" w:type="dxa"/>
            <w:bottom w:w="0" w:type="dxa"/>
            <w:right w:w="0" w:type="dxa"/>
          </w:tblCellMar>
        </w:tblPrEx>
        <w:trPr>
          <w:gridAfter w:val="1"/>
          <w:wAfter w:w="6" w:type="dxa"/>
          <w:trHeight w:val="60"/>
        </w:trPr>
        <w:tc>
          <w:tcPr>
            <w:tcW w:w="4256" w:type="dxa"/>
            <w:tcMar>
              <w:top w:w="0" w:type="dxa"/>
              <w:left w:w="28" w:type="dxa"/>
              <w:bottom w:w="0" w:type="dxa"/>
              <w:right w:w="28" w:type="dxa"/>
            </w:tcMar>
          </w:tcPr>
          <w:p w14:paraId="0BA26B3D" w14:textId="77777777" w:rsidR="00A723DE" w:rsidRPr="00A723DE" w:rsidRDefault="00A723DE" w:rsidP="00A723DE">
            <w:pPr>
              <w:spacing w:before="60" w:after="60"/>
              <w:rPr>
                <w:b/>
                <w:bCs/>
                <w:color w:val="000000"/>
                <w:lang w:val="en-GB" w:eastAsia="en-GB"/>
              </w:rPr>
            </w:pPr>
            <w:r w:rsidRPr="00A723DE">
              <w:rPr>
                <w:b/>
                <w:bCs/>
                <w:color w:val="000000"/>
                <w:lang w:val="en-GB" w:eastAsia="en-GB"/>
              </w:rPr>
              <w:t>Total non-current liabilities</w:t>
            </w:r>
          </w:p>
        </w:tc>
        <w:tc>
          <w:tcPr>
            <w:tcW w:w="3118" w:type="dxa"/>
            <w:tcMar>
              <w:top w:w="0" w:type="dxa"/>
              <w:left w:w="28" w:type="dxa"/>
              <w:bottom w:w="0" w:type="dxa"/>
              <w:right w:w="28" w:type="dxa"/>
            </w:tcMar>
          </w:tcPr>
          <w:p w14:paraId="70F8A9D2" w14:textId="77777777" w:rsidR="00A723DE" w:rsidRPr="00A723DE" w:rsidRDefault="00A723DE" w:rsidP="00A723DE">
            <w:pPr>
              <w:spacing w:before="60" w:after="60"/>
              <w:jc w:val="right"/>
              <w:rPr>
                <w:b/>
                <w:bCs/>
                <w:color w:val="000000"/>
                <w:lang w:val="en-GB" w:eastAsia="en-GB"/>
              </w:rPr>
            </w:pPr>
            <w:r w:rsidRPr="00A723DE">
              <w:rPr>
                <w:b/>
                <w:bCs/>
                <w:color w:val="000000"/>
                <w:lang w:val="en-GB" w:eastAsia="en-GB"/>
              </w:rPr>
              <w:t xml:space="preserve">183,075 </w:t>
            </w:r>
          </w:p>
        </w:tc>
        <w:tc>
          <w:tcPr>
            <w:tcW w:w="3094" w:type="dxa"/>
            <w:tcMar>
              <w:top w:w="0" w:type="dxa"/>
              <w:left w:w="28" w:type="dxa"/>
              <w:bottom w:w="0" w:type="dxa"/>
              <w:right w:w="28" w:type="dxa"/>
            </w:tcMar>
          </w:tcPr>
          <w:p w14:paraId="0E97D301" w14:textId="77777777" w:rsidR="00A723DE" w:rsidRPr="00A723DE" w:rsidRDefault="00A723DE" w:rsidP="00A723DE">
            <w:pPr>
              <w:spacing w:before="60" w:after="60"/>
              <w:jc w:val="right"/>
              <w:rPr>
                <w:b/>
                <w:bCs/>
                <w:color w:val="000000"/>
                <w:lang w:val="en-GB" w:eastAsia="en-GB"/>
              </w:rPr>
            </w:pPr>
            <w:r w:rsidRPr="00A723DE">
              <w:rPr>
                <w:b/>
                <w:bCs/>
                <w:color w:val="000000"/>
                <w:lang w:val="en-GB" w:eastAsia="en-GB"/>
              </w:rPr>
              <w:t>40,467</w:t>
            </w:r>
          </w:p>
        </w:tc>
      </w:tr>
      <w:tr w:rsidR="00A723DE" w:rsidRPr="00A723DE" w14:paraId="3B819EE7" w14:textId="77777777" w:rsidTr="00A723DE">
        <w:tblPrEx>
          <w:tblCellMar>
            <w:top w:w="0" w:type="dxa"/>
            <w:left w:w="0" w:type="dxa"/>
            <w:bottom w:w="0" w:type="dxa"/>
            <w:right w:w="0" w:type="dxa"/>
          </w:tblCellMar>
        </w:tblPrEx>
        <w:trPr>
          <w:gridAfter w:val="1"/>
          <w:wAfter w:w="6" w:type="dxa"/>
          <w:trHeight w:val="60"/>
        </w:trPr>
        <w:tc>
          <w:tcPr>
            <w:tcW w:w="4256" w:type="dxa"/>
            <w:tcMar>
              <w:top w:w="0" w:type="dxa"/>
              <w:left w:w="28" w:type="dxa"/>
              <w:bottom w:w="0" w:type="dxa"/>
              <w:right w:w="28" w:type="dxa"/>
            </w:tcMar>
          </w:tcPr>
          <w:p w14:paraId="521A71FB" w14:textId="77777777" w:rsidR="00A723DE" w:rsidRPr="00A723DE" w:rsidRDefault="00A723DE" w:rsidP="00A723DE">
            <w:pPr>
              <w:spacing w:before="60" w:after="60"/>
              <w:rPr>
                <w:b/>
                <w:bCs/>
                <w:color w:val="000000"/>
                <w:lang w:val="en-GB" w:eastAsia="en-GB"/>
              </w:rPr>
            </w:pPr>
            <w:r w:rsidRPr="00A723DE">
              <w:rPr>
                <w:b/>
                <w:bCs/>
                <w:color w:val="000000"/>
                <w:lang w:val="en-GB" w:eastAsia="en-GB"/>
              </w:rPr>
              <w:t>Total liabilities</w:t>
            </w:r>
          </w:p>
        </w:tc>
        <w:tc>
          <w:tcPr>
            <w:tcW w:w="3118" w:type="dxa"/>
            <w:tcMar>
              <w:top w:w="0" w:type="dxa"/>
              <w:left w:w="28" w:type="dxa"/>
              <w:bottom w:w="0" w:type="dxa"/>
              <w:right w:w="28" w:type="dxa"/>
            </w:tcMar>
          </w:tcPr>
          <w:p w14:paraId="5B938CB7" w14:textId="77777777" w:rsidR="00A723DE" w:rsidRPr="00A723DE" w:rsidRDefault="00A723DE" w:rsidP="00A723DE">
            <w:pPr>
              <w:spacing w:before="60" w:after="60"/>
              <w:jc w:val="right"/>
              <w:rPr>
                <w:b/>
                <w:bCs/>
                <w:color w:val="000000"/>
                <w:lang w:val="en-GB" w:eastAsia="en-GB"/>
              </w:rPr>
            </w:pPr>
            <w:r w:rsidRPr="00A723DE">
              <w:rPr>
                <w:b/>
                <w:bCs/>
                <w:color w:val="000000"/>
                <w:lang w:val="en-GB" w:eastAsia="en-GB"/>
              </w:rPr>
              <w:t>191,938</w:t>
            </w:r>
          </w:p>
        </w:tc>
        <w:tc>
          <w:tcPr>
            <w:tcW w:w="3094" w:type="dxa"/>
            <w:tcMar>
              <w:top w:w="0" w:type="dxa"/>
              <w:left w:w="28" w:type="dxa"/>
              <w:bottom w:w="0" w:type="dxa"/>
              <w:right w:w="28" w:type="dxa"/>
            </w:tcMar>
          </w:tcPr>
          <w:p w14:paraId="468A1CDA" w14:textId="77777777" w:rsidR="00A723DE" w:rsidRPr="00A723DE" w:rsidRDefault="00A723DE" w:rsidP="00A723DE">
            <w:pPr>
              <w:spacing w:before="60" w:after="60"/>
              <w:jc w:val="right"/>
              <w:rPr>
                <w:b/>
                <w:bCs/>
                <w:color w:val="000000"/>
                <w:lang w:val="en-GB" w:eastAsia="en-GB"/>
              </w:rPr>
            </w:pPr>
            <w:r w:rsidRPr="00A723DE">
              <w:rPr>
                <w:b/>
                <w:bCs/>
                <w:color w:val="000000"/>
                <w:lang w:val="en-GB" w:eastAsia="en-GB"/>
              </w:rPr>
              <w:t>44,065</w:t>
            </w:r>
          </w:p>
        </w:tc>
      </w:tr>
      <w:tr w:rsidR="00A723DE" w:rsidRPr="00A723DE" w14:paraId="1D07BE9F" w14:textId="77777777" w:rsidTr="00A723DE">
        <w:tblPrEx>
          <w:tblCellMar>
            <w:top w:w="0" w:type="dxa"/>
            <w:left w:w="0" w:type="dxa"/>
            <w:bottom w:w="0" w:type="dxa"/>
            <w:right w:w="0" w:type="dxa"/>
          </w:tblCellMar>
        </w:tblPrEx>
        <w:trPr>
          <w:gridAfter w:val="1"/>
          <w:wAfter w:w="6" w:type="dxa"/>
          <w:trHeight w:val="60"/>
        </w:trPr>
        <w:tc>
          <w:tcPr>
            <w:tcW w:w="4256" w:type="dxa"/>
            <w:tcMar>
              <w:top w:w="0" w:type="dxa"/>
              <w:left w:w="28" w:type="dxa"/>
              <w:bottom w:w="0" w:type="dxa"/>
              <w:right w:w="28" w:type="dxa"/>
            </w:tcMar>
          </w:tcPr>
          <w:p w14:paraId="76B9D73C" w14:textId="77777777" w:rsidR="00A723DE" w:rsidRPr="00A723DE" w:rsidRDefault="00A723DE" w:rsidP="00A723DE">
            <w:pPr>
              <w:spacing w:before="60" w:after="60"/>
              <w:rPr>
                <w:b/>
                <w:bCs/>
                <w:color w:val="000000"/>
                <w:lang w:val="en-GB" w:eastAsia="en-GB"/>
              </w:rPr>
            </w:pPr>
            <w:r w:rsidRPr="00A723DE">
              <w:rPr>
                <w:b/>
                <w:bCs/>
                <w:color w:val="000000"/>
                <w:lang w:val="en-GB" w:eastAsia="en-GB"/>
              </w:rPr>
              <w:t>Net assets</w:t>
            </w:r>
          </w:p>
        </w:tc>
        <w:tc>
          <w:tcPr>
            <w:tcW w:w="3118" w:type="dxa"/>
            <w:tcMar>
              <w:top w:w="0" w:type="dxa"/>
              <w:left w:w="28" w:type="dxa"/>
              <w:bottom w:w="0" w:type="dxa"/>
              <w:right w:w="28" w:type="dxa"/>
            </w:tcMar>
          </w:tcPr>
          <w:p w14:paraId="52831866" w14:textId="77777777" w:rsidR="00A723DE" w:rsidRPr="00A723DE" w:rsidRDefault="00A723DE" w:rsidP="00A723DE">
            <w:pPr>
              <w:spacing w:before="60" w:after="60"/>
              <w:jc w:val="right"/>
              <w:rPr>
                <w:b/>
                <w:bCs/>
                <w:color w:val="000000"/>
                <w:lang w:val="en-GB" w:eastAsia="en-GB"/>
              </w:rPr>
            </w:pPr>
            <w:r w:rsidRPr="00A723DE">
              <w:rPr>
                <w:b/>
                <w:bCs/>
                <w:color w:val="000000"/>
                <w:lang w:val="en-GB" w:eastAsia="en-GB"/>
              </w:rPr>
              <w:t>(40,138)</w:t>
            </w:r>
          </w:p>
        </w:tc>
        <w:tc>
          <w:tcPr>
            <w:tcW w:w="3094" w:type="dxa"/>
            <w:tcMar>
              <w:top w:w="0" w:type="dxa"/>
              <w:left w:w="28" w:type="dxa"/>
              <w:bottom w:w="0" w:type="dxa"/>
              <w:right w:w="28" w:type="dxa"/>
            </w:tcMar>
          </w:tcPr>
          <w:p w14:paraId="0A4BE7C9" w14:textId="77777777" w:rsidR="00A723DE" w:rsidRPr="00A723DE" w:rsidRDefault="00A723DE" w:rsidP="00A723DE">
            <w:pPr>
              <w:spacing w:before="60" w:after="60"/>
              <w:jc w:val="right"/>
              <w:rPr>
                <w:b/>
                <w:bCs/>
                <w:color w:val="000000"/>
                <w:lang w:val="en-GB" w:eastAsia="en-GB"/>
              </w:rPr>
            </w:pPr>
            <w:r w:rsidRPr="00A723DE">
              <w:rPr>
                <w:b/>
                <w:bCs/>
                <w:color w:val="000000"/>
                <w:lang w:val="en-GB" w:eastAsia="en-GB"/>
              </w:rPr>
              <w:t>67,514</w:t>
            </w:r>
          </w:p>
        </w:tc>
      </w:tr>
      <w:tr w:rsidR="00A723DE" w:rsidRPr="00A723DE" w14:paraId="2BB0BAEB" w14:textId="77777777" w:rsidTr="00BC2285">
        <w:tblPrEx>
          <w:tblCellMar>
            <w:top w:w="0" w:type="dxa"/>
            <w:left w:w="0" w:type="dxa"/>
            <w:bottom w:w="0" w:type="dxa"/>
            <w:right w:w="0" w:type="dxa"/>
          </w:tblCellMar>
        </w:tblPrEx>
        <w:trPr>
          <w:gridAfter w:val="1"/>
          <w:wAfter w:w="6" w:type="dxa"/>
          <w:trHeight w:val="60"/>
        </w:trPr>
        <w:tc>
          <w:tcPr>
            <w:tcW w:w="10468" w:type="dxa"/>
            <w:gridSpan w:val="3"/>
            <w:tcMar>
              <w:top w:w="0" w:type="dxa"/>
              <w:left w:w="28" w:type="dxa"/>
              <w:bottom w:w="0" w:type="dxa"/>
              <w:right w:w="28" w:type="dxa"/>
            </w:tcMar>
          </w:tcPr>
          <w:p w14:paraId="4884DA1F" w14:textId="77777777" w:rsidR="00A723DE" w:rsidRPr="00A723DE" w:rsidRDefault="00A723DE" w:rsidP="00A723DE">
            <w:pPr>
              <w:spacing w:before="60" w:after="60"/>
              <w:rPr>
                <w:sz w:val="24"/>
                <w:lang w:val="en-AU" w:eastAsia="en-GB"/>
              </w:rPr>
            </w:pPr>
          </w:p>
        </w:tc>
      </w:tr>
      <w:tr w:rsidR="00A723DE" w:rsidRPr="00A723DE" w14:paraId="67649043" w14:textId="77777777" w:rsidTr="00A723DE">
        <w:tblPrEx>
          <w:tblCellMar>
            <w:top w:w="0" w:type="dxa"/>
            <w:left w:w="0" w:type="dxa"/>
            <w:bottom w:w="0" w:type="dxa"/>
            <w:right w:w="0" w:type="dxa"/>
          </w:tblCellMar>
        </w:tblPrEx>
        <w:trPr>
          <w:gridAfter w:val="1"/>
          <w:wAfter w:w="6" w:type="dxa"/>
          <w:trHeight w:val="60"/>
        </w:trPr>
        <w:tc>
          <w:tcPr>
            <w:tcW w:w="4256" w:type="dxa"/>
            <w:tcMar>
              <w:top w:w="0" w:type="dxa"/>
              <w:left w:w="28" w:type="dxa"/>
              <w:bottom w:w="0" w:type="dxa"/>
              <w:right w:w="28" w:type="dxa"/>
            </w:tcMar>
          </w:tcPr>
          <w:p w14:paraId="35FF932D" w14:textId="77777777" w:rsidR="00A723DE" w:rsidRPr="00A723DE" w:rsidRDefault="00A723DE" w:rsidP="00A723DE">
            <w:pPr>
              <w:spacing w:before="60" w:after="60"/>
              <w:rPr>
                <w:b/>
                <w:bCs/>
                <w:color w:val="000000"/>
                <w:lang w:val="en-GB" w:eastAsia="en-GB"/>
              </w:rPr>
            </w:pPr>
            <w:r w:rsidRPr="00A723DE">
              <w:rPr>
                <w:b/>
                <w:bCs/>
                <w:color w:val="000000"/>
                <w:lang w:val="en-GB" w:eastAsia="en-GB"/>
              </w:rPr>
              <w:t>Income</w:t>
            </w:r>
          </w:p>
        </w:tc>
        <w:tc>
          <w:tcPr>
            <w:tcW w:w="3118" w:type="dxa"/>
            <w:tcMar>
              <w:top w:w="0" w:type="dxa"/>
              <w:left w:w="28" w:type="dxa"/>
              <w:bottom w:w="0" w:type="dxa"/>
              <w:right w:w="28" w:type="dxa"/>
            </w:tcMar>
          </w:tcPr>
          <w:p w14:paraId="28BDFBF7" w14:textId="77777777" w:rsidR="00A723DE" w:rsidRPr="00A723DE" w:rsidRDefault="00A723DE" w:rsidP="00A723DE">
            <w:pPr>
              <w:spacing w:before="60" w:after="60"/>
              <w:jc w:val="right"/>
              <w:rPr>
                <w:b/>
                <w:bCs/>
                <w:color w:val="000000"/>
                <w:lang w:val="en-GB" w:eastAsia="en-GB"/>
              </w:rPr>
            </w:pPr>
            <w:r w:rsidRPr="00A723DE">
              <w:rPr>
                <w:b/>
                <w:bCs/>
                <w:color w:val="000000"/>
                <w:lang w:val="en-GB" w:eastAsia="en-GB"/>
              </w:rPr>
              <w:t xml:space="preserve">14,932 </w:t>
            </w:r>
          </w:p>
        </w:tc>
        <w:tc>
          <w:tcPr>
            <w:tcW w:w="3094" w:type="dxa"/>
            <w:tcMar>
              <w:top w:w="0" w:type="dxa"/>
              <w:left w:w="28" w:type="dxa"/>
              <w:bottom w:w="0" w:type="dxa"/>
              <w:right w:w="28" w:type="dxa"/>
            </w:tcMar>
          </w:tcPr>
          <w:p w14:paraId="1B780BAC" w14:textId="77777777" w:rsidR="00A723DE" w:rsidRPr="00A723DE" w:rsidRDefault="00A723DE" w:rsidP="00A723DE">
            <w:pPr>
              <w:spacing w:before="60" w:after="60"/>
              <w:jc w:val="right"/>
              <w:rPr>
                <w:b/>
                <w:bCs/>
                <w:color w:val="000000"/>
                <w:lang w:val="en-GB" w:eastAsia="en-GB"/>
              </w:rPr>
            </w:pPr>
            <w:r w:rsidRPr="00A723DE">
              <w:rPr>
                <w:b/>
                <w:bCs/>
                <w:color w:val="000000"/>
                <w:lang w:val="en-GB" w:eastAsia="en-GB"/>
              </w:rPr>
              <w:t>618</w:t>
            </w:r>
          </w:p>
        </w:tc>
      </w:tr>
      <w:tr w:rsidR="00A723DE" w:rsidRPr="00A723DE" w14:paraId="2D2BAD4B" w14:textId="77777777" w:rsidTr="00A723DE">
        <w:tblPrEx>
          <w:tblCellMar>
            <w:top w:w="0" w:type="dxa"/>
            <w:left w:w="0" w:type="dxa"/>
            <w:bottom w:w="0" w:type="dxa"/>
            <w:right w:w="0" w:type="dxa"/>
          </w:tblCellMar>
        </w:tblPrEx>
        <w:trPr>
          <w:gridAfter w:val="1"/>
          <w:wAfter w:w="6" w:type="dxa"/>
          <w:trHeight w:val="60"/>
        </w:trPr>
        <w:tc>
          <w:tcPr>
            <w:tcW w:w="4256" w:type="dxa"/>
            <w:tcMar>
              <w:top w:w="0" w:type="dxa"/>
              <w:left w:w="28" w:type="dxa"/>
              <w:bottom w:w="0" w:type="dxa"/>
              <w:right w:w="28" w:type="dxa"/>
            </w:tcMar>
          </w:tcPr>
          <w:p w14:paraId="17FF3ED2" w14:textId="77777777" w:rsidR="00A723DE" w:rsidRPr="00A723DE" w:rsidRDefault="00A723DE" w:rsidP="00A723DE">
            <w:pPr>
              <w:spacing w:before="60" w:after="60"/>
              <w:rPr>
                <w:b/>
                <w:bCs/>
                <w:color w:val="000000"/>
                <w:lang w:val="en-GB" w:eastAsia="en-GB"/>
              </w:rPr>
            </w:pPr>
            <w:r w:rsidRPr="00A723DE">
              <w:rPr>
                <w:b/>
                <w:bCs/>
                <w:color w:val="000000"/>
                <w:lang w:val="en-GB" w:eastAsia="en-GB"/>
              </w:rPr>
              <w:t>Expenses</w:t>
            </w:r>
          </w:p>
        </w:tc>
        <w:tc>
          <w:tcPr>
            <w:tcW w:w="3118" w:type="dxa"/>
            <w:tcMar>
              <w:top w:w="0" w:type="dxa"/>
              <w:left w:w="28" w:type="dxa"/>
              <w:bottom w:w="0" w:type="dxa"/>
              <w:right w:w="28" w:type="dxa"/>
            </w:tcMar>
          </w:tcPr>
          <w:p w14:paraId="3619C805" w14:textId="77777777" w:rsidR="00A723DE" w:rsidRPr="00A723DE" w:rsidRDefault="00A723DE" w:rsidP="00A723DE">
            <w:pPr>
              <w:spacing w:before="60" w:after="60"/>
              <w:jc w:val="right"/>
              <w:rPr>
                <w:b/>
                <w:bCs/>
                <w:color w:val="000000"/>
                <w:lang w:val="en-GB" w:eastAsia="en-GB"/>
              </w:rPr>
            </w:pPr>
            <w:r w:rsidRPr="00A723DE">
              <w:rPr>
                <w:b/>
                <w:bCs/>
                <w:color w:val="000000"/>
                <w:lang w:val="en-GB" w:eastAsia="en-GB"/>
              </w:rPr>
              <w:t>(17,100)</w:t>
            </w:r>
          </w:p>
        </w:tc>
        <w:tc>
          <w:tcPr>
            <w:tcW w:w="3094" w:type="dxa"/>
            <w:tcMar>
              <w:top w:w="0" w:type="dxa"/>
              <w:left w:w="28" w:type="dxa"/>
              <w:bottom w:w="0" w:type="dxa"/>
              <w:right w:w="28" w:type="dxa"/>
            </w:tcMar>
          </w:tcPr>
          <w:p w14:paraId="161B3778" w14:textId="77777777" w:rsidR="00A723DE" w:rsidRPr="00A723DE" w:rsidRDefault="00A723DE" w:rsidP="00A723DE">
            <w:pPr>
              <w:spacing w:before="60" w:after="60"/>
              <w:jc w:val="right"/>
              <w:rPr>
                <w:b/>
                <w:bCs/>
                <w:color w:val="000000"/>
                <w:lang w:val="en-GB" w:eastAsia="en-GB"/>
              </w:rPr>
            </w:pPr>
            <w:r w:rsidRPr="00A723DE">
              <w:rPr>
                <w:b/>
                <w:bCs/>
                <w:color w:val="000000"/>
                <w:lang w:val="en-GB" w:eastAsia="en-GB"/>
              </w:rPr>
              <w:t>(3,125)</w:t>
            </w:r>
          </w:p>
        </w:tc>
      </w:tr>
    </w:tbl>
    <w:p w14:paraId="7FA3E0A5" w14:textId="35329217" w:rsidR="00A723DE" w:rsidRDefault="00A723DE" w:rsidP="00A723DE">
      <w:pPr>
        <w:rPr>
          <w:lang w:val="en-GB" w:eastAsia="en-GB"/>
        </w:rPr>
      </w:pPr>
    </w:p>
    <w:p w14:paraId="03A1B962" w14:textId="77777777" w:rsidR="00607169" w:rsidRPr="00607169" w:rsidRDefault="00607169" w:rsidP="00607169">
      <w:pPr>
        <w:pStyle w:val="Heading1"/>
        <w:rPr>
          <w:lang w:val="en-GB" w:eastAsia="en-GB"/>
        </w:rPr>
      </w:pPr>
      <w:bookmarkStart w:id="43" w:name="_Toc22974850"/>
      <w:r w:rsidRPr="00607169">
        <w:rPr>
          <w:lang w:val="en-GB" w:eastAsia="en-GB"/>
        </w:rPr>
        <w:t>6. OTHER ASSETS AND LIABILITIES</w:t>
      </w:r>
      <w:bookmarkEnd w:id="43"/>
    </w:p>
    <w:p w14:paraId="6E51918E" w14:textId="77777777" w:rsidR="00607169" w:rsidRPr="00607169" w:rsidRDefault="00607169" w:rsidP="00607169">
      <w:pPr>
        <w:pStyle w:val="Heading3"/>
        <w:rPr>
          <w:lang w:val="en-GB" w:eastAsia="en-GB"/>
        </w:rPr>
      </w:pPr>
      <w:bookmarkStart w:id="44" w:name="_Toc22974851"/>
      <w:r w:rsidRPr="00607169">
        <w:rPr>
          <w:lang w:val="en-GB" w:eastAsia="en-GB"/>
        </w:rPr>
        <w:t>Introduction</w:t>
      </w:r>
      <w:bookmarkEnd w:id="44"/>
    </w:p>
    <w:p w14:paraId="4A49F430" w14:textId="0769CA5D" w:rsidR="00607169" w:rsidRPr="00607169" w:rsidRDefault="00607169" w:rsidP="00607169">
      <w:pPr>
        <w:rPr>
          <w:lang w:val="en-GB" w:eastAsia="en-GB"/>
        </w:rPr>
      </w:pPr>
      <w:r w:rsidRPr="00607169">
        <w:rPr>
          <w:lang w:val="en-GB" w:eastAsia="en-GB"/>
        </w:rPr>
        <w:t>This section sets out those assets and liabilities</w:t>
      </w:r>
      <w:r>
        <w:rPr>
          <w:lang w:val="en-GB" w:eastAsia="en-GB"/>
        </w:rPr>
        <w:t xml:space="preserve"> </w:t>
      </w:r>
      <w:r w:rsidRPr="00607169">
        <w:rPr>
          <w:lang w:val="en-GB" w:eastAsia="en-GB"/>
        </w:rPr>
        <w:t xml:space="preserve">that arose from </w:t>
      </w:r>
      <w:proofErr w:type="spellStart"/>
      <w:r w:rsidRPr="00607169">
        <w:rPr>
          <w:lang w:val="en-GB" w:eastAsia="en-GB"/>
        </w:rPr>
        <w:t>DJPR's</w:t>
      </w:r>
      <w:proofErr w:type="spellEnd"/>
      <w:r w:rsidRPr="00607169">
        <w:rPr>
          <w:lang w:val="en-GB" w:eastAsia="en-GB"/>
        </w:rPr>
        <w:t xml:space="preserve"> controlled operations.</w:t>
      </w:r>
    </w:p>
    <w:p w14:paraId="66247238" w14:textId="77777777" w:rsidR="00607169" w:rsidRPr="00607169" w:rsidRDefault="00607169" w:rsidP="00607169">
      <w:pPr>
        <w:pStyle w:val="Heading3"/>
        <w:rPr>
          <w:lang w:val="en-GB" w:eastAsia="en-GB"/>
        </w:rPr>
      </w:pPr>
      <w:bookmarkStart w:id="45" w:name="_Toc22974852"/>
      <w:r w:rsidRPr="00607169">
        <w:rPr>
          <w:lang w:val="en-GB" w:eastAsia="en-GB"/>
        </w:rPr>
        <w:t>Structure</w:t>
      </w:r>
      <w:bookmarkEnd w:id="45"/>
    </w:p>
    <w:p w14:paraId="1F3EBBD1" w14:textId="77777777" w:rsidR="00607169" w:rsidRPr="00607169" w:rsidRDefault="00607169" w:rsidP="00607169">
      <w:pPr>
        <w:rPr>
          <w:b/>
          <w:bCs/>
          <w:lang w:val="en-GB" w:eastAsia="en-GB"/>
        </w:rPr>
      </w:pPr>
      <w:r w:rsidRPr="00607169">
        <w:rPr>
          <w:b/>
          <w:bCs/>
          <w:lang w:val="en-GB" w:eastAsia="en-GB"/>
        </w:rPr>
        <w:t>6.1</w:t>
      </w:r>
      <w:r w:rsidRPr="00607169">
        <w:rPr>
          <w:b/>
          <w:bCs/>
          <w:lang w:val="en-GB" w:eastAsia="en-GB"/>
        </w:rPr>
        <w:tab/>
        <w:t xml:space="preserve">Receivables </w:t>
      </w:r>
    </w:p>
    <w:p w14:paraId="44B802DD" w14:textId="77777777" w:rsidR="00607169" w:rsidRPr="00607169" w:rsidRDefault="00607169" w:rsidP="00607169">
      <w:pPr>
        <w:rPr>
          <w:b/>
          <w:bCs/>
          <w:lang w:val="en-GB" w:eastAsia="en-GB"/>
        </w:rPr>
      </w:pPr>
      <w:r w:rsidRPr="00607169">
        <w:rPr>
          <w:b/>
          <w:bCs/>
          <w:lang w:val="en-GB" w:eastAsia="en-GB"/>
        </w:rPr>
        <w:t>6.2</w:t>
      </w:r>
      <w:r w:rsidRPr="00607169">
        <w:rPr>
          <w:b/>
          <w:bCs/>
          <w:lang w:val="en-GB" w:eastAsia="en-GB"/>
        </w:rPr>
        <w:tab/>
        <w:t>Payables</w:t>
      </w:r>
    </w:p>
    <w:p w14:paraId="6252AC21" w14:textId="77777777" w:rsidR="00607169" w:rsidRPr="00607169" w:rsidRDefault="00607169" w:rsidP="00607169">
      <w:pPr>
        <w:rPr>
          <w:b/>
          <w:bCs/>
          <w:lang w:val="en-GB" w:eastAsia="en-GB"/>
        </w:rPr>
      </w:pPr>
      <w:r w:rsidRPr="00607169">
        <w:rPr>
          <w:b/>
          <w:bCs/>
          <w:lang w:val="en-GB" w:eastAsia="en-GB"/>
        </w:rPr>
        <w:t>6.3</w:t>
      </w:r>
      <w:r w:rsidRPr="00607169">
        <w:rPr>
          <w:b/>
          <w:bCs/>
          <w:lang w:val="en-GB" w:eastAsia="en-GB"/>
        </w:rPr>
        <w:tab/>
        <w:t>Other non-financial assets</w:t>
      </w:r>
    </w:p>
    <w:p w14:paraId="18A251A5" w14:textId="77777777" w:rsidR="00607169" w:rsidRPr="00607169" w:rsidRDefault="00607169" w:rsidP="00607169">
      <w:pPr>
        <w:rPr>
          <w:b/>
          <w:bCs/>
          <w:lang w:val="en-GB" w:eastAsia="en-GB"/>
        </w:rPr>
      </w:pPr>
      <w:r w:rsidRPr="00607169">
        <w:rPr>
          <w:b/>
          <w:bCs/>
          <w:lang w:val="en-GB" w:eastAsia="en-GB"/>
        </w:rPr>
        <w:t>6.4</w:t>
      </w:r>
      <w:r w:rsidRPr="00607169">
        <w:rPr>
          <w:b/>
          <w:bCs/>
          <w:lang w:val="en-GB" w:eastAsia="en-GB"/>
        </w:rPr>
        <w:tab/>
        <w:t>Other provisions</w:t>
      </w:r>
    </w:p>
    <w:p w14:paraId="23061EC2" w14:textId="77777777" w:rsidR="00607169" w:rsidRDefault="00607169">
      <w:pPr>
        <w:spacing w:after="0"/>
        <w:rPr>
          <w:rFonts w:eastAsia="MS Gothic"/>
          <w:b/>
          <w:bCs/>
          <w:sz w:val="28"/>
          <w:lang w:val="en-GB" w:eastAsia="en-GB"/>
        </w:rPr>
      </w:pPr>
      <w:r>
        <w:rPr>
          <w:lang w:val="en-GB" w:eastAsia="en-GB"/>
        </w:rPr>
        <w:br w:type="page"/>
      </w:r>
    </w:p>
    <w:p w14:paraId="257AA601" w14:textId="68DA8AA7" w:rsidR="00607169" w:rsidRPr="00607169" w:rsidRDefault="00607169" w:rsidP="00607169">
      <w:pPr>
        <w:pStyle w:val="Heading3"/>
        <w:rPr>
          <w:lang w:val="en-GB" w:eastAsia="en-GB"/>
        </w:rPr>
      </w:pPr>
      <w:bookmarkStart w:id="46" w:name="_Toc22974853"/>
      <w:r w:rsidRPr="00607169">
        <w:rPr>
          <w:lang w:val="en-GB" w:eastAsia="en-GB"/>
        </w:rPr>
        <w:t>6.1</w:t>
      </w:r>
      <w:r w:rsidRPr="00607169">
        <w:rPr>
          <w:lang w:val="en-GB" w:eastAsia="en-GB"/>
        </w:rPr>
        <w:t> </w:t>
      </w:r>
      <w:r w:rsidRPr="00607169">
        <w:rPr>
          <w:lang w:val="en-GB" w:eastAsia="en-GB"/>
        </w:rPr>
        <w:t>Receivables</w:t>
      </w:r>
      <w:bookmarkEnd w:id="46"/>
    </w:p>
    <w:p w14:paraId="6D3F4D4D" w14:textId="2283AD9A" w:rsidR="00607169" w:rsidRPr="00607169" w:rsidRDefault="00607169" w:rsidP="00607169">
      <w:pPr>
        <w:rPr>
          <w:lang w:val="en-GB" w:eastAsia="en-GB"/>
        </w:rPr>
      </w:pPr>
      <w:r w:rsidRPr="00607169">
        <w:rPr>
          <w:lang w:val="en-GB" w:eastAsia="en-GB"/>
        </w:rPr>
        <w:t>Receivables includes amounts owing from government through appropriation receivable, short and long-term credit and accounts receivable, accrued investment income, grants, taxes and</w:t>
      </w:r>
      <w:r>
        <w:rPr>
          <w:lang w:val="en-GB" w:eastAsia="en-GB"/>
        </w:rPr>
        <w:t xml:space="preserve"> </w:t>
      </w:r>
      <w:r w:rsidRPr="00607169">
        <w:rPr>
          <w:lang w:val="en-GB" w:eastAsia="en-GB"/>
        </w:rPr>
        <w:t>interest receivable.</w:t>
      </w:r>
    </w:p>
    <w:p w14:paraId="3085741E" w14:textId="77777777" w:rsidR="00607169" w:rsidRPr="00607169" w:rsidRDefault="00607169" w:rsidP="00607169">
      <w:pPr>
        <w:pStyle w:val="Heading5"/>
      </w:pPr>
      <w:r w:rsidRPr="00607169">
        <w:t>Receivables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7"/>
        <w:gridCol w:w="1701"/>
      </w:tblGrid>
      <w:tr w:rsidR="00607169" w:rsidRPr="00607169" w14:paraId="16FCCE82" w14:textId="77777777" w:rsidTr="00607169">
        <w:tblPrEx>
          <w:tblCellMar>
            <w:top w:w="0" w:type="dxa"/>
            <w:left w:w="0" w:type="dxa"/>
            <w:bottom w:w="0" w:type="dxa"/>
            <w:right w:w="0" w:type="dxa"/>
          </w:tblCellMar>
        </w:tblPrEx>
        <w:trPr>
          <w:trHeight w:val="113"/>
        </w:trPr>
        <w:tc>
          <w:tcPr>
            <w:tcW w:w="7937" w:type="dxa"/>
            <w:tcMar>
              <w:top w:w="0" w:type="dxa"/>
              <w:left w:w="28" w:type="dxa"/>
              <w:bottom w:w="0" w:type="dxa"/>
              <w:right w:w="28" w:type="dxa"/>
            </w:tcMar>
            <w:vAlign w:val="bottom"/>
          </w:tcPr>
          <w:p w14:paraId="0AC4612B" w14:textId="77777777" w:rsidR="00607169" w:rsidRPr="00607169" w:rsidRDefault="00607169" w:rsidP="00607169">
            <w:pPr>
              <w:pStyle w:val="TableColumnHeaderTable"/>
              <w:spacing w:before="60" w:after="60"/>
            </w:pPr>
          </w:p>
        </w:tc>
        <w:tc>
          <w:tcPr>
            <w:tcW w:w="1701" w:type="dxa"/>
            <w:tcMar>
              <w:top w:w="0" w:type="dxa"/>
              <w:left w:w="28" w:type="dxa"/>
              <w:bottom w:w="0" w:type="dxa"/>
              <w:right w:w="28" w:type="dxa"/>
            </w:tcMar>
            <w:vAlign w:val="bottom"/>
          </w:tcPr>
          <w:p w14:paraId="2AD05FED" w14:textId="77777777" w:rsidR="00607169" w:rsidRPr="00607169" w:rsidRDefault="00607169" w:rsidP="00607169">
            <w:pPr>
              <w:pStyle w:val="TableColumnHeaderTable"/>
              <w:spacing w:before="60" w:after="60"/>
              <w:jc w:val="right"/>
            </w:pPr>
            <w:r w:rsidRPr="00607169">
              <w:t>($ thousand)</w:t>
            </w:r>
          </w:p>
        </w:tc>
      </w:tr>
      <w:tr w:rsidR="00607169" w:rsidRPr="00607169" w14:paraId="53540E7B" w14:textId="77777777" w:rsidTr="00607169">
        <w:tblPrEx>
          <w:tblCellMar>
            <w:top w:w="0" w:type="dxa"/>
            <w:left w:w="0" w:type="dxa"/>
            <w:bottom w:w="0" w:type="dxa"/>
            <w:right w:w="0" w:type="dxa"/>
          </w:tblCellMar>
        </w:tblPrEx>
        <w:trPr>
          <w:trHeight w:val="113"/>
        </w:trPr>
        <w:tc>
          <w:tcPr>
            <w:tcW w:w="7937" w:type="dxa"/>
            <w:tcMar>
              <w:top w:w="0" w:type="dxa"/>
              <w:left w:w="28" w:type="dxa"/>
              <w:bottom w:w="0" w:type="dxa"/>
              <w:right w:w="28" w:type="dxa"/>
            </w:tcMar>
            <w:vAlign w:val="bottom"/>
          </w:tcPr>
          <w:p w14:paraId="7B8B08AC" w14:textId="77777777" w:rsidR="00607169" w:rsidRPr="00607169" w:rsidRDefault="00607169" w:rsidP="00607169">
            <w:pPr>
              <w:pStyle w:val="TableColumnHeaderTable"/>
              <w:spacing w:before="60" w:after="60"/>
            </w:pPr>
          </w:p>
        </w:tc>
        <w:tc>
          <w:tcPr>
            <w:tcW w:w="1701" w:type="dxa"/>
            <w:tcMar>
              <w:top w:w="0" w:type="dxa"/>
              <w:left w:w="28" w:type="dxa"/>
              <w:bottom w:w="0" w:type="dxa"/>
              <w:right w:w="28" w:type="dxa"/>
            </w:tcMar>
            <w:vAlign w:val="bottom"/>
          </w:tcPr>
          <w:p w14:paraId="1FD89836" w14:textId="77777777" w:rsidR="00607169" w:rsidRPr="00607169" w:rsidRDefault="00607169" w:rsidP="00607169">
            <w:pPr>
              <w:pStyle w:val="TableColumnHeaderTable"/>
              <w:spacing w:before="60" w:after="60"/>
              <w:jc w:val="right"/>
            </w:pPr>
            <w:r w:rsidRPr="00607169">
              <w:t>2019</w:t>
            </w:r>
          </w:p>
        </w:tc>
      </w:tr>
      <w:tr w:rsidR="00607169" w:rsidRPr="00607169" w14:paraId="3B53A9E4" w14:textId="77777777" w:rsidTr="00BC2285">
        <w:tblPrEx>
          <w:tblCellMar>
            <w:top w:w="0" w:type="dxa"/>
            <w:left w:w="0" w:type="dxa"/>
            <w:bottom w:w="0" w:type="dxa"/>
            <w:right w:w="0" w:type="dxa"/>
          </w:tblCellMar>
        </w:tblPrEx>
        <w:trPr>
          <w:trHeight w:val="113"/>
        </w:trPr>
        <w:tc>
          <w:tcPr>
            <w:tcW w:w="9638" w:type="dxa"/>
            <w:gridSpan w:val="2"/>
            <w:tcMar>
              <w:top w:w="0" w:type="dxa"/>
              <w:left w:w="28" w:type="dxa"/>
              <w:bottom w:w="0" w:type="dxa"/>
              <w:right w:w="28" w:type="dxa"/>
            </w:tcMar>
          </w:tcPr>
          <w:p w14:paraId="09CA921A" w14:textId="314A2815" w:rsidR="00607169" w:rsidRPr="00607169" w:rsidRDefault="00607169" w:rsidP="00607169">
            <w:pPr>
              <w:spacing w:before="60" w:after="60"/>
              <w:rPr>
                <w:b/>
                <w:bCs/>
                <w:sz w:val="24"/>
                <w:lang w:val="en-AU" w:eastAsia="en-GB"/>
              </w:rPr>
            </w:pPr>
            <w:r w:rsidRPr="00607169">
              <w:rPr>
                <w:b/>
                <w:bCs/>
                <w:lang w:val="en-GB" w:eastAsia="en-GB"/>
              </w:rPr>
              <w:t>Contractual</w:t>
            </w:r>
          </w:p>
        </w:tc>
      </w:tr>
      <w:tr w:rsidR="00607169" w:rsidRPr="00607169" w14:paraId="6154ED11" w14:textId="77777777" w:rsidTr="00607169">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13A95D62" w14:textId="77777777" w:rsidR="00607169" w:rsidRPr="00607169" w:rsidRDefault="00607169" w:rsidP="00607169">
            <w:pPr>
              <w:spacing w:before="60" w:after="60"/>
              <w:rPr>
                <w:color w:val="000000"/>
                <w:lang w:val="en-GB" w:eastAsia="en-GB"/>
              </w:rPr>
            </w:pPr>
            <w:r w:rsidRPr="00607169">
              <w:rPr>
                <w:color w:val="000000"/>
                <w:lang w:val="en-GB" w:eastAsia="en-GB"/>
              </w:rPr>
              <w:t xml:space="preserve">Receivables – government </w:t>
            </w:r>
          </w:p>
        </w:tc>
        <w:tc>
          <w:tcPr>
            <w:tcW w:w="1701" w:type="dxa"/>
            <w:tcMar>
              <w:top w:w="0" w:type="dxa"/>
              <w:left w:w="28" w:type="dxa"/>
              <w:bottom w:w="0" w:type="dxa"/>
              <w:right w:w="28" w:type="dxa"/>
            </w:tcMar>
          </w:tcPr>
          <w:p w14:paraId="63702C00" w14:textId="77777777" w:rsidR="00607169" w:rsidRPr="00607169" w:rsidRDefault="00607169" w:rsidP="00607169">
            <w:pPr>
              <w:spacing w:before="60" w:after="60"/>
              <w:jc w:val="right"/>
              <w:rPr>
                <w:color w:val="000000"/>
                <w:lang w:val="en-GB" w:eastAsia="en-GB"/>
              </w:rPr>
            </w:pPr>
            <w:r w:rsidRPr="00607169">
              <w:rPr>
                <w:color w:val="000000"/>
                <w:lang w:val="en-GB" w:eastAsia="en-GB"/>
              </w:rPr>
              <w:t>107,563</w:t>
            </w:r>
          </w:p>
        </w:tc>
      </w:tr>
      <w:tr w:rsidR="00607169" w:rsidRPr="00607169" w14:paraId="56837FA8" w14:textId="77777777" w:rsidTr="00607169">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121782B0" w14:textId="77777777" w:rsidR="00607169" w:rsidRPr="00607169" w:rsidRDefault="00607169" w:rsidP="00607169">
            <w:pPr>
              <w:spacing w:before="60" w:after="60"/>
              <w:rPr>
                <w:color w:val="000000"/>
                <w:lang w:val="en-GB" w:eastAsia="en-GB"/>
              </w:rPr>
            </w:pPr>
            <w:r w:rsidRPr="00607169">
              <w:rPr>
                <w:color w:val="000000"/>
                <w:lang w:val="en-GB" w:eastAsia="en-GB"/>
              </w:rPr>
              <w:t>Receivables – non-government</w:t>
            </w:r>
            <w:r w:rsidRPr="00607169">
              <w:rPr>
                <w:color w:val="000000"/>
                <w:vertAlign w:val="superscript"/>
                <w:lang w:val="en-GB" w:eastAsia="en-GB"/>
              </w:rPr>
              <w:t> (ii) (iii)</w:t>
            </w:r>
          </w:p>
        </w:tc>
        <w:tc>
          <w:tcPr>
            <w:tcW w:w="1701" w:type="dxa"/>
            <w:tcMar>
              <w:top w:w="0" w:type="dxa"/>
              <w:left w:w="28" w:type="dxa"/>
              <w:bottom w:w="0" w:type="dxa"/>
              <w:right w:w="28" w:type="dxa"/>
            </w:tcMar>
          </w:tcPr>
          <w:p w14:paraId="2AFD67CA" w14:textId="77777777" w:rsidR="00607169" w:rsidRPr="00607169" w:rsidRDefault="00607169" w:rsidP="00607169">
            <w:pPr>
              <w:spacing w:before="60" w:after="60"/>
              <w:jc w:val="right"/>
              <w:rPr>
                <w:color w:val="000000"/>
                <w:lang w:val="en-GB" w:eastAsia="en-GB"/>
              </w:rPr>
            </w:pPr>
            <w:r w:rsidRPr="00607169">
              <w:rPr>
                <w:color w:val="000000"/>
                <w:lang w:val="en-GB" w:eastAsia="en-GB"/>
              </w:rPr>
              <w:t>287,889</w:t>
            </w:r>
          </w:p>
        </w:tc>
      </w:tr>
      <w:tr w:rsidR="00607169" w:rsidRPr="00607169" w14:paraId="12AE4A20" w14:textId="77777777" w:rsidTr="00BC2285">
        <w:tblPrEx>
          <w:tblCellMar>
            <w:top w:w="0" w:type="dxa"/>
            <w:left w:w="0" w:type="dxa"/>
            <w:bottom w:w="0" w:type="dxa"/>
            <w:right w:w="0" w:type="dxa"/>
          </w:tblCellMar>
        </w:tblPrEx>
        <w:trPr>
          <w:trHeight w:val="333"/>
        </w:trPr>
        <w:tc>
          <w:tcPr>
            <w:tcW w:w="9638" w:type="dxa"/>
            <w:gridSpan w:val="2"/>
            <w:tcMar>
              <w:top w:w="0" w:type="dxa"/>
              <w:left w:w="28" w:type="dxa"/>
              <w:bottom w:w="0" w:type="dxa"/>
              <w:right w:w="28" w:type="dxa"/>
            </w:tcMar>
          </w:tcPr>
          <w:p w14:paraId="60E6D60B" w14:textId="3A78E0AE" w:rsidR="00607169" w:rsidRPr="00607169" w:rsidRDefault="00607169" w:rsidP="00607169">
            <w:pPr>
              <w:spacing w:before="60" w:after="60"/>
              <w:rPr>
                <w:b/>
                <w:bCs/>
                <w:sz w:val="24"/>
                <w:lang w:val="en-AU" w:eastAsia="en-GB"/>
              </w:rPr>
            </w:pPr>
            <w:r w:rsidRPr="00607169">
              <w:rPr>
                <w:b/>
                <w:bCs/>
                <w:lang w:val="en-GB" w:eastAsia="en-GB"/>
              </w:rPr>
              <w:t>Statutory</w:t>
            </w:r>
          </w:p>
        </w:tc>
      </w:tr>
      <w:tr w:rsidR="00607169" w:rsidRPr="00607169" w14:paraId="70290208" w14:textId="77777777" w:rsidTr="00607169">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435E7734" w14:textId="77777777" w:rsidR="00607169" w:rsidRPr="00607169" w:rsidRDefault="00607169" w:rsidP="00607169">
            <w:pPr>
              <w:spacing w:before="60" w:after="60"/>
              <w:rPr>
                <w:color w:val="000000"/>
                <w:lang w:val="en-GB" w:eastAsia="en-GB"/>
              </w:rPr>
            </w:pPr>
            <w:r w:rsidRPr="00607169">
              <w:rPr>
                <w:color w:val="000000"/>
                <w:lang w:val="en-GB" w:eastAsia="en-GB"/>
              </w:rPr>
              <w:t>Amounts owing from Victorian Government</w:t>
            </w:r>
            <w:r w:rsidRPr="00607169">
              <w:rPr>
                <w:color w:val="000000"/>
                <w:vertAlign w:val="superscript"/>
                <w:lang w:val="en-GB" w:eastAsia="en-GB"/>
              </w:rPr>
              <w:t> (</w:t>
            </w:r>
            <w:proofErr w:type="spellStart"/>
            <w:r w:rsidRPr="00607169">
              <w:rPr>
                <w:color w:val="000000"/>
                <w:vertAlign w:val="superscript"/>
                <w:lang w:val="en-GB" w:eastAsia="en-GB"/>
              </w:rPr>
              <w:t>i</w:t>
            </w:r>
            <w:proofErr w:type="spellEnd"/>
            <w:r w:rsidRPr="00607169">
              <w:rPr>
                <w:color w:val="000000"/>
                <w:vertAlign w:val="superscript"/>
                <w:lang w:val="en-GB" w:eastAsia="en-GB"/>
              </w:rPr>
              <w:t>)</w:t>
            </w:r>
          </w:p>
        </w:tc>
        <w:tc>
          <w:tcPr>
            <w:tcW w:w="1701" w:type="dxa"/>
            <w:tcMar>
              <w:top w:w="0" w:type="dxa"/>
              <w:left w:w="28" w:type="dxa"/>
              <w:bottom w:w="0" w:type="dxa"/>
              <w:right w:w="28" w:type="dxa"/>
            </w:tcMar>
          </w:tcPr>
          <w:p w14:paraId="1A0FEDF8" w14:textId="77777777" w:rsidR="00607169" w:rsidRPr="00607169" w:rsidRDefault="00607169" w:rsidP="00607169">
            <w:pPr>
              <w:spacing w:before="60" w:after="60"/>
              <w:jc w:val="right"/>
              <w:rPr>
                <w:color w:val="000000"/>
                <w:lang w:val="en-GB" w:eastAsia="en-GB"/>
              </w:rPr>
            </w:pPr>
            <w:r w:rsidRPr="00607169">
              <w:rPr>
                <w:color w:val="000000"/>
                <w:lang w:val="en-GB" w:eastAsia="en-GB"/>
              </w:rPr>
              <w:t>395,001</w:t>
            </w:r>
          </w:p>
        </w:tc>
      </w:tr>
      <w:tr w:rsidR="00607169" w:rsidRPr="00607169" w14:paraId="1290EB6C" w14:textId="77777777" w:rsidTr="00607169">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703FDCEC" w14:textId="77777777" w:rsidR="00607169" w:rsidRPr="00607169" w:rsidRDefault="00607169" w:rsidP="00607169">
            <w:pPr>
              <w:spacing w:before="60" w:after="60"/>
              <w:rPr>
                <w:color w:val="000000"/>
                <w:lang w:val="en-GB" w:eastAsia="en-GB"/>
              </w:rPr>
            </w:pPr>
            <w:r w:rsidRPr="00607169">
              <w:rPr>
                <w:color w:val="000000"/>
                <w:lang w:val="en-GB" w:eastAsia="en-GB"/>
              </w:rPr>
              <w:t xml:space="preserve">GST input tax credit recoverable from the </w:t>
            </w:r>
            <w:proofErr w:type="spellStart"/>
            <w:r w:rsidRPr="00607169">
              <w:rPr>
                <w:color w:val="000000"/>
                <w:lang w:val="en-GB" w:eastAsia="en-GB"/>
              </w:rPr>
              <w:t>ATO</w:t>
            </w:r>
            <w:proofErr w:type="spellEnd"/>
          </w:p>
        </w:tc>
        <w:tc>
          <w:tcPr>
            <w:tcW w:w="1701" w:type="dxa"/>
            <w:tcMar>
              <w:top w:w="0" w:type="dxa"/>
              <w:left w:w="28" w:type="dxa"/>
              <w:bottom w:w="0" w:type="dxa"/>
              <w:right w:w="28" w:type="dxa"/>
            </w:tcMar>
          </w:tcPr>
          <w:p w14:paraId="5D0B38DA" w14:textId="77777777" w:rsidR="00607169" w:rsidRPr="00607169" w:rsidRDefault="00607169" w:rsidP="00607169">
            <w:pPr>
              <w:spacing w:before="60" w:after="60"/>
              <w:jc w:val="right"/>
              <w:rPr>
                <w:color w:val="000000"/>
                <w:lang w:val="en-GB" w:eastAsia="en-GB"/>
              </w:rPr>
            </w:pPr>
            <w:r w:rsidRPr="00607169">
              <w:rPr>
                <w:color w:val="000000"/>
                <w:lang w:val="en-GB" w:eastAsia="en-GB"/>
              </w:rPr>
              <w:t xml:space="preserve">18,822 </w:t>
            </w:r>
          </w:p>
        </w:tc>
      </w:tr>
      <w:tr w:rsidR="00607169" w:rsidRPr="00607169" w14:paraId="7357BBB4" w14:textId="77777777" w:rsidTr="00607169">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5CA45B1C" w14:textId="77777777" w:rsidR="00607169" w:rsidRPr="00607169" w:rsidRDefault="00607169" w:rsidP="00607169">
            <w:pPr>
              <w:spacing w:before="60" w:after="60"/>
              <w:rPr>
                <w:color w:val="000000"/>
                <w:lang w:val="en-GB" w:eastAsia="en-GB"/>
              </w:rPr>
            </w:pPr>
            <w:proofErr w:type="spellStart"/>
            <w:r w:rsidRPr="00607169">
              <w:rPr>
                <w:color w:val="000000"/>
                <w:lang w:val="en-GB" w:eastAsia="en-GB"/>
              </w:rPr>
              <w:t>FBT</w:t>
            </w:r>
            <w:proofErr w:type="spellEnd"/>
          </w:p>
        </w:tc>
        <w:tc>
          <w:tcPr>
            <w:tcW w:w="1701" w:type="dxa"/>
            <w:tcMar>
              <w:top w:w="0" w:type="dxa"/>
              <w:left w:w="28" w:type="dxa"/>
              <w:bottom w:w="0" w:type="dxa"/>
              <w:right w:w="28" w:type="dxa"/>
            </w:tcMar>
          </w:tcPr>
          <w:p w14:paraId="284828F3" w14:textId="77777777" w:rsidR="00607169" w:rsidRPr="00607169" w:rsidRDefault="00607169" w:rsidP="00607169">
            <w:pPr>
              <w:spacing w:before="60" w:after="60"/>
              <w:jc w:val="right"/>
              <w:rPr>
                <w:color w:val="000000"/>
                <w:lang w:val="en-GB" w:eastAsia="en-GB"/>
              </w:rPr>
            </w:pPr>
            <w:r w:rsidRPr="00607169">
              <w:rPr>
                <w:color w:val="000000"/>
                <w:lang w:val="en-GB" w:eastAsia="en-GB"/>
              </w:rPr>
              <w:t xml:space="preserve">144 </w:t>
            </w:r>
          </w:p>
        </w:tc>
      </w:tr>
      <w:tr w:rsidR="00607169" w:rsidRPr="00607169" w14:paraId="00CFEBA8" w14:textId="77777777" w:rsidTr="00607169">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07C8E8E5" w14:textId="77777777" w:rsidR="00607169" w:rsidRPr="00607169" w:rsidRDefault="00607169" w:rsidP="00607169">
            <w:pPr>
              <w:spacing w:before="60" w:after="60"/>
              <w:rPr>
                <w:b/>
                <w:bCs/>
                <w:color w:val="000000"/>
                <w:lang w:val="en-GB" w:eastAsia="en-GB"/>
              </w:rPr>
            </w:pPr>
            <w:r w:rsidRPr="00607169">
              <w:rPr>
                <w:b/>
                <w:bCs/>
                <w:color w:val="000000"/>
                <w:lang w:val="en-GB" w:eastAsia="en-GB"/>
              </w:rPr>
              <w:t>Total receivables</w:t>
            </w:r>
          </w:p>
        </w:tc>
        <w:tc>
          <w:tcPr>
            <w:tcW w:w="1701" w:type="dxa"/>
            <w:tcMar>
              <w:top w:w="0" w:type="dxa"/>
              <w:left w:w="28" w:type="dxa"/>
              <w:bottom w:w="0" w:type="dxa"/>
              <w:right w:w="28" w:type="dxa"/>
            </w:tcMar>
          </w:tcPr>
          <w:p w14:paraId="419B6073" w14:textId="77777777" w:rsidR="00607169" w:rsidRPr="00607169" w:rsidRDefault="00607169" w:rsidP="00607169">
            <w:pPr>
              <w:spacing w:before="60" w:after="60"/>
              <w:jc w:val="right"/>
              <w:rPr>
                <w:b/>
                <w:bCs/>
                <w:color w:val="000000"/>
                <w:lang w:val="en-GB" w:eastAsia="en-GB"/>
              </w:rPr>
            </w:pPr>
            <w:r w:rsidRPr="00607169">
              <w:rPr>
                <w:b/>
                <w:bCs/>
                <w:color w:val="000000"/>
                <w:lang w:val="en-GB" w:eastAsia="en-GB"/>
              </w:rPr>
              <w:t>809,419</w:t>
            </w:r>
          </w:p>
        </w:tc>
      </w:tr>
      <w:tr w:rsidR="00607169" w:rsidRPr="00607169" w14:paraId="74B4D82E" w14:textId="77777777" w:rsidTr="00BC2285">
        <w:tblPrEx>
          <w:tblCellMar>
            <w:top w:w="0" w:type="dxa"/>
            <w:left w:w="0" w:type="dxa"/>
            <w:bottom w:w="0" w:type="dxa"/>
            <w:right w:w="0" w:type="dxa"/>
          </w:tblCellMar>
        </w:tblPrEx>
        <w:trPr>
          <w:trHeight w:val="113"/>
        </w:trPr>
        <w:tc>
          <w:tcPr>
            <w:tcW w:w="9638" w:type="dxa"/>
            <w:gridSpan w:val="2"/>
            <w:tcMar>
              <w:top w:w="0" w:type="dxa"/>
              <w:left w:w="28" w:type="dxa"/>
              <w:bottom w:w="0" w:type="dxa"/>
              <w:right w:w="28" w:type="dxa"/>
            </w:tcMar>
          </w:tcPr>
          <w:p w14:paraId="0DBF087A" w14:textId="7B3332E5" w:rsidR="00607169" w:rsidRPr="00607169" w:rsidRDefault="00607169" w:rsidP="00607169">
            <w:pPr>
              <w:spacing w:before="60" w:after="60"/>
              <w:rPr>
                <w:b/>
                <w:bCs/>
                <w:sz w:val="24"/>
                <w:lang w:val="en-AU" w:eastAsia="en-GB"/>
              </w:rPr>
            </w:pPr>
            <w:r w:rsidRPr="00607169">
              <w:rPr>
                <w:b/>
                <w:bCs/>
                <w:color w:val="000000"/>
                <w:lang w:val="en-GB" w:eastAsia="en-GB"/>
              </w:rPr>
              <w:t>Represented by:</w:t>
            </w:r>
          </w:p>
        </w:tc>
      </w:tr>
      <w:tr w:rsidR="00607169" w:rsidRPr="00607169" w14:paraId="419F5F07" w14:textId="77777777" w:rsidTr="00607169">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58D64ED3" w14:textId="77777777" w:rsidR="00607169" w:rsidRPr="00607169" w:rsidRDefault="00607169" w:rsidP="00607169">
            <w:pPr>
              <w:spacing w:before="60" w:after="60"/>
              <w:rPr>
                <w:color w:val="000000"/>
                <w:lang w:val="en-GB" w:eastAsia="en-GB"/>
              </w:rPr>
            </w:pPr>
            <w:r w:rsidRPr="00607169">
              <w:rPr>
                <w:color w:val="000000"/>
                <w:lang w:val="en-GB" w:eastAsia="en-GB"/>
              </w:rPr>
              <w:t>Current receivables</w:t>
            </w:r>
          </w:p>
        </w:tc>
        <w:tc>
          <w:tcPr>
            <w:tcW w:w="1701" w:type="dxa"/>
            <w:tcMar>
              <w:top w:w="0" w:type="dxa"/>
              <w:left w:w="28" w:type="dxa"/>
              <w:bottom w:w="0" w:type="dxa"/>
              <w:right w:w="28" w:type="dxa"/>
            </w:tcMar>
          </w:tcPr>
          <w:p w14:paraId="309AE712" w14:textId="77777777" w:rsidR="00607169" w:rsidRPr="00607169" w:rsidRDefault="00607169" w:rsidP="00607169">
            <w:pPr>
              <w:spacing w:before="60" w:after="60"/>
              <w:jc w:val="right"/>
              <w:rPr>
                <w:color w:val="000000"/>
                <w:lang w:val="en-GB" w:eastAsia="en-GB"/>
              </w:rPr>
            </w:pPr>
            <w:r w:rsidRPr="00607169">
              <w:rPr>
                <w:color w:val="000000"/>
                <w:lang w:val="en-GB" w:eastAsia="en-GB"/>
              </w:rPr>
              <w:t>546,341</w:t>
            </w:r>
          </w:p>
        </w:tc>
      </w:tr>
      <w:tr w:rsidR="00607169" w:rsidRPr="00607169" w14:paraId="749F8698" w14:textId="77777777" w:rsidTr="00607169">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1A0D5FF2" w14:textId="77777777" w:rsidR="00607169" w:rsidRPr="00607169" w:rsidRDefault="00607169" w:rsidP="00607169">
            <w:pPr>
              <w:spacing w:before="60" w:after="60"/>
              <w:rPr>
                <w:color w:val="000000"/>
                <w:lang w:val="en-GB" w:eastAsia="en-GB"/>
              </w:rPr>
            </w:pPr>
            <w:r w:rsidRPr="00607169">
              <w:rPr>
                <w:color w:val="000000"/>
                <w:lang w:val="en-GB" w:eastAsia="en-GB"/>
              </w:rPr>
              <w:t>Non-current receivables</w:t>
            </w:r>
          </w:p>
        </w:tc>
        <w:tc>
          <w:tcPr>
            <w:tcW w:w="1701" w:type="dxa"/>
            <w:tcMar>
              <w:top w:w="0" w:type="dxa"/>
              <w:left w:w="28" w:type="dxa"/>
              <w:bottom w:w="0" w:type="dxa"/>
              <w:right w:w="28" w:type="dxa"/>
            </w:tcMar>
          </w:tcPr>
          <w:p w14:paraId="0E267692" w14:textId="77777777" w:rsidR="00607169" w:rsidRPr="00607169" w:rsidRDefault="00607169" w:rsidP="00607169">
            <w:pPr>
              <w:spacing w:before="60" w:after="60"/>
              <w:jc w:val="right"/>
              <w:rPr>
                <w:color w:val="000000"/>
                <w:lang w:val="en-GB" w:eastAsia="en-GB"/>
              </w:rPr>
            </w:pPr>
            <w:r w:rsidRPr="00607169">
              <w:rPr>
                <w:color w:val="000000"/>
                <w:lang w:val="en-GB" w:eastAsia="en-GB"/>
              </w:rPr>
              <w:t>263,078</w:t>
            </w:r>
          </w:p>
        </w:tc>
      </w:tr>
      <w:tr w:rsidR="00607169" w:rsidRPr="00607169" w14:paraId="35774E43" w14:textId="77777777" w:rsidTr="00607169">
        <w:tblPrEx>
          <w:tblCellMar>
            <w:top w:w="0" w:type="dxa"/>
            <w:left w:w="0" w:type="dxa"/>
            <w:bottom w:w="0" w:type="dxa"/>
            <w:right w:w="0" w:type="dxa"/>
          </w:tblCellMar>
        </w:tblPrEx>
        <w:trPr>
          <w:trHeight w:val="113"/>
        </w:trPr>
        <w:tc>
          <w:tcPr>
            <w:tcW w:w="7937" w:type="dxa"/>
            <w:tcMar>
              <w:top w:w="0" w:type="dxa"/>
              <w:left w:w="28" w:type="dxa"/>
              <w:bottom w:w="0" w:type="dxa"/>
              <w:right w:w="28" w:type="dxa"/>
            </w:tcMar>
            <w:vAlign w:val="bottom"/>
          </w:tcPr>
          <w:p w14:paraId="26FB60F8" w14:textId="674FBF80" w:rsidR="00607169" w:rsidRPr="00607169" w:rsidRDefault="00607169" w:rsidP="00607169">
            <w:pPr>
              <w:spacing w:before="60" w:after="60"/>
              <w:rPr>
                <w:color w:val="000000"/>
                <w:lang w:val="en-GB" w:eastAsia="en-GB"/>
              </w:rPr>
            </w:pPr>
            <w:r w:rsidRPr="00607169">
              <w:rPr>
                <w:color w:val="000000"/>
                <w:lang w:val="en-GB" w:eastAsia="en-GB"/>
              </w:rPr>
              <w:t>Contractual receivables outstanding written off during the reporting period and still subject to enforceable activity</w:t>
            </w:r>
          </w:p>
        </w:tc>
        <w:tc>
          <w:tcPr>
            <w:tcW w:w="1701" w:type="dxa"/>
            <w:tcMar>
              <w:top w:w="0" w:type="dxa"/>
              <w:left w:w="28" w:type="dxa"/>
              <w:bottom w:w="0" w:type="dxa"/>
              <w:right w:w="28" w:type="dxa"/>
            </w:tcMar>
            <w:vAlign w:val="bottom"/>
          </w:tcPr>
          <w:p w14:paraId="14C3C55D" w14:textId="77777777" w:rsidR="00607169" w:rsidRPr="00607169" w:rsidRDefault="00607169" w:rsidP="00607169">
            <w:pPr>
              <w:spacing w:before="60" w:after="60"/>
              <w:jc w:val="right"/>
              <w:rPr>
                <w:color w:val="000000"/>
                <w:lang w:val="en-GB" w:eastAsia="en-GB"/>
              </w:rPr>
            </w:pPr>
            <w:r w:rsidRPr="00607169">
              <w:rPr>
                <w:color w:val="000000"/>
                <w:lang w:val="en-GB" w:eastAsia="en-GB"/>
              </w:rPr>
              <w:t>–</w:t>
            </w:r>
          </w:p>
        </w:tc>
      </w:tr>
      <w:tr w:rsidR="00607169" w:rsidRPr="00607169" w14:paraId="123F3B92" w14:textId="77777777" w:rsidTr="00607169">
        <w:tblPrEx>
          <w:tblCellMar>
            <w:top w:w="0" w:type="dxa"/>
            <w:left w:w="0" w:type="dxa"/>
            <w:bottom w:w="0" w:type="dxa"/>
            <w:right w:w="0" w:type="dxa"/>
          </w:tblCellMar>
        </w:tblPrEx>
        <w:trPr>
          <w:trHeight w:val="113"/>
        </w:trPr>
        <w:tc>
          <w:tcPr>
            <w:tcW w:w="9638" w:type="dxa"/>
            <w:gridSpan w:val="2"/>
            <w:shd w:val="solid" w:color="FFFFFF" w:fill="auto"/>
            <w:tcMar>
              <w:top w:w="0" w:type="dxa"/>
              <w:left w:w="28" w:type="dxa"/>
              <w:bottom w:w="0" w:type="dxa"/>
              <w:right w:w="28" w:type="dxa"/>
            </w:tcMar>
          </w:tcPr>
          <w:p w14:paraId="3D023323" w14:textId="37054956" w:rsidR="00607169" w:rsidRPr="00607169" w:rsidRDefault="00607169" w:rsidP="00280421">
            <w:pPr>
              <w:pStyle w:val="ListParagraph"/>
              <w:numPr>
                <w:ilvl w:val="0"/>
                <w:numId w:val="12"/>
              </w:numPr>
              <w:spacing w:before="60" w:after="60"/>
              <w:ind w:left="357" w:hanging="242"/>
              <w:rPr>
                <w:i/>
                <w:iCs/>
                <w:color w:val="000000"/>
                <w:sz w:val="18"/>
                <w:szCs w:val="18"/>
                <w:lang w:val="en-GB" w:eastAsia="en-GB"/>
              </w:rPr>
            </w:pPr>
            <w:r w:rsidRPr="00607169">
              <w:rPr>
                <w:i/>
                <w:iCs/>
                <w:color w:val="000000"/>
                <w:sz w:val="18"/>
                <w:szCs w:val="18"/>
                <w:lang w:val="en-GB" w:eastAsia="en-GB"/>
              </w:rPr>
              <w:t xml:space="preserve">The amounts recognised from the Victorian Government represent funding for all commitments incurred through the appropriations and are drawn from the Consolidated Fund as the commitments fall due. </w:t>
            </w:r>
          </w:p>
          <w:p w14:paraId="1870948B" w14:textId="560A36BB" w:rsidR="00607169" w:rsidRPr="00607169" w:rsidRDefault="00607169" w:rsidP="00280421">
            <w:pPr>
              <w:pStyle w:val="ListParagraph"/>
              <w:numPr>
                <w:ilvl w:val="0"/>
                <w:numId w:val="12"/>
              </w:numPr>
              <w:spacing w:before="60" w:after="60"/>
              <w:ind w:left="357" w:hanging="242"/>
              <w:rPr>
                <w:i/>
                <w:iCs/>
                <w:color w:val="000000"/>
                <w:sz w:val="18"/>
                <w:szCs w:val="18"/>
                <w:lang w:val="en-GB" w:eastAsia="en-GB"/>
              </w:rPr>
            </w:pPr>
            <w:r w:rsidRPr="00607169">
              <w:rPr>
                <w:i/>
                <w:iCs/>
                <w:color w:val="000000"/>
                <w:sz w:val="18"/>
                <w:szCs w:val="18"/>
                <w:lang w:val="en-GB" w:eastAsia="en-GB"/>
              </w:rPr>
              <w:t xml:space="preserve">Includes $246.6 million of rural assistance schemes provided to farmers which is guaranteed by the Commonwealth. Effective from 30 June 2016, the Rural Assistance Commissioner replaced the former Rural Finance Corporation Victoria. Through an agreement with the Government, rural assistance schemes such as </w:t>
            </w:r>
            <w:proofErr w:type="gramStart"/>
            <w:r w:rsidRPr="00607169">
              <w:rPr>
                <w:i/>
                <w:iCs/>
                <w:color w:val="000000"/>
                <w:sz w:val="18"/>
                <w:szCs w:val="18"/>
                <w:lang w:val="en-GB" w:eastAsia="en-GB"/>
              </w:rPr>
              <w:t>grants</w:t>
            </w:r>
            <w:proofErr w:type="gramEnd"/>
            <w:r w:rsidRPr="00607169">
              <w:rPr>
                <w:i/>
                <w:iCs/>
                <w:color w:val="000000"/>
                <w:sz w:val="18"/>
                <w:szCs w:val="18"/>
                <w:lang w:val="en-GB" w:eastAsia="en-GB"/>
              </w:rPr>
              <w:t xml:space="preserve"> and loans are delivered by Bendigo and Adelaide Bank under the name Rural Finance. Rural Finance delivers rural assistance schemes, such as drought and dairy concessional loans, on behalf of the Government. See Note 7.1 – Borrowings for advances from Commonwealth relating to the Federal Government's concessional loan scheme with the Department of Agriculture and Water Resources.</w:t>
            </w:r>
          </w:p>
          <w:p w14:paraId="31FF4F45" w14:textId="77777777" w:rsidR="00607169" w:rsidRPr="00607169" w:rsidRDefault="00607169" w:rsidP="00280421">
            <w:pPr>
              <w:pStyle w:val="ListParagraph"/>
              <w:numPr>
                <w:ilvl w:val="0"/>
                <w:numId w:val="12"/>
              </w:numPr>
              <w:spacing w:before="60" w:after="60"/>
              <w:ind w:left="357" w:hanging="242"/>
              <w:rPr>
                <w:i/>
                <w:iCs/>
                <w:color w:val="000000"/>
                <w:sz w:val="18"/>
                <w:szCs w:val="18"/>
                <w:lang w:val="en-GB" w:eastAsia="en-GB"/>
              </w:rPr>
            </w:pPr>
            <w:r w:rsidRPr="00607169">
              <w:rPr>
                <w:i/>
                <w:iCs/>
                <w:color w:val="000000"/>
                <w:sz w:val="18"/>
                <w:szCs w:val="18"/>
                <w:lang w:val="en-GB" w:eastAsia="en-GB"/>
              </w:rPr>
              <w:t xml:space="preserve">Includes a grant advance in March 2019 of $7.5 million from a total grant of $10 million to a </w:t>
            </w:r>
            <w:proofErr w:type="spellStart"/>
            <w:proofErr w:type="gramStart"/>
            <w:r w:rsidRPr="00607169">
              <w:rPr>
                <w:i/>
                <w:iCs/>
                <w:color w:val="000000"/>
                <w:sz w:val="18"/>
                <w:szCs w:val="18"/>
                <w:lang w:val="en-GB" w:eastAsia="en-GB"/>
              </w:rPr>
              <w:t>non public</w:t>
            </w:r>
            <w:proofErr w:type="spellEnd"/>
            <w:proofErr w:type="gramEnd"/>
            <w:r w:rsidRPr="00607169">
              <w:rPr>
                <w:i/>
                <w:iCs/>
                <w:color w:val="000000"/>
                <w:sz w:val="18"/>
                <w:szCs w:val="18"/>
                <w:lang w:val="en-GB" w:eastAsia="en-GB"/>
              </w:rPr>
              <w:t xml:space="preserve"> institution to be repaid by 30 June 2021. In addition, in April 2019, </w:t>
            </w:r>
            <w:proofErr w:type="spellStart"/>
            <w:r w:rsidRPr="00607169">
              <w:rPr>
                <w:i/>
                <w:iCs/>
                <w:color w:val="000000"/>
                <w:sz w:val="18"/>
                <w:szCs w:val="18"/>
                <w:lang w:val="en-GB" w:eastAsia="en-GB"/>
              </w:rPr>
              <w:t>DJPR</w:t>
            </w:r>
            <w:proofErr w:type="spellEnd"/>
            <w:r w:rsidRPr="00607169">
              <w:rPr>
                <w:i/>
                <w:iCs/>
                <w:color w:val="000000"/>
                <w:sz w:val="18"/>
                <w:szCs w:val="18"/>
                <w:lang w:val="en-GB" w:eastAsia="en-GB"/>
              </w:rPr>
              <w:t xml:space="preserve"> (on behalf of the State) provided a restructuring package of $20 million in the form of a convertible loan which on 30 May 2019 was exchanged for convertible notes. As at 30 June 2019, </w:t>
            </w:r>
            <w:proofErr w:type="spellStart"/>
            <w:r w:rsidRPr="00607169">
              <w:rPr>
                <w:i/>
                <w:iCs/>
                <w:color w:val="000000"/>
                <w:sz w:val="18"/>
                <w:szCs w:val="18"/>
                <w:lang w:val="en-GB" w:eastAsia="en-GB"/>
              </w:rPr>
              <w:t>DJPR</w:t>
            </w:r>
            <w:proofErr w:type="spellEnd"/>
            <w:r w:rsidRPr="00607169">
              <w:rPr>
                <w:i/>
                <w:iCs/>
                <w:color w:val="000000"/>
                <w:sz w:val="18"/>
                <w:szCs w:val="18"/>
                <w:lang w:val="en-GB" w:eastAsia="en-GB"/>
              </w:rPr>
              <w:t xml:space="preserve"> held $19.25 million convertible notes.</w:t>
            </w:r>
          </w:p>
          <w:p w14:paraId="2A90DB71" w14:textId="77777777" w:rsidR="00607169" w:rsidRPr="00607169" w:rsidRDefault="00607169" w:rsidP="00607169">
            <w:pPr>
              <w:pStyle w:val="ListParagraph"/>
              <w:spacing w:before="60" w:after="60"/>
              <w:ind w:left="357"/>
              <w:rPr>
                <w:i/>
                <w:iCs/>
                <w:color w:val="000000"/>
                <w:sz w:val="18"/>
                <w:szCs w:val="18"/>
                <w:lang w:val="en-GB" w:eastAsia="en-GB"/>
              </w:rPr>
            </w:pPr>
            <w:r w:rsidRPr="00607169">
              <w:rPr>
                <w:i/>
                <w:iCs/>
                <w:color w:val="000000"/>
                <w:sz w:val="18"/>
                <w:szCs w:val="18"/>
                <w:lang w:val="en-GB" w:eastAsia="en-GB"/>
              </w:rPr>
              <w:t xml:space="preserve">Both the advance and convertible loan have been measured at fair value through profit and loss under </w:t>
            </w:r>
            <w:proofErr w:type="spellStart"/>
            <w:r w:rsidRPr="00607169">
              <w:rPr>
                <w:i/>
                <w:iCs/>
                <w:color w:val="000000"/>
                <w:sz w:val="18"/>
                <w:szCs w:val="18"/>
                <w:lang w:val="en-GB" w:eastAsia="en-GB"/>
              </w:rPr>
              <w:t>AASB</w:t>
            </w:r>
            <w:proofErr w:type="spellEnd"/>
            <w:r w:rsidRPr="00607169">
              <w:rPr>
                <w:i/>
                <w:iCs/>
                <w:color w:val="000000"/>
                <w:sz w:val="18"/>
                <w:szCs w:val="18"/>
                <w:lang w:val="en-GB" w:eastAsia="en-GB"/>
              </w:rPr>
              <w:t xml:space="preserve"> 9 Financial Instruments. The fair value approximates the transaction price as at 30 June 2019. </w:t>
            </w:r>
            <w:proofErr w:type="spellStart"/>
            <w:r w:rsidRPr="00607169">
              <w:rPr>
                <w:i/>
                <w:iCs/>
                <w:color w:val="000000"/>
                <w:sz w:val="18"/>
                <w:szCs w:val="18"/>
                <w:lang w:val="en-GB" w:eastAsia="en-GB"/>
              </w:rPr>
              <w:t>DJPR’s</w:t>
            </w:r>
            <w:proofErr w:type="spellEnd"/>
            <w:r w:rsidRPr="00607169">
              <w:rPr>
                <w:i/>
                <w:iCs/>
                <w:color w:val="000000"/>
                <w:sz w:val="18"/>
                <w:szCs w:val="18"/>
                <w:lang w:val="en-GB" w:eastAsia="en-GB"/>
              </w:rPr>
              <w:t xml:space="preserve"> $19.25 million convertible notes and $7.5 million advanced grant monies are secured against the assets of institution.</w:t>
            </w:r>
          </w:p>
        </w:tc>
      </w:tr>
    </w:tbl>
    <w:p w14:paraId="1EDD0863" w14:textId="77777777" w:rsidR="00607169" w:rsidRPr="00607169" w:rsidRDefault="00607169" w:rsidP="00FD404B">
      <w:pPr>
        <w:rPr>
          <w:lang w:val="en-GB" w:eastAsia="en-GB"/>
        </w:rPr>
      </w:pPr>
    </w:p>
    <w:p w14:paraId="142DFA7F" w14:textId="765FFC22" w:rsidR="00FD404B" w:rsidRPr="00FD404B" w:rsidRDefault="00FD404B" w:rsidP="00FD404B">
      <w:pPr>
        <w:rPr>
          <w:spacing w:val="0"/>
          <w:lang w:val="en-GB" w:eastAsia="en-GB"/>
        </w:rPr>
      </w:pPr>
      <w:r w:rsidRPr="00FD404B">
        <w:rPr>
          <w:b/>
          <w:bCs/>
          <w:spacing w:val="0"/>
          <w:lang w:val="en-GB" w:eastAsia="en-GB"/>
        </w:rPr>
        <w:t>Contractual receivables</w:t>
      </w:r>
      <w:r w:rsidRPr="00FD404B">
        <w:rPr>
          <w:spacing w:val="0"/>
          <w:lang w:val="en-GB" w:eastAsia="en-GB"/>
        </w:rPr>
        <w:t xml:space="preserve"> are classified as financial instruments and categorised as ‘financial assets </w:t>
      </w:r>
      <w:r w:rsidRPr="00FD404B">
        <w:rPr>
          <w:lang w:val="en-GB" w:eastAsia="en-GB"/>
        </w:rPr>
        <w:t xml:space="preserve">at amortised </w:t>
      </w:r>
      <w:proofErr w:type="gramStart"/>
      <w:r w:rsidRPr="00FD404B">
        <w:rPr>
          <w:lang w:val="en-GB" w:eastAsia="en-GB"/>
        </w:rPr>
        <w:t>costs’</w:t>
      </w:r>
      <w:proofErr w:type="gramEnd"/>
      <w:r w:rsidRPr="00FD404B">
        <w:rPr>
          <w:lang w:val="en-GB" w:eastAsia="en-GB"/>
        </w:rPr>
        <w:t xml:space="preserve">. They are initially recognised at fair value plus any directly attributable transaction costs. </w:t>
      </w:r>
      <w:proofErr w:type="spellStart"/>
      <w:r w:rsidRPr="00FD404B">
        <w:rPr>
          <w:lang w:val="en-GB" w:eastAsia="en-GB"/>
        </w:rPr>
        <w:t>DJPR</w:t>
      </w:r>
      <w:proofErr w:type="spellEnd"/>
      <w:r w:rsidRPr="00FD404B">
        <w:rPr>
          <w:lang w:val="en-GB" w:eastAsia="en-GB"/>
        </w:rPr>
        <w:t xml:space="preserve"> holds the contractual receivables with the objective to collect the contractual cash flows and therefore subsequently measured at amortised cost using the effective interest method, less any impairment.</w:t>
      </w:r>
    </w:p>
    <w:p w14:paraId="42EF9AF3" w14:textId="77777777" w:rsidR="00FD404B" w:rsidRPr="00FD404B" w:rsidRDefault="00FD404B" w:rsidP="00FD404B">
      <w:pPr>
        <w:rPr>
          <w:lang w:val="en-GB" w:eastAsia="en-GB"/>
        </w:rPr>
      </w:pPr>
      <w:r w:rsidRPr="00FD404B">
        <w:rPr>
          <w:b/>
          <w:bCs/>
          <w:lang w:val="en-GB" w:eastAsia="en-GB"/>
        </w:rPr>
        <w:t>Statutory receivables</w:t>
      </w:r>
      <w:r w:rsidRPr="00FD404B">
        <w:rPr>
          <w:lang w:val="en-GB" w:eastAsia="en-GB"/>
        </w:rPr>
        <w:t xml:space="preserve"> do not arise from contracts and are recognised and measured similarly to contractual receivables (except for impairment</w:t>
      </w:r>
      <w:proofErr w:type="gramStart"/>
      <w:r w:rsidRPr="00FD404B">
        <w:rPr>
          <w:lang w:val="en-GB" w:eastAsia="en-GB"/>
        </w:rPr>
        <w:t>), but</w:t>
      </w:r>
      <w:proofErr w:type="gramEnd"/>
      <w:r w:rsidRPr="00FD404B">
        <w:rPr>
          <w:lang w:val="en-GB" w:eastAsia="en-GB"/>
        </w:rPr>
        <w:t xml:space="preserve"> are not classified as financial instruments for disclosure purposes. </w:t>
      </w:r>
      <w:proofErr w:type="spellStart"/>
      <w:r w:rsidRPr="00FD404B">
        <w:rPr>
          <w:lang w:val="en-GB" w:eastAsia="en-GB"/>
        </w:rPr>
        <w:t>DJPR</w:t>
      </w:r>
      <w:proofErr w:type="spellEnd"/>
      <w:r w:rsidRPr="00FD404B">
        <w:rPr>
          <w:lang w:val="en-GB" w:eastAsia="en-GB"/>
        </w:rPr>
        <w:t xml:space="preserve"> applies </w:t>
      </w:r>
      <w:proofErr w:type="spellStart"/>
      <w:r w:rsidRPr="00FD404B">
        <w:rPr>
          <w:lang w:val="en-GB" w:eastAsia="en-GB"/>
        </w:rPr>
        <w:t>AASB</w:t>
      </w:r>
      <w:proofErr w:type="spellEnd"/>
      <w:r w:rsidRPr="00FD404B">
        <w:rPr>
          <w:lang w:val="en-GB" w:eastAsia="en-GB"/>
        </w:rPr>
        <w:t xml:space="preserve"> 9 for initial measurement of the statutory receivables and as a </w:t>
      </w:r>
      <w:proofErr w:type="gramStart"/>
      <w:r w:rsidRPr="00FD404B">
        <w:rPr>
          <w:lang w:val="en-GB" w:eastAsia="en-GB"/>
        </w:rPr>
        <w:t>result statutory receivables</w:t>
      </w:r>
      <w:proofErr w:type="gramEnd"/>
      <w:r w:rsidRPr="00FD404B">
        <w:rPr>
          <w:lang w:val="en-GB" w:eastAsia="en-GB"/>
        </w:rPr>
        <w:t xml:space="preserve"> are initially recognised at fair value plus any directly attributable transaction cost. Amounts recognised from the Victorian Government represent funding for all commitments incurred and are drawn from the Consolidated Fund as the commitments fall due.</w:t>
      </w:r>
    </w:p>
    <w:p w14:paraId="7D183AAF" w14:textId="6D1BF59E" w:rsidR="00FD404B" w:rsidRPr="00FD404B" w:rsidRDefault="00FD404B" w:rsidP="00FD404B">
      <w:pPr>
        <w:rPr>
          <w:lang w:val="en-GB" w:eastAsia="en-GB"/>
        </w:rPr>
      </w:pPr>
      <w:r w:rsidRPr="00FD404B">
        <w:rPr>
          <w:lang w:val="en-GB" w:eastAsia="en-GB"/>
        </w:rPr>
        <w:t xml:space="preserve">Details about </w:t>
      </w:r>
      <w:proofErr w:type="spellStart"/>
      <w:r w:rsidRPr="00FD404B">
        <w:rPr>
          <w:lang w:val="en-GB" w:eastAsia="en-GB"/>
        </w:rPr>
        <w:t>DJPR's</w:t>
      </w:r>
      <w:proofErr w:type="spellEnd"/>
      <w:r w:rsidRPr="00FD404B">
        <w:rPr>
          <w:lang w:val="en-GB" w:eastAsia="en-GB"/>
        </w:rPr>
        <w:t xml:space="preserve"> impairment policies, the exposure to credit risk, and the calculation</w:t>
      </w:r>
      <w:r>
        <w:rPr>
          <w:lang w:val="en-GB" w:eastAsia="en-GB"/>
        </w:rPr>
        <w:t xml:space="preserve"> </w:t>
      </w:r>
      <w:r w:rsidRPr="00FD404B">
        <w:rPr>
          <w:lang w:val="en-GB" w:eastAsia="en-GB"/>
        </w:rPr>
        <w:t>of the loss allowance are set out in note 8.1.3</w:t>
      </w:r>
    </w:p>
    <w:p w14:paraId="2AF46BD6" w14:textId="77777777" w:rsidR="00FD404B" w:rsidRPr="00FD404B" w:rsidRDefault="00FD404B" w:rsidP="00FD404B">
      <w:pPr>
        <w:pStyle w:val="Heading3"/>
        <w:rPr>
          <w:lang w:val="en-GB" w:eastAsia="en-GB"/>
        </w:rPr>
      </w:pPr>
      <w:bookmarkStart w:id="47" w:name="_Toc22974854"/>
      <w:r w:rsidRPr="00FD404B">
        <w:rPr>
          <w:lang w:val="en-GB" w:eastAsia="en-GB"/>
        </w:rPr>
        <w:t>6.2</w:t>
      </w:r>
      <w:r w:rsidRPr="00FD404B">
        <w:rPr>
          <w:lang w:val="en-GB" w:eastAsia="en-GB"/>
        </w:rPr>
        <w:t> </w:t>
      </w:r>
      <w:r w:rsidRPr="00FD404B">
        <w:rPr>
          <w:lang w:val="en-GB" w:eastAsia="en-GB"/>
        </w:rPr>
        <w:t>Payables</w:t>
      </w:r>
      <w:bookmarkEnd w:id="47"/>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7"/>
        <w:gridCol w:w="1701"/>
      </w:tblGrid>
      <w:tr w:rsidR="00FD404B" w:rsidRPr="00FD404B" w14:paraId="1E92585A" w14:textId="77777777" w:rsidTr="00FD404B">
        <w:tblPrEx>
          <w:tblCellMar>
            <w:top w:w="0" w:type="dxa"/>
            <w:left w:w="0" w:type="dxa"/>
            <w:bottom w:w="0" w:type="dxa"/>
            <w:right w:w="0" w:type="dxa"/>
          </w:tblCellMar>
        </w:tblPrEx>
        <w:trPr>
          <w:trHeight w:val="113"/>
        </w:trPr>
        <w:tc>
          <w:tcPr>
            <w:tcW w:w="7937" w:type="dxa"/>
            <w:tcMar>
              <w:top w:w="0" w:type="dxa"/>
              <w:left w:w="28" w:type="dxa"/>
              <w:bottom w:w="0" w:type="dxa"/>
              <w:right w:w="28" w:type="dxa"/>
            </w:tcMar>
            <w:vAlign w:val="bottom"/>
          </w:tcPr>
          <w:p w14:paraId="7DD9B66C" w14:textId="77777777" w:rsidR="00FD404B" w:rsidRPr="00FD404B" w:rsidRDefault="00FD404B" w:rsidP="00FD404B">
            <w:pPr>
              <w:pStyle w:val="TableColumnHeaderTable"/>
              <w:spacing w:before="60" w:after="60"/>
            </w:pPr>
          </w:p>
        </w:tc>
        <w:tc>
          <w:tcPr>
            <w:tcW w:w="1701" w:type="dxa"/>
            <w:tcMar>
              <w:top w:w="0" w:type="dxa"/>
              <w:left w:w="28" w:type="dxa"/>
              <w:bottom w:w="0" w:type="dxa"/>
              <w:right w:w="28" w:type="dxa"/>
            </w:tcMar>
            <w:vAlign w:val="bottom"/>
          </w:tcPr>
          <w:p w14:paraId="24384A97" w14:textId="77777777" w:rsidR="00FD404B" w:rsidRPr="00FD404B" w:rsidRDefault="00FD404B" w:rsidP="00FD404B">
            <w:pPr>
              <w:pStyle w:val="TableColumnHeaderTable"/>
              <w:spacing w:before="60" w:after="60"/>
              <w:jc w:val="right"/>
            </w:pPr>
            <w:r w:rsidRPr="00FD404B">
              <w:t>($ thousand)</w:t>
            </w:r>
          </w:p>
        </w:tc>
      </w:tr>
      <w:tr w:rsidR="00FD404B" w:rsidRPr="00FD404B" w14:paraId="46DFEF64" w14:textId="77777777" w:rsidTr="00FD404B">
        <w:tblPrEx>
          <w:tblCellMar>
            <w:top w:w="0" w:type="dxa"/>
            <w:left w:w="0" w:type="dxa"/>
            <w:bottom w:w="0" w:type="dxa"/>
            <w:right w:w="0" w:type="dxa"/>
          </w:tblCellMar>
        </w:tblPrEx>
        <w:trPr>
          <w:trHeight w:val="113"/>
        </w:trPr>
        <w:tc>
          <w:tcPr>
            <w:tcW w:w="7937" w:type="dxa"/>
            <w:tcMar>
              <w:top w:w="0" w:type="dxa"/>
              <w:left w:w="28" w:type="dxa"/>
              <w:bottom w:w="0" w:type="dxa"/>
              <w:right w:w="28" w:type="dxa"/>
            </w:tcMar>
            <w:vAlign w:val="bottom"/>
          </w:tcPr>
          <w:p w14:paraId="6F5431D6" w14:textId="77777777" w:rsidR="00FD404B" w:rsidRPr="00FD404B" w:rsidRDefault="00FD404B" w:rsidP="00FD404B">
            <w:pPr>
              <w:pStyle w:val="TableColumnHeaderTable"/>
              <w:spacing w:before="60" w:after="60"/>
            </w:pPr>
          </w:p>
        </w:tc>
        <w:tc>
          <w:tcPr>
            <w:tcW w:w="1701" w:type="dxa"/>
            <w:tcMar>
              <w:top w:w="0" w:type="dxa"/>
              <w:left w:w="28" w:type="dxa"/>
              <w:bottom w:w="0" w:type="dxa"/>
              <w:right w:w="28" w:type="dxa"/>
            </w:tcMar>
            <w:vAlign w:val="bottom"/>
          </w:tcPr>
          <w:p w14:paraId="0C08C0FA" w14:textId="77777777" w:rsidR="00FD404B" w:rsidRPr="00FD404B" w:rsidRDefault="00FD404B" w:rsidP="00FD404B">
            <w:pPr>
              <w:pStyle w:val="TableColumnHeaderTable"/>
              <w:spacing w:before="60" w:after="60"/>
              <w:jc w:val="right"/>
            </w:pPr>
            <w:r w:rsidRPr="00FD404B">
              <w:t>2019</w:t>
            </w:r>
          </w:p>
        </w:tc>
      </w:tr>
      <w:tr w:rsidR="00FD404B" w:rsidRPr="00FD404B" w14:paraId="34817CE0" w14:textId="77777777" w:rsidTr="00FD404B">
        <w:tblPrEx>
          <w:tblCellMar>
            <w:top w:w="0" w:type="dxa"/>
            <w:left w:w="0" w:type="dxa"/>
            <w:bottom w:w="0" w:type="dxa"/>
            <w:right w:w="0" w:type="dxa"/>
          </w:tblCellMar>
        </w:tblPrEx>
        <w:trPr>
          <w:trHeight w:val="113"/>
        </w:trPr>
        <w:tc>
          <w:tcPr>
            <w:tcW w:w="9638" w:type="dxa"/>
            <w:gridSpan w:val="2"/>
            <w:tcMar>
              <w:top w:w="0" w:type="dxa"/>
              <w:left w:w="28" w:type="dxa"/>
              <w:bottom w:w="0" w:type="dxa"/>
              <w:right w:w="28" w:type="dxa"/>
            </w:tcMar>
          </w:tcPr>
          <w:p w14:paraId="6105BF1C" w14:textId="7818CE60" w:rsidR="00FD404B" w:rsidRPr="00FD404B" w:rsidRDefault="00FD404B" w:rsidP="00FD404B">
            <w:pPr>
              <w:spacing w:before="60" w:after="60"/>
              <w:rPr>
                <w:rFonts w:ascii="Times Regular" w:hAnsi="Times Regular" w:cs="Times New Roman"/>
                <w:b/>
                <w:bCs/>
                <w:sz w:val="24"/>
                <w:lang w:val="en-AU" w:eastAsia="en-GB"/>
              </w:rPr>
            </w:pPr>
            <w:r w:rsidRPr="00FD404B">
              <w:rPr>
                <w:b/>
                <w:bCs/>
                <w:lang w:val="en-GB" w:eastAsia="en-GB"/>
              </w:rPr>
              <w:t>Contractual</w:t>
            </w:r>
          </w:p>
        </w:tc>
      </w:tr>
      <w:tr w:rsidR="00FD404B" w:rsidRPr="00FD404B" w14:paraId="010DB42D" w14:textId="77777777" w:rsidTr="00FD404B">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66A05FD6" w14:textId="77777777" w:rsidR="00FD404B" w:rsidRPr="00FD404B" w:rsidRDefault="00FD404B" w:rsidP="00FD404B">
            <w:pPr>
              <w:spacing w:before="60" w:after="60"/>
              <w:rPr>
                <w:color w:val="000000"/>
                <w:lang w:val="en-GB" w:eastAsia="en-GB"/>
              </w:rPr>
            </w:pPr>
            <w:r w:rsidRPr="00FD404B">
              <w:rPr>
                <w:color w:val="000000"/>
                <w:lang w:val="en-GB" w:eastAsia="en-GB"/>
              </w:rPr>
              <w:t>Supplies and services</w:t>
            </w:r>
          </w:p>
        </w:tc>
        <w:tc>
          <w:tcPr>
            <w:tcW w:w="1701" w:type="dxa"/>
            <w:tcMar>
              <w:top w:w="0" w:type="dxa"/>
              <w:left w:w="28" w:type="dxa"/>
              <w:bottom w:w="0" w:type="dxa"/>
              <w:right w:w="28" w:type="dxa"/>
            </w:tcMar>
          </w:tcPr>
          <w:p w14:paraId="31897301" w14:textId="77777777" w:rsidR="00FD404B" w:rsidRPr="00FD404B" w:rsidRDefault="00FD404B" w:rsidP="00FD404B">
            <w:pPr>
              <w:spacing w:before="60" w:after="60"/>
              <w:jc w:val="right"/>
              <w:rPr>
                <w:color w:val="000000"/>
                <w:lang w:val="en-GB" w:eastAsia="en-GB"/>
              </w:rPr>
            </w:pPr>
            <w:r w:rsidRPr="00FD404B">
              <w:rPr>
                <w:color w:val="000000"/>
                <w:lang w:val="en-GB" w:eastAsia="en-GB"/>
              </w:rPr>
              <w:t xml:space="preserve">106,330 </w:t>
            </w:r>
          </w:p>
        </w:tc>
      </w:tr>
      <w:tr w:rsidR="00FD404B" w:rsidRPr="00FD404B" w14:paraId="7937379B" w14:textId="77777777" w:rsidTr="00FD404B">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05C5C86A" w14:textId="77777777" w:rsidR="00FD404B" w:rsidRPr="00FD404B" w:rsidRDefault="00FD404B" w:rsidP="00FD404B">
            <w:pPr>
              <w:spacing w:before="60" w:after="60"/>
              <w:rPr>
                <w:color w:val="000000"/>
                <w:lang w:val="en-GB" w:eastAsia="en-GB"/>
              </w:rPr>
            </w:pPr>
            <w:r w:rsidRPr="00FD404B">
              <w:rPr>
                <w:color w:val="000000"/>
                <w:lang w:val="en-GB" w:eastAsia="en-GB"/>
              </w:rPr>
              <w:t>Amounts payable to government and agencies</w:t>
            </w:r>
          </w:p>
        </w:tc>
        <w:tc>
          <w:tcPr>
            <w:tcW w:w="1701" w:type="dxa"/>
            <w:tcMar>
              <w:top w:w="0" w:type="dxa"/>
              <w:left w:w="28" w:type="dxa"/>
              <w:bottom w:w="0" w:type="dxa"/>
              <w:right w:w="28" w:type="dxa"/>
            </w:tcMar>
          </w:tcPr>
          <w:p w14:paraId="0FA6487A" w14:textId="77777777" w:rsidR="00FD404B" w:rsidRPr="00FD404B" w:rsidRDefault="00FD404B" w:rsidP="00FD404B">
            <w:pPr>
              <w:spacing w:before="60" w:after="60"/>
              <w:jc w:val="right"/>
              <w:rPr>
                <w:color w:val="000000"/>
                <w:lang w:val="en-GB" w:eastAsia="en-GB"/>
              </w:rPr>
            </w:pPr>
            <w:r w:rsidRPr="00FD404B">
              <w:rPr>
                <w:color w:val="000000"/>
                <w:lang w:val="en-GB" w:eastAsia="en-GB"/>
              </w:rPr>
              <w:t xml:space="preserve">228,232 </w:t>
            </w:r>
          </w:p>
        </w:tc>
      </w:tr>
      <w:tr w:rsidR="00FD404B" w:rsidRPr="00FD404B" w14:paraId="206585CB" w14:textId="77777777" w:rsidTr="00FD404B">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565D3A96" w14:textId="77777777" w:rsidR="00FD404B" w:rsidRPr="00FD404B" w:rsidRDefault="00FD404B" w:rsidP="00FD404B">
            <w:pPr>
              <w:spacing w:before="60" w:after="60"/>
              <w:rPr>
                <w:color w:val="000000"/>
                <w:lang w:val="en-GB" w:eastAsia="en-GB"/>
              </w:rPr>
            </w:pPr>
            <w:r w:rsidRPr="00FD404B">
              <w:rPr>
                <w:color w:val="000000"/>
                <w:lang w:val="en-GB" w:eastAsia="en-GB"/>
              </w:rPr>
              <w:t>Unearned income</w:t>
            </w:r>
          </w:p>
        </w:tc>
        <w:tc>
          <w:tcPr>
            <w:tcW w:w="1701" w:type="dxa"/>
            <w:tcMar>
              <w:top w:w="0" w:type="dxa"/>
              <w:left w:w="28" w:type="dxa"/>
              <w:bottom w:w="0" w:type="dxa"/>
              <w:right w:w="28" w:type="dxa"/>
            </w:tcMar>
          </w:tcPr>
          <w:p w14:paraId="519D7385" w14:textId="77777777" w:rsidR="00FD404B" w:rsidRPr="00FD404B" w:rsidRDefault="00FD404B" w:rsidP="00FD404B">
            <w:pPr>
              <w:spacing w:before="60" w:after="60"/>
              <w:jc w:val="right"/>
              <w:rPr>
                <w:color w:val="000000"/>
                <w:lang w:val="en-GB" w:eastAsia="en-GB"/>
              </w:rPr>
            </w:pPr>
            <w:r w:rsidRPr="00FD404B">
              <w:rPr>
                <w:color w:val="000000"/>
                <w:lang w:val="en-GB" w:eastAsia="en-GB"/>
              </w:rPr>
              <w:t xml:space="preserve">2,643 </w:t>
            </w:r>
          </w:p>
        </w:tc>
      </w:tr>
      <w:tr w:rsidR="00FD404B" w:rsidRPr="00FD404B" w14:paraId="11B51E0A" w14:textId="77777777" w:rsidTr="00FD404B">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71CA735E" w14:textId="77777777" w:rsidR="00FD404B" w:rsidRPr="00FD404B" w:rsidRDefault="00FD404B" w:rsidP="00FD404B">
            <w:pPr>
              <w:spacing w:before="60" w:after="60"/>
              <w:rPr>
                <w:color w:val="000000"/>
                <w:lang w:val="en-GB" w:eastAsia="en-GB"/>
              </w:rPr>
            </w:pPr>
            <w:r w:rsidRPr="00FD404B">
              <w:rPr>
                <w:color w:val="000000"/>
                <w:lang w:val="en-GB" w:eastAsia="en-GB"/>
              </w:rPr>
              <w:t>Other payables</w:t>
            </w:r>
          </w:p>
        </w:tc>
        <w:tc>
          <w:tcPr>
            <w:tcW w:w="1701" w:type="dxa"/>
            <w:tcMar>
              <w:top w:w="0" w:type="dxa"/>
              <w:left w:w="28" w:type="dxa"/>
              <w:bottom w:w="0" w:type="dxa"/>
              <w:right w:w="28" w:type="dxa"/>
            </w:tcMar>
          </w:tcPr>
          <w:p w14:paraId="7EB8C6F2" w14:textId="77777777" w:rsidR="00FD404B" w:rsidRPr="00FD404B" w:rsidRDefault="00FD404B" w:rsidP="00FD404B">
            <w:pPr>
              <w:spacing w:before="60" w:after="60"/>
              <w:jc w:val="right"/>
              <w:rPr>
                <w:color w:val="000000"/>
                <w:lang w:val="en-GB" w:eastAsia="en-GB"/>
              </w:rPr>
            </w:pPr>
            <w:r w:rsidRPr="00FD404B">
              <w:rPr>
                <w:color w:val="000000"/>
                <w:lang w:val="en-GB" w:eastAsia="en-GB"/>
              </w:rPr>
              <w:t>20,277</w:t>
            </w:r>
          </w:p>
        </w:tc>
      </w:tr>
      <w:tr w:rsidR="00FD404B" w:rsidRPr="00FD404B" w14:paraId="6EFB19E2" w14:textId="77777777" w:rsidTr="00FD404B">
        <w:tblPrEx>
          <w:tblCellMar>
            <w:top w:w="0" w:type="dxa"/>
            <w:left w:w="0" w:type="dxa"/>
            <w:bottom w:w="0" w:type="dxa"/>
            <w:right w:w="0" w:type="dxa"/>
          </w:tblCellMar>
        </w:tblPrEx>
        <w:trPr>
          <w:trHeight w:val="113"/>
        </w:trPr>
        <w:tc>
          <w:tcPr>
            <w:tcW w:w="9638" w:type="dxa"/>
            <w:gridSpan w:val="2"/>
            <w:tcMar>
              <w:top w:w="0" w:type="dxa"/>
              <w:left w:w="28" w:type="dxa"/>
              <w:bottom w:w="0" w:type="dxa"/>
              <w:right w:w="28" w:type="dxa"/>
            </w:tcMar>
          </w:tcPr>
          <w:p w14:paraId="0BC7119B" w14:textId="6D3EF928" w:rsidR="00FD404B" w:rsidRPr="00FD404B" w:rsidRDefault="00FD404B" w:rsidP="00FD404B">
            <w:pPr>
              <w:spacing w:before="60" w:after="60"/>
              <w:rPr>
                <w:rFonts w:ascii="Times Regular" w:hAnsi="Times Regular" w:cs="Times New Roman"/>
                <w:b/>
                <w:bCs/>
                <w:sz w:val="24"/>
                <w:lang w:val="en-AU" w:eastAsia="en-GB"/>
              </w:rPr>
            </w:pPr>
            <w:r w:rsidRPr="00FD404B">
              <w:rPr>
                <w:b/>
                <w:bCs/>
                <w:lang w:val="en-GB" w:eastAsia="en-GB"/>
              </w:rPr>
              <w:t>Statutory</w:t>
            </w:r>
          </w:p>
        </w:tc>
      </w:tr>
      <w:tr w:rsidR="00FD404B" w:rsidRPr="00FD404B" w14:paraId="061EC6D7" w14:textId="77777777" w:rsidTr="00FD404B">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321CE43F" w14:textId="77777777" w:rsidR="00FD404B" w:rsidRPr="00FD404B" w:rsidRDefault="00FD404B" w:rsidP="00FD404B">
            <w:pPr>
              <w:spacing w:before="60" w:after="60"/>
              <w:rPr>
                <w:color w:val="000000"/>
                <w:lang w:val="en-GB" w:eastAsia="en-GB"/>
              </w:rPr>
            </w:pPr>
            <w:r w:rsidRPr="00FD404B">
              <w:rPr>
                <w:color w:val="000000"/>
                <w:lang w:val="en-GB" w:eastAsia="en-GB"/>
              </w:rPr>
              <w:t>Other taxes payable</w:t>
            </w:r>
          </w:p>
        </w:tc>
        <w:tc>
          <w:tcPr>
            <w:tcW w:w="1701" w:type="dxa"/>
            <w:tcMar>
              <w:top w:w="0" w:type="dxa"/>
              <w:left w:w="28" w:type="dxa"/>
              <w:bottom w:w="0" w:type="dxa"/>
              <w:right w:w="28" w:type="dxa"/>
            </w:tcMar>
          </w:tcPr>
          <w:p w14:paraId="196D0328" w14:textId="77777777" w:rsidR="00FD404B" w:rsidRPr="00FD404B" w:rsidRDefault="00FD404B" w:rsidP="00FD404B">
            <w:pPr>
              <w:spacing w:before="60" w:after="60"/>
              <w:jc w:val="right"/>
              <w:rPr>
                <w:color w:val="000000"/>
                <w:lang w:val="en-GB" w:eastAsia="en-GB"/>
              </w:rPr>
            </w:pPr>
            <w:r w:rsidRPr="00FD404B">
              <w:rPr>
                <w:color w:val="000000"/>
                <w:lang w:val="en-GB" w:eastAsia="en-GB"/>
              </w:rPr>
              <w:t xml:space="preserve">401 </w:t>
            </w:r>
          </w:p>
        </w:tc>
      </w:tr>
      <w:tr w:rsidR="00FD404B" w:rsidRPr="00FD404B" w14:paraId="66D1A2C2" w14:textId="77777777" w:rsidTr="00FD404B">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65BEC726" w14:textId="77777777" w:rsidR="00FD404B" w:rsidRPr="00FD404B" w:rsidRDefault="00FD404B" w:rsidP="00FD404B">
            <w:pPr>
              <w:spacing w:before="60" w:after="60"/>
              <w:rPr>
                <w:color w:val="000000"/>
                <w:lang w:val="en-GB" w:eastAsia="en-GB"/>
              </w:rPr>
            </w:pPr>
            <w:r w:rsidRPr="00FD404B">
              <w:rPr>
                <w:color w:val="000000"/>
                <w:lang w:val="en-GB" w:eastAsia="en-GB"/>
              </w:rPr>
              <w:t>Total payables</w:t>
            </w:r>
          </w:p>
        </w:tc>
        <w:tc>
          <w:tcPr>
            <w:tcW w:w="1701" w:type="dxa"/>
            <w:tcMar>
              <w:top w:w="0" w:type="dxa"/>
              <w:left w:w="28" w:type="dxa"/>
              <w:bottom w:w="0" w:type="dxa"/>
              <w:right w:w="28" w:type="dxa"/>
            </w:tcMar>
          </w:tcPr>
          <w:p w14:paraId="62EADA9D" w14:textId="77777777" w:rsidR="00FD404B" w:rsidRPr="00FD404B" w:rsidRDefault="00FD404B" w:rsidP="00FD404B">
            <w:pPr>
              <w:spacing w:before="60" w:after="60"/>
              <w:jc w:val="right"/>
              <w:rPr>
                <w:color w:val="000000"/>
                <w:lang w:val="en-GB" w:eastAsia="en-GB"/>
              </w:rPr>
            </w:pPr>
            <w:r w:rsidRPr="00FD404B">
              <w:rPr>
                <w:color w:val="000000"/>
                <w:lang w:val="en-GB" w:eastAsia="en-GB"/>
              </w:rPr>
              <w:t>357,883</w:t>
            </w:r>
          </w:p>
        </w:tc>
      </w:tr>
      <w:tr w:rsidR="00FD404B" w:rsidRPr="00FD404B" w14:paraId="5CD684F6" w14:textId="77777777" w:rsidTr="00FD404B">
        <w:tblPrEx>
          <w:tblCellMar>
            <w:top w:w="0" w:type="dxa"/>
            <w:left w:w="0" w:type="dxa"/>
            <w:bottom w:w="0" w:type="dxa"/>
            <w:right w:w="0" w:type="dxa"/>
          </w:tblCellMar>
        </w:tblPrEx>
        <w:trPr>
          <w:trHeight w:val="113"/>
        </w:trPr>
        <w:tc>
          <w:tcPr>
            <w:tcW w:w="9638" w:type="dxa"/>
            <w:gridSpan w:val="2"/>
            <w:tcMar>
              <w:top w:w="0" w:type="dxa"/>
              <w:left w:w="28" w:type="dxa"/>
              <w:bottom w:w="0" w:type="dxa"/>
              <w:right w:w="28" w:type="dxa"/>
            </w:tcMar>
          </w:tcPr>
          <w:p w14:paraId="113FEF93" w14:textId="74E09D24" w:rsidR="00FD404B" w:rsidRPr="00FD404B" w:rsidRDefault="00FD404B" w:rsidP="00FD404B">
            <w:pPr>
              <w:spacing w:before="60" w:after="60"/>
              <w:rPr>
                <w:rFonts w:ascii="Times Regular" w:hAnsi="Times Regular" w:cs="Times New Roman"/>
                <w:b/>
                <w:bCs/>
                <w:sz w:val="24"/>
                <w:lang w:val="en-AU" w:eastAsia="en-GB"/>
              </w:rPr>
            </w:pPr>
            <w:r w:rsidRPr="00FD404B">
              <w:rPr>
                <w:b/>
                <w:bCs/>
                <w:color w:val="000000"/>
                <w:lang w:val="en-GB" w:eastAsia="en-GB"/>
              </w:rPr>
              <w:t>Represented by:</w:t>
            </w:r>
          </w:p>
        </w:tc>
      </w:tr>
      <w:tr w:rsidR="00FD404B" w:rsidRPr="00FD404B" w14:paraId="392F80DE" w14:textId="77777777" w:rsidTr="00FD404B">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2CB7B1CD" w14:textId="77777777" w:rsidR="00FD404B" w:rsidRPr="00FD404B" w:rsidRDefault="00FD404B" w:rsidP="00FD404B">
            <w:pPr>
              <w:spacing w:before="60" w:after="60"/>
              <w:rPr>
                <w:color w:val="000000"/>
                <w:lang w:val="en-GB" w:eastAsia="en-GB"/>
              </w:rPr>
            </w:pPr>
            <w:r w:rsidRPr="00FD404B">
              <w:rPr>
                <w:color w:val="000000"/>
                <w:lang w:val="en-GB" w:eastAsia="en-GB"/>
              </w:rPr>
              <w:t>Current payables</w:t>
            </w:r>
          </w:p>
        </w:tc>
        <w:tc>
          <w:tcPr>
            <w:tcW w:w="1701" w:type="dxa"/>
            <w:tcMar>
              <w:top w:w="0" w:type="dxa"/>
              <w:left w:w="28" w:type="dxa"/>
              <w:bottom w:w="0" w:type="dxa"/>
              <w:right w:w="28" w:type="dxa"/>
            </w:tcMar>
          </w:tcPr>
          <w:p w14:paraId="1E2CD68C" w14:textId="77777777" w:rsidR="00FD404B" w:rsidRPr="00FD404B" w:rsidRDefault="00FD404B" w:rsidP="00FD404B">
            <w:pPr>
              <w:spacing w:before="60" w:after="60"/>
              <w:jc w:val="right"/>
              <w:rPr>
                <w:color w:val="000000"/>
                <w:lang w:val="en-GB" w:eastAsia="en-GB"/>
              </w:rPr>
            </w:pPr>
            <w:r w:rsidRPr="00FD404B">
              <w:rPr>
                <w:color w:val="000000"/>
                <w:lang w:val="en-GB" w:eastAsia="en-GB"/>
              </w:rPr>
              <w:t>356,863</w:t>
            </w:r>
          </w:p>
        </w:tc>
      </w:tr>
      <w:tr w:rsidR="00FD404B" w:rsidRPr="00FD404B" w14:paraId="5B4D60E9" w14:textId="77777777" w:rsidTr="00FD404B">
        <w:tblPrEx>
          <w:tblCellMar>
            <w:top w:w="0" w:type="dxa"/>
            <w:left w:w="0" w:type="dxa"/>
            <w:bottom w:w="0" w:type="dxa"/>
            <w:right w:w="0" w:type="dxa"/>
          </w:tblCellMar>
        </w:tblPrEx>
        <w:trPr>
          <w:trHeight w:val="113"/>
        </w:trPr>
        <w:tc>
          <w:tcPr>
            <w:tcW w:w="7937" w:type="dxa"/>
            <w:tcMar>
              <w:top w:w="0" w:type="dxa"/>
              <w:left w:w="28" w:type="dxa"/>
              <w:bottom w:w="0" w:type="dxa"/>
              <w:right w:w="28" w:type="dxa"/>
            </w:tcMar>
            <w:vAlign w:val="bottom"/>
          </w:tcPr>
          <w:p w14:paraId="6E6F8D7A" w14:textId="77777777" w:rsidR="00FD404B" w:rsidRPr="00FD404B" w:rsidRDefault="00FD404B" w:rsidP="00FD404B">
            <w:pPr>
              <w:spacing w:before="60" w:after="60"/>
              <w:rPr>
                <w:color w:val="000000"/>
                <w:lang w:val="en-GB" w:eastAsia="en-GB"/>
              </w:rPr>
            </w:pPr>
            <w:r w:rsidRPr="00FD404B">
              <w:rPr>
                <w:color w:val="000000"/>
                <w:lang w:val="en-GB" w:eastAsia="en-GB"/>
              </w:rPr>
              <w:t>Non-current payables</w:t>
            </w:r>
          </w:p>
        </w:tc>
        <w:tc>
          <w:tcPr>
            <w:tcW w:w="1701" w:type="dxa"/>
            <w:tcMar>
              <w:top w:w="0" w:type="dxa"/>
              <w:left w:w="28" w:type="dxa"/>
              <w:bottom w:w="0" w:type="dxa"/>
              <w:right w:w="28" w:type="dxa"/>
            </w:tcMar>
            <w:vAlign w:val="bottom"/>
          </w:tcPr>
          <w:p w14:paraId="48937070" w14:textId="77777777" w:rsidR="00FD404B" w:rsidRPr="00FD404B" w:rsidRDefault="00FD404B" w:rsidP="00FD404B">
            <w:pPr>
              <w:spacing w:before="60" w:after="60"/>
              <w:jc w:val="right"/>
              <w:rPr>
                <w:color w:val="000000"/>
                <w:lang w:val="en-GB" w:eastAsia="en-GB"/>
              </w:rPr>
            </w:pPr>
            <w:r w:rsidRPr="00FD404B">
              <w:rPr>
                <w:color w:val="000000"/>
                <w:lang w:val="en-GB" w:eastAsia="en-GB"/>
              </w:rPr>
              <w:t>1,020</w:t>
            </w:r>
          </w:p>
        </w:tc>
      </w:tr>
    </w:tbl>
    <w:p w14:paraId="428BBDE2" w14:textId="77777777" w:rsidR="00FD404B" w:rsidRPr="00FD404B" w:rsidRDefault="00FD404B" w:rsidP="00FD404B">
      <w:pPr>
        <w:rPr>
          <w:lang w:val="en-GB" w:eastAsia="en-GB"/>
        </w:rPr>
      </w:pPr>
    </w:p>
    <w:p w14:paraId="06006EE2" w14:textId="063ACD46" w:rsidR="00FD404B" w:rsidRPr="00FD404B" w:rsidRDefault="00FD404B" w:rsidP="00FD404B">
      <w:pPr>
        <w:rPr>
          <w:lang w:val="en-GB" w:eastAsia="en-GB"/>
        </w:rPr>
      </w:pPr>
      <w:proofErr w:type="gramStart"/>
      <w:r w:rsidRPr="00FD404B">
        <w:rPr>
          <w:b/>
          <w:bCs/>
          <w:lang w:val="en-GB" w:eastAsia="en-GB"/>
        </w:rPr>
        <w:t>Contractual payables</w:t>
      </w:r>
      <w:r w:rsidRPr="00FD404B">
        <w:rPr>
          <w:lang w:val="en-GB" w:eastAsia="en-GB"/>
        </w:rPr>
        <w:t>,</w:t>
      </w:r>
      <w:proofErr w:type="gramEnd"/>
      <w:r w:rsidRPr="00FD404B">
        <w:rPr>
          <w:lang w:val="en-GB" w:eastAsia="en-GB"/>
        </w:rPr>
        <w:t xml:space="preserve"> classified as financial instruments and measured at amortised cost. Accounts payable represents liabilities for goods and services provided to </w:t>
      </w:r>
      <w:proofErr w:type="spellStart"/>
      <w:r w:rsidRPr="00FD404B">
        <w:rPr>
          <w:lang w:val="en-GB" w:eastAsia="en-GB"/>
        </w:rPr>
        <w:t>DJPR</w:t>
      </w:r>
      <w:proofErr w:type="spellEnd"/>
      <w:r w:rsidRPr="00FD404B">
        <w:rPr>
          <w:lang w:val="en-GB" w:eastAsia="en-GB"/>
        </w:rPr>
        <w:t xml:space="preserve"> prior to the end of the financial year that are unpaid.</w:t>
      </w:r>
    </w:p>
    <w:p w14:paraId="59AA772B" w14:textId="77777777" w:rsidR="00FD404B" w:rsidRPr="00FD404B" w:rsidRDefault="00FD404B" w:rsidP="00FD404B">
      <w:pPr>
        <w:rPr>
          <w:lang w:val="en-GB" w:eastAsia="en-GB"/>
        </w:rPr>
      </w:pPr>
      <w:r w:rsidRPr="00FD404B">
        <w:rPr>
          <w:b/>
          <w:bCs/>
          <w:lang w:val="en-GB" w:eastAsia="en-GB"/>
        </w:rPr>
        <w:t>Statutory payables</w:t>
      </w:r>
      <w:r w:rsidRPr="00FD404B">
        <w:rPr>
          <w:lang w:val="en-GB" w:eastAsia="en-GB"/>
        </w:rPr>
        <w:t xml:space="preserve"> that are recognised and measured similarly to contractual </w:t>
      </w:r>
      <w:proofErr w:type="gramStart"/>
      <w:r w:rsidRPr="00FD404B">
        <w:rPr>
          <w:lang w:val="en-GB" w:eastAsia="en-GB"/>
        </w:rPr>
        <w:t>payables, but</w:t>
      </w:r>
      <w:proofErr w:type="gramEnd"/>
      <w:r w:rsidRPr="00FD404B">
        <w:rPr>
          <w:lang w:val="en-GB" w:eastAsia="en-GB"/>
        </w:rPr>
        <w:t xml:space="preserve"> are not classified as financial instruments and not included in the category of financial liabilities at amortised cost, because they do not arise from contracts. </w:t>
      </w:r>
    </w:p>
    <w:p w14:paraId="7BAA86C2" w14:textId="72BBFAC0" w:rsidR="00FD404B" w:rsidRPr="00FD404B" w:rsidRDefault="00FD404B" w:rsidP="00FD404B">
      <w:pPr>
        <w:rPr>
          <w:lang w:val="en-GB" w:eastAsia="en-GB"/>
        </w:rPr>
      </w:pPr>
      <w:r w:rsidRPr="00FD404B">
        <w:rPr>
          <w:lang w:val="en-GB" w:eastAsia="en-GB"/>
        </w:rPr>
        <w:t>Payables for supplies and services have an average credit period of 30 days. No interest is charged on the ‘other payables’ for the first 30 days from the date of the invoice. Thereafter, interest is calculated as 2 per cent on the outstanding balance per annum.</w:t>
      </w:r>
    </w:p>
    <w:p w14:paraId="5800AE05" w14:textId="3D0F3D73" w:rsidR="00FD404B" w:rsidRPr="00FD404B" w:rsidRDefault="00FD404B" w:rsidP="00FD404B">
      <w:pPr>
        <w:rPr>
          <w:lang w:val="en-GB" w:eastAsia="en-GB"/>
        </w:rPr>
      </w:pPr>
      <w:r w:rsidRPr="00FD404B">
        <w:rPr>
          <w:lang w:val="en-GB" w:eastAsia="en-GB"/>
        </w:rPr>
        <w:t xml:space="preserve">The terms and conditions of amounts payable to the government and agencies vary according to the </w:t>
      </w:r>
      <w:proofErr w:type="gramStart"/>
      <w:r w:rsidRPr="00FD404B">
        <w:rPr>
          <w:lang w:val="en-GB" w:eastAsia="en-GB"/>
        </w:rPr>
        <w:t>particular agreements</w:t>
      </w:r>
      <w:proofErr w:type="gramEnd"/>
      <w:r w:rsidRPr="00FD404B">
        <w:rPr>
          <w:lang w:val="en-GB" w:eastAsia="en-GB"/>
        </w:rPr>
        <w:t xml:space="preserve"> and as they are not legislative payables, they are not classified as financial instruments.</w:t>
      </w:r>
    </w:p>
    <w:p w14:paraId="2D20E53C" w14:textId="5F289FCD" w:rsidR="00FD404B" w:rsidRPr="00FD404B" w:rsidRDefault="00FD404B" w:rsidP="00FD404B">
      <w:pPr>
        <w:rPr>
          <w:lang w:val="en-GB" w:eastAsia="en-GB"/>
        </w:rPr>
      </w:pPr>
      <w:r w:rsidRPr="00FD404B">
        <w:rPr>
          <w:b/>
          <w:bCs/>
          <w:lang w:val="en-GB" w:eastAsia="en-GB"/>
        </w:rPr>
        <w:t>Financial guarantees</w:t>
      </w:r>
      <w:r w:rsidRPr="00FD404B">
        <w:rPr>
          <w:lang w:val="en-GB" w:eastAsia="en-GB"/>
        </w:rPr>
        <w:t xml:space="preserve">: Payments that are contingent under financial guarantee contracts are recognised as a liability, at fair value, at the time the guarantee is issued. Subsequently, should there be a material increase in the likelihood that the guarantee may have to be exercised, the liability is recognised at the higher of the amount determined in accordance with the expected credit loss model under </w:t>
      </w:r>
      <w:proofErr w:type="spellStart"/>
      <w:r w:rsidRPr="00FD404B">
        <w:rPr>
          <w:lang w:val="en-GB" w:eastAsia="en-GB"/>
        </w:rPr>
        <w:t>AASB</w:t>
      </w:r>
      <w:proofErr w:type="spellEnd"/>
      <w:r w:rsidRPr="00FD404B">
        <w:rPr>
          <w:lang w:val="en-GB" w:eastAsia="en-GB"/>
        </w:rPr>
        <w:t xml:space="preserve"> 9 Financial Instruments and the amount initially recognised less, when appropriate, cumulative amortisation recognised in accordance with </w:t>
      </w:r>
      <w:proofErr w:type="spellStart"/>
      <w:r w:rsidRPr="00FD404B">
        <w:rPr>
          <w:lang w:val="en-GB" w:eastAsia="en-GB"/>
        </w:rPr>
        <w:t>AASB</w:t>
      </w:r>
      <w:proofErr w:type="spellEnd"/>
      <w:r w:rsidRPr="00FD404B">
        <w:rPr>
          <w:lang w:val="en-GB" w:eastAsia="en-GB"/>
        </w:rPr>
        <w:t xml:space="preserve"> 118. </w:t>
      </w:r>
    </w:p>
    <w:p w14:paraId="62070C75" w14:textId="476209EA" w:rsidR="00FD404B" w:rsidRPr="00FD404B" w:rsidRDefault="00FD404B" w:rsidP="00FD404B">
      <w:pPr>
        <w:rPr>
          <w:lang w:val="en-GB" w:eastAsia="en-GB"/>
        </w:rPr>
      </w:pPr>
      <w:r w:rsidRPr="00FD404B">
        <w:rPr>
          <w:lang w:val="en-GB" w:eastAsia="en-GB"/>
        </w:rPr>
        <w:t xml:space="preserve">In the determination of fair value, consideration is given to factors including the overall capital management/prudential supervision framework in operation, the protection provided by the State Government by way of funding should the probability of default increase, probability of default by the guaranteed party and the likely loss to </w:t>
      </w:r>
      <w:proofErr w:type="spellStart"/>
      <w:r w:rsidRPr="00FD404B">
        <w:rPr>
          <w:lang w:val="en-GB" w:eastAsia="en-GB"/>
        </w:rPr>
        <w:t>DJPR</w:t>
      </w:r>
      <w:proofErr w:type="spellEnd"/>
      <w:r w:rsidRPr="00FD404B">
        <w:rPr>
          <w:lang w:val="en-GB" w:eastAsia="en-GB"/>
        </w:rPr>
        <w:t xml:space="preserve"> in the event of default.</w:t>
      </w:r>
    </w:p>
    <w:p w14:paraId="4375C04B" w14:textId="77777777" w:rsidR="00FD404B" w:rsidRPr="00FD404B" w:rsidRDefault="00FD404B" w:rsidP="00FD404B">
      <w:pPr>
        <w:rPr>
          <w:lang w:val="en-GB" w:eastAsia="en-GB"/>
        </w:rPr>
      </w:pPr>
      <w:r w:rsidRPr="00FD404B">
        <w:rPr>
          <w:lang w:val="en-GB" w:eastAsia="en-GB"/>
        </w:rPr>
        <w:t>The value of loans and other amounts guaranteed by the Treasurer is disclosed as contingent liabilities.</w:t>
      </w:r>
    </w:p>
    <w:p w14:paraId="70CE689D" w14:textId="77777777" w:rsidR="00C532DA" w:rsidRDefault="00C532DA">
      <w:pPr>
        <w:spacing w:after="0"/>
        <w:rPr>
          <w:rFonts w:cs="Times New Roman"/>
          <w:b/>
          <w:bCs/>
          <w:iCs/>
          <w:lang w:val="en-GB" w:eastAsia="en-GB"/>
        </w:rPr>
      </w:pPr>
      <w:r>
        <w:br w:type="page"/>
      </w:r>
    </w:p>
    <w:p w14:paraId="60875BEE" w14:textId="25596041" w:rsidR="00FD404B" w:rsidRPr="00FD404B" w:rsidRDefault="00FD404B" w:rsidP="00FD404B">
      <w:pPr>
        <w:pStyle w:val="Heading5"/>
      </w:pPr>
      <w:r w:rsidRPr="00FD404B">
        <w:t>Maturity analysis of contractual payables</w:t>
      </w:r>
      <w:r w:rsidRPr="00FD404B">
        <w:rPr>
          <w:vertAlign w:val="superscript"/>
        </w:rPr>
        <w:t xml:space="preserve"> (</w:t>
      </w:r>
      <w:proofErr w:type="spellStart"/>
      <w:r w:rsidRPr="00FD404B">
        <w:rPr>
          <w:vertAlign w:val="superscript"/>
        </w:rPr>
        <w:t>i</w:t>
      </w:r>
      <w:proofErr w:type="spellEnd"/>
      <w:r w:rsidRPr="00FD404B">
        <w:rPr>
          <w:vertAlign w:val="superscript"/>
        </w:rPr>
        <w:t>)</w:t>
      </w:r>
    </w:p>
    <w:tbl>
      <w:tblPr>
        <w:tblW w:w="1052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8"/>
        <w:gridCol w:w="1043"/>
        <w:gridCol w:w="10"/>
        <w:gridCol w:w="1074"/>
        <w:gridCol w:w="1053"/>
        <w:gridCol w:w="1054"/>
        <w:gridCol w:w="1053"/>
        <w:gridCol w:w="1054"/>
        <w:gridCol w:w="1054"/>
        <w:gridCol w:w="8"/>
      </w:tblGrid>
      <w:tr w:rsidR="00FD404B" w:rsidRPr="00FD404B" w14:paraId="53D626ED" w14:textId="77777777" w:rsidTr="00C532DA">
        <w:tblPrEx>
          <w:tblCellMar>
            <w:top w:w="0" w:type="dxa"/>
            <w:left w:w="0" w:type="dxa"/>
            <w:bottom w:w="0" w:type="dxa"/>
            <w:right w:w="0" w:type="dxa"/>
          </w:tblCellMar>
        </w:tblPrEx>
        <w:trPr>
          <w:trHeight w:val="114"/>
        </w:trPr>
        <w:tc>
          <w:tcPr>
            <w:tcW w:w="3118" w:type="dxa"/>
            <w:tcMar>
              <w:top w:w="0" w:type="dxa"/>
              <w:left w:w="28" w:type="dxa"/>
              <w:bottom w:w="0" w:type="dxa"/>
              <w:right w:w="28" w:type="dxa"/>
            </w:tcMar>
            <w:vAlign w:val="bottom"/>
          </w:tcPr>
          <w:p w14:paraId="43DE94F3" w14:textId="77777777" w:rsidR="00FD404B" w:rsidRPr="00FD404B" w:rsidRDefault="00FD404B" w:rsidP="00C532DA">
            <w:pPr>
              <w:pStyle w:val="TableColumnHeaderTable"/>
              <w:spacing w:before="60" w:after="60"/>
            </w:pPr>
          </w:p>
        </w:tc>
        <w:tc>
          <w:tcPr>
            <w:tcW w:w="7403" w:type="dxa"/>
            <w:gridSpan w:val="9"/>
            <w:tcMar>
              <w:top w:w="0" w:type="dxa"/>
              <w:left w:w="28" w:type="dxa"/>
              <w:bottom w:w="0" w:type="dxa"/>
              <w:right w:w="28" w:type="dxa"/>
            </w:tcMar>
            <w:vAlign w:val="bottom"/>
          </w:tcPr>
          <w:p w14:paraId="4D04FFCD" w14:textId="77777777" w:rsidR="00FD404B" w:rsidRPr="00FD404B" w:rsidRDefault="00FD404B" w:rsidP="00C532DA">
            <w:pPr>
              <w:pStyle w:val="TableColumnHeaderTable"/>
              <w:spacing w:before="60" w:after="60"/>
              <w:jc w:val="center"/>
            </w:pPr>
            <w:r w:rsidRPr="00FD404B">
              <w:t>($ thousand)</w:t>
            </w:r>
          </w:p>
        </w:tc>
      </w:tr>
      <w:tr w:rsidR="00FD404B" w:rsidRPr="00FD404B" w14:paraId="097FE209" w14:textId="77777777" w:rsidTr="00C532DA">
        <w:tblPrEx>
          <w:tblCellMar>
            <w:top w:w="0" w:type="dxa"/>
            <w:left w:w="0" w:type="dxa"/>
            <w:bottom w:w="0" w:type="dxa"/>
            <w:right w:w="0" w:type="dxa"/>
          </w:tblCellMar>
        </w:tblPrEx>
        <w:trPr>
          <w:gridAfter w:val="1"/>
          <w:wAfter w:w="8" w:type="dxa"/>
          <w:trHeight w:val="114"/>
        </w:trPr>
        <w:tc>
          <w:tcPr>
            <w:tcW w:w="3118" w:type="dxa"/>
            <w:tcMar>
              <w:top w:w="0" w:type="dxa"/>
              <w:left w:w="28" w:type="dxa"/>
              <w:bottom w:w="0" w:type="dxa"/>
              <w:right w:w="28" w:type="dxa"/>
            </w:tcMar>
            <w:vAlign w:val="bottom"/>
          </w:tcPr>
          <w:p w14:paraId="59A02890" w14:textId="77777777" w:rsidR="00FD404B" w:rsidRPr="00FD404B" w:rsidRDefault="00FD404B" w:rsidP="00C532DA">
            <w:pPr>
              <w:pStyle w:val="TableColumnHeaderTable"/>
              <w:spacing w:before="60" w:after="60"/>
            </w:pPr>
          </w:p>
        </w:tc>
        <w:tc>
          <w:tcPr>
            <w:tcW w:w="1043" w:type="dxa"/>
            <w:tcMar>
              <w:top w:w="0" w:type="dxa"/>
              <w:left w:w="28" w:type="dxa"/>
              <w:bottom w:w="0" w:type="dxa"/>
              <w:right w:w="28" w:type="dxa"/>
            </w:tcMar>
            <w:vAlign w:val="bottom"/>
          </w:tcPr>
          <w:p w14:paraId="70410DAD" w14:textId="77777777" w:rsidR="00FD404B" w:rsidRPr="00FD404B" w:rsidRDefault="00FD404B" w:rsidP="00C532DA">
            <w:pPr>
              <w:pStyle w:val="TableColumnHeaderTable"/>
              <w:spacing w:before="60" w:after="60"/>
            </w:pPr>
          </w:p>
        </w:tc>
        <w:tc>
          <w:tcPr>
            <w:tcW w:w="1084" w:type="dxa"/>
            <w:gridSpan w:val="2"/>
            <w:tcMar>
              <w:top w:w="0" w:type="dxa"/>
              <w:left w:w="28" w:type="dxa"/>
              <w:bottom w:w="0" w:type="dxa"/>
              <w:right w:w="28" w:type="dxa"/>
            </w:tcMar>
            <w:vAlign w:val="bottom"/>
          </w:tcPr>
          <w:p w14:paraId="0AB69F3C" w14:textId="77777777" w:rsidR="00FD404B" w:rsidRPr="00FD404B" w:rsidRDefault="00FD404B" w:rsidP="00C532DA">
            <w:pPr>
              <w:pStyle w:val="TableColumnHeaderTable"/>
              <w:spacing w:before="60" w:after="60"/>
            </w:pPr>
          </w:p>
        </w:tc>
        <w:tc>
          <w:tcPr>
            <w:tcW w:w="5268" w:type="dxa"/>
            <w:gridSpan w:val="5"/>
            <w:tcMar>
              <w:top w:w="0" w:type="dxa"/>
              <w:left w:w="28" w:type="dxa"/>
              <w:bottom w:w="0" w:type="dxa"/>
              <w:right w:w="28" w:type="dxa"/>
            </w:tcMar>
            <w:vAlign w:val="bottom"/>
          </w:tcPr>
          <w:p w14:paraId="1B077E2A" w14:textId="77777777" w:rsidR="00FD404B" w:rsidRPr="00FD404B" w:rsidRDefault="00FD404B" w:rsidP="00C532DA">
            <w:pPr>
              <w:pStyle w:val="TableColumnHeaderTable"/>
              <w:spacing w:before="60" w:after="60"/>
              <w:jc w:val="center"/>
            </w:pPr>
            <w:r w:rsidRPr="00FD404B">
              <w:t>Maturity dates</w:t>
            </w:r>
          </w:p>
        </w:tc>
      </w:tr>
      <w:tr w:rsidR="00FD404B" w:rsidRPr="00FD404B" w14:paraId="4CD969F6" w14:textId="77777777" w:rsidTr="00C532DA">
        <w:tblPrEx>
          <w:tblCellMar>
            <w:top w:w="0" w:type="dxa"/>
            <w:left w:w="0" w:type="dxa"/>
            <w:bottom w:w="0" w:type="dxa"/>
            <w:right w:w="0" w:type="dxa"/>
          </w:tblCellMar>
        </w:tblPrEx>
        <w:trPr>
          <w:gridAfter w:val="1"/>
          <w:wAfter w:w="8" w:type="dxa"/>
          <w:trHeight w:val="114"/>
        </w:trPr>
        <w:tc>
          <w:tcPr>
            <w:tcW w:w="3118" w:type="dxa"/>
            <w:tcMar>
              <w:top w:w="0" w:type="dxa"/>
              <w:left w:w="28" w:type="dxa"/>
              <w:bottom w:w="0" w:type="dxa"/>
              <w:right w:w="28" w:type="dxa"/>
            </w:tcMar>
            <w:vAlign w:val="bottom"/>
          </w:tcPr>
          <w:p w14:paraId="0A0F1F68" w14:textId="77777777" w:rsidR="00FD404B" w:rsidRPr="00FD404B" w:rsidRDefault="00FD404B" w:rsidP="00C532DA">
            <w:pPr>
              <w:pStyle w:val="TableColumnHeaderTable"/>
              <w:spacing w:before="60" w:after="60"/>
            </w:pPr>
          </w:p>
        </w:tc>
        <w:tc>
          <w:tcPr>
            <w:tcW w:w="1053" w:type="dxa"/>
            <w:gridSpan w:val="2"/>
            <w:tcMar>
              <w:top w:w="0" w:type="dxa"/>
              <w:left w:w="28" w:type="dxa"/>
              <w:bottom w:w="0" w:type="dxa"/>
              <w:right w:w="85" w:type="dxa"/>
            </w:tcMar>
            <w:vAlign w:val="bottom"/>
          </w:tcPr>
          <w:p w14:paraId="01348BBD" w14:textId="77777777" w:rsidR="00FD404B" w:rsidRPr="00FD404B" w:rsidRDefault="00FD404B" w:rsidP="00C532DA">
            <w:pPr>
              <w:pStyle w:val="TableColumnHeaderTable"/>
              <w:spacing w:before="60" w:after="60"/>
              <w:jc w:val="right"/>
            </w:pPr>
            <w:r w:rsidRPr="00FD404B">
              <w:t>Carrying amount</w:t>
            </w:r>
          </w:p>
        </w:tc>
        <w:tc>
          <w:tcPr>
            <w:tcW w:w="1074" w:type="dxa"/>
            <w:tcMar>
              <w:top w:w="0" w:type="dxa"/>
              <w:left w:w="28" w:type="dxa"/>
              <w:bottom w:w="0" w:type="dxa"/>
              <w:right w:w="85" w:type="dxa"/>
            </w:tcMar>
            <w:vAlign w:val="bottom"/>
          </w:tcPr>
          <w:p w14:paraId="57E1728D" w14:textId="77777777" w:rsidR="00FD404B" w:rsidRPr="00FD404B" w:rsidRDefault="00FD404B" w:rsidP="00C532DA">
            <w:pPr>
              <w:pStyle w:val="TableColumnHeaderTable"/>
              <w:spacing w:before="60" w:after="60"/>
              <w:jc w:val="right"/>
            </w:pPr>
            <w:r w:rsidRPr="00FD404B">
              <w:t>Nominal amount</w:t>
            </w:r>
          </w:p>
        </w:tc>
        <w:tc>
          <w:tcPr>
            <w:tcW w:w="1053" w:type="dxa"/>
            <w:tcMar>
              <w:top w:w="0" w:type="dxa"/>
              <w:left w:w="28" w:type="dxa"/>
              <w:bottom w:w="0" w:type="dxa"/>
              <w:right w:w="28" w:type="dxa"/>
            </w:tcMar>
            <w:vAlign w:val="bottom"/>
          </w:tcPr>
          <w:p w14:paraId="7EF48175" w14:textId="77777777" w:rsidR="00FD404B" w:rsidRPr="00FD404B" w:rsidRDefault="00FD404B" w:rsidP="00C532DA">
            <w:pPr>
              <w:pStyle w:val="TableColumnHeaderTable"/>
              <w:spacing w:before="60" w:after="60"/>
              <w:jc w:val="right"/>
            </w:pPr>
            <w:r w:rsidRPr="00FD404B">
              <w:t>Less than 1 month</w:t>
            </w:r>
          </w:p>
        </w:tc>
        <w:tc>
          <w:tcPr>
            <w:tcW w:w="1054" w:type="dxa"/>
            <w:tcMar>
              <w:top w:w="0" w:type="dxa"/>
              <w:left w:w="28" w:type="dxa"/>
              <w:bottom w:w="0" w:type="dxa"/>
              <w:right w:w="28" w:type="dxa"/>
            </w:tcMar>
            <w:vAlign w:val="bottom"/>
          </w:tcPr>
          <w:p w14:paraId="051762F0" w14:textId="77777777" w:rsidR="00FD404B" w:rsidRPr="00FD404B" w:rsidRDefault="00FD404B" w:rsidP="00C532DA">
            <w:pPr>
              <w:pStyle w:val="TableColumnHeaderTable"/>
              <w:spacing w:before="60" w:after="60"/>
              <w:jc w:val="right"/>
            </w:pPr>
            <w:r w:rsidRPr="00FD404B">
              <w:t>1–3 months</w:t>
            </w:r>
          </w:p>
        </w:tc>
        <w:tc>
          <w:tcPr>
            <w:tcW w:w="1053" w:type="dxa"/>
            <w:tcMar>
              <w:top w:w="0" w:type="dxa"/>
              <w:left w:w="28" w:type="dxa"/>
              <w:bottom w:w="0" w:type="dxa"/>
              <w:right w:w="28" w:type="dxa"/>
            </w:tcMar>
            <w:vAlign w:val="bottom"/>
          </w:tcPr>
          <w:p w14:paraId="6D3B475C" w14:textId="77777777" w:rsidR="00FD404B" w:rsidRPr="00FD404B" w:rsidRDefault="00FD404B" w:rsidP="00C532DA">
            <w:pPr>
              <w:pStyle w:val="TableColumnHeaderTable"/>
              <w:spacing w:before="60" w:after="60"/>
              <w:jc w:val="right"/>
            </w:pPr>
            <w:r w:rsidRPr="00FD404B">
              <w:t>3 months – 1 year</w:t>
            </w:r>
          </w:p>
        </w:tc>
        <w:tc>
          <w:tcPr>
            <w:tcW w:w="1054" w:type="dxa"/>
            <w:tcMar>
              <w:top w:w="0" w:type="dxa"/>
              <w:left w:w="28" w:type="dxa"/>
              <w:bottom w:w="0" w:type="dxa"/>
              <w:right w:w="28" w:type="dxa"/>
            </w:tcMar>
            <w:vAlign w:val="bottom"/>
          </w:tcPr>
          <w:p w14:paraId="162D7AC7" w14:textId="2CBA9580" w:rsidR="00FD404B" w:rsidRPr="00FD404B" w:rsidRDefault="00FD404B" w:rsidP="00C532DA">
            <w:pPr>
              <w:pStyle w:val="TableColumnHeaderTable"/>
              <w:spacing w:before="60" w:after="60"/>
              <w:jc w:val="right"/>
            </w:pPr>
            <w:r w:rsidRPr="00FD404B">
              <w:t>1–5 years</w:t>
            </w:r>
          </w:p>
        </w:tc>
        <w:tc>
          <w:tcPr>
            <w:tcW w:w="1054" w:type="dxa"/>
            <w:tcMar>
              <w:top w:w="0" w:type="dxa"/>
              <w:left w:w="28" w:type="dxa"/>
              <w:bottom w:w="0" w:type="dxa"/>
              <w:right w:w="28" w:type="dxa"/>
            </w:tcMar>
            <w:vAlign w:val="bottom"/>
          </w:tcPr>
          <w:p w14:paraId="69CBDC90" w14:textId="0D061A5B" w:rsidR="00FD404B" w:rsidRPr="00FD404B" w:rsidRDefault="00FD404B" w:rsidP="00C532DA">
            <w:pPr>
              <w:pStyle w:val="TableColumnHeaderTable"/>
              <w:spacing w:before="60" w:after="60"/>
              <w:jc w:val="right"/>
            </w:pPr>
            <w:r w:rsidRPr="00FD404B">
              <w:t>5+ years</w:t>
            </w:r>
          </w:p>
        </w:tc>
      </w:tr>
      <w:tr w:rsidR="00C532DA" w:rsidRPr="00C532DA" w14:paraId="65AB8C8C" w14:textId="77777777" w:rsidTr="00C532DA">
        <w:tblPrEx>
          <w:tblCellMar>
            <w:top w:w="0" w:type="dxa"/>
            <w:left w:w="0" w:type="dxa"/>
            <w:bottom w:w="0" w:type="dxa"/>
            <w:right w:w="0" w:type="dxa"/>
          </w:tblCellMar>
        </w:tblPrEx>
        <w:trPr>
          <w:gridAfter w:val="1"/>
          <w:wAfter w:w="8" w:type="dxa"/>
          <w:trHeight w:val="114"/>
        </w:trPr>
        <w:tc>
          <w:tcPr>
            <w:tcW w:w="10513" w:type="dxa"/>
            <w:gridSpan w:val="9"/>
            <w:tcMar>
              <w:top w:w="0" w:type="dxa"/>
              <w:left w:w="28" w:type="dxa"/>
              <w:bottom w:w="0" w:type="dxa"/>
              <w:right w:w="28" w:type="dxa"/>
            </w:tcMar>
          </w:tcPr>
          <w:p w14:paraId="528C2671" w14:textId="60AA6A72" w:rsidR="00C532DA" w:rsidRPr="00C532DA" w:rsidRDefault="00C532DA" w:rsidP="00C532DA">
            <w:pPr>
              <w:spacing w:before="60" w:after="60"/>
              <w:rPr>
                <w:b/>
                <w:bCs/>
                <w:sz w:val="24"/>
                <w:lang w:val="en-AU" w:eastAsia="en-GB"/>
              </w:rPr>
            </w:pPr>
            <w:r w:rsidRPr="00C532DA">
              <w:rPr>
                <w:b/>
                <w:bCs/>
                <w:lang w:val="en-GB" w:eastAsia="en-GB"/>
              </w:rPr>
              <w:t>2019</w:t>
            </w:r>
          </w:p>
        </w:tc>
      </w:tr>
      <w:tr w:rsidR="00C532DA" w:rsidRPr="00C532DA" w14:paraId="4698D1E1" w14:textId="77777777" w:rsidTr="00C532DA">
        <w:tblPrEx>
          <w:tblCellMar>
            <w:top w:w="0" w:type="dxa"/>
            <w:left w:w="0" w:type="dxa"/>
            <w:bottom w:w="0" w:type="dxa"/>
            <w:right w:w="0" w:type="dxa"/>
          </w:tblCellMar>
        </w:tblPrEx>
        <w:trPr>
          <w:gridAfter w:val="1"/>
          <w:wAfter w:w="8" w:type="dxa"/>
          <w:trHeight w:val="114"/>
        </w:trPr>
        <w:tc>
          <w:tcPr>
            <w:tcW w:w="3118" w:type="dxa"/>
            <w:tcMar>
              <w:top w:w="0" w:type="dxa"/>
              <w:left w:w="28" w:type="dxa"/>
              <w:bottom w:w="0" w:type="dxa"/>
              <w:right w:w="28" w:type="dxa"/>
            </w:tcMar>
          </w:tcPr>
          <w:p w14:paraId="013BCC5A" w14:textId="77777777" w:rsidR="00FD404B" w:rsidRPr="00C532DA" w:rsidRDefault="00FD404B" w:rsidP="00C532DA">
            <w:pPr>
              <w:spacing w:before="60" w:after="60"/>
              <w:rPr>
                <w:color w:val="000000"/>
                <w:lang w:val="en-GB" w:eastAsia="en-GB"/>
              </w:rPr>
            </w:pPr>
            <w:r w:rsidRPr="00C532DA">
              <w:rPr>
                <w:color w:val="000000"/>
                <w:lang w:val="en-GB" w:eastAsia="en-GB"/>
              </w:rPr>
              <w:t>Supplies and services</w:t>
            </w:r>
          </w:p>
        </w:tc>
        <w:tc>
          <w:tcPr>
            <w:tcW w:w="1053" w:type="dxa"/>
            <w:gridSpan w:val="2"/>
            <w:tcMar>
              <w:top w:w="0" w:type="dxa"/>
              <w:left w:w="28" w:type="dxa"/>
              <w:bottom w:w="0" w:type="dxa"/>
              <w:right w:w="85" w:type="dxa"/>
            </w:tcMar>
          </w:tcPr>
          <w:p w14:paraId="6E1B44FA" w14:textId="77777777" w:rsidR="00FD404B" w:rsidRPr="00C532DA" w:rsidRDefault="00FD404B" w:rsidP="00C532DA">
            <w:pPr>
              <w:spacing w:before="60" w:after="60"/>
              <w:jc w:val="right"/>
              <w:rPr>
                <w:color w:val="000000"/>
                <w:lang w:val="en-GB" w:eastAsia="en-GB"/>
              </w:rPr>
            </w:pPr>
            <w:r w:rsidRPr="00C532DA">
              <w:rPr>
                <w:color w:val="000000"/>
                <w:lang w:val="en-GB" w:eastAsia="en-GB"/>
              </w:rPr>
              <w:t xml:space="preserve">106,330 </w:t>
            </w:r>
          </w:p>
        </w:tc>
        <w:tc>
          <w:tcPr>
            <w:tcW w:w="1074" w:type="dxa"/>
            <w:tcMar>
              <w:top w:w="0" w:type="dxa"/>
              <w:left w:w="28" w:type="dxa"/>
              <w:bottom w:w="0" w:type="dxa"/>
              <w:right w:w="85" w:type="dxa"/>
            </w:tcMar>
          </w:tcPr>
          <w:p w14:paraId="27321213" w14:textId="77777777" w:rsidR="00FD404B" w:rsidRPr="00C532DA" w:rsidRDefault="00FD404B" w:rsidP="00C532DA">
            <w:pPr>
              <w:spacing w:before="60" w:after="60"/>
              <w:jc w:val="right"/>
              <w:rPr>
                <w:color w:val="000000"/>
                <w:lang w:val="en-GB" w:eastAsia="en-GB"/>
              </w:rPr>
            </w:pPr>
            <w:r w:rsidRPr="00C532DA">
              <w:rPr>
                <w:color w:val="000000"/>
                <w:lang w:val="en-GB" w:eastAsia="en-GB"/>
              </w:rPr>
              <w:t xml:space="preserve">106,778 </w:t>
            </w:r>
          </w:p>
        </w:tc>
        <w:tc>
          <w:tcPr>
            <w:tcW w:w="1053" w:type="dxa"/>
            <w:tcMar>
              <w:top w:w="0" w:type="dxa"/>
              <w:left w:w="28" w:type="dxa"/>
              <w:bottom w:w="0" w:type="dxa"/>
              <w:right w:w="28" w:type="dxa"/>
            </w:tcMar>
          </w:tcPr>
          <w:p w14:paraId="46EC2D75" w14:textId="77777777" w:rsidR="00FD404B" w:rsidRPr="00C532DA" w:rsidRDefault="00FD404B" w:rsidP="00C532DA">
            <w:pPr>
              <w:spacing w:before="60" w:after="60"/>
              <w:jc w:val="right"/>
              <w:rPr>
                <w:color w:val="000000"/>
                <w:lang w:val="en-GB" w:eastAsia="en-GB"/>
              </w:rPr>
            </w:pPr>
            <w:r w:rsidRPr="00C532DA">
              <w:rPr>
                <w:color w:val="000000"/>
                <w:lang w:val="en-GB" w:eastAsia="en-GB"/>
              </w:rPr>
              <w:t xml:space="preserve">106,778 </w:t>
            </w:r>
          </w:p>
        </w:tc>
        <w:tc>
          <w:tcPr>
            <w:tcW w:w="1054" w:type="dxa"/>
            <w:tcMar>
              <w:top w:w="0" w:type="dxa"/>
              <w:left w:w="28" w:type="dxa"/>
              <w:bottom w:w="0" w:type="dxa"/>
              <w:right w:w="28" w:type="dxa"/>
            </w:tcMar>
          </w:tcPr>
          <w:p w14:paraId="6D98B113" w14:textId="77777777" w:rsidR="00FD404B" w:rsidRPr="00C532DA" w:rsidRDefault="00FD404B" w:rsidP="00C532DA">
            <w:pPr>
              <w:spacing w:before="60" w:after="60"/>
              <w:jc w:val="right"/>
              <w:rPr>
                <w:color w:val="000000"/>
                <w:lang w:val="en-GB" w:eastAsia="en-GB"/>
              </w:rPr>
            </w:pPr>
            <w:r w:rsidRPr="00C532DA">
              <w:rPr>
                <w:color w:val="000000"/>
                <w:lang w:val="en-GB" w:eastAsia="en-GB"/>
              </w:rPr>
              <w:t>–</w:t>
            </w:r>
          </w:p>
        </w:tc>
        <w:tc>
          <w:tcPr>
            <w:tcW w:w="1053" w:type="dxa"/>
            <w:tcMar>
              <w:top w:w="0" w:type="dxa"/>
              <w:left w:w="28" w:type="dxa"/>
              <w:bottom w:w="0" w:type="dxa"/>
              <w:right w:w="28" w:type="dxa"/>
            </w:tcMar>
          </w:tcPr>
          <w:p w14:paraId="15CE225C" w14:textId="77777777" w:rsidR="00FD404B" w:rsidRPr="00C532DA" w:rsidRDefault="00FD404B" w:rsidP="00C532DA">
            <w:pPr>
              <w:spacing w:before="60" w:after="60"/>
              <w:jc w:val="right"/>
              <w:rPr>
                <w:color w:val="000000"/>
                <w:lang w:val="en-GB" w:eastAsia="en-GB"/>
              </w:rPr>
            </w:pPr>
            <w:r w:rsidRPr="00C532DA">
              <w:rPr>
                <w:color w:val="000000"/>
                <w:lang w:val="en-GB" w:eastAsia="en-GB"/>
              </w:rPr>
              <w:t>–</w:t>
            </w:r>
          </w:p>
        </w:tc>
        <w:tc>
          <w:tcPr>
            <w:tcW w:w="1054" w:type="dxa"/>
            <w:tcMar>
              <w:top w:w="0" w:type="dxa"/>
              <w:left w:w="28" w:type="dxa"/>
              <w:bottom w:w="0" w:type="dxa"/>
              <w:right w:w="28" w:type="dxa"/>
            </w:tcMar>
          </w:tcPr>
          <w:p w14:paraId="2008F206" w14:textId="77777777" w:rsidR="00FD404B" w:rsidRPr="00C532DA" w:rsidRDefault="00FD404B" w:rsidP="00C532DA">
            <w:pPr>
              <w:spacing w:before="60" w:after="60"/>
              <w:jc w:val="right"/>
              <w:rPr>
                <w:color w:val="000000"/>
                <w:lang w:val="en-GB" w:eastAsia="en-GB"/>
              </w:rPr>
            </w:pPr>
            <w:r w:rsidRPr="00C532DA">
              <w:rPr>
                <w:color w:val="000000"/>
                <w:lang w:val="en-GB" w:eastAsia="en-GB"/>
              </w:rPr>
              <w:t>–</w:t>
            </w:r>
          </w:p>
        </w:tc>
        <w:tc>
          <w:tcPr>
            <w:tcW w:w="1054" w:type="dxa"/>
            <w:tcMar>
              <w:top w:w="0" w:type="dxa"/>
              <w:left w:w="28" w:type="dxa"/>
              <w:bottom w:w="0" w:type="dxa"/>
              <w:right w:w="28" w:type="dxa"/>
            </w:tcMar>
          </w:tcPr>
          <w:p w14:paraId="1239986A" w14:textId="77777777" w:rsidR="00FD404B" w:rsidRPr="00C532DA" w:rsidRDefault="00FD404B" w:rsidP="00C532DA">
            <w:pPr>
              <w:spacing w:before="60" w:after="60"/>
              <w:jc w:val="right"/>
              <w:rPr>
                <w:color w:val="000000"/>
                <w:lang w:val="en-GB" w:eastAsia="en-GB"/>
              </w:rPr>
            </w:pPr>
            <w:r w:rsidRPr="00C532DA">
              <w:rPr>
                <w:color w:val="000000"/>
                <w:lang w:val="en-GB" w:eastAsia="en-GB"/>
              </w:rPr>
              <w:t>–</w:t>
            </w:r>
          </w:p>
        </w:tc>
      </w:tr>
      <w:tr w:rsidR="00C532DA" w:rsidRPr="00C532DA" w14:paraId="1AE321E1" w14:textId="77777777" w:rsidTr="00C532DA">
        <w:tblPrEx>
          <w:tblCellMar>
            <w:top w:w="0" w:type="dxa"/>
            <w:left w:w="0" w:type="dxa"/>
            <w:bottom w:w="0" w:type="dxa"/>
            <w:right w:w="0" w:type="dxa"/>
          </w:tblCellMar>
        </w:tblPrEx>
        <w:trPr>
          <w:gridAfter w:val="1"/>
          <w:wAfter w:w="8" w:type="dxa"/>
          <w:trHeight w:val="114"/>
        </w:trPr>
        <w:tc>
          <w:tcPr>
            <w:tcW w:w="3118" w:type="dxa"/>
            <w:tcMar>
              <w:top w:w="0" w:type="dxa"/>
              <w:left w:w="28" w:type="dxa"/>
              <w:bottom w:w="0" w:type="dxa"/>
              <w:right w:w="28" w:type="dxa"/>
            </w:tcMar>
            <w:vAlign w:val="bottom"/>
          </w:tcPr>
          <w:p w14:paraId="6FB8877E" w14:textId="77777777" w:rsidR="00FD404B" w:rsidRPr="00C532DA" w:rsidRDefault="00FD404B" w:rsidP="00C532DA">
            <w:pPr>
              <w:spacing w:before="60" w:after="60"/>
              <w:rPr>
                <w:color w:val="000000"/>
                <w:lang w:val="en-GB" w:eastAsia="en-GB"/>
              </w:rPr>
            </w:pPr>
            <w:r w:rsidRPr="00C532DA">
              <w:rPr>
                <w:color w:val="000000"/>
                <w:lang w:val="en-GB" w:eastAsia="en-GB"/>
              </w:rPr>
              <w:t>Amounts payable to government and agencies</w:t>
            </w:r>
          </w:p>
        </w:tc>
        <w:tc>
          <w:tcPr>
            <w:tcW w:w="1053" w:type="dxa"/>
            <w:gridSpan w:val="2"/>
            <w:tcMar>
              <w:top w:w="0" w:type="dxa"/>
              <w:left w:w="28" w:type="dxa"/>
              <w:bottom w:w="0" w:type="dxa"/>
              <w:right w:w="85" w:type="dxa"/>
            </w:tcMar>
            <w:vAlign w:val="bottom"/>
          </w:tcPr>
          <w:p w14:paraId="1532D60D" w14:textId="77777777" w:rsidR="00FD404B" w:rsidRPr="00C532DA" w:rsidRDefault="00FD404B" w:rsidP="00C532DA">
            <w:pPr>
              <w:spacing w:before="60" w:after="60"/>
              <w:jc w:val="right"/>
              <w:rPr>
                <w:color w:val="000000"/>
                <w:lang w:val="en-GB" w:eastAsia="en-GB"/>
              </w:rPr>
            </w:pPr>
            <w:r w:rsidRPr="00C532DA">
              <w:rPr>
                <w:color w:val="000000"/>
                <w:lang w:val="en-GB" w:eastAsia="en-GB"/>
              </w:rPr>
              <w:t xml:space="preserve">228,232 </w:t>
            </w:r>
          </w:p>
        </w:tc>
        <w:tc>
          <w:tcPr>
            <w:tcW w:w="1074" w:type="dxa"/>
            <w:tcMar>
              <w:top w:w="0" w:type="dxa"/>
              <w:left w:w="28" w:type="dxa"/>
              <w:bottom w:w="0" w:type="dxa"/>
              <w:right w:w="85" w:type="dxa"/>
            </w:tcMar>
            <w:vAlign w:val="bottom"/>
          </w:tcPr>
          <w:p w14:paraId="5A4A6C24" w14:textId="77777777" w:rsidR="00FD404B" w:rsidRPr="00C532DA" w:rsidRDefault="00FD404B" w:rsidP="00C532DA">
            <w:pPr>
              <w:spacing w:before="60" w:after="60"/>
              <w:jc w:val="right"/>
              <w:rPr>
                <w:color w:val="000000"/>
                <w:lang w:val="en-GB" w:eastAsia="en-GB"/>
              </w:rPr>
            </w:pPr>
            <w:r w:rsidRPr="00C532DA">
              <w:rPr>
                <w:color w:val="000000"/>
                <w:lang w:val="en-GB" w:eastAsia="en-GB"/>
              </w:rPr>
              <w:t>228,232</w:t>
            </w:r>
          </w:p>
        </w:tc>
        <w:tc>
          <w:tcPr>
            <w:tcW w:w="1053" w:type="dxa"/>
            <w:tcMar>
              <w:top w:w="0" w:type="dxa"/>
              <w:left w:w="28" w:type="dxa"/>
              <w:bottom w:w="0" w:type="dxa"/>
              <w:right w:w="28" w:type="dxa"/>
            </w:tcMar>
            <w:vAlign w:val="bottom"/>
          </w:tcPr>
          <w:p w14:paraId="74237C7D" w14:textId="77777777" w:rsidR="00FD404B" w:rsidRPr="00C532DA" w:rsidRDefault="00FD404B" w:rsidP="00C532DA">
            <w:pPr>
              <w:spacing w:before="60" w:after="60"/>
              <w:jc w:val="right"/>
              <w:rPr>
                <w:color w:val="000000"/>
                <w:lang w:val="en-GB" w:eastAsia="en-GB"/>
              </w:rPr>
            </w:pPr>
            <w:r w:rsidRPr="00C532DA">
              <w:rPr>
                <w:color w:val="000000"/>
                <w:lang w:val="en-GB" w:eastAsia="en-GB"/>
              </w:rPr>
              <w:t>228,232</w:t>
            </w:r>
          </w:p>
        </w:tc>
        <w:tc>
          <w:tcPr>
            <w:tcW w:w="1054" w:type="dxa"/>
            <w:tcMar>
              <w:top w:w="0" w:type="dxa"/>
              <w:left w:w="28" w:type="dxa"/>
              <w:bottom w:w="0" w:type="dxa"/>
              <w:right w:w="28" w:type="dxa"/>
            </w:tcMar>
            <w:vAlign w:val="bottom"/>
          </w:tcPr>
          <w:p w14:paraId="106BB855" w14:textId="77777777" w:rsidR="00FD404B" w:rsidRPr="00C532DA" w:rsidRDefault="00FD404B" w:rsidP="00C532DA">
            <w:pPr>
              <w:spacing w:before="60" w:after="60"/>
              <w:jc w:val="right"/>
              <w:rPr>
                <w:color w:val="000000"/>
                <w:lang w:val="en-GB" w:eastAsia="en-GB"/>
              </w:rPr>
            </w:pPr>
            <w:r w:rsidRPr="00C532DA">
              <w:rPr>
                <w:color w:val="000000"/>
                <w:lang w:val="en-GB" w:eastAsia="en-GB"/>
              </w:rPr>
              <w:t>–</w:t>
            </w:r>
          </w:p>
        </w:tc>
        <w:tc>
          <w:tcPr>
            <w:tcW w:w="1053" w:type="dxa"/>
            <w:tcMar>
              <w:top w:w="0" w:type="dxa"/>
              <w:left w:w="28" w:type="dxa"/>
              <w:bottom w:w="0" w:type="dxa"/>
              <w:right w:w="28" w:type="dxa"/>
            </w:tcMar>
            <w:vAlign w:val="bottom"/>
          </w:tcPr>
          <w:p w14:paraId="0F8B3E2B" w14:textId="77777777" w:rsidR="00FD404B" w:rsidRPr="00C532DA" w:rsidRDefault="00FD404B" w:rsidP="00C532DA">
            <w:pPr>
              <w:spacing w:before="60" w:after="60"/>
              <w:jc w:val="right"/>
              <w:rPr>
                <w:color w:val="000000"/>
                <w:lang w:val="en-GB" w:eastAsia="en-GB"/>
              </w:rPr>
            </w:pPr>
            <w:r w:rsidRPr="00C532DA">
              <w:rPr>
                <w:color w:val="000000"/>
                <w:lang w:val="en-GB" w:eastAsia="en-GB"/>
              </w:rPr>
              <w:t>–</w:t>
            </w:r>
          </w:p>
        </w:tc>
        <w:tc>
          <w:tcPr>
            <w:tcW w:w="1054" w:type="dxa"/>
            <w:tcMar>
              <w:top w:w="0" w:type="dxa"/>
              <w:left w:w="28" w:type="dxa"/>
              <w:bottom w:w="0" w:type="dxa"/>
              <w:right w:w="28" w:type="dxa"/>
            </w:tcMar>
            <w:vAlign w:val="bottom"/>
          </w:tcPr>
          <w:p w14:paraId="6BDCAE51" w14:textId="77777777" w:rsidR="00FD404B" w:rsidRPr="00C532DA" w:rsidRDefault="00FD404B" w:rsidP="00C532DA">
            <w:pPr>
              <w:spacing w:before="60" w:after="60"/>
              <w:jc w:val="right"/>
              <w:rPr>
                <w:color w:val="000000"/>
                <w:lang w:val="en-GB" w:eastAsia="en-GB"/>
              </w:rPr>
            </w:pPr>
            <w:r w:rsidRPr="00C532DA">
              <w:rPr>
                <w:color w:val="000000"/>
                <w:lang w:val="en-GB" w:eastAsia="en-GB"/>
              </w:rPr>
              <w:t>–</w:t>
            </w:r>
          </w:p>
        </w:tc>
        <w:tc>
          <w:tcPr>
            <w:tcW w:w="1054" w:type="dxa"/>
            <w:tcMar>
              <w:top w:w="0" w:type="dxa"/>
              <w:left w:w="28" w:type="dxa"/>
              <w:bottom w:w="0" w:type="dxa"/>
              <w:right w:w="28" w:type="dxa"/>
            </w:tcMar>
            <w:vAlign w:val="bottom"/>
          </w:tcPr>
          <w:p w14:paraId="0C184A32" w14:textId="77777777" w:rsidR="00FD404B" w:rsidRPr="00C532DA" w:rsidRDefault="00FD404B" w:rsidP="00C532DA">
            <w:pPr>
              <w:spacing w:before="60" w:after="60"/>
              <w:jc w:val="right"/>
              <w:rPr>
                <w:color w:val="000000"/>
                <w:lang w:val="en-GB" w:eastAsia="en-GB"/>
              </w:rPr>
            </w:pPr>
            <w:r w:rsidRPr="00C532DA">
              <w:rPr>
                <w:color w:val="000000"/>
                <w:lang w:val="en-GB" w:eastAsia="en-GB"/>
              </w:rPr>
              <w:t>–</w:t>
            </w:r>
          </w:p>
        </w:tc>
      </w:tr>
      <w:tr w:rsidR="00C532DA" w:rsidRPr="00C532DA" w14:paraId="15470A85" w14:textId="77777777" w:rsidTr="00C532DA">
        <w:tblPrEx>
          <w:tblCellMar>
            <w:top w:w="0" w:type="dxa"/>
            <w:left w:w="0" w:type="dxa"/>
            <w:bottom w:w="0" w:type="dxa"/>
            <w:right w:w="0" w:type="dxa"/>
          </w:tblCellMar>
        </w:tblPrEx>
        <w:trPr>
          <w:gridAfter w:val="1"/>
          <w:wAfter w:w="8" w:type="dxa"/>
          <w:trHeight w:val="114"/>
        </w:trPr>
        <w:tc>
          <w:tcPr>
            <w:tcW w:w="3118" w:type="dxa"/>
            <w:tcMar>
              <w:top w:w="0" w:type="dxa"/>
              <w:left w:w="28" w:type="dxa"/>
              <w:bottom w:w="0" w:type="dxa"/>
              <w:right w:w="28" w:type="dxa"/>
            </w:tcMar>
          </w:tcPr>
          <w:p w14:paraId="169773AE" w14:textId="77777777" w:rsidR="00FD404B" w:rsidRPr="00C532DA" w:rsidRDefault="00FD404B" w:rsidP="00C532DA">
            <w:pPr>
              <w:spacing w:before="60" w:after="60"/>
              <w:rPr>
                <w:color w:val="000000"/>
                <w:lang w:val="en-GB" w:eastAsia="en-GB"/>
              </w:rPr>
            </w:pPr>
            <w:r w:rsidRPr="00C532DA">
              <w:rPr>
                <w:color w:val="000000"/>
                <w:lang w:val="en-GB" w:eastAsia="en-GB"/>
              </w:rPr>
              <w:t>Unearned income</w:t>
            </w:r>
          </w:p>
        </w:tc>
        <w:tc>
          <w:tcPr>
            <w:tcW w:w="1053" w:type="dxa"/>
            <w:gridSpan w:val="2"/>
            <w:tcMar>
              <w:top w:w="0" w:type="dxa"/>
              <w:left w:w="28" w:type="dxa"/>
              <w:bottom w:w="0" w:type="dxa"/>
              <w:right w:w="85" w:type="dxa"/>
            </w:tcMar>
          </w:tcPr>
          <w:p w14:paraId="4B3DA3DD" w14:textId="77777777" w:rsidR="00FD404B" w:rsidRPr="00C532DA" w:rsidRDefault="00FD404B" w:rsidP="00C532DA">
            <w:pPr>
              <w:spacing w:before="60" w:after="60"/>
              <w:jc w:val="right"/>
              <w:rPr>
                <w:color w:val="000000"/>
                <w:lang w:val="en-GB" w:eastAsia="en-GB"/>
              </w:rPr>
            </w:pPr>
            <w:r w:rsidRPr="00C532DA">
              <w:rPr>
                <w:color w:val="000000"/>
                <w:lang w:val="en-GB" w:eastAsia="en-GB"/>
              </w:rPr>
              <w:t>2,643</w:t>
            </w:r>
          </w:p>
        </w:tc>
        <w:tc>
          <w:tcPr>
            <w:tcW w:w="1074" w:type="dxa"/>
            <w:tcMar>
              <w:top w:w="0" w:type="dxa"/>
              <w:left w:w="28" w:type="dxa"/>
              <w:bottom w:w="0" w:type="dxa"/>
              <w:right w:w="85" w:type="dxa"/>
            </w:tcMar>
          </w:tcPr>
          <w:p w14:paraId="16C44455" w14:textId="77777777" w:rsidR="00FD404B" w:rsidRPr="00C532DA" w:rsidRDefault="00FD404B" w:rsidP="00C532DA">
            <w:pPr>
              <w:spacing w:before="60" w:after="60"/>
              <w:jc w:val="right"/>
              <w:rPr>
                <w:color w:val="000000"/>
                <w:lang w:val="en-GB" w:eastAsia="en-GB"/>
              </w:rPr>
            </w:pPr>
            <w:r w:rsidRPr="00C532DA">
              <w:rPr>
                <w:color w:val="000000"/>
                <w:lang w:val="en-GB" w:eastAsia="en-GB"/>
              </w:rPr>
              <w:t>2,643</w:t>
            </w:r>
          </w:p>
        </w:tc>
        <w:tc>
          <w:tcPr>
            <w:tcW w:w="1053" w:type="dxa"/>
            <w:tcMar>
              <w:top w:w="0" w:type="dxa"/>
              <w:left w:w="28" w:type="dxa"/>
              <w:bottom w:w="0" w:type="dxa"/>
              <w:right w:w="28" w:type="dxa"/>
            </w:tcMar>
          </w:tcPr>
          <w:p w14:paraId="027E2BB4" w14:textId="77777777" w:rsidR="00FD404B" w:rsidRPr="00C532DA" w:rsidRDefault="00FD404B" w:rsidP="00C532DA">
            <w:pPr>
              <w:spacing w:before="60" w:after="60"/>
              <w:jc w:val="right"/>
              <w:rPr>
                <w:color w:val="000000"/>
                <w:lang w:val="en-GB" w:eastAsia="en-GB"/>
              </w:rPr>
            </w:pPr>
            <w:r w:rsidRPr="00C532DA">
              <w:rPr>
                <w:color w:val="000000"/>
                <w:lang w:val="en-GB" w:eastAsia="en-GB"/>
              </w:rPr>
              <w:t>2,643</w:t>
            </w:r>
          </w:p>
        </w:tc>
        <w:tc>
          <w:tcPr>
            <w:tcW w:w="1054" w:type="dxa"/>
            <w:tcMar>
              <w:top w:w="0" w:type="dxa"/>
              <w:left w:w="28" w:type="dxa"/>
              <w:bottom w:w="0" w:type="dxa"/>
              <w:right w:w="28" w:type="dxa"/>
            </w:tcMar>
          </w:tcPr>
          <w:p w14:paraId="3D5F3C0F" w14:textId="77777777" w:rsidR="00FD404B" w:rsidRPr="00C532DA" w:rsidRDefault="00FD404B" w:rsidP="00C532DA">
            <w:pPr>
              <w:spacing w:before="60" w:after="60"/>
              <w:jc w:val="right"/>
              <w:rPr>
                <w:color w:val="000000"/>
                <w:lang w:val="en-GB" w:eastAsia="en-GB"/>
              </w:rPr>
            </w:pPr>
            <w:r w:rsidRPr="00C532DA">
              <w:rPr>
                <w:color w:val="000000"/>
                <w:lang w:val="en-GB" w:eastAsia="en-GB"/>
              </w:rPr>
              <w:t>–</w:t>
            </w:r>
          </w:p>
        </w:tc>
        <w:tc>
          <w:tcPr>
            <w:tcW w:w="1053" w:type="dxa"/>
            <w:tcMar>
              <w:top w:w="0" w:type="dxa"/>
              <w:left w:w="28" w:type="dxa"/>
              <w:bottom w:w="0" w:type="dxa"/>
              <w:right w:w="28" w:type="dxa"/>
            </w:tcMar>
          </w:tcPr>
          <w:p w14:paraId="098FD09D" w14:textId="77777777" w:rsidR="00FD404B" w:rsidRPr="00C532DA" w:rsidRDefault="00FD404B" w:rsidP="00C532DA">
            <w:pPr>
              <w:spacing w:before="60" w:after="60"/>
              <w:jc w:val="right"/>
              <w:rPr>
                <w:color w:val="000000"/>
                <w:lang w:val="en-GB" w:eastAsia="en-GB"/>
              </w:rPr>
            </w:pPr>
            <w:r w:rsidRPr="00C532DA">
              <w:rPr>
                <w:color w:val="000000"/>
                <w:lang w:val="en-GB" w:eastAsia="en-GB"/>
              </w:rPr>
              <w:t>–</w:t>
            </w:r>
          </w:p>
        </w:tc>
        <w:tc>
          <w:tcPr>
            <w:tcW w:w="1054" w:type="dxa"/>
            <w:tcMar>
              <w:top w:w="0" w:type="dxa"/>
              <w:left w:w="28" w:type="dxa"/>
              <w:bottom w:w="0" w:type="dxa"/>
              <w:right w:w="28" w:type="dxa"/>
            </w:tcMar>
          </w:tcPr>
          <w:p w14:paraId="6D42D440" w14:textId="77777777" w:rsidR="00FD404B" w:rsidRPr="00C532DA" w:rsidRDefault="00FD404B" w:rsidP="00C532DA">
            <w:pPr>
              <w:spacing w:before="60" w:after="60"/>
              <w:jc w:val="right"/>
              <w:rPr>
                <w:color w:val="000000"/>
                <w:lang w:val="en-GB" w:eastAsia="en-GB"/>
              </w:rPr>
            </w:pPr>
            <w:r w:rsidRPr="00C532DA">
              <w:rPr>
                <w:color w:val="000000"/>
                <w:lang w:val="en-GB" w:eastAsia="en-GB"/>
              </w:rPr>
              <w:t>–</w:t>
            </w:r>
          </w:p>
        </w:tc>
        <w:tc>
          <w:tcPr>
            <w:tcW w:w="1054" w:type="dxa"/>
            <w:tcMar>
              <w:top w:w="0" w:type="dxa"/>
              <w:left w:w="28" w:type="dxa"/>
              <w:bottom w:w="0" w:type="dxa"/>
              <w:right w:w="28" w:type="dxa"/>
            </w:tcMar>
          </w:tcPr>
          <w:p w14:paraId="37D58473" w14:textId="77777777" w:rsidR="00FD404B" w:rsidRPr="00C532DA" w:rsidRDefault="00FD404B" w:rsidP="00C532DA">
            <w:pPr>
              <w:spacing w:before="60" w:after="60"/>
              <w:jc w:val="right"/>
              <w:rPr>
                <w:color w:val="000000"/>
                <w:lang w:val="en-GB" w:eastAsia="en-GB"/>
              </w:rPr>
            </w:pPr>
            <w:r w:rsidRPr="00C532DA">
              <w:rPr>
                <w:color w:val="000000"/>
                <w:lang w:val="en-GB" w:eastAsia="en-GB"/>
              </w:rPr>
              <w:t>–</w:t>
            </w:r>
          </w:p>
        </w:tc>
      </w:tr>
      <w:tr w:rsidR="00C532DA" w:rsidRPr="00C532DA" w14:paraId="3C1B6C88" w14:textId="77777777" w:rsidTr="00C532DA">
        <w:tblPrEx>
          <w:tblCellMar>
            <w:top w:w="0" w:type="dxa"/>
            <w:left w:w="0" w:type="dxa"/>
            <w:bottom w:w="0" w:type="dxa"/>
            <w:right w:w="0" w:type="dxa"/>
          </w:tblCellMar>
        </w:tblPrEx>
        <w:trPr>
          <w:gridAfter w:val="1"/>
          <w:wAfter w:w="8" w:type="dxa"/>
          <w:trHeight w:val="114"/>
        </w:trPr>
        <w:tc>
          <w:tcPr>
            <w:tcW w:w="3118" w:type="dxa"/>
            <w:tcMar>
              <w:top w:w="0" w:type="dxa"/>
              <w:left w:w="28" w:type="dxa"/>
              <w:bottom w:w="0" w:type="dxa"/>
              <w:right w:w="28" w:type="dxa"/>
            </w:tcMar>
          </w:tcPr>
          <w:p w14:paraId="616B4284" w14:textId="77777777" w:rsidR="00FD404B" w:rsidRPr="00C532DA" w:rsidRDefault="00FD404B" w:rsidP="00C532DA">
            <w:pPr>
              <w:spacing w:before="60" w:after="60"/>
              <w:rPr>
                <w:color w:val="000000"/>
                <w:lang w:val="en-GB" w:eastAsia="en-GB"/>
              </w:rPr>
            </w:pPr>
            <w:r w:rsidRPr="00C532DA">
              <w:rPr>
                <w:color w:val="000000"/>
                <w:lang w:val="en-GB" w:eastAsia="en-GB"/>
              </w:rPr>
              <w:t>Other payables</w:t>
            </w:r>
          </w:p>
        </w:tc>
        <w:tc>
          <w:tcPr>
            <w:tcW w:w="1053" w:type="dxa"/>
            <w:gridSpan w:val="2"/>
            <w:tcMar>
              <w:top w:w="0" w:type="dxa"/>
              <w:left w:w="28" w:type="dxa"/>
              <w:bottom w:w="0" w:type="dxa"/>
              <w:right w:w="85" w:type="dxa"/>
            </w:tcMar>
          </w:tcPr>
          <w:p w14:paraId="6AE3B69D" w14:textId="77777777" w:rsidR="00FD404B" w:rsidRPr="00C532DA" w:rsidRDefault="00FD404B" w:rsidP="00C532DA">
            <w:pPr>
              <w:spacing w:before="60" w:after="60"/>
              <w:jc w:val="right"/>
              <w:rPr>
                <w:color w:val="000000"/>
                <w:lang w:val="en-GB" w:eastAsia="en-GB"/>
              </w:rPr>
            </w:pPr>
            <w:r w:rsidRPr="00C532DA">
              <w:rPr>
                <w:color w:val="000000"/>
                <w:lang w:val="en-GB" w:eastAsia="en-GB"/>
              </w:rPr>
              <w:t>20,277</w:t>
            </w:r>
          </w:p>
        </w:tc>
        <w:tc>
          <w:tcPr>
            <w:tcW w:w="1074" w:type="dxa"/>
            <w:tcMar>
              <w:top w:w="0" w:type="dxa"/>
              <w:left w:w="28" w:type="dxa"/>
              <w:bottom w:w="0" w:type="dxa"/>
              <w:right w:w="85" w:type="dxa"/>
            </w:tcMar>
          </w:tcPr>
          <w:p w14:paraId="3CE19E1F" w14:textId="77777777" w:rsidR="00FD404B" w:rsidRPr="00C532DA" w:rsidRDefault="00FD404B" w:rsidP="00C532DA">
            <w:pPr>
              <w:spacing w:before="60" w:after="60"/>
              <w:jc w:val="right"/>
              <w:rPr>
                <w:color w:val="000000"/>
                <w:lang w:val="en-GB" w:eastAsia="en-GB"/>
              </w:rPr>
            </w:pPr>
            <w:r w:rsidRPr="00C532DA">
              <w:rPr>
                <w:color w:val="000000"/>
                <w:lang w:val="en-GB" w:eastAsia="en-GB"/>
              </w:rPr>
              <w:t>20,277</w:t>
            </w:r>
          </w:p>
        </w:tc>
        <w:tc>
          <w:tcPr>
            <w:tcW w:w="1053" w:type="dxa"/>
            <w:tcMar>
              <w:top w:w="0" w:type="dxa"/>
              <w:left w:w="28" w:type="dxa"/>
              <w:bottom w:w="0" w:type="dxa"/>
              <w:right w:w="28" w:type="dxa"/>
            </w:tcMar>
          </w:tcPr>
          <w:p w14:paraId="367BD31E" w14:textId="77777777" w:rsidR="00FD404B" w:rsidRPr="00C532DA" w:rsidRDefault="00FD404B" w:rsidP="00C532DA">
            <w:pPr>
              <w:spacing w:before="60" w:after="60"/>
              <w:jc w:val="right"/>
              <w:rPr>
                <w:color w:val="000000"/>
                <w:lang w:val="en-GB" w:eastAsia="en-GB"/>
              </w:rPr>
            </w:pPr>
            <w:r w:rsidRPr="00C532DA">
              <w:rPr>
                <w:color w:val="000000"/>
                <w:lang w:val="en-GB" w:eastAsia="en-GB"/>
              </w:rPr>
              <w:t>19,257</w:t>
            </w:r>
          </w:p>
        </w:tc>
        <w:tc>
          <w:tcPr>
            <w:tcW w:w="1054" w:type="dxa"/>
            <w:tcMar>
              <w:top w:w="0" w:type="dxa"/>
              <w:left w:w="28" w:type="dxa"/>
              <w:bottom w:w="0" w:type="dxa"/>
              <w:right w:w="28" w:type="dxa"/>
            </w:tcMar>
          </w:tcPr>
          <w:p w14:paraId="475F0728" w14:textId="77777777" w:rsidR="00FD404B" w:rsidRPr="00C532DA" w:rsidRDefault="00FD404B" w:rsidP="00C532DA">
            <w:pPr>
              <w:spacing w:before="60" w:after="60"/>
              <w:jc w:val="right"/>
              <w:rPr>
                <w:color w:val="000000"/>
                <w:lang w:val="en-GB" w:eastAsia="en-GB"/>
              </w:rPr>
            </w:pPr>
            <w:r w:rsidRPr="00C532DA">
              <w:rPr>
                <w:color w:val="000000"/>
                <w:lang w:val="en-GB" w:eastAsia="en-GB"/>
              </w:rPr>
              <w:t>–</w:t>
            </w:r>
          </w:p>
        </w:tc>
        <w:tc>
          <w:tcPr>
            <w:tcW w:w="1053" w:type="dxa"/>
            <w:tcMar>
              <w:top w:w="0" w:type="dxa"/>
              <w:left w:w="28" w:type="dxa"/>
              <w:bottom w:w="0" w:type="dxa"/>
              <w:right w:w="28" w:type="dxa"/>
            </w:tcMar>
          </w:tcPr>
          <w:p w14:paraId="23A25A88" w14:textId="77777777" w:rsidR="00FD404B" w:rsidRPr="00C532DA" w:rsidRDefault="00FD404B" w:rsidP="00C532DA">
            <w:pPr>
              <w:spacing w:before="60" w:after="60"/>
              <w:jc w:val="right"/>
              <w:rPr>
                <w:color w:val="000000"/>
                <w:lang w:val="en-GB" w:eastAsia="en-GB"/>
              </w:rPr>
            </w:pPr>
            <w:r w:rsidRPr="00C532DA">
              <w:rPr>
                <w:color w:val="000000"/>
                <w:lang w:val="en-GB" w:eastAsia="en-GB"/>
              </w:rPr>
              <w:t>–</w:t>
            </w:r>
          </w:p>
        </w:tc>
        <w:tc>
          <w:tcPr>
            <w:tcW w:w="1054" w:type="dxa"/>
            <w:tcMar>
              <w:top w:w="0" w:type="dxa"/>
              <w:left w:w="28" w:type="dxa"/>
              <w:bottom w:w="0" w:type="dxa"/>
              <w:right w:w="28" w:type="dxa"/>
            </w:tcMar>
          </w:tcPr>
          <w:p w14:paraId="2677D472" w14:textId="77777777" w:rsidR="00FD404B" w:rsidRPr="00C532DA" w:rsidRDefault="00FD404B" w:rsidP="00C532DA">
            <w:pPr>
              <w:spacing w:before="60" w:after="60"/>
              <w:jc w:val="right"/>
              <w:rPr>
                <w:color w:val="000000"/>
                <w:lang w:val="en-GB" w:eastAsia="en-GB"/>
              </w:rPr>
            </w:pPr>
            <w:r w:rsidRPr="00C532DA">
              <w:rPr>
                <w:color w:val="000000"/>
                <w:lang w:val="en-GB" w:eastAsia="en-GB"/>
              </w:rPr>
              <w:t xml:space="preserve">1,020 </w:t>
            </w:r>
          </w:p>
        </w:tc>
        <w:tc>
          <w:tcPr>
            <w:tcW w:w="1054" w:type="dxa"/>
            <w:tcMar>
              <w:top w:w="0" w:type="dxa"/>
              <w:left w:w="28" w:type="dxa"/>
              <w:bottom w:w="0" w:type="dxa"/>
              <w:right w:w="28" w:type="dxa"/>
            </w:tcMar>
          </w:tcPr>
          <w:p w14:paraId="5E1DE65D" w14:textId="77777777" w:rsidR="00FD404B" w:rsidRPr="00C532DA" w:rsidRDefault="00FD404B" w:rsidP="00C532DA">
            <w:pPr>
              <w:spacing w:before="60" w:after="60"/>
              <w:jc w:val="right"/>
              <w:rPr>
                <w:color w:val="000000"/>
                <w:lang w:val="en-GB" w:eastAsia="en-GB"/>
              </w:rPr>
            </w:pPr>
            <w:r w:rsidRPr="00C532DA">
              <w:rPr>
                <w:color w:val="000000"/>
                <w:lang w:val="en-GB" w:eastAsia="en-GB"/>
              </w:rPr>
              <w:t>–</w:t>
            </w:r>
          </w:p>
        </w:tc>
      </w:tr>
      <w:tr w:rsidR="00C532DA" w:rsidRPr="00C532DA" w14:paraId="468D32CB" w14:textId="77777777" w:rsidTr="00C532DA">
        <w:tblPrEx>
          <w:tblCellMar>
            <w:top w:w="0" w:type="dxa"/>
            <w:left w:w="0" w:type="dxa"/>
            <w:bottom w:w="0" w:type="dxa"/>
            <w:right w:w="0" w:type="dxa"/>
          </w:tblCellMar>
        </w:tblPrEx>
        <w:trPr>
          <w:gridAfter w:val="1"/>
          <w:wAfter w:w="8" w:type="dxa"/>
          <w:trHeight w:val="114"/>
        </w:trPr>
        <w:tc>
          <w:tcPr>
            <w:tcW w:w="3118" w:type="dxa"/>
            <w:tcMar>
              <w:top w:w="0" w:type="dxa"/>
              <w:left w:w="28" w:type="dxa"/>
              <w:bottom w:w="0" w:type="dxa"/>
              <w:right w:w="28" w:type="dxa"/>
            </w:tcMar>
          </w:tcPr>
          <w:p w14:paraId="031F62B8" w14:textId="77777777" w:rsidR="00FD404B" w:rsidRPr="00C532DA" w:rsidRDefault="00FD404B" w:rsidP="00C532DA">
            <w:pPr>
              <w:spacing w:before="60" w:after="60"/>
              <w:rPr>
                <w:b/>
                <w:bCs/>
                <w:color w:val="000000"/>
                <w:lang w:val="en-GB" w:eastAsia="en-GB"/>
              </w:rPr>
            </w:pPr>
            <w:r w:rsidRPr="00C532DA">
              <w:rPr>
                <w:b/>
                <w:bCs/>
                <w:color w:val="000000"/>
                <w:lang w:val="en-GB" w:eastAsia="en-GB"/>
              </w:rPr>
              <w:t xml:space="preserve">Total </w:t>
            </w:r>
          </w:p>
        </w:tc>
        <w:tc>
          <w:tcPr>
            <w:tcW w:w="1053" w:type="dxa"/>
            <w:gridSpan w:val="2"/>
            <w:tcMar>
              <w:top w:w="0" w:type="dxa"/>
              <w:left w:w="28" w:type="dxa"/>
              <w:bottom w:w="0" w:type="dxa"/>
              <w:right w:w="85" w:type="dxa"/>
            </w:tcMar>
          </w:tcPr>
          <w:p w14:paraId="661AE0FE" w14:textId="77777777" w:rsidR="00FD404B" w:rsidRPr="00C532DA" w:rsidRDefault="00FD404B" w:rsidP="00C532DA">
            <w:pPr>
              <w:spacing w:before="60" w:after="60"/>
              <w:jc w:val="right"/>
              <w:rPr>
                <w:b/>
                <w:bCs/>
                <w:color w:val="000000"/>
                <w:lang w:val="en-GB" w:eastAsia="en-GB"/>
              </w:rPr>
            </w:pPr>
            <w:r w:rsidRPr="00C532DA">
              <w:rPr>
                <w:b/>
                <w:bCs/>
                <w:color w:val="000000"/>
                <w:lang w:val="en-GB" w:eastAsia="en-GB"/>
              </w:rPr>
              <w:t>357,482</w:t>
            </w:r>
          </w:p>
        </w:tc>
        <w:tc>
          <w:tcPr>
            <w:tcW w:w="1074" w:type="dxa"/>
            <w:tcMar>
              <w:top w:w="0" w:type="dxa"/>
              <w:left w:w="28" w:type="dxa"/>
              <w:bottom w:w="0" w:type="dxa"/>
              <w:right w:w="85" w:type="dxa"/>
            </w:tcMar>
          </w:tcPr>
          <w:p w14:paraId="30365A4D" w14:textId="77777777" w:rsidR="00FD404B" w:rsidRPr="00C532DA" w:rsidRDefault="00FD404B" w:rsidP="00C532DA">
            <w:pPr>
              <w:spacing w:before="60" w:after="60"/>
              <w:jc w:val="right"/>
              <w:rPr>
                <w:b/>
                <w:bCs/>
                <w:color w:val="000000"/>
                <w:lang w:val="en-GB" w:eastAsia="en-GB"/>
              </w:rPr>
            </w:pPr>
            <w:r w:rsidRPr="00C532DA">
              <w:rPr>
                <w:b/>
                <w:bCs/>
                <w:color w:val="000000"/>
                <w:lang w:val="en-GB" w:eastAsia="en-GB"/>
              </w:rPr>
              <w:t>357,930</w:t>
            </w:r>
          </w:p>
        </w:tc>
        <w:tc>
          <w:tcPr>
            <w:tcW w:w="1053" w:type="dxa"/>
            <w:tcMar>
              <w:top w:w="0" w:type="dxa"/>
              <w:left w:w="28" w:type="dxa"/>
              <w:bottom w:w="0" w:type="dxa"/>
              <w:right w:w="28" w:type="dxa"/>
            </w:tcMar>
          </w:tcPr>
          <w:p w14:paraId="30330747" w14:textId="77777777" w:rsidR="00FD404B" w:rsidRPr="00C532DA" w:rsidRDefault="00FD404B" w:rsidP="00C532DA">
            <w:pPr>
              <w:spacing w:before="60" w:after="60"/>
              <w:jc w:val="right"/>
              <w:rPr>
                <w:b/>
                <w:bCs/>
                <w:color w:val="000000"/>
                <w:lang w:val="en-GB" w:eastAsia="en-GB"/>
              </w:rPr>
            </w:pPr>
            <w:r w:rsidRPr="00C532DA">
              <w:rPr>
                <w:b/>
                <w:bCs/>
                <w:color w:val="000000"/>
                <w:lang w:val="en-GB" w:eastAsia="en-GB"/>
              </w:rPr>
              <w:t>356,910</w:t>
            </w:r>
          </w:p>
        </w:tc>
        <w:tc>
          <w:tcPr>
            <w:tcW w:w="1054" w:type="dxa"/>
            <w:tcMar>
              <w:top w:w="0" w:type="dxa"/>
              <w:left w:w="28" w:type="dxa"/>
              <w:bottom w:w="0" w:type="dxa"/>
              <w:right w:w="28" w:type="dxa"/>
            </w:tcMar>
          </w:tcPr>
          <w:p w14:paraId="30AAF753" w14:textId="77777777" w:rsidR="00FD404B" w:rsidRPr="00C532DA" w:rsidRDefault="00FD404B" w:rsidP="00C532DA">
            <w:pPr>
              <w:spacing w:before="60" w:after="60"/>
              <w:jc w:val="right"/>
              <w:rPr>
                <w:b/>
                <w:bCs/>
                <w:color w:val="000000"/>
                <w:lang w:val="en-GB" w:eastAsia="en-GB"/>
              </w:rPr>
            </w:pPr>
            <w:r w:rsidRPr="00C532DA">
              <w:rPr>
                <w:b/>
                <w:bCs/>
                <w:color w:val="000000"/>
                <w:lang w:val="en-GB" w:eastAsia="en-GB"/>
              </w:rPr>
              <w:t>–</w:t>
            </w:r>
          </w:p>
        </w:tc>
        <w:tc>
          <w:tcPr>
            <w:tcW w:w="1053" w:type="dxa"/>
            <w:tcMar>
              <w:top w:w="0" w:type="dxa"/>
              <w:left w:w="28" w:type="dxa"/>
              <w:bottom w:w="0" w:type="dxa"/>
              <w:right w:w="28" w:type="dxa"/>
            </w:tcMar>
          </w:tcPr>
          <w:p w14:paraId="29DEFE66" w14:textId="77777777" w:rsidR="00FD404B" w:rsidRPr="00C532DA" w:rsidRDefault="00FD404B" w:rsidP="00C532DA">
            <w:pPr>
              <w:spacing w:before="60" w:after="60"/>
              <w:jc w:val="right"/>
              <w:rPr>
                <w:b/>
                <w:bCs/>
                <w:color w:val="000000"/>
                <w:lang w:val="en-GB" w:eastAsia="en-GB"/>
              </w:rPr>
            </w:pPr>
            <w:r w:rsidRPr="00C532DA">
              <w:rPr>
                <w:b/>
                <w:bCs/>
                <w:color w:val="000000"/>
                <w:lang w:val="en-GB" w:eastAsia="en-GB"/>
              </w:rPr>
              <w:t>–</w:t>
            </w:r>
          </w:p>
        </w:tc>
        <w:tc>
          <w:tcPr>
            <w:tcW w:w="1054" w:type="dxa"/>
            <w:tcMar>
              <w:top w:w="0" w:type="dxa"/>
              <w:left w:w="28" w:type="dxa"/>
              <w:bottom w:w="0" w:type="dxa"/>
              <w:right w:w="28" w:type="dxa"/>
            </w:tcMar>
          </w:tcPr>
          <w:p w14:paraId="6AD26153" w14:textId="77777777" w:rsidR="00FD404B" w:rsidRPr="00C532DA" w:rsidRDefault="00FD404B" w:rsidP="00C532DA">
            <w:pPr>
              <w:spacing w:before="60" w:after="60"/>
              <w:jc w:val="right"/>
              <w:rPr>
                <w:b/>
                <w:bCs/>
                <w:color w:val="000000"/>
                <w:lang w:val="en-GB" w:eastAsia="en-GB"/>
              </w:rPr>
            </w:pPr>
            <w:r w:rsidRPr="00C532DA">
              <w:rPr>
                <w:b/>
                <w:bCs/>
                <w:color w:val="000000"/>
                <w:lang w:val="en-GB" w:eastAsia="en-GB"/>
              </w:rPr>
              <w:t xml:space="preserve">1,020 </w:t>
            </w:r>
          </w:p>
        </w:tc>
        <w:tc>
          <w:tcPr>
            <w:tcW w:w="1054" w:type="dxa"/>
            <w:tcMar>
              <w:top w:w="0" w:type="dxa"/>
              <w:left w:w="28" w:type="dxa"/>
              <w:bottom w:w="0" w:type="dxa"/>
              <w:right w:w="28" w:type="dxa"/>
            </w:tcMar>
          </w:tcPr>
          <w:p w14:paraId="23EC97ED" w14:textId="77777777" w:rsidR="00FD404B" w:rsidRPr="00C532DA" w:rsidRDefault="00FD404B" w:rsidP="00C532DA">
            <w:pPr>
              <w:spacing w:before="60" w:after="60"/>
              <w:jc w:val="right"/>
              <w:rPr>
                <w:b/>
                <w:bCs/>
                <w:color w:val="000000"/>
                <w:lang w:val="en-GB" w:eastAsia="en-GB"/>
              </w:rPr>
            </w:pPr>
            <w:r w:rsidRPr="00C532DA">
              <w:rPr>
                <w:b/>
                <w:bCs/>
                <w:color w:val="000000"/>
                <w:lang w:val="en-GB" w:eastAsia="en-GB"/>
              </w:rPr>
              <w:t>–</w:t>
            </w:r>
          </w:p>
        </w:tc>
      </w:tr>
      <w:tr w:rsidR="00FD404B" w:rsidRPr="00C532DA" w14:paraId="2AC927AA" w14:textId="77777777" w:rsidTr="00C532DA">
        <w:tblPrEx>
          <w:tblCellMar>
            <w:top w:w="0" w:type="dxa"/>
            <w:left w:w="0" w:type="dxa"/>
            <w:bottom w:w="0" w:type="dxa"/>
            <w:right w:w="0" w:type="dxa"/>
          </w:tblCellMar>
        </w:tblPrEx>
        <w:trPr>
          <w:trHeight w:val="114"/>
        </w:trPr>
        <w:tc>
          <w:tcPr>
            <w:tcW w:w="10521" w:type="dxa"/>
            <w:gridSpan w:val="10"/>
            <w:shd w:val="solid" w:color="FFFFFF" w:fill="auto"/>
            <w:tcMar>
              <w:top w:w="0" w:type="dxa"/>
              <w:left w:w="28" w:type="dxa"/>
              <w:bottom w:w="0" w:type="dxa"/>
              <w:right w:w="28" w:type="dxa"/>
            </w:tcMar>
          </w:tcPr>
          <w:p w14:paraId="56418647" w14:textId="3E0B463D" w:rsidR="00FD404B" w:rsidRPr="00C532DA" w:rsidRDefault="00FD404B" w:rsidP="00C532DA">
            <w:pPr>
              <w:spacing w:before="60" w:after="60"/>
              <w:rPr>
                <w:i/>
                <w:iCs/>
                <w:sz w:val="18"/>
                <w:szCs w:val="22"/>
                <w:lang w:val="en-GB" w:eastAsia="en-GB"/>
              </w:rPr>
            </w:pPr>
            <w:r w:rsidRPr="00C532DA">
              <w:rPr>
                <w:i/>
                <w:iCs/>
                <w:sz w:val="18"/>
                <w:szCs w:val="22"/>
                <w:lang w:val="en-GB" w:eastAsia="en-GB"/>
              </w:rPr>
              <w:t>Maturity analysis is presented using the contractual undiscounted cash flows</w:t>
            </w:r>
          </w:p>
        </w:tc>
      </w:tr>
    </w:tbl>
    <w:p w14:paraId="02035E62" w14:textId="77777777" w:rsidR="00FD404B" w:rsidRPr="00FD404B" w:rsidRDefault="00FD404B" w:rsidP="00C532DA">
      <w:pPr>
        <w:rPr>
          <w:lang w:val="en-GB" w:eastAsia="en-GB"/>
        </w:rPr>
      </w:pPr>
    </w:p>
    <w:p w14:paraId="56487CDD" w14:textId="77777777" w:rsidR="00FD404B" w:rsidRPr="00FD404B" w:rsidRDefault="00FD404B" w:rsidP="00C532DA">
      <w:pPr>
        <w:pStyle w:val="Heading3"/>
        <w:rPr>
          <w:lang w:val="en-GB" w:eastAsia="en-GB"/>
        </w:rPr>
      </w:pPr>
      <w:bookmarkStart w:id="48" w:name="_Toc22974855"/>
      <w:r w:rsidRPr="00FD404B">
        <w:rPr>
          <w:lang w:val="en-GB" w:eastAsia="en-GB"/>
        </w:rPr>
        <w:t>6.3</w:t>
      </w:r>
      <w:r w:rsidRPr="00FD404B">
        <w:rPr>
          <w:lang w:val="en-GB" w:eastAsia="en-GB"/>
        </w:rPr>
        <w:t> </w:t>
      </w:r>
      <w:r w:rsidRPr="00FD404B">
        <w:rPr>
          <w:lang w:val="en-GB" w:eastAsia="en-GB"/>
        </w:rPr>
        <w:t>Other non-financial assets</w:t>
      </w:r>
      <w:bookmarkEnd w:id="48"/>
      <w:r w:rsidRPr="00FD404B">
        <w:rPr>
          <w:lang w:val="en-GB" w:eastAsia="en-GB"/>
        </w:rPr>
        <w:t xml:space="preserve"> </w:t>
      </w:r>
    </w:p>
    <w:p w14:paraId="35EB0B05" w14:textId="77777777" w:rsidR="00FD404B" w:rsidRPr="00FD404B" w:rsidRDefault="00FD404B" w:rsidP="00C532DA">
      <w:pPr>
        <w:pStyle w:val="Heading5"/>
        <w:rPr>
          <w:szCs w:val="20"/>
        </w:rPr>
      </w:pPr>
      <w:r w:rsidRPr="00FD404B">
        <w:t>Current other non-financial assets</w:t>
      </w:r>
    </w:p>
    <w:tbl>
      <w:tblPr>
        <w:tblW w:w="0" w:type="auto"/>
        <w:tblInd w:w="-8" w:type="dxa"/>
        <w:tblLayout w:type="fixed"/>
        <w:tblCellMar>
          <w:left w:w="0" w:type="dxa"/>
          <w:right w:w="0" w:type="dxa"/>
        </w:tblCellMar>
        <w:tblLook w:val="0000" w:firstRow="0" w:lastRow="0" w:firstColumn="0" w:lastColumn="0" w:noHBand="0" w:noVBand="0"/>
      </w:tblPr>
      <w:tblGrid>
        <w:gridCol w:w="7937"/>
        <w:gridCol w:w="1701"/>
      </w:tblGrid>
      <w:tr w:rsidR="00FD404B" w:rsidRPr="00C532DA" w14:paraId="533B1F50" w14:textId="77777777" w:rsidTr="00C532DA">
        <w:tblPrEx>
          <w:tblCellMar>
            <w:top w:w="0" w:type="dxa"/>
            <w:left w:w="0" w:type="dxa"/>
            <w:bottom w:w="0" w:type="dxa"/>
            <w:right w:w="0" w:type="dxa"/>
          </w:tblCellMar>
        </w:tblPrEx>
        <w:trPr>
          <w:trHeight w:val="114"/>
        </w:trPr>
        <w:tc>
          <w:tcPr>
            <w:tcW w:w="793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15129C68" w14:textId="77777777" w:rsidR="00FD404B" w:rsidRPr="00C532DA" w:rsidRDefault="00FD404B" w:rsidP="00C532DA">
            <w:pPr>
              <w:pStyle w:val="TableColumnHeaderTable"/>
              <w:spacing w:before="60" w:after="60" w:line="240" w:lineRule="auto"/>
            </w:pPr>
          </w:p>
        </w:tc>
        <w:tc>
          <w:tcPr>
            <w:tcW w:w="1701" w:type="dxa"/>
            <w:tcBorders>
              <w:top w:val="single" w:sz="6" w:space="0" w:color="61BB46"/>
              <w:left w:val="single" w:sz="6" w:space="0" w:color="auto"/>
              <w:bottom w:val="single" w:sz="6" w:space="0" w:color="61BB46"/>
              <w:right w:val="single" w:sz="6" w:space="0" w:color="61BB46"/>
            </w:tcBorders>
            <w:tcMar>
              <w:top w:w="0" w:type="dxa"/>
              <w:left w:w="28" w:type="dxa"/>
              <w:bottom w:w="0" w:type="dxa"/>
              <w:right w:w="28" w:type="dxa"/>
            </w:tcMar>
            <w:vAlign w:val="bottom"/>
          </w:tcPr>
          <w:p w14:paraId="0606F03E" w14:textId="77777777" w:rsidR="00FD404B" w:rsidRPr="00C532DA" w:rsidRDefault="00FD404B" w:rsidP="00C532DA">
            <w:pPr>
              <w:pStyle w:val="TableColumnHeaderTable"/>
              <w:spacing w:before="60" w:after="60" w:line="240" w:lineRule="auto"/>
              <w:jc w:val="right"/>
            </w:pPr>
            <w:r w:rsidRPr="00C532DA">
              <w:t>($ thousand)</w:t>
            </w:r>
          </w:p>
        </w:tc>
      </w:tr>
      <w:tr w:rsidR="00FD404B" w:rsidRPr="00C532DA" w14:paraId="15D7B9DC" w14:textId="77777777" w:rsidTr="00C532DA">
        <w:tblPrEx>
          <w:tblCellMar>
            <w:top w:w="0" w:type="dxa"/>
            <w:left w:w="0" w:type="dxa"/>
            <w:bottom w:w="0" w:type="dxa"/>
            <w:right w:w="0" w:type="dxa"/>
          </w:tblCellMar>
        </w:tblPrEx>
        <w:trPr>
          <w:trHeight w:val="114"/>
        </w:trPr>
        <w:tc>
          <w:tcPr>
            <w:tcW w:w="793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vAlign w:val="bottom"/>
          </w:tcPr>
          <w:p w14:paraId="1E2D2106" w14:textId="77777777" w:rsidR="00FD404B" w:rsidRPr="00C532DA" w:rsidRDefault="00FD404B" w:rsidP="00C532DA">
            <w:pPr>
              <w:pStyle w:val="TableColumnHeaderTable"/>
              <w:spacing w:before="60" w:after="60" w:line="240" w:lineRule="auto"/>
            </w:pPr>
          </w:p>
        </w:tc>
        <w:tc>
          <w:tcPr>
            <w:tcW w:w="1701" w:type="dxa"/>
            <w:tcBorders>
              <w:top w:val="single" w:sz="6" w:space="0" w:color="61BB46"/>
              <w:left w:val="single" w:sz="6" w:space="0" w:color="auto"/>
              <w:bottom w:val="single" w:sz="6" w:space="0" w:color="61BB46"/>
              <w:right w:val="single" w:sz="6" w:space="0" w:color="61BB46"/>
            </w:tcBorders>
            <w:tcMar>
              <w:top w:w="0" w:type="dxa"/>
              <w:left w:w="28" w:type="dxa"/>
              <w:bottom w:w="0" w:type="dxa"/>
              <w:right w:w="28" w:type="dxa"/>
            </w:tcMar>
            <w:vAlign w:val="bottom"/>
          </w:tcPr>
          <w:p w14:paraId="4458984E" w14:textId="77777777" w:rsidR="00FD404B" w:rsidRPr="00C532DA" w:rsidRDefault="00FD404B" w:rsidP="00C532DA">
            <w:pPr>
              <w:pStyle w:val="TableColumnHeaderTable"/>
              <w:spacing w:before="60" w:after="60" w:line="240" w:lineRule="auto"/>
              <w:jc w:val="right"/>
            </w:pPr>
            <w:r w:rsidRPr="00C532DA">
              <w:t>2019</w:t>
            </w:r>
          </w:p>
        </w:tc>
      </w:tr>
      <w:tr w:rsidR="00FD404B" w:rsidRPr="00C532DA" w14:paraId="0C1767FA" w14:textId="77777777" w:rsidTr="00C532DA">
        <w:tblPrEx>
          <w:tblCellMar>
            <w:top w:w="0" w:type="dxa"/>
            <w:left w:w="0" w:type="dxa"/>
            <w:bottom w:w="0" w:type="dxa"/>
            <w:right w:w="0" w:type="dxa"/>
          </w:tblCellMar>
        </w:tblPrEx>
        <w:trPr>
          <w:trHeight w:val="114"/>
        </w:trPr>
        <w:tc>
          <w:tcPr>
            <w:tcW w:w="7937" w:type="dxa"/>
            <w:tcBorders>
              <w:top w:val="single" w:sz="6" w:space="0" w:color="61BB46"/>
              <w:left w:val="single" w:sz="6" w:space="0" w:color="auto"/>
              <w:bottom w:val="dotted" w:sz="6" w:space="0" w:color="61BB46"/>
              <w:right w:val="single" w:sz="6" w:space="0" w:color="auto"/>
            </w:tcBorders>
            <w:tcMar>
              <w:top w:w="0" w:type="dxa"/>
              <w:left w:w="29" w:type="dxa"/>
              <w:bottom w:w="0" w:type="dxa"/>
              <w:right w:w="29" w:type="dxa"/>
            </w:tcMar>
          </w:tcPr>
          <w:p w14:paraId="1001F861" w14:textId="77777777" w:rsidR="00FD404B" w:rsidRPr="00C532DA" w:rsidRDefault="00FD404B" w:rsidP="00C532DA">
            <w:pPr>
              <w:spacing w:before="60" w:after="60"/>
              <w:rPr>
                <w:color w:val="000000"/>
                <w:szCs w:val="20"/>
                <w:lang w:val="en-GB" w:eastAsia="en-GB"/>
              </w:rPr>
            </w:pPr>
            <w:r w:rsidRPr="00C532DA">
              <w:rPr>
                <w:color w:val="000000"/>
                <w:szCs w:val="20"/>
                <w:lang w:val="en-GB" w:eastAsia="en-GB"/>
              </w:rPr>
              <w:t>Prepayments</w:t>
            </w:r>
          </w:p>
        </w:tc>
        <w:tc>
          <w:tcPr>
            <w:tcW w:w="1701" w:type="dxa"/>
            <w:tcBorders>
              <w:top w:val="single" w:sz="6" w:space="0" w:color="61BB46"/>
              <w:left w:val="single" w:sz="6" w:space="0" w:color="auto"/>
              <w:bottom w:val="dotted" w:sz="6" w:space="0" w:color="61BB46"/>
              <w:right w:val="single" w:sz="6" w:space="0" w:color="auto"/>
            </w:tcBorders>
            <w:tcMar>
              <w:top w:w="0" w:type="dxa"/>
              <w:left w:w="29" w:type="dxa"/>
              <w:bottom w:w="0" w:type="dxa"/>
              <w:right w:w="29" w:type="dxa"/>
            </w:tcMar>
          </w:tcPr>
          <w:p w14:paraId="36A25158" w14:textId="77777777" w:rsidR="00FD404B" w:rsidRPr="00C532DA" w:rsidRDefault="00FD404B" w:rsidP="00C532DA">
            <w:pPr>
              <w:spacing w:before="60" w:after="60"/>
              <w:jc w:val="right"/>
              <w:rPr>
                <w:color w:val="000000"/>
                <w:szCs w:val="20"/>
                <w:lang w:val="en-GB" w:eastAsia="en-GB"/>
              </w:rPr>
            </w:pPr>
            <w:r w:rsidRPr="00C532DA">
              <w:rPr>
                <w:color w:val="000000"/>
                <w:szCs w:val="20"/>
                <w:lang w:val="en-GB" w:eastAsia="en-GB"/>
              </w:rPr>
              <w:t xml:space="preserve">6,221 </w:t>
            </w:r>
          </w:p>
        </w:tc>
      </w:tr>
      <w:tr w:rsidR="00FD404B" w:rsidRPr="00C532DA" w14:paraId="7B0B3D91" w14:textId="77777777" w:rsidTr="00C532DA">
        <w:tblPrEx>
          <w:tblCellMar>
            <w:top w:w="0" w:type="dxa"/>
            <w:left w:w="0" w:type="dxa"/>
            <w:bottom w:w="0" w:type="dxa"/>
            <w:right w:w="0" w:type="dxa"/>
          </w:tblCellMar>
        </w:tblPrEx>
        <w:trPr>
          <w:trHeight w:val="114"/>
        </w:trPr>
        <w:tc>
          <w:tcPr>
            <w:tcW w:w="7937"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78FC8E79" w14:textId="77777777" w:rsidR="00FD404B" w:rsidRPr="00C532DA" w:rsidRDefault="00FD404B" w:rsidP="00C532DA">
            <w:pPr>
              <w:spacing w:before="60" w:after="60"/>
              <w:rPr>
                <w:color w:val="000000"/>
                <w:szCs w:val="20"/>
                <w:lang w:val="en-GB" w:eastAsia="en-GB"/>
              </w:rPr>
            </w:pPr>
            <w:r w:rsidRPr="00C532DA">
              <w:rPr>
                <w:color w:val="000000"/>
                <w:szCs w:val="20"/>
                <w:lang w:val="en-GB" w:eastAsia="en-GB"/>
              </w:rPr>
              <w:t>Inventories</w:t>
            </w:r>
          </w:p>
        </w:tc>
        <w:tc>
          <w:tcPr>
            <w:tcW w:w="1701"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0BF2C20E" w14:textId="77777777" w:rsidR="00FD404B" w:rsidRPr="00C532DA" w:rsidRDefault="00FD404B" w:rsidP="00C532DA">
            <w:pPr>
              <w:spacing w:before="60" w:after="60"/>
              <w:jc w:val="right"/>
              <w:rPr>
                <w:color w:val="000000"/>
                <w:szCs w:val="20"/>
                <w:lang w:val="en-GB" w:eastAsia="en-GB"/>
              </w:rPr>
            </w:pPr>
            <w:r w:rsidRPr="00C532DA">
              <w:rPr>
                <w:color w:val="000000"/>
                <w:szCs w:val="20"/>
                <w:lang w:val="en-GB" w:eastAsia="en-GB"/>
              </w:rPr>
              <w:t xml:space="preserve">369 </w:t>
            </w:r>
          </w:p>
        </w:tc>
      </w:tr>
      <w:tr w:rsidR="00FD404B" w:rsidRPr="00C532DA" w14:paraId="697643E5" w14:textId="77777777" w:rsidTr="00C532DA">
        <w:tblPrEx>
          <w:tblCellMar>
            <w:top w:w="0" w:type="dxa"/>
            <w:left w:w="0" w:type="dxa"/>
            <w:bottom w:w="0" w:type="dxa"/>
            <w:right w:w="0" w:type="dxa"/>
          </w:tblCellMar>
        </w:tblPrEx>
        <w:trPr>
          <w:trHeight w:val="114"/>
        </w:trPr>
        <w:tc>
          <w:tcPr>
            <w:tcW w:w="793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7945E380" w14:textId="77777777" w:rsidR="00FD404B" w:rsidRPr="00C532DA" w:rsidRDefault="00FD404B" w:rsidP="00C532DA">
            <w:pPr>
              <w:spacing w:before="60" w:after="60"/>
              <w:rPr>
                <w:b/>
                <w:bCs/>
                <w:color w:val="000000"/>
                <w:szCs w:val="20"/>
                <w:lang w:val="en-GB" w:eastAsia="en-GB"/>
              </w:rPr>
            </w:pPr>
            <w:r w:rsidRPr="00C532DA">
              <w:rPr>
                <w:b/>
                <w:bCs/>
                <w:color w:val="000000"/>
                <w:szCs w:val="20"/>
                <w:lang w:val="en-GB" w:eastAsia="en-GB"/>
              </w:rPr>
              <w:t>Total current other non-financial assets</w:t>
            </w:r>
          </w:p>
        </w:tc>
        <w:tc>
          <w:tcPr>
            <w:tcW w:w="1701"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0935A136" w14:textId="77777777" w:rsidR="00FD404B" w:rsidRPr="00C532DA" w:rsidRDefault="00FD404B" w:rsidP="00C532DA">
            <w:pPr>
              <w:spacing w:before="60" w:after="60"/>
              <w:jc w:val="right"/>
              <w:rPr>
                <w:b/>
                <w:bCs/>
                <w:color w:val="000000"/>
                <w:szCs w:val="20"/>
                <w:lang w:val="en-GB" w:eastAsia="en-GB"/>
              </w:rPr>
            </w:pPr>
            <w:r w:rsidRPr="00C532DA">
              <w:rPr>
                <w:b/>
                <w:bCs/>
                <w:color w:val="000000"/>
                <w:szCs w:val="20"/>
                <w:lang w:val="en-GB" w:eastAsia="en-GB"/>
              </w:rPr>
              <w:t xml:space="preserve">6,590 </w:t>
            </w:r>
          </w:p>
        </w:tc>
      </w:tr>
    </w:tbl>
    <w:p w14:paraId="791799A1" w14:textId="77777777" w:rsidR="00FD404B" w:rsidRPr="00FD404B" w:rsidRDefault="00FD404B" w:rsidP="00C532DA">
      <w:pPr>
        <w:rPr>
          <w:lang w:val="en-GB" w:eastAsia="en-GB"/>
        </w:rPr>
      </w:pPr>
    </w:p>
    <w:p w14:paraId="196DB5D8" w14:textId="77777777" w:rsidR="00FD404B" w:rsidRPr="00FD404B" w:rsidRDefault="00FD404B" w:rsidP="00C532DA">
      <w:pPr>
        <w:rPr>
          <w:lang w:val="en-GB" w:eastAsia="en-GB"/>
        </w:rPr>
      </w:pPr>
      <w:r w:rsidRPr="00FD404B">
        <w:rPr>
          <w:lang w:val="en-GB" w:eastAsia="en-GB"/>
        </w:rPr>
        <w:t xml:space="preserve">Other non-financial assets include prepayments, which represent payments in advance of receipt of goods or </w:t>
      </w:r>
      <w:proofErr w:type="gramStart"/>
      <w:r w:rsidRPr="00FD404B">
        <w:rPr>
          <w:lang w:val="en-GB" w:eastAsia="en-GB"/>
        </w:rPr>
        <w:t>services</w:t>
      </w:r>
      <w:proofErr w:type="gramEnd"/>
      <w:r w:rsidRPr="00FD404B">
        <w:rPr>
          <w:lang w:val="en-GB" w:eastAsia="en-GB"/>
        </w:rPr>
        <w:t xml:space="preserve"> or the payments made for services covering a term extending beyond that financial accounting period.</w:t>
      </w:r>
    </w:p>
    <w:p w14:paraId="20E5D8CB" w14:textId="77777777" w:rsidR="00FD404B" w:rsidRPr="00FD404B" w:rsidRDefault="00FD404B" w:rsidP="00C532DA">
      <w:pPr>
        <w:rPr>
          <w:spacing w:val="-3"/>
          <w:lang w:val="en-GB" w:eastAsia="en-GB"/>
        </w:rPr>
      </w:pPr>
      <w:r w:rsidRPr="00FD404B">
        <w:rPr>
          <w:lang w:val="en-GB" w:eastAsia="en-GB"/>
        </w:rPr>
        <w:t>Inventories refer to consumables and farm produce of consumable stores relating to the agriculture division.</w:t>
      </w:r>
    </w:p>
    <w:p w14:paraId="2CF59D46" w14:textId="77777777" w:rsidR="00C532DA" w:rsidRPr="00C532DA" w:rsidRDefault="00C532DA" w:rsidP="00C532DA">
      <w:pPr>
        <w:pStyle w:val="Heading3"/>
        <w:rPr>
          <w:lang w:val="en-GB" w:eastAsia="en-GB"/>
        </w:rPr>
      </w:pPr>
      <w:bookmarkStart w:id="49" w:name="_Toc22974856"/>
      <w:r w:rsidRPr="00C532DA">
        <w:rPr>
          <w:lang w:val="en-GB" w:eastAsia="en-GB"/>
        </w:rPr>
        <w:t>6.4</w:t>
      </w:r>
      <w:r w:rsidRPr="00C532DA">
        <w:rPr>
          <w:lang w:val="en-GB" w:eastAsia="en-GB"/>
        </w:rPr>
        <w:t> </w:t>
      </w:r>
      <w:r w:rsidRPr="00C532DA">
        <w:rPr>
          <w:lang w:val="en-GB" w:eastAsia="en-GB"/>
        </w:rPr>
        <w:t>Other provisions</w:t>
      </w:r>
      <w:bookmarkEnd w:id="49"/>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70"/>
        <w:gridCol w:w="1361"/>
      </w:tblGrid>
      <w:tr w:rsidR="00C532DA" w:rsidRPr="00C532DA" w14:paraId="395F6A25" w14:textId="77777777" w:rsidTr="00C532DA">
        <w:tblPrEx>
          <w:tblCellMar>
            <w:top w:w="0" w:type="dxa"/>
            <w:left w:w="0" w:type="dxa"/>
            <w:bottom w:w="0" w:type="dxa"/>
            <w:right w:w="0" w:type="dxa"/>
          </w:tblCellMar>
        </w:tblPrEx>
        <w:trPr>
          <w:trHeight w:val="115"/>
        </w:trPr>
        <w:tc>
          <w:tcPr>
            <w:tcW w:w="8270" w:type="dxa"/>
            <w:tcMar>
              <w:top w:w="0" w:type="dxa"/>
              <w:left w:w="28" w:type="dxa"/>
              <w:bottom w:w="0" w:type="dxa"/>
              <w:right w:w="28" w:type="dxa"/>
            </w:tcMar>
            <w:vAlign w:val="bottom"/>
          </w:tcPr>
          <w:p w14:paraId="659F6450" w14:textId="77777777" w:rsidR="00C532DA" w:rsidRPr="00C532DA" w:rsidRDefault="00C532DA" w:rsidP="00C532DA">
            <w:pPr>
              <w:pStyle w:val="TableColumnHeaderTable"/>
              <w:spacing w:before="60" w:after="60"/>
            </w:pPr>
          </w:p>
        </w:tc>
        <w:tc>
          <w:tcPr>
            <w:tcW w:w="1361" w:type="dxa"/>
            <w:tcMar>
              <w:top w:w="0" w:type="dxa"/>
              <w:left w:w="28" w:type="dxa"/>
              <w:bottom w:w="0" w:type="dxa"/>
              <w:right w:w="28" w:type="dxa"/>
            </w:tcMar>
            <w:vAlign w:val="bottom"/>
          </w:tcPr>
          <w:p w14:paraId="2ED841C2" w14:textId="77777777" w:rsidR="00C532DA" w:rsidRPr="00C532DA" w:rsidRDefault="00C532DA" w:rsidP="00C532DA">
            <w:pPr>
              <w:pStyle w:val="TableColumnHeaderTable"/>
              <w:spacing w:before="60" w:after="60"/>
              <w:jc w:val="right"/>
            </w:pPr>
            <w:r w:rsidRPr="00C532DA">
              <w:t>($ thousand)</w:t>
            </w:r>
          </w:p>
        </w:tc>
      </w:tr>
      <w:tr w:rsidR="00C532DA" w:rsidRPr="00C532DA" w14:paraId="3612DDD5" w14:textId="77777777" w:rsidTr="00C532DA">
        <w:tblPrEx>
          <w:tblCellMar>
            <w:top w:w="0" w:type="dxa"/>
            <w:left w:w="0" w:type="dxa"/>
            <w:bottom w:w="0" w:type="dxa"/>
            <w:right w:w="0" w:type="dxa"/>
          </w:tblCellMar>
        </w:tblPrEx>
        <w:trPr>
          <w:trHeight w:val="115"/>
        </w:trPr>
        <w:tc>
          <w:tcPr>
            <w:tcW w:w="8270" w:type="dxa"/>
            <w:tcMar>
              <w:top w:w="0" w:type="dxa"/>
              <w:left w:w="28" w:type="dxa"/>
              <w:bottom w:w="0" w:type="dxa"/>
              <w:right w:w="28" w:type="dxa"/>
            </w:tcMar>
            <w:vAlign w:val="bottom"/>
          </w:tcPr>
          <w:p w14:paraId="1C77EFE6" w14:textId="77777777" w:rsidR="00C532DA" w:rsidRPr="00C532DA" w:rsidRDefault="00C532DA" w:rsidP="00C532DA">
            <w:pPr>
              <w:pStyle w:val="TableColumnHeaderTable"/>
              <w:spacing w:before="60" w:after="60"/>
            </w:pPr>
          </w:p>
        </w:tc>
        <w:tc>
          <w:tcPr>
            <w:tcW w:w="1361" w:type="dxa"/>
            <w:tcMar>
              <w:top w:w="0" w:type="dxa"/>
              <w:left w:w="28" w:type="dxa"/>
              <w:bottom w:w="0" w:type="dxa"/>
              <w:right w:w="28" w:type="dxa"/>
            </w:tcMar>
            <w:vAlign w:val="bottom"/>
          </w:tcPr>
          <w:p w14:paraId="403B17F5" w14:textId="77777777" w:rsidR="00C532DA" w:rsidRPr="00C532DA" w:rsidRDefault="00C532DA" w:rsidP="00C532DA">
            <w:pPr>
              <w:pStyle w:val="TableColumnHeaderTable"/>
              <w:spacing w:before="60" w:after="60"/>
              <w:jc w:val="right"/>
            </w:pPr>
            <w:r w:rsidRPr="00C532DA">
              <w:t>2019</w:t>
            </w:r>
          </w:p>
        </w:tc>
      </w:tr>
      <w:tr w:rsidR="00C532DA" w:rsidRPr="00C532DA" w14:paraId="471600E7" w14:textId="77777777" w:rsidTr="00C532DA">
        <w:tblPrEx>
          <w:tblCellMar>
            <w:top w:w="0" w:type="dxa"/>
            <w:left w:w="0" w:type="dxa"/>
            <w:bottom w:w="0" w:type="dxa"/>
            <w:right w:w="0" w:type="dxa"/>
          </w:tblCellMar>
        </w:tblPrEx>
        <w:trPr>
          <w:trHeight w:val="115"/>
        </w:trPr>
        <w:tc>
          <w:tcPr>
            <w:tcW w:w="8270" w:type="dxa"/>
            <w:tcMar>
              <w:top w:w="0" w:type="dxa"/>
              <w:left w:w="28" w:type="dxa"/>
              <w:bottom w:w="0" w:type="dxa"/>
              <w:right w:w="28" w:type="dxa"/>
            </w:tcMar>
          </w:tcPr>
          <w:p w14:paraId="0CD50754" w14:textId="77777777" w:rsidR="00C532DA" w:rsidRPr="00C532DA" w:rsidRDefault="00C532DA" w:rsidP="00C532DA">
            <w:pPr>
              <w:spacing w:before="60" w:after="60"/>
              <w:rPr>
                <w:lang w:val="en-GB" w:eastAsia="en-GB"/>
              </w:rPr>
            </w:pPr>
            <w:r w:rsidRPr="00C532DA">
              <w:rPr>
                <w:lang w:val="en-GB" w:eastAsia="en-GB"/>
              </w:rPr>
              <w:t>Information technology improvement projects</w:t>
            </w:r>
          </w:p>
        </w:tc>
        <w:tc>
          <w:tcPr>
            <w:tcW w:w="1361" w:type="dxa"/>
            <w:tcMar>
              <w:top w:w="0" w:type="dxa"/>
              <w:left w:w="28" w:type="dxa"/>
              <w:bottom w:w="0" w:type="dxa"/>
              <w:right w:w="28" w:type="dxa"/>
            </w:tcMar>
          </w:tcPr>
          <w:p w14:paraId="6386D7E9" w14:textId="77777777" w:rsidR="00C532DA" w:rsidRPr="00C532DA" w:rsidRDefault="00C532DA" w:rsidP="00C532DA">
            <w:pPr>
              <w:spacing w:before="60" w:after="60"/>
              <w:jc w:val="right"/>
              <w:rPr>
                <w:lang w:val="en-GB" w:eastAsia="en-GB"/>
              </w:rPr>
            </w:pPr>
            <w:r w:rsidRPr="00C532DA">
              <w:rPr>
                <w:lang w:val="en-GB" w:eastAsia="en-GB"/>
              </w:rPr>
              <w:t xml:space="preserve">5,600 </w:t>
            </w:r>
          </w:p>
        </w:tc>
      </w:tr>
      <w:tr w:rsidR="00C532DA" w:rsidRPr="00C532DA" w14:paraId="125B3375" w14:textId="77777777" w:rsidTr="00C532DA">
        <w:tblPrEx>
          <w:tblCellMar>
            <w:top w:w="0" w:type="dxa"/>
            <w:left w:w="0" w:type="dxa"/>
            <w:bottom w:w="0" w:type="dxa"/>
            <w:right w:w="0" w:type="dxa"/>
          </w:tblCellMar>
        </w:tblPrEx>
        <w:trPr>
          <w:trHeight w:val="115"/>
        </w:trPr>
        <w:tc>
          <w:tcPr>
            <w:tcW w:w="8270" w:type="dxa"/>
            <w:tcMar>
              <w:top w:w="0" w:type="dxa"/>
              <w:left w:w="28" w:type="dxa"/>
              <w:bottom w:w="0" w:type="dxa"/>
              <w:right w:w="28" w:type="dxa"/>
            </w:tcMar>
          </w:tcPr>
          <w:p w14:paraId="322D700A" w14:textId="77777777" w:rsidR="00C532DA" w:rsidRPr="00C532DA" w:rsidRDefault="00C532DA" w:rsidP="00C532DA">
            <w:pPr>
              <w:spacing w:before="60" w:after="60"/>
              <w:rPr>
                <w:lang w:val="en-GB" w:eastAsia="en-GB"/>
              </w:rPr>
            </w:pPr>
            <w:r w:rsidRPr="00C532DA">
              <w:rPr>
                <w:lang w:val="en-GB" w:eastAsia="en-GB"/>
              </w:rPr>
              <w:t>Acquisition of leasehold improvements</w:t>
            </w:r>
          </w:p>
        </w:tc>
        <w:tc>
          <w:tcPr>
            <w:tcW w:w="1361" w:type="dxa"/>
            <w:tcMar>
              <w:top w:w="0" w:type="dxa"/>
              <w:left w:w="28" w:type="dxa"/>
              <w:bottom w:w="0" w:type="dxa"/>
              <w:right w:w="28" w:type="dxa"/>
            </w:tcMar>
          </w:tcPr>
          <w:p w14:paraId="14300C79" w14:textId="77777777" w:rsidR="00C532DA" w:rsidRPr="00C532DA" w:rsidRDefault="00C532DA" w:rsidP="00C532DA">
            <w:pPr>
              <w:spacing w:before="60" w:after="60"/>
              <w:jc w:val="right"/>
              <w:rPr>
                <w:lang w:val="en-GB" w:eastAsia="en-GB"/>
              </w:rPr>
            </w:pPr>
            <w:r w:rsidRPr="00C532DA">
              <w:rPr>
                <w:lang w:val="en-GB" w:eastAsia="en-GB"/>
              </w:rPr>
              <w:t xml:space="preserve">1,916 </w:t>
            </w:r>
          </w:p>
        </w:tc>
      </w:tr>
      <w:tr w:rsidR="00C532DA" w:rsidRPr="00C532DA" w14:paraId="3C1D603E" w14:textId="77777777" w:rsidTr="00C532DA">
        <w:tblPrEx>
          <w:tblCellMar>
            <w:top w:w="0" w:type="dxa"/>
            <w:left w:w="0" w:type="dxa"/>
            <w:bottom w:w="0" w:type="dxa"/>
            <w:right w:w="0" w:type="dxa"/>
          </w:tblCellMar>
        </w:tblPrEx>
        <w:trPr>
          <w:trHeight w:val="115"/>
        </w:trPr>
        <w:tc>
          <w:tcPr>
            <w:tcW w:w="8270" w:type="dxa"/>
            <w:tcMar>
              <w:top w:w="0" w:type="dxa"/>
              <w:left w:w="28" w:type="dxa"/>
              <w:bottom w:w="0" w:type="dxa"/>
              <w:right w:w="28" w:type="dxa"/>
            </w:tcMar>
          </w:tcPr>
          <w:p w14:paraId="4FD1DD81" w14:textId="77777777" w:rsidR="00C532DA" w:rsidRPr="00C532DA" w:rsidRDefault="00C532DA" w:rsidP="00C532DA">
            <w:pPr>
              <w:spacing w:before="60" w:after="60"/>
              <w:rPr>
                <w:lang w:val="en-GB" w:eastAsia="en-GB"/>
              </w:rPr>
            </w:pPr>
            <w:r w:rsidRPr="00C532DA">
              <w:rPr>
                <w:lang w:val="en-GB" w:eastAsia="en-GB"/>
              </w:rPr>
              <w:t>Mine site rehabilitation</w:t>
            </w:r>
          </w:p>
        </w:tc>
        <w:tc>
          <w:tcPr>
            <w:tcW w:w="1361" w:type="dxa"/>
            <w:tcMar>
              <w:top w:w="0" w:type="dxa"/>
              <w:left w:w="28" w:type="dxa"/>
              <w:bottom w:w="0" w:type="dxa"/>
              <w:right w:w="28" w:type="dxa"/>
            </w:tcMar>
          </w:tcPr>
          <w:p w14:paraId="412B7B13" w14:textId="77777777" w:rsidR="00C532DA" w:rsidRPr="00C532DA" w:rsidRDefault="00C532DA" w:rsidP="00C532DA">
            <w:pPr>
              <w:spacing w:before="60" w:after="60"/>
              <w:jc w:val="right"/>
              <w:rPr>
                <w:lang w:val="en-GB" w:eastAsia="en-GB"/>
              </w:rPr>
            </w:pPr>
            <w:r w:rsidRPr="00C532DA">
              <w:rPr>
                <w:lang w:val="en-GB" w:eastAsia="en-GB"/>
              </w:rPr>
              <w:t xml:space="preserve">1,548 </w:t>
            </w:r>
          </w:p>
        </w:tc>
      </w:tr>
      <w:tr w:rsidR="00C532DA" w:rsidRPr="00C532DA" w14:paraId="2CC05042" w14:textId="77777777" w:rsidTr="00C532DA">
        <w:tblPrEx>
          <w:tblCellMar>
            <w:top w:w="0" w:type="dxa"/>
            <w:left w:w="0" w:type="dxa"/>
            <w:bottom w:w="0" w:type="dxa"/>
            <w:right w:w="0" w:type="dxa"/>
          </w:tblCellMar>
        </w:tblPrEx>
        <w:trPr>
          <w:trHeight w:val="115"/>
        </w:trPr>
        <w:tc>
          <w:tcPr>
            <w:tcW w:w="8270" w:type="dxa"/>
            <w:tcMar>
              <w:top w:w="0" w:type="dxa"/>
              <w:left w:w="28" w:type="dxa"/>
              <w:bottom w:w="0" w:type="dxa"/>
              <w:right w:w="28" w:type="dxa"/>
            </w:tcMar>
          </w:tcPr>
          <w:p w14:paraId="4E020A48" w14:textId="77777777" w:rsidR="00C532DA" w:rsidRPr="00C532DA" w:rsidRDefault="00C532DA" w:rsidP="00C532DA">
            <w:pPr>
              <w:spacing w:before="60" w:after="60"/>
              <w:rPr>
                <w:lang w:val="en-GB" w:eastAsia="en-GB"/>
              </w:rPr>
            </w:pPr>
            <w:r w:rsidRPr="00C532DA">
              <w:rPr>
                <w:lang w:val="en-GB" w:eastAsia="en-GB"/>
              </w:rPr>
              <w:t xml:space="preserve">Other </w:t>
            </w:r>
          </w:p>
        </w:tc>
        <w:tc>
          <w:tcPr>
            <w:tcW w:w="1361" w:type="dxa"/>
            <w:tcMar>
              <w:top w:w="0" w:type="dxa"/>
              <w:left w:w="28" w:type="dxa"/>
              <w:bottom w:w="0" w:type="dxa"/>
              <w:right w:w="28" w:type="dxa"/>
            </w:tcMar>
          </w:tcPr>
          <w:p w14:paraId="3F514B3E" w14:textId="77777777" w:rsidR="00C532DA" w:rsidRPr="00C532DA" w:rsidRDefault="00C532DA" w:rsidP="00C532DA">
            <w:pPr>
              <w:spacing w:before="60" w:after="60"/>
              <w:jc w:val="right"/>
              <w:rPr>
                <w:lang w:val="en-GB" w:eastAsia="en-GB"/>
              </w:rPr>
            </w:pPr>
            <w:r w:rsidRPr="00C532DA">
              <w:rPr>
                <w:lang w:val="en-GB" w:eastAsia="en-GB"/>
              </w:rPr>
              <w:t xml:space="preserve">806 </w:t>
            </w:r>
          </w:p>
        </w:tc>
      </w:tr>
      <w:tr w:rsidR="00C532DA" w:rsidRPr="00C532DA" w14:paraId="7C32F0B5" w14:textId="77777777" w:rsidTr="00C532DA">
        <w:tblPrEx>
          <w:tblCellMar>
            <w:top w:w="0" w:type="dxa"/>
            <w:left w:w="0" w:type="dxa"/>
            <w:bottom w:w="0" w:type="dxa"/>
            <w:right w:w="0" w:type="dxa"/>
          </w:tblCellMar>
        </w:tblPrEx>
        <w:trPr>
          <w:trHeight w:val="115"/>
        </w:trPr>
        <w:tc>
          <w:tcPr>
            <w:tcW w:w="8270" w:type="dxa"/>
            <w:tcMar>
              <w:top w:w="0" w:type="dxa"/>
              <w:left w:w="28" w:type="dxa"/>
              <w:bottom w:w="0" w:type="dxa"/>
              <w:right w:w="28" w:type="dxa"/>
            </w:tcMar>
          </w:tcPr>
          <w:p w14:paraId="68D3B96F" w14:textId="77777777" w:rsidR="00C532DA" w:rsidRPr="00C532DA" w:rsidRDefault="00C532DA" w:rsidP="00C532DA">
            <w:pPr>
              <w:spacing w:before="60" w:after="60"/>
              <w:rPr>
                <w:b/>
                <w:bCs/>
                <w:lang w:val="en-GB" w:eastAsia="en-GB"/>
              </w:rPr>
            </w:pPr>
            <w:r w:rsidRPr="00C532DA">
              <w:rPr>
                <w:b/>
                <w:bCs/>
                <w:lang w:val="en-GB" w:eastAsia="en-GB"/>
              </w:rPr>
              <w:t>Total current provisions</w:t>
            </w:r>
          </w:p>
        </w:tc>
        <w:tc>
          <w:tcPr>
            <w:tcW w:w="1361" w:type="dxa"/>
            <w:tcMar>
              <w:top w:w="0" w:type="dxa"/>
              <w:left w:w="28" w:type="dxa"/>
              <w:bottom w:w="0" w:type="dxa"/>
              <w:right w:w="28" w:type="dxa"/>
            </w:tcMar>
          </w:tcPr>
          <w:p w14:paraId="1D7DBFC7" w14:textId="77777777" w:rsidR="00C532DA" w:rsidRPr="00C532DA" w:rsidRDefault="00C532DA" w:rsidP="00C532DA">
            <w:pPr>
              <w:spacing w:before="60" w:after="60"/>
              <w:jc w:val="right"/>
              <w:rPr>
                <w:b/>
                <w:bCs/>
                <w:lang w:val="en-GB" w:eastAsia="en-GB"/>
              </w:rPr>
            </w:pPr>
            <w:r w:rsidRPr="00C532DA">
              <w:rPr>
                <w:b/>
                <w:bCs/>
                <w:lang w:val="en-GB" w:eastAsia="en-GB"/>
              </w:rPr>
              <w:t xml:space="preserve">9,870 </w:t>
            </w:r>
          </w:p>
        </w:tc>
      </w:tr>
      <w:tr w:rsidR="00C532DA" w:rsidRPr="00C532DA" w14:paraId="7CFDE4F0" w14:textId="77777777" w:rsidTr="00BC2285">
        <w:tblPrEx>
          <w:tblCellMar>
            <w:top w:w="0" w:type="dxa"/>
            <w:left w:w="0" w:type="dxa"/>
            <w:bottom w:w="0" w:type="dxa"/>
            <w:right w:w="0" w:type="dxa"/>
          </w:tblCellMar>
        </w:tblPrEx>
        <w:trPr>
          <w:trHeight w:val="115"/>
        </w:trPr>
        <w:tc>
          <w:tcPr>
            <w:tcW w:w="9631" w:type="dxa"/>
            <w:gridSpan w:val="2"/>
            <w:tcMar>
              <w:top w:w="0" w:type="dxa"/>
              <w:left w:w="28" w:type="dxa"/>
              <w:bottom w:w="0" w:type="dxa"/>
              <w:right w:w="28" w:type="dxa"/>
            </w:tcMar>
          </w:tcPr>
          <w:p w14:paraId="1CC998F6" w14:textId="66BA720B" w:rsidR="00C532DA" w:rsidRPr="00C532DA" w:rsidRDefault="00C532DA" w:rsidP="00C532DA">
            <w:pPr>
              <w:spacing w:before="60" w:after="60"/>
              <w:rPr>
                <w:b/>
                <w:bCs/>
                <w:sz w:val="24"/>
                <w:lang w:val="en-AU" w:eastAsia="en-GB"/>
              </w:rPr>
            </w:pPr>
            <w:r w:rsidRPr="00C532DA">
              <w:rPr>
                <w:b/>
                <w:bCs/>
                <w:lang w:val="en-GB" w:eastAsia="en-GB"/>
              </w:rPr>
              <w:t>Non-current provisions</w:t>
            </w:r>
          </w:p>
        </w:tc>
      </w:tr>
      <w:tr w:rsidR="00C532DA" w:rsidRPr="00C532DA" w14:paraId="0ADF43BB" w14:textId="77777777" w:rsidTr="00C532DA">
        <w:tblPrEx>
          <w:tblCellMar>
            <w:top w:w="0" w:type="dxa"/>
            <w:left w:w="0" w:type="dxa"/>
            <w:bottom w:w="0" w:type="dxa"/>
            <w:right w:w="0" w:type="dxa"/>
          </w:tblCellMar>
        </w:tblPrEx>
        <w:trPr>
          <w:trHeight w:val="115"/>
        </w:trPr>
        <w:tc>
          <w:tcPr>
            <w:tcW w:w="8270" w:type="dxa"/>
            <w:tcMar>
              <w:top w:w="0" w:type="dxa"/>
              <w:left w:w="28" w:type="dxa"/>
              <w:bottom w:w="0" w:type="dxa"/>
              <w:right w:w="28" w:type="dxa"/>
            </w:tcMar>
          </w:tcPr>
          <w:p w14:paraId="3344C7A5" w14:textId="77777777" w:rsidR="00C532DA" w:rsidRPr="00C532DA" w:rsidRDefault="00C532DA" w:rsidP="00C532DA">
            <w:pPr>
              <w:spacing w:before="60" w:after="60"/>
              <w:rPr>
                <w:lang w:val="en-GB" w:eastAsia="en-GB"/>
              </w:rPr>
            </w:pPr>
            <w:r w:rsidRPr="00C532DA">
              <w:rPr>
                <w:lang w:val="en-GB" w:eastAsia="en-GB"/>
              </w:rPr>
              <w:t>Other</w:t>
            </w:r>
          </w:p>
        </w:tc>
        <w:tc>
          <w:tcPr>
            <w:tcW w:w="1361" w:type="dxa"/>
            <w:tcMar>
              <w:top w:w="0" w:type="dxa"/>
              <w:left w:w="28" w:type="dxa"/>
              <w:bottom w:w="0" w:type="dxa"/>
              <w:right w:w="28" w:type="dxa"/>
            </w:tcMar>
          </w:tcPr>
          <w:p w14:paraId="70ABD38A" w14:textId="77777777" w:rsidR="00C532DA" w:rsidRPr="00C532DA" w:rsidRDefault="00C532DA" w:rsidP="00C532DA">
            <w:pPr>
              <w:spacing w:before="60" w:after="60"/>
              <w:jc w:val="right"/>
              <w:rPr>
                <w:lang w:val="en-GB" w:eastAsia="en-GB"/>
              </w:rPr>
            </w:pPr>
            <w:r w:rsidRPr="00C532DA">
              <w:rPr>
                <w:lang w:val="en-GB" w:eastAsia="en-GB"/>
              </w:rPr>
              <w:t xml:space="preserve">336 </w:t>
            </w:r>
          </w:p>
        </w:tc>
      </w:tr>
      <w:tr w:rsidR="00C532DA" w:rsidRPr="00C532DA" w14:paraId="5E0976A1" w14:textId="77777777" w:rsidTr="00C532DA">
        <w:tblPrEx>
          <w:tblCellMar>
            <w:top w:w="0" w:type="dxa"/>
            <w:left w:w="0" w:type="dxa"/>
            <w:bottom w:w="0" w:type="dxa"/>
            <w:right w:w="0" w:type="dxa"/>
          </w:tblCellMar>
        </w:tblPrEx>
        <w:trPr>
          <w:trHeight w:val="115"/>
        </w:trPr>
        <w:tc>
          <w:tcPr>
            <w:tcW w:w="8270" w:type="dxa"/>
            <w:tcMar>
              <w:top w:w="0" w:type="dxa"/>
              <w:left w:w="28" w:type="dxa"/>
              <w:bottom w:w="0" w:type="dxa"/>
              <w:right w:w="28" w:type="dxa"/>
            </w:tcMar>
          </w:tcPr>
          <w:p w14:paraId="3236144F" w14:textId="77777777" w:rsidR="00C532DA" w:rsidRPr="00C532DA" w:rsidRDefault="00C532DA" w:rsidP="00C532DA">
            <w:pPr>
              <w:spacing w:before="60" w:after="60"/>
              <w:rPr>
                <w:b/>
                <w:bCs/>
                <w:lang w:val="en-GB" w:eastAsia="en-GB"/>
              </w:rPr>
            </w:pPr>
            <w:r w:rsidRPr="00C532DA">
              <w:rPr>
                <w:b/>
                <w:bCs/>
                <w:lang w:val="en-GB" w:eastAsia="en-GB"/>
              </w:rPr>
              <w:t>Total non-current provisions</w:t>
            </w:r>
          </w:p>
        </w:tc>
        <w:tc>
          <w:tcPr>
            <w:tcW w:w="1361" w:type="dxa"/>
            <w:tcMar>
              <w:top w:w="0" w:type="dxa"/>
              <w:left w:w="28" w:type="dxa"/>
              <w:bottom w:w="0" w:type="dxa"/>
              <w:right w:w="28" w:type="dxa"/>
            </w:tcMar>
          </w:tcPr>
          <w:p w14:paraId="5FB5D717" w14:textId="77777777" w:rsidR="00C532DA" w:rsidRPr="00C532DA" w:rsidRDefault="00C532DA" w:rsidP="00C532DA">
            <w:pPr>
              <w:spacing w:before="60" w:after="60"/>
              <w:jc w:val="right"/>
              <w:rPr>
                <w:b/>
                <w:bCs/>
                <w:lang w:val="en-GB" w:eastAsia="en-GB"/>
              </w:rPr>
            </w:pPr>
            <w:r w:rsidRPr="00C532DA">
              <w:rPr>
                <w:b/>
                <w:bCs/>
                <w:lang w:val="en-GB" w:eastAsia="en-GB"/>
              </w:rPr>
              <w:t xml:space="preserve">336 </w:t>
            </w:r>
          </w:p>
        </w:tc>
      </w:tr>
      <w:tr w:rsidR="00C532DA" w:rsidRPr="00C532DA" w14:paraId="1299D95A" w14:textId="77777777" w:rsidTr="00C532DA">
        <w:tblPrEx>
          <w:tblCellMar>
            <w:top w:w="0" w:type="dxa"/>
            <w:left w:w="0" w:type="dxa"/>
            <w:bottom w:w="0" w:type="dxa"/>
            <w:right w:w="0" w:type="dxa"/>
          </w:tblCellMar>
        </w:tblPrEx>
        <w:trPr>
          <w:trHeight w:val="115"/>
        </w:trPr>
        <w:tc>
          <w:tcPr>
            <w:tcW w:w="8270" w:type="dxa"/>
            <w:tcMar>
              <w:top w:w="0" w:type="dxa"/>
              <w:left w:w="28" w:type="dxa"/>
              <w:bottom w:w="0" w:type="dxa"/>
              <w:right w:w="28" w:type="dxa"/>
            </w:tcMar>
          </w:tcPr>
          <w:p w14:paraId="2C18E032" w14:textId="77777777" w:rsidR="00C532DA" w:rsidRPr="00C532DA" w:rsidRDefault="00C532DA" w:rsidP="00C532DA">
            <w:pPr>
              <w:spacing w:before="60" w:after="60"/>
              <w:rPr>
                <w:b/>
                <w:bCs/>
                <w:lang w:val="en-GB" w:eastAsia="en-GB"/>
              </w:rPr>
            </w:pPr>
            <w:r w:rsidRPr="00C532DA">
              <w:rPr>
                <w:b/>
                <w:bCs/>
                <w:lang w:val="en-GB" w:eastAsia="en-GB"/>
              </w:rPr>
              <w:t>Total other provisions</w:t>
            </w:r>
          </w:p>
        </w:tc>
        <w:tc>
          <w:tcPr>
            <w:tcW w:w="1361" w:type="dxa"/>
            <w:tcMar>
              <w:top w:w="0" w:type="dxa"/>
              <w:left w:w="28" w:type="dxa"/>
              <w:bottom w:w="0" w:type="dxa"/>
              <w:right w:w="28" w:type="dxa"/>
            </w:tcMar>
          </w:tcPr>
          <w:p w14:paraId="515DB29C" w14:textId="77777777" w:rsidR="00C532DA" w:rsidRPr="00C532DA" w:rsidRDefault="00C532DA" w:rsidP="00C532DA">
            <w:pPr>
              <w:spacing w:before="60" w:after="60"/>
              <w:jc w:val="right"/>
              <w:rPr>
                <w:b/>
                <w:bCs/>
                <w:lang w:val="en-GB" w:eastAsia="en-GB"/>
              </w:rPr>
            </w:pPr>
            <w:r w:rsidRPr="00C532DA">
              <w:rPr>
                <w:b/>
                <w:bCs/>
                <w:lang w:val="en-GB" w:eastAsia="en-GB"/>
              </w:rPr>
              <w:t xml:space="preserve">10,206 </w:t>
            </w:r>
          </w:p>
        </w:tc>
      </w:tr>
    </w:tbl>
    <w:p w14:paraId="3333FA88" w14:textId="77777777" w:rsidR="00C532DA" w:rsidRPr="00C532DA" w:rsidRDefault="00C532DA" w:rsidP="00B21BC8">
      <w:pPr>
        <w:rPr>
          <w:lang w:val="en-GB" w:eastAsia="en-GB"/>
        </w:rPr>
      </w:pPr>
    </w:p>
    <w:p w14:paraId="6C1F0D05" w14:textId="19C356AA" w:rsidR="00C532DA" w:rsidRPr="00C532DA" w:rsidRDefault="00C532DA" w:rsidP="00B21BC8">
      <w:pPr>
        <w:rPr>
          <w:lang w:val="en-GB" w:eastAsia="en-GB"/>
        </w:rPr>
      </w:pPr>
      <w:r w:rsidRPr="00C532DA">
        <w:rPr>
          <w:lang w:val="en-GB" w:eastAsia="en-GB"/>
        </w:rPr>
        <w:t xml:space="preserve">Other provisions are recognised when </w:t>
      </w:r>
      <w:proofErr w:type="spellStart"/>
      <w:r w:rsidRPr="00C532DA">
        <w:rPr>
          <w:lang w:val="en-GB" w:eastAsia="en-GB"/>
        </w:rPr>
        <w:t>DJPR</w:t>
      </w:r>
      <w:proofErr w:type="spellEnd"/>
      <w:r w:rsidRPr="00C532DA">
        <w:rPr>
          <w:lang w:val="en-GB" w:eastAsia="en-GB"/>
        </w:rPr>
        <w:t xml:space="preserve"> has a present obligation, the future sacrifice of economic benefits is probable, and the amount of the provision can be measured reliably. The amount recognised</w:t>
      </w:r>
      <w:r w:rsidR="00B21BC8">
        <w:rPr>
          <w:lang w:val="en-GB" w:eastAsia="en-GB"/>
        </w:rPr>
        <w:t xml:space="preserve"> </w:t>
      </w:r>
      <w:r w:rsidRPr="00C532DA">
        <w:rPr>
          <w:lang w:val="en-GB" w:eastAsia="en-GB"/>
        </w:rPr>
        <w:t>as a provision is the best estimate of the consideration required to settle the present obligation</w:t>
      </w:r>
      <w:r w:rsidR="00B21BC8">
        <w:rPr>
          <w:lang w:val="en-GB" w:eastAsia="en-GB"/>
        </w:rPr>
        <w:t xml:space="preserve"> </w:t>
      </w:r>
      <w:r w:rsidRPr="00C532DA">
        <w:rPr>
          <w:lang w:val="en-GB" w:eastAsia="en-GB"/>
        </w:rPr>
        <w:t xml:space="preserve">at reporting date, </w:t>
      </w:r>
      <w:proofErr w:type="gramStart"/>
      <w:r w:rsidRPr="00C532DA">
        <w:rPr>
          <w:lang w:val="en-GB" w:eastAsia="en-GB"/>
        </w:rPr>
        <w:t>taking into account</w:t>
      </w:r>
      <w:proofErr w:type="gramEnd"/>
      <w:r w:rsidRPr="00C532DA">
        <w:rPr>
          <w:lang w:val="en-GB" w:eastAsia="en-GB"/>
        </w:rPr>
        <w:t xml:space="preserve"> the risks and uncertainties surrounding the obligation.</w:t>
      </w:r>
    </w:p>
    <w:p w14:paraId="7E435BF1" w14:textId="77777777" w:rsidR="00C532DA" w:rsidRPr="00C532DA" w:rsidRDefault="00C532DA" w:rsidP="00B21BC8">
      <w:pPr>
        <w:rPr>
          <w:lang w:val="en-GB" w:eastAsia="en-GB"/>
        </w:rPr>
      </w:pPr>
      <w:r w:rsidRPr="00C532DA">
        <w:rPr>
          <w:lang w:val="en-GB" w:eastAsia="en-GB"/>
        </w:rPr>
        <w:t xml:space="preserve">Where a provision is measured using the cash flows estimated to settle the present obligation, </w:t>
      </w:r>
      <w:proofErr w:type="gramStart"/>
      <w:r w:rsidRPr="00C532DA">
        <w:rPr>
          <w:lang w:val="en-GB" w:eastAsia="en-GB"/>
        </w:rPr>
        <w:t>its</w:t>
      </w:r>
      <w:proofErr w:type="gramEnd"/>
      <w:r w:rsidRPr="00C532DA">
        <w:rPr>
          <w:lang w:val="en-GB" w:eastAsia="en-GB"/>
        </w:rPr>
        <w:t xml:space="preserve"> carrying amount is the present value of those cash flows, using a discount rate that reflects the time, value of money and risks specific to the provision.</w:t>
      </w:r>
    </w:p>
    <w:p w14:paraId="792B38BD" w14:textId="77777777" w:rsidR="00C532DA" w:rsidRPr="00C532DA" w:rsidRDefault="00C532DA" w:rsidP="00B21BC8">
      <w:pPr>
        <w:pStyle w:val="Heading5"/>
      </w:pPr>
      <w:r w:rsidRPr="00C532DA">
        <w:t>Reconciliation of movement in other provisions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7"/>
        <w:gridCol w:w="2694"/>
      </w:tblGrid>
      <w:tr w:rsidR="00C532DA" w:rsidRPr="00B21BC8" w14:paraId="5C0A4D92" w14:textId="77777777" w:rsidTr="00D667D9">
        <w:tblPrEx>
          <w:tblCellMar>
            <w:top w:w="0" w:type="dxa"/>
            <w:left w:w="0" w:type="dxa"/>
            <w:bottom w:w="0" w:type="dxa"/>
            <w:right w:w="0" w:type="dxa"/>
          </w:tblCellMar>
        </w:tblPrEx>
        <w:trPr>
          <w:trHeight w:val="115"/>
        </w:trPr>
        <w:tc>
          <w:tcPr>
            <w:tcW w:w="6807" w:type="dxa"/>
            <w:tcMar>
              <w:top w:w="0" w:type="dxa"/>
              <w:left w:w="28" w:type="dxa"/>
              <w:bottom w:w="0" w:type="dxa"/>
              <w:right w:w="28" w:type="dxa"/>
            </w:tcMar>
            <w:vAlign w:val="bottom"/>
          </w:tcPr>
          <w:p w14:paraId="0A2CA52C" w14:textId="77777777" w:rsidR="00C532DA" w:rsidRPr="00B21BC8" w:rsidRDefault="00C532DA" w:rsidP="00B21BC8">
            <w:pPr>
              <w:pStyle w:val="TableColumnHeaderTable"/>
              <w:spacing w:before="60" w:after="60"/>
            </w:pPr>
          </w:p>
        </w:tc>
        <w:tc>
          <w:tcPr>
            <w:tcW w:w="2694" w:type="dxa"/>
            <w:tcMar>
              <w:top w:w="0" w:type="dxa"/>
              <w:left w:w="28" w:type="dxa"/>
              <w:bottom w:w="0" w:type="dxa"/>
              <w:right w:w="28" w:type="dxa"/>
            </w:tcMar>
            <w:vAlign w:val="bottom"/>
          </w:tcPr>
          <w:p w14:paraId="6DC93BDC" w14:textId="77777777" w:rsidR="00C532DA" w:rsidRPr="00B21BC8" w:rsidRDefault="00C532DA" w:rsidP="00B21BC8">
            <w:pPr>
              <w:pStyle w:val="TableColumnHeaderTable"/>
              <w:spacing w:before="60" w:after="60"/>
              <w:jc w:val="right"/>
            </w:pPr>
            <w:r w:rsidRPr="00B21BC8">
              <w:t>($ thousand)</w:t>
            </w:r>
          </w:p>
        </w:tc>
      </w:tr>
      <w:tr w:rsidR="00C532DA" w:rsidRPr="00B21BC8" w14:paraId="3A383DDD" w14:textId="77777777" w:rsidTr="00D667D9">
        <w:tblPrEx>
          <w:tblCellMar>
            <w:top w:w="0" w:type="dxa"/>
            <w:left w:w="0" w:type="dxa"/>
            <w:bottom w:w="0" w:type="dxa"/>
            <w:right w:w="0" w:type="dxa"/>
          </w:tblCellMar>
        </w:tblPrEx>
        <w:trPr>
          <w:trHeight w:val="115"/>
        </w:trPr>
        <w:tc>
          <w:tcPr>
            <w:tcW w:w="6807" w:type="dxa"/>
            <w:tcMar>
              <w:top w:w="0" w:type="dxa"/>
              <w:left w:w="28" w:type="dxa"/>
              <w:bottom w:w="0" w:type="dxa"/>
              <w:right w:w="28" w:type="dxa"/>
            </w:tcMar>
          </w:tcPr>
          <w:p w14:paraId="124ED48D" w14:textId="77777777" w:rsidR="00C532DA" w:rsidRPr="00B21BC8" w:rsidRDefault="00C532DA" w:rsidP="00B21BC8">
            <w:pPr>
              <w:pStyle w:val="TableColumnHeaderTable"/>
              <w:spacing w:before="60" w:after="60"/>
            </w:pPr>
            <w:r w:rsidRPr="00B21BC8">
              <w:t xml:space="preserve">Current </w:t>
            </w:r>
          </w:p>
        </w:tc>
        <w:tc>
          <w:tcPr>
            <w:tcW w:w="2694" w:type="dxa"/>
            <w:tcMar>
              <w:top w:w="0" w:type="dxa"/>
              <w:left w:w="28" w:type="dxa"/>
              <w:bottom w:w="0" w:type="dxa"/>
              <w:right w:w="28" w:type="dxa"/>
            </w:tcMar>
          </w:tcPr>
          <w:p w14:paraId="753CD805" w14:textId="42A565F4" w:rsidR="00C532DA" w:rsidRPr="00B21BC8" w:rsidRDefault="00C532DA" w:rsidP="00B21BC8">
            <w:pPr>
              <w:pStyle w:val="TableColumnHeaderTable"/>
              <w:spacing w:before="60" w:after="60"/>
              <w:jc w:val="right"/>
            </w:pPr>
            <w:r w:rsidRPr="00B21BC8">
              <w:t>01/01/2019</w:t>
            </w:r>
            <w:r w:rsidR="00B21BC8">
              <w:t xml:space="preserve"> </w:t>
            </w:r>
            <w:r w:rsidRPr="00B21BC8">
              <w:t>–30/06/2019</w:t>
            </w:r>
          </w:p>
        </w:tc>
      </w:tr>
      <w:tr w:rsidR="00C532DA" w:rsidRPr="00B21BC8" w14:paraId="3CB01568" w14:textId="77777777" w:rsidTr="00D667D9">
        <w:tblPrEx>
          <w:tblCellMar>
            <w:top w:w="0" w:type="dxa"/>
            <w:left w:w="0" w:type="dxa"/>
            <w:bottom w:w="0" w:type="dxa"/>
            <w:right w:w="0" w:type="dxa"/>
          </w:tblCellMar>
        </w:tblPrEx>
        <w:trPr>
          <w:trHeight w:val="115"/>
        </w:trPr>
        <w:tc>
          <w:tcPr>
            <w:tcW w:w="6807" w:type="dxa"/>
            <w:tcMar>
              <w:top w:w="0" w:type="dxa"/>
              <w:left w:w="28" w:type="dxa"/>
              <w:bottom w:w="0" w:type="dxa"/>
              <w:right w:w="28" w:type="dxa"/>
            </w:tcMar>
          </w:tcPr>
          <w:p w14:paraId="1AAA1F7A" w14:textId="77777777" w:rsidR="00C532DA" w:rsidRPr="00B21BC8" w:rsidRDefault="00C532DA" w:rsidP="00B21BC8">
            <w:pPr>
              <w:spacing w:before="60" w:after="60"/>
              <w:rPr>
                <w:b/>
                <w:bCs/>
                <w:lang w:val="en-GB" w:eastAsia="en-GB"/>
              </w:rPr>
            </w:pPr>
            <w:r w:rsidRPr="00B21BC8">
              <w:rPr>
                <w:b/>
                <w:bCs/>
                <w:lang w:val="en-GB" w:eastAsia="en-GB"/>
              </w:rPr>
              <w:t>Opening balance</w:t>
            </w:r>
          </w:p>
        </w:tc>
        <w:tc>
          <w:tcPr>
            <w:tcW w:w="2694" w:type="dxa"/>
            <w:tcMar>
              <w:top w:w="0" w:type="dxa"/>
              <w:left w:w="28" w:type="dxa"/>
              <w:bottom w:w="0" w:type="dxa"/>
              <w:right w:w="28" w:type="dxa"/>
            </w:tcMar>
          </w:tcPr>
          <w:p w14:paraId="0B865D25" w14:textId="77777777" w:rsidR="00C532DA" w:rsidRPr="00B21BC8" w:rsidRDefault="00C532DA" w:rsidP="00B21BC8">
            <w:pPr>
              <w:spacing w:before="60" w:after="60"/>
              <w:jc w:val="right"/>
              <w:rPr>
                <w:b/>
                <w:bCs/>
                <w:lang w:val="en-GB" w:eastAsia="en-GB"/>
              </w:rPr>
            </w:pPr>
            <w:r w:rsidRPr="00B21BC8">
              <w:rPr>
                <w:b/>
                <w:bCs/>
                <w:lang w:val="en-GB" w:eastAsia="en-GB"/>
              </w:rPr>
              <w:t>–</w:t>
            </w:r>
          </w:p>
        </w:tc>
      </w:tr>
      <w:tr w:rsidR="00C532DA" w:rsidRPr="00B21BC8" w14:paraId="68265FB0" w14:textId="77777777" w:rsidTr="00D667D9">
        <w:tblPrEx>
          <w:tblCellMar>
            <w:top w:w="0" w:type="dxa"/>
            <w:left w:w="0" w:type="dxa"/>
            <w:bottom w:w="0" w:type="dxa"/>
            <w:right w:w="0" w:type="dxa"/>
          </w:tblCellMar>
        </w:tblPrEx>
        <w:trPr>
          <w:trHeight w:val="115"/>
        </w:trPr>
        <w:tc>
          <w:tcPr>
            <w:tcW w:w="6807" w:type="dxa"/>
            <w:tcMar>
              <w:top w:w="0" w:type="dxa"/>
              <w:left w:w="28" w:type="dxa"/>
              <w:bottom w:w="0" w:type="dxa"/>
              <w:right w:w="28" w:type="dxa"/>
            </w:tcMar>
          </w:tcPr>
          <w:p w14:paraId="4A31FCC4" w14:textId="77777777" w:rsidR="00C532DA" w:rsidRPr="00B21BC8" w:rsidRDefault="00C532DA" w:rsidP="00B21BC8">
            <w:pPr>
              <w:spacing w:before="60" w:after="60"/>
              <w:rPr>
                <w:lang w:val="en-GB" w:eastAsia="en-GB"/>
              </w:rPr>
            </w:pPr>
            <w:r w:rsidRPr="00B21BC8">
              <w:rPr>
                <w:lang w:val="en-GB" w:eastAsia="en-GB"/>
              </w:rPr>
              <w:t>Machinery-of-government transferred in</w:t>
            </w:r>
          </w:p>
        </w:tc>
        <w:tc>
          <w:tcPr>
            <w:tcW w:w="2694" w:type="dxa"/>
            <w:tcMar>
              <w:top w:w="0" w:type="dxa"/>
              <w:left w:w="28" w:type="dxa"/>
              <w:bottom w:w="0" w:type="dxa"/>
              <w:right w:w="28" w:type="dxa"/>
            </w:tcMar>
          </w:tcPr>
          <w:p w14:paraId="7ABAB7B4" w14:textId="77777777" w:rsidR="00C532DA" w:rsidRPr="00B21BC8" w:rsidRDefault="00C532DA" w:rsidP="00B21BC8">
            <w:pPr>
              <w:spacing w:before="60" w:after="60"/>
              <w:jc w:val="right"/>
              <w:rPr>
                <w:lang w:val="en-GB" w:eastAsia="en-GB"/>
              </w:rPr>
            </w:pPr>
            <w:r w:rsidRPr="00B21BC8">
              <w:rPr>
                <w:lang w:val="en-GB" w:eastAsia="en-GB"/>
              </w:rPr>
              <w:t>2,258</w:t>
            </w:r>
          </w:p>
        </w:tc>
      </w:tr>
      <w:tr w:rsidR="00C532DA" w:rsidRPr="00B21BC8" w14:paraId="0B20DA00" w14:textId="77777777" w:rsidTr="00D667D9">
        <w:tblPrEx>
          <w:tblCellMar>
            <w:top w:w="0" w:type="dxa"/>
            <w:left w:w="0" w:type="dxa"/>
            <w:bottom w:w="0" w:type="dxa"/>
            <w:right w:w="0" w:type="dxa"/>
          </w:tblCellMar>
        </w:tblPrEx>
        <w:trPr>
          <w:trHeight w:val="115"/>
        </w:trPr>
        <w:tc>
          <w:tcPr>
            <w:tcW w:w="6807" w:type="dxa"/>
            <w:tcMar>
              <w:top w:w="0" w:type="dxa"/>
              <w:left w:w="28" w:type="dxa"/>
              <w:bottom w:w="0" w:type="dxa"/>
              <w:right w:w="28" w:type="dxa"/>
            </w:tcMar>
          </w:tcPr>
          <w:p w14:paraId="2331C0F9" w14:textId="77777777" w:rsidR="00C532DA" w:rsidRPr="00B21BC8" w:rsidRDefault="00C532DA" w:rsidP="00B21BC8">
            <w:pPr>
              <w:spacing w:before="60" w:after="60"/>
              <w:rPr>
                <w:lang w:val="en-GB" w:eastAsia="en-GB"/>
              </w:rPr>
            </w:pPr>
            <w:r w:rsidRPr="00B21BC8">
              <w:rPr>
                <w:lang w:val="en-GB" w:eastAsia="en-GB"/>
              </w:rPr>
              <w:t>Additional provisions recognised</w:t>
            </w:r>
          </w:p>
        </w:tc>
        <w:tc>
          <w:tcPr>
            <w:tcW w:w="2694" w:type="dxa"/>
            <w:tcMar>
              <w:top w:w="0" w:type="dxa"/>
              <w:left w:w="28" w:type="dxa"/>
              <w:bottom w:w="0" w:type="dxa"/>
              <w:right w:w="28" w:type="dxa"/>
            </w:tcMar>
          </w:tcPr>
          <w:p w14:paraId="46C4E8B9" w14:textId="77777777" w:rsidR="00C532DA" w:rsidRPr="00B21BC8" w:rsidRDefault="00C532DA" w:rsidP="00B21BC8">
            <w:pPr>
              <w:spacing w:before="60" w:after="60"/>
              <w:jc w:val="right"/>
              <w:rPr>
                <w:lang w:val="en-GB" w:eastAsia="en-GB"/>
              </w:rPr>
            </w:pPr>
            <w:r w:rsidRPr="00B21BC8">
              <w:rPr>
                <w:lang w:val="en-GB" w:eastAsia="en-GB"/>
              </w:rPr>
              <w:t>7,948</w:t>
            </w:r>
          </w:p>
        </w:tc>
      </w:tr>
      <w:tr w:rsidR="00C532DA" w:rsidRPr="00B21BC8" w14:paraId="25AA7FFF" w14:textId="77777777" w:rsidTr="00D667D9">
        <w:tblPrEx>
          <w:tblCellMar>
            <w:top w:w="0" w:type="dxa"/>
            <w:left w:w="0" w:type="dxa"/>
            <w:bottom w:w="0" w:type="dxa"/>
            <w:right w:w="0" w:type="dxa"/>
          </w:tblCellMar>
        </w:tblPrEx>
        <w:trPr>
          <w:trHeight w:val="115"/>
        </w:trPr>
        <w:tc>
          <w:tcPr>
            <w:tcW w:w="6807" w:type="dxa"/>
            <w:tcMar>
              <w:top w:w="0" w:type="dxa"/>
              <w:left w:w="28" w:type="dxa"/>
              <w:bottom w:w="0" w:type="dxa"/>
              <w:right w:w="28" w:type="dxa"/>
            </w:tcMar>
          </w:tcPr>
          <w:p w14:paraId="0657EED8" w14:textId="77777777" w:rsidR="00C532DA" w:rsidRPr="00B21BC8" w:rsidRDefault="00C532DA" w:rsidP="00B21BC8">
            <w:pPr>
              <w:spacing w:before="60" w:after="60"/>
              <w:rPr>
                <w:b/>
                <w:bCs/>
                <w:lang w:val="en-GB" w:eastAsia="en-GB"/>
              </w:rPr>
            </w:pPr>
            <w:r w:rsidRPr="00B21BC8">
              <w:rPr>
                <w:b/>
                <w:bCs/>
                <w:lang w:val="en-GB" w:eastAsia="en-GB"/>
              </w:rPr>
              <w:t>Closing balance</w:t>
            </w:r>
          </w:p>
        </w:tc>
        <w:tc>
          <w:tcPr>
            <w:tcW w:w="2694" w:type="dxa"/>
            <w:tcMar>
              <w:top w:w="0" w:type="dxa"/>
              <w:left w:w="28" w:type="dxa"/>
              <w:bottom w:w="0" w:type="dxa"/>
              <w:right w:w="28" w:type="dxa"/>
            </w:tcMar>
          </w:tcPr>
          <w:p w14:paraId="76729AD3" w14:textId="77777777" w:rsidR="00C532DA" w:rsidRPr="00B21BC8" w:rsidRDefault="00C532DA" w:rsidP="00B21BC8">
            <w:pPr>
              <w:spacing w:before="60" w:after="60"/>
              <w:jc w:val="right"/>
              <w:rPr>
                <w:b/>
                <w:bCs/>
                <w:lang w:val="en-GB" w:eastAsia="en-GB"/>
              </w:rPr>
            </w:pPr>
            <w:r w:rsidRPr="00B21BC8">
              <w:rPr>
                <w:b/>
                <w:bCs/>
                <w:lang w:val="en-GB" w:eastAsia="en-GB"/>
              </w:rPr>
              <w:t xml:space="preserve">10,206 </w:t>
            </w:r>
          </w:p>
        </w:tc>
      </w:tr>
    </w:tbl>
    <w:p w14:paraId="18FD307B" w14:textId="77777777" w:rsidR="00C532DA" w:rsidRPr="00C532DA" w:rsidRDefault="00C532DA" w:rsidP="00B21BC8">
      <w:pPr>
        <w:rPr>
          <w:lang w:val="en-GB" w:eastAsia="en-GB"/>
        </w:rPr>
      </w:pPr>
    </w:p>
    <w:p w14:paraId="5CCAB861" w14:textId="77777777" w:rsidR="00BC2285" w:rsidRDefault="00BC2285" w:rsidP="001A122E">
      <w:pPr>
        <w:rPr>
          <w:rFonts w:eastAsia="MS Gothic" w:cs="Times New Roman"/>
          <w:sz w:val="36"/>
          <w:szCs w:val="32"/>
          <w:lang w:val="en-GB" w:eastAsia="en-GB"/>
        </w:rPr>
      </w:pPr>
      <w:r>
        <w:rPr>
          <w:lang w:val="en-GB" w:eastAsia="en-GB"/>
        </w:rPr>
        <w:br w:type="page"/>
      </w:r>
    </w:p>
    <w:p w14:paraId="3EA21A38" w14:textId="0FB6398E" w:rsidR="00BC2285" w:rsidRPr="00BC2285" w:rsidRDefault="00BC2285" w:rsidP="00BC2285">
      <w:pPr>
        <w:pStyle w:val="Heading1"/>
        <w:rPr>
          <w:lang w:val="en-GB" w:eastAsia="en-GB"/>
        </w:rPr>
      </w:pPr>
      <w:bookmarkStart w:id="50" w:name="_Toc22974857"/>
      <w:r w:rsidRPr="00BC2285">
        <w:rPr>
          <w:lang w:val="en-GB" w:eastAsia="en-GB"/>
        </w:rPr>
        <w:t>7. HOW WE FINANCED OUR OPERATIONS</w:t>
      </w:r>
      <w:bookmarkEnd w:id="50"/>
    </w:p>
    <w:p w14:paraId="6BD4AE9B" w14:textId="77777777" w:rsidR="00BC2285" w:rsidRPr="00BC2285" w:rsidRDefault="00BC2285" w:rsidP="00BC2285">
      <w:pPr>
        <w:pStyle w:val="Heading3"/>
        <w:rPr>
          <w:lang w:val="en-GB" w:eastAsia="en-GB"/>
        </w:rPr>
      </w:pPr>
      <w:bookmarkStart w:id="51" w:name="_Toc22974858"/>
      <w:r w:rsidRPr="00BC2285">
        <w:rPr>
          <w:lang w:val="en-GB" w:eastAsia="en-GB"/>
        </w:rPr>
        <w:t>Introduction</w:t>
      </w:r>
      <w:bookmarkEnd w:id="51"/>
    </w:p>
    <w:p w14:paraId="593B6F76" w14:textId="77777777" w:rsidR="00BC2285" w:rsidRPr="00BC2285" w:rsidRDefault="00BC2285" w:rsidP="00BC2285">
      <w:pPr>
        <w:rPr>
          <w:lang w:val="en-GB" w:eastAsia="en-GB"/>
        </w:rPr>
      </w:pPr>
      <w:r w:rsidRPr="00BC2285">
        <w:rPr>
          <w:lang w:val="en-GB" w:eastAsia="en-GB"/>
        </w:rPr>
        <w:t>This section provides information on the sources of</w:t>
      </w:r>
      <w:r w:rsidRPr="00BC2285">
        <w:rPr>
          <w:rFonts w:ascii="Calibri" w:hAnsi="Calibri" w:cs="Calibri"/>
          <w:lang w:val="en-GB" w:eastAsia="en-GB"/>
        </w:rPr>
        <w:t> </w:t>
      </w:r>
      <w:r w:rsidRPr="00BC2285">
        <w:rPr>
          <w:lang w:val="en-GB" w:eastAsia="en-GB"/>
        </w:rPr>
        <w:t xml:space="preserve">finance utilised by </w:t>
      </w:r>
      <w:proofErr w:type="spellStart"/>
      <w:r w:rsidRPr="00BC2285">
        <w:rPr>
          <w:lang w:val="en-GB" w:eastAsia="en-GB"/>
        </w:rPr>
        <w:t>DJPR</w:t>
      </w:r>
      <w:proofErr w:type="spellEnd"/>
      <w:r w:rsidRPr="00BC2285">
        <w:rPr>
          <w:lang w:val="en-GB" w:eastAsia="en-GB"/>
        </w:rPr>
        <w:t xml:space="preserve"> during its operations, along with interest expenses (the</w:t>
      </w:r>
      <w:r w:rsidRPr="00BC2285">
        <w:rPr>
          <w:rFonts w:ascii="Calibri" w:hAnsi="Calibri" w:cs="Calibri"/>
          <w:lang w:val="en-GB" w:eastAsia="en-GB"/>
        </w:rPr>
        <w:t> </w:t>
      </w:r>
      <w:r w:rsidRPr="00BC2285">
        <w:rPr>
          <w:lang w:val="en-GB" w:eastAsia="en-GB"/>
        </w:rPr>
        <w:t>cost</w:t>
      </w:r>
      <w:r w:rsidRPr="00BC2285">
        <w:rPr>
          <w:rFonts w:ascii="Calibri" w:hAnsi="Calibri" w:cs="Calibri"/>
          <w:lang w:val="en-GB" w:eastAsia="en-GB"/>
        </w:rPr>
        <w:t> </w:t>
      </w:r>
      <w:r w:rsidRPr="00BC2285">
        <w:rPr>
          <w:lang w:val="en-GB" w:eastAsia="en-GB"/>
        </w:rPr>
        <w:t>of</w:t>
      </w:r>
      <w:r w:rsidRPr="00BC2285">
        <w:rPr>
          <w:rFonts w:ascii="Calibri" w:hAnsi="Calibri" w:cs="Calibri"/>
          <w:lang w:val="en-GB" w:eastAsia="en-GB"/>
        </w:rPr>
        <w:t> </w:t>
      </w:r>
      <w:r w:rsidRPr="00BC2285">
        <w:rPr>
          <w:lang w:val="en-GB" w:eastAsia="en-GB"/>
        </w:rPr>
        <w:t>borrowings)</w:t>
      </w:r>
      <w:r w:rsidRPr="00BC2285">
        <w:rPr>
          <w:rFonts w:ascii="Calibri" w:hAnsi="Calibri" w:cs="Calibri"/>
          <w:lang w:val="en-GB" w:eastAsia="en-GB"/>
        </w:rPr>
        <w:t> </w:t>
      </w:r>
      <w:r w:rsidRPr="00BC2285">
        <w:rPr>
          <w:lang w:val="en-GB" w:eastAsia="en-GB"/>
        </w:rPr>
        <w:t>and other information related to</w:t>
      </w:r>
      <w:r w:rsidRPr="00BC2285">
        <w:rPr>
          <w:rFonts w:ascii="Calibri" w:hAnsi="Calibri" w:cs="Calibri"/>
          <w:lang w:val="en-GB" w:eastAsia="en-GB"/>
        </w:rPr>
        <w:t> </w:t>
      </w:r>
      <w:r w:rsidRPr="00BC2285">
        <w:rPr>
          <w:lang w:val="en-GB" w:eastAsia="en-GB"/>
        </w:rPr>
        <w:t>financing activities.</w:t>
      </w:r>
    </w:p>
    <w:p w14:paraId="582FE525" w14:textId="77777777" w:rsidR="00BC2285" w:rsidRPr="00BC2285" w:rsidRDefault="00BC2285" w:rsidP="00BC2285">
      <w:pPr>
        <w:rPr>
          <w:lang w:val="en-GB" w:eastAsia="en-GB"/>
        </w:rPr>
      </w:pPr>
      <w:r w:rsidRPr="00BC2285">
        <w:rPr>
          <w:lang w:val="en-GB" w:eastAsia="en-GB"/>
        </w:rPr>
        <w:t xml:space="preserve">This section includes disclosures of balances that are financial instruments (such as borrowings and cash balances). Notes 8.1 and 8.3 provide additional, specific financial instrument disclosures. </w:t>
      </w:r>
    </w:p>
    <w:p w14:paraId="244FCD36" w14:textId="77777777" w:rsidR="00BC2285" w:rsidRPr="00BC2285" w:rsidRDefault="00BC2285" w:rsidP="00BC2285">
      <w:pPr>
        <w:pStyle w:val="Heading3"/>
        <w:rPr>
          <w:lang w:val="en-GB" w:eastAsia="en-GB"/>
        </w:rPr>
      </w:pPr>
      <w:bookmarkStart w:id="52" w:name="_Toc22974859"/>
      <w:r w:rsidRPr="00BC2285">
        <w:rPr>
          <w:lang w:val="en-GB" w:eastAsia="en-GB"/>
        </w:rPr>
        <w:t>Structure</w:t>
      </w:r>
      <w:bookmarkEnd w:id="52"/>
    </w:p>
    <w:p w14:paraId="248067B0" w14:textId="77777777" w:rsidR="00BC2285" w:rsidRPr="00BC2285" w:rsidRDefault="00BC2285" w:rsidP="00BC2285">
      <w:pPr>
        <w:rPr>
          <w:b/>
          <w:bCs/>
          <w:lang w:val="en-GB" w:eastAsia="en-GB"/>
        </w:rPr>
      </w:pPr>
      <w:r w:rsidRPr="00BC2285">
        <w:rPr>
          <w:b/>
          <w:bCs/>
          <w:lang w:val="en-GB" w:eastAsia="en-GB"/>
        </w:rPr>
        <w:t>7.1</w:t>
      </w:r>
      <w:r w:rsidRPr="00BC2285">
        <w:rPr>
          <w:b/>
          <w:bCs/>
          <w:lang w:val="en-GB" w:eastAsia="en-GB"/>
        </w:rPr>
        <w:tab/>
        <w:t>Borrowings</w:t>
      </w:r>
    </w:p>
    <w:p w14:paraId="6D1680F5" w14:textId="77777777" w:rsidR="00BC2285" w:rsidRPr="00BC2285" w:rsidRDefault="00BC2285" w:rsidP="00BC2285">
      <w:pPr>
        <w:ind w:left="720"/>
        <w:rPr>
          <w:lang w:val="en-GB" w:eastAsia="en-GB"/>
        </w:rPr>
      </w:pPr>
      <w:r w:rsidRPr="00BC2285">
        <w:rPr>
          <w:lang w:val="en-GB" w:eastAsia="en-GB"/>
        </w:rPr>
        <w:t>7.1.1</w:t>
      </w:r>
      <w:r w:rsidRPr="00BC2285">
        <w:rPr>
          <w:lang w:val="en-GB" w:eastAsia="en-GB"/>
        </w:rPr>
        <w:tab/>
        <w:t>Maturity analysis of borrowings</w:t>
      </w:r>
    </w:p>
    <w:p w14:paraId="135E35C9" w14:textId="77777777" w:rsidR="00BC2285" w:rsidRPr="00BC2285" w:rsidRDefault="00BC2285" w:rsidP="00BC2285">
      <w:pPr>
        <w:ind w:left="720"/>
        <w:rPr>
          <w:lang w:val="en-GB" w:eastAsia="en-GB"/>
        </w:rPr>
      </w:pPr>
      <w:r w:rsidRPr="00BC2285">
        <w:rPr>
          <w:lang w:val="en-GB" w:eastAsia="en-GB"/>
        </w:rPr>
        <w:t>7.1.2</w:t>
      </w:r>
      <w:r w:rsidRPr="00BC2285">
        <w:rPr>
          <w:lang w:val="en-GB" w:eastAsia="en-GB"/>
        </w:rPr>
        <w:tab/>
        <w:t>Interest expense</w:t>
      </w:r>
    </w:p>
    <w:p w14:paraId="20422063" w14:textId="77777777" w:rsidR="00BC2285" w:rsidRPr="00BC2285" w:rsidRDefault="00BC2285" w:rsidP="00BC2285">
      <w:pPr>
        <w:rPr>
          <w:b/>
          <w:bCs/>
          <w:lang w:val="en-GB" w:eastAsia="en-GB"/>
        </w:rPr>
      </w:pPr>
      <w:r w:rsidRPr="00BC2285">
        <w:rPr>
          <w:b/>
          <w:bCs/>
          <w:lang w:val="en-GB" w:eastAsia="en-GB"/>
        </w:rPr>
        <w:t>7.2</w:t>
      </w:r>
      <w:r w:rsidRPr="00BC2285">
        <w:rPr>
          <w:b/>
          <w:bCs/>
          <w:lang w:val="en-GB" w:eastAsia="en-GB"/>
        </w:rPr>
        <w:tab/>
        <w:t>Leases</w:t>
      </w:r>
    </w:p>
    <w:p w14:paraId="23E12A91" w14:textId="77777777" w:rsidR="00BC2285" w:rsidRPr="00BC2285" w:rsidRDefault="00BC2285" w:rsidP="00BC2285">
      <w:pPr>
        <w:ind w:left="720"/>
        <w:rPr>
          <w:lang w:val="en-GB" w:eastAsia="en-GB"/>
        </w:rPr>
      </w:pPr>
      <w:r w:rsidRPr="00BC2285">
        <w:rPr>
          <w:lang w:val="en-GB" w:eastAsia="en-GB"/>
        </w:rPr>
        <w:t>7.2.1</w:t>
      </w:r>
      <w:r w:rsidRPr="00BC2285">
        <w:rPr>
          <w:lang w:val="en-GB" w:eastAsia="en-GB"/>
        </w:rPr>
        <w:tab/>
        <w:t>Finance lease liabilities</w:t>
      </w:r>
    </w:p>
    <w:p w14:paraId="102AC3C9" w14:textId="77777777" w:rsidR="00BC2285" w:rsidRPr="00BC2285" w:rsidRDefault="00BC2285" w:rsidP="00BC2285">
      <w:pPr>
        <w:ind w:left="720"/>
        <w:rPr>
          <w:lang w:val="en-GB" w:eastAsia="en-GB"/>
        </w:rPr>
      </w:pPr>
      <w:r w:rsidRPr="00BC2285">
        <w:rPr>
          <w:lang w:val="en-GB" w:eastAsia="en-GB"/>
        </w:rPr>
        <w:t>7.2.2</w:t>
      </w:r>
      <w:r w:rsidRPr="00BC2285">
        <w:rPr>
          <w:lang w:val="en-GB" w:eastAsia="en-GB"/>
        </w:rPr>
        <w:tab/>
        <w:t>Operating lease liabilities</w:t>
      </w:r>
    </w:p>
    <w:p w14:paraId="53A5B7F5" w14:textId="77777777" w:rsidR="00BC2285" w:rsidRPr="00BC2285" w:rsidRDefault="00BC2285" w:rsidP="00BC2285">
      <w:pPr>
        <w:rPr>
          <w:b/>
          <w:bCs/>
          <w:lang w:val="en-GB" w:eastAsia="en-GB"/>
        </w:rPr>
      </w:pPr>
      <w:r w:rsidRPr="00BC2285">
        <w:rPr>
          <w:b/>
          <w:bCs/>
          <w:lang w:val="en-GB" w:eastAsia="en-GB"/>
        </w:rPr>
        <w:t>7.3</w:t>
      </w:r>
      <w:r w:rsidRPr="00BC2285">
        <w:rPr>
          <w:b/>
          <w:bCs/>
          <w:lang w:val="en-GB" w:eastAsia="en-GB"/>
        </w:rPr>
        <w:tab/>
        <w:t>Cash flow information and balances</w:t>
      </w:r>
    </w:p>
    <w:p w14:paraId="178F05DA" w14:textId="77777777" w:rsidR="00BC2285" w:rsidRPr="00BC2285" w:rsidRDefault="00BC2285" w:rsidP="00BC2285">
      <w:pPr>
        <w:ind w:left="720"/>
        <w:rPr>
          <w:lang w:val="en-GB" w:eastAsia="en-GB"/>
        </w:rPr>
      </w:pPr>
      <w:r w:rsidRPr="00BC2285">
        <w:rPr>
          <w:lang w:val="en-GB" w:eastAsia="en-GB"/>
        </w:rPr>
        <w:t>7.3.1</w:t>
      </w:r>
      <w:r w:rsidRPr="00BC2285">
        <w:rPr>
          <w:lang w:val="en-GB" w:eastAsia="en-GB"/>
        </w:rPr>
        <w:tab/>
        <w:t>Cash and cash equivalents</w:t>
      </w:r>
    </w:p>
    <w:p w14:paraId="64E0397C" w14:textId="77777777" w:rsidR="00BC2285" w:rsidRPr="00BC2285" w:rsidRDefault="00BC2285" w:rsidP="00BC2285">
      <w:pPr>
        <w:ind w:left="720"/>
        <w:rPr>
          <w:lang w:val="en-GB" w:eastAsia="en-GB"/>
        </w:rPr>
      </w:pPr>
      <w:r w:rsidRPr="00BC2285">
        <w:rPr>
          <w:lang w:val="en-GB" w:eastAsia="en-GB"/>
        </w:rPr>
        <w:t>7.3.2</w:t>
      </w:r>
      <w:r w:rsidRPr="00BC2285">
        <w:rPr>
          <w:lang w:val="en-GB" w:eastAsia="en-GB"/>
        </w:rPr>
        <w:tab/>
        <w:t>Reconciliation of net result for the period to cash flow from operating activities</w:t>
      </w:r>
    </w:p>
    <w:p w14:paraId="090A3A38" w14:textId="77777777" w:rsidR="00BC2285" w:rsidRPr="00BC2285" w:rsidRDefault="00BC2285" w:rsidP="00BC2285">
      <w:pPr>
        <w:rPr>
          <w:b/>
          <w:bCs/>
          <w:lang w:val="en-GB" w:eastAsia="en-GB"/>
        </w:rPr>
      </w:pPr>
      <w:r w:rsidRPr="00BC2285">
        <w:rPr>
          <w:b/>
          <w:bCs/>
          <w:lang w:val="en-GB" w:eastAsia="en-GB"/>
        </w:rPr>
        <w:t>7.4</w:t>
      </w:r>
      <w:r w:rsidRPr="00BC2285">
        <w:rPr>
          <w:b/>
          <w:bCs/>
          <w:lang w:val="en-GB" w:eastAsia="en-GB"/>
        </w:rPr>
        <w:tab/>
        <w:t>Trust account balances</w:t>
      </w:r>
    </w:p>
    <w:p w14:paraId="68682698" w14:textId="77777777" w:rsidR="00BC2285" w:rsidRPr="00BC2285" w:rsidRDefault="00BC2285" w:rsidP="00BC2285">
      <w:pPr>
        <w:ind w:left="720"/>
        <w:rPr>
          <w:lang w:val="en-GB" w:eastAsia="en-GB"/>
        </w:rPr>
      </w:pPr>
      <w:r w:rsidRPr="00BC2285">
        <w:rPr>
          <w:lang w:val="en-GB" w:eastAsia="en-GB"/>
        </w:rPr>
        <w:t>7.4.1</w:t>
      </w:r>
      <w:r w:rsidRPr="00BC2285">
        <w:rPr>
          <w:lang w:val="en-GB" w:eastAsia="en-GB"/>
        </w:rPr>
        <w:tab/>
        <w:t xml:space="preserve">Trust account balances relating to trust accounts controlled by </w:t>
      </w:r>
      <w:proofErr w:type="spellStart"/>
      <w:r w:rsidRPr="00BC2285">
        <w:rPr>
          <w:lang w:val="en-GB" w:eastAsia="en-GB"/>
        </w:rPr>
        <w:t>DJPR</w:t>
      </w:r>
      <w:proofErr w:type="spellEnd"/>
    </w:p>
    <w:p w14:paraId="7E9D9485" w14:textId="36B9C48E" w:rsidR="00BC2285" w:rsidRPr="00BC2285" w:rsidRDefault="00BC2285" w:rsidP="00BC2285">
      <w:pPr>
        <w:ind w:left="720"/>
        <w:rPr>
          <w:lang w:val="en-GB" w:eastAsia="en-GB"/>
        </w:rPr>
      </w:pPr>
      <w:r w:rsidRPr="00BC2285">
        <w:rPr>
          <w:lang w:val="en-GB" w:eastAsia="en-GB"/>
        </w:rPr>
        <w:t>7.4.2</w:t>
      </w:r>
      <w:r w:rsidRPr="00BC2285">
        <w:rPr>
          <w:lang w:val="en-GB" w:eastAsia="en-GB"/>
        </w:rPr>
        <w:tab/>
        <w:t>Trust account balances relating</w:t>
      </w:r>
      <w:r>
        <w:rPr>
          <w:lang w:val="en-GB" w:eastAsia="en-GB"/>
        </w:rPr>
        <w:t xml:space="preserve"> </w:t>
      </w:r>
      <w:r w:rsidRPr="00BC2285">
        <w:rPr>
          <w:lang w:val="en-GB" w:eastAsia="en-GB"/>
        </w:rPr>
        <w:t>to trust accounts administered</w:t>
      </w:r>
      <w:r>
        <w:rPr>
          <w:lang w:val="en-GB" w:eastAsia="en-GB"/>
        </w:rPr>
        <w:t xml:space="preserve"> </w:t>
      </w:r>
      <w:r w:rsidRPr="00BC2285">
        <w:rPr>
          <w:lang w:val="en-GB" w:eastAsia="en-GB"/>
        </w:rPr>
        <w:t xml:space="preserve">by </w:t>
      </w:r>
      <w:proofErr w:type="spellStart"/>
      <w:r w:rsidRPr="00BC2285">
        <w:rPr>
          <w:lang w:val="en-GB" w:eastAsia="en-GB"/>
        </w:rPr>
        <w:t>DJPR</w:t>
      </w:r>
      <w:proofErr w:type="spellEnd"/>
    </w:p>
    <w:p w14:paraId="7E57A374" w14:textId="77777777" w:rsidR="00BC2285" w:rsidRPr="00BC2285" w:rsidRDefault="00BC2285" w:rsidP="00BC2285">
      <w:pPr>
        <w:rPr>
          <w:b/>
          <w:bCs/>
          <w:lang w:val="en-GB" w:eastAsia="en-GB"/>
        </w:rPr>
      </w:pPr>
      <w:r w:rsidRPr="00BC2285">
        <w:rPr>
          <w:b/>
          <w:bCs/>
          <w:lang w:val="en-GB" w:eastAsia="en-GB"/>
        </w:rPr>
        <w:t>7.5</w:t>
      </w:r>
      <w:r w:rsidRPr="00BC2285">
        <w:rPr>
          <w:b/>
          <w:bCs/>
          <w:lang w:val="en-GB" w:eastAsia="en-GB"/>
        </w:rPr>
        <w:tab/>
        <w:t>Commitments for expenditure</w:t>
      </w:r>
    </w:p>
    <w:p w14:paraId="0326A423" w14:textId="77777777" w:rsidR="00BC2285" w:rsidRPr="00BC2285" w:rsidRDefault="00BC2285" w:rsidP="00BC2285">
      <w:pPr>
        <w:ind w:left="720"/>
        <w:rPr>
          <w:lang w:val="en-GB" w:eastAsia="en-GB"/>
        </w:rPr>
      </w:pPr>
      <w:r w:rsidRPr="00BC2285">
        <w:rPr>
          <w:lang w:val="en-GB" w:eastAsia="en-GB"/>
        </w:rPr>
        <w:t>7.5.1</w:t>
      </w:r>
      <w:r w:rsidRPr="00BC2285">
        <w:rPr>
          <w:lang w:val="en-GB" w:eastAsia="en-GB"/>
        </w:rPr>
        <w:tab/>
        <w:t>Net commitments payable</w:t>
      </w:r>
    </w:p>
    <w:p w14:paraId="7C738417" w14:textId="77777777" w:rsidR="00BC2285" w:rsidRPr="00BC2285" w:rsidRDefault="00BC2285" w:rsidP="00BC2285">
      <w:pPr>
        <w:ind w:left="720"/>
        <w:rPr>
          <w:lang w:val="en-GB" w:eastAsia="en-GB"/>
        </w:rPr>
      </w:pPr>
      <w:r w:rsidRPr="00BC2285">
        <w:rPr>
          <w:lang w:val="en-GB" w:eastAsia="en-GB"/>
        </w:rPr>
        <w:t>7.5.2</w:t>
      </w:r>
      <w:r w:rsidRPr="00BC2285">
        <w:rPr>
          <w:lang w:val="en-GB" w:eastAsia="en-GB"/>
        </w:rPr>
        <w:tab/>
        <w:t>Controlled Public Private Partnership (PPP) commitments</w:t>
      </w:r>
    </w:p>
    <w:p w14:paraId="769F5B18" w14:textId="77777777" w:rsidR="00BC2285" w:rsidRPr="00BC2285" w:rsidRDefault="00BC2285" w:rsidP="00BC2285">
      <w:pPr>
        <w:ind w:left="720"/>
        <w:rPr>
          <w:lang w:val="en-GB" w:eastAsia="en-GB"/>
        </w:rPr>
      </w:pPr>
      <w:r w:rsidRPr="00BC2285">
        <w:rPr>
          <w:lang w:val="en-GB" w:eastAsia="en-GB"/>
        </w:rPr>
        <w:t>7.5.3</w:t>
      </w:r>
      <w:r w:rsidRPr="00BC2285">
        <w:rPr>
          <w:lang w:val="en-GB" w:eastAsia="en-GB"/>
        </w:rPr>
        <w:tab/>
        <w:t>Administered Public Private Partnership (PPP) commitments</w:t>
      </w:r>
    </w:p>
    <w:p w14:paraId="5A76987C" w14:textId="77777777" w:rsidR="00BC2285" w:rsidRPr="00BC2285" w:rsidRDefault="00BC2285" w:rsidP="00BC2285">
      <w:pPr>
        <w:pStyle w:val="Heading3"/>
        <w:rPr>
          <w:lang w:val="en-GB" w:eastAsia="en-GB"/>
        </w:rPr>
      </w:pPr>
      <w:bookmarkStart w:id="53" w:name="_Toc22974860"/>
      <w:r w:rsidRPr="00BC2285">
        <w:rPr>
          <w:lang w:val="en-GB" w:eastAsia="en-GB"/>
        </w:rPr>
        <w:t>7.1</w:t>
      </w:r>
      <w:r w:rsidRPr="00BC2285">
        <w:rPr>
          <w:lang w:val="en-GB" w:eastAsia="en-GB"/>
        </w:rPr>
        <w:t> </w:t>
      </w:r>
      <w:r w:rsidRPr="00BC2285">
        <w:rPr>
          <w:lang w:val="en-GB" w:eastAsia="en-GB"/>
        </w:rPr>
        <w:t>Borrowings</w:t>
      </w:r>
      <w:bookmarkEnd w:id="53"/>
    </w:p>
    <w:p w14:paraId="12C4B520" w14:textId="77777777" w:rsidR="00BC2285" w:rsidRPr="00BC2285" w:rsidRDefault="00BC2285" w:rsidP="00BC2285">
      <w:pPr>
        <w:pStyle w:val="Heading5"/>
      </w:pPr>
      <w:r w:rsidRPr="00BC2285">
        <w:t>Borrowings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7"/>
        <w:gridCol w:w="1701"/>
      </w:tblGrid>
      <w:tr w:rsidR="00BC2285" w:rsidRPr="00BC2285" w14:paraId="7A225C8E" w14:textId="77777777" w:rsidTr="00EC3534">
        <w:tblPrEx>
          <w:tblCellMar>
            <w:top w:w="0" w:type="dxa"/>
            <w:left w:w="0" w:type="dxa"/>
            <w:bottom w:w="0" w:type="dxa"/>
            <w:right w:w="0" w:type="dxa"/>
          </w:tblCellMar>
        </w:tblPrEx>
        <w:trPr>
          <w:trHeight w:val="113"/>
          <w:tblHeader/>
        </w:trPr>
        <w:tc>
          <w:tcPr>
            <w:tcW w:w="7937" w:type="dxa"/>
            <w:shd w:val="solid" w:color="FFFFFF" w:fill="auto"/>
            <w:tcMar>
              <w:top w:w="0" w:type="dxa"/>
              <w:left w:w="28" w:type="dxa"/>
              <w:bottom w:w="0" w:type="dxa"/>
              <w:right w:w="28" w:type="dxa"/>
            </w:tcMar>
          </w:tcPr>
          <w:p w14:paraId="1F654B91" w14:textId="77777777" w:rsidR="00BC2285" w:rsidRPr="00BC2285" w:rsidRDefault="00BC2285" w:rsidP="00BC2285">
            <w:pPr>
              <w:pStyle w:val="TableColumnHeaderTable"/>
              <w:spacing w:before="60" w:after="60"/>
            </w:pPr>
          </w:p>
        </w:tc>
        <w:tc>
          <w:tcPr>
            <w:tcW w:w="1701" w:type="dxa"/>
            <w:shd w:val="solid" w:color="FFFFFF" w:fill="auto"/>
            <w:tcMar>
              <w:top w:w="0" w:type="dxa"/>
              <w:left w:w="28" w:type="dxa"/>
              <w:bottom w:w="0" w:type="dxa"/>
              <w:right w:w="28" w:type="dxa"/>
            </w:tcMar>
          </w:tcPr>
          <w:p w14:paraId="0C10C355" w14:textId="77777777" w:rsidR="00BC2285" w:rsidRPr="00BC2285" w:rsidRDefault="00BC2285" w:rsidP="00BC2285">
            <w:pPr>
              <w:pStyle w:val="TableColumnHeaderTable"/>
              <w:spacing w:before="60" w:after="60"/>
              <w:jc w:val="right"/>
            </w:pPr>
            <w:r w:rsidRPr="00BC2285">
              <w:t>($ thousand)</w:t>
            </w:r>
          </w:p>
        </w:tc>
      </w:tr>
      <w:tr w:rsidR="00BC2285" w:rsidRPr="00BC2285" w14:paraId="39F841A2" w14:textId="77777777" w:rsidTr="00EC3534">
        <w:tblPrEx>
          <w:tblCellMar>
            <w:top w:w="0" w:type="dxa"/>
            <w:left w:w="0" w:type="dxa"/>
            <w:bottom w:w="0" w:type="dxa"/>
            <w:right w:w="0" w:type="dxa"/>
          </w:tblCellMar>
        </w:tblPrEx>
        <w:trPr>
          <w:trHeight w:val="113"/>
          <w:tblHeader/>
        </w:trPr>
        <w:tc>
          <w:tcPr>
            <w:tcW w:w="7937" w:type="dxa"/>
            <w:shd w:val="solid" w:color="FFFFFF" w:fill="auto"/>
            <w:tcMar>
              <w:top w:w="0" w:type="dxa"/>
              <w:left w:w="28" w:type="dxa"/>
              <w:bottom w:w="0" w:type="dxa"/>
              <w:right w:w="28" w:type="dxa"/>
            </w:tcMar>
          </w:tcPr>
          <w:p w14:paraId="1345BB22" w14:textId="77777777" w:rsidR="00BC2285" w:rsidRPr="00BC2285" w:rsidRDefault="00BC2285" w:rsidP="00BC2285">
            <w:pPr>
              <w:pStyle w:val="TableColumnHeaderTable"/>
              <w:spacing w:before="60" w:after="60"/>
            </w:pPr>
          </w:p>
        </w:tc>
        <w:tc>
          <w:tcPr>
            <w:tcW w:w="1701" w:type="dxa"/>
            <w:shd w:val="solid" w:color="FFFFFF" w:fill="auto"/>
            <w:tcMar>
              <w:top w:w="0" w:type="dxa"/>
              <w:left w:w="28" w:type="dxa"/>
              <w:bottom w:w="0" w:type="dxa"/>
              <w:right w:w="28" w:type="dxa"/>
            </w:tcMar>
          </w:tcPr>
          <w:p w14:paraId="7528D174" w14:textId="77777777" w:rsidR="00BC2285" w:rsidRPr="00BC2285" w:rsidRDefault="00BC2285" w:rsidP="00BC2285">
            <w:pPr>
              <w:pStyle w:val="TableColumnHeaderTable"/>
              <w:spacing w:before="60" w:after="60"/>
              <w:jc w:val="right"/>
            </w:pPr>
            <w:r w:rsidRPr="00BC2285">
              <w:t>2019</w:t>
            </w:r>
          </w:p>
        </w:tc>
      </w:tr>
      <w:tr w:rsidR="00BC2285" w:rsidRPr="00BC2285" w14:paraId="1FFE3337" w14:textId="77777777" w:rsidTr="00BC2285">
        <w:tblPrEx>
          <w:tblCellMar>
            <w:top w:w="0" w:type="dxa"/>
            <w:left w:w="0" w:type="dxa"/>
            <w:bottom w:w="0" w:type="dxa"/>
            <w:right w:w="0" w:type="dxa"/>
          </w:tblCellMar>
        </w:tblPrEx>
        <w:trPr>
          <w:trHeight w:val="113"/>
        </w:trPr>
        <w:tc>
          <w:tcPr>
            <w:tcW w:w="9638" w:type="dxa"/>
            <w:gridSpan w:val="2"/>
            <w:tcMar>
              <w:top w:w="0" w:type="dxa"/>
              <w:left w:w="28" w:type="dxa"/>
              <w:bottom w:w="0" w:type="dxa"/>
              <w:right w:w="28" w:type="dxa"/>
            </w:tcMar>
          </w:tcPr>
          <w:p w14:paraId="42B11EFA" w14:textId="0E9D80C4" w:rsidR="00BC2285" w:rsidRPr="00BC2285" w:rsidRDefault="00BC2285" w:rsidP="00BC2285">
            <w:pPr>
              <w:spacing w:before="60" w:after="60"/>
              <w:rPr>
                <w:b/>
                <w:bCs/>
                <w:lang w:val="en-AU" w:eastAsia="en-GB"/>
              </w:rPr>
            </w:pPr>
            <w:r w:rsidRPr="00BC2285">
              <w:rPr>
                <w:b/>
                <w:bCs/>
                <w:lang w:val="en-GB" w:eastAsia="en-GB"/>
              </w:rPr>
              <w:t>Current borrowings</w:t>
            </w:r>
          </w:p>
        </w:tc>
      </w:tr>
      <w:tr w:rsidR="00BC2285" w:rsidRPr="00BC2285" w14:paraId="726CEBA5" w14:textId="77777777" w:rsidTr="00BC2285">
        <w:tblPrEx>
          <w:tblCellMar>
            <w:top w:w="0" w:type="dxa"/>
            <w:left w:w="0" w:type="dxa"/>
            <w:bottom w:w="0" w:type="dxa"/>
            <w:right w:w="0" w:type="dxa"/>
          </w:tblCellMar>
        </w:tblPrEx>
        <w:trPr>
          <w:trHeight w:val="113"/>
        </w:trPr>
        <w:tc>
          <w:tcPr>
            <w:tcW w:w="9638" w:type="dxa"/>
            <w:gridSpan w:val="2"/>
            <w:tcMar>
              <w:top w:w="0" w:type="dxa"/>
              <w:left w:w="28" w:type="dxa"/>
              <w:bottom w:w="0" w:type="dxa"/>
              <w:right w:w="28" w:type="dxa"/>
            </w:tcMar>
          </w:tcPr>
          <w:p w14:paraId="67383598" w14:textId="622302EC" w:rsidR="00BC2285" w:rsidRPr="00BC2285" w:rsidRDefault="00BC2285" w:rsidP="00BC2285">
            <w:pPr>
              <w:spacing w:before="60" w:after="60"/>
              <w:rPr>
                <w:b/>
                <w:bCs/>
                <w:lang w:val="en-AU" w:eastAsia="en-GB"/>
              </w:rPr>
            </w:pPr>
            <w:r w:rsidRPr="00BC2285">
              <w:rPr>
                <w:b/>
                <w:bCs/>
                <w:color w:val="000000"/>
                <w:lang w:val="en-GB" w:eastAsia="en-GB"/>
              </w:rPr>
              <w:t>Finance lease liabilities</w:t>
            </w:r>
            <w:r w:rsidRPr="00BC2285">
              <w:rPr>
                <w:b/>
                <w:bCs/>
                <w:color w:val="000000"/>
                <w:vertAlign w:val="superscript"/>
                <w:lang w:val="en-GB" w:eastAsia="en-GB"/>
              </w:rPr>
              <w:t> (</w:t>
            </w:r>
            <w:proofErr w:type="spellStart"/>
            <w:r w:rsidRPr="00BC2285">
              <w:rPr>
                <w:b/>
                <w:bCs/>
                <w:color w:val="000000"/>
                <w:vertAlign w:val="superscript"/>
                <w:lang w:val="en-GB" w:eastAsia="en-GB"/>
              </w:rPr>
              <w:t>i</w:t>
            </w:r>
            <w:proofErr w:type="spellEnd"/>
            <w:r w:rsidRPr="00BC2285">
              <w:rPr>
                <w:b/>
                <w:bCs/>
                <w:color w:val="000000"/>
                <w:vertAlign w:val="superscript"/>
                <w:lang w:val="en-GB" w:eastAsia="en-GB"/>
              </w:rPr>
              <w:t>)</w:t>
            </w:r>
          </w:p>
        </w:tc>
      </w:tr>
      <w:tr w:rsidR="00BC2285" w:rsidRPr="00BC2285" w14:paraId="4F743797" w14:textId="77777777" w:rsidTr="00BC2285">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57991A91" w14:textId="77777777" w:rsidR="00BC2285" w:rsidRPr="00BC2285" w:rsidRDefault="00BC2285" w:rsidP="00BC2285">
            <w:pPr>
              <w:spacing w:before="60" w:after="60"/>
              <w:rPr>
                <w:color w:val="000000"/>
                <w:lang w:val="en-GB" w:eastAsia="en-GB"/>
              </w:rPr>
            </w:pPr>
            <w:r w:rsidRPr="00BC2285">
              <w:rPr>
                <w:color w:val="000000"/>
                <w:lang w:val="en-GB" w:eastAsia="en-GB"/>
              </w:rPr>
              <w:t>Public private partnership (PPP) related finance lease liabilities</w:t>
            </w:r>
          </w:p>
        </w:tc>
        <w:tc>
          <w:tcPr>
            <w:tcW w:w="1701" w:type="dxa"/>
            <w:tcMar>
              <w:top w:w="0" w:type="dxa"/>
              <w:left w:w="28" w:type="dxa"/>
              <w:bottom w:w="0" w:type="dxa"/>
              <w:right w:w="28" w:type="dxa"/>
            </w:tcMar>
          </w:tcPr>
          <w:p w14:paraId="279D0FCF" w14:textId="77777777" w:rsidR="00BC2285" w:rsidRPr="00BC2285" w:rsidRDefault="00BC2285" w:rsidP="00BC2285">
            <w:pPr>
              <w:spacing w:before="60" w:after="60"/>
              <w:jc w:val="right"/>
              <w:rPr>
                <w:color w:val="000000"/>
                <w:lang w:val="en-GB" w:eastAsia="en-GB"/>
              </w:rPr>
            </w:pPr>
            <w:r w:rsidRPr="00BC2285">
              <w:rPr>
                <w:color w:val="000000"/>
                <w:lang w:val="en-GB" w:eastAsia="en-GB"/>
              </w:rPr>
              <w:t xml:space="preserve">31,639 </w:t>
            </w:r>
          </w:p>
        </w:tc>
      </w:tr>
      <w:tr w:rsidR="00BC2285" w:rsidRPr="00BC2285" w14:paraId="4D8E0E38" w14:textId="77777777" w:rsidTr="00BC2285">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388568F5" w14:textId="77777777" w:rsidR="00BC2285" w:rsidRPr="00BC2285" w:rsidRDefault="00BC2285" w:rsidP="00BC2285">
            <w:pPr>
              <w:spacing w:before="60" w:after="60"/>
              <w:rPr>
                <w:color w:val="000000"/>
                <w:lang w:val="en-GB" w:eastAsia="en-GB"/>
              </w:rPr>
            </w:pPr>
            <w:r w:rsidRPr="00BC2285">
              <w:rPr>
                <w:color w:val="000000"/>
                <w:lang w:val="en-GB" w:eastAsia="en-GB"/>
              </w:rPr>
              <w:t>Non-PPP related finance lease liabilities</w:t>
            </w:r>
          </w:p>
        </w:tc>
        <w:tc>
          <w:tcPr>
            <w:tcW w:w="1701" w:type="dxa"/>
            <w:tcMar>
              <w:top w:w="0" w:type="dxa"/>
              <w:left w:w="28" w:type="dxa"/>
              <w:bottom w:w="0" w:type="dxa"/>
              <w:right w:w="28" w:type="dxa"/>
            </w:tcMar>
          </w:tcPr>
          <w:p w14:paraId="71185552" w14:textId="77777777" w:rsidR="00BC2285" w:rsidRPr="00BC2285" w:rsidRDefault="00BC2285" w:rsidP="00BC2285">
            <w:pPr>
              <w:spacing w:before="60" w:after="60"/>
              <w:jc w:val="right"/>
              <w:rPr>
                <w:color w:val="000000"/>
                <w:lang w:val="en-GB" w:eastAsia="en-GB"/>
              </w:rPr>
            </w:pPr>
            <w:r w:rsidRPr="00BC2285">
              <w:rPr>
                <w:color w:val="000000"/>
                <w:lang w:val="en-GB" w:eastAsia="en-GB"/>
              </w:rPr>
              <w:t xml:space="preserve">5,956 </w:t>
            </w:r>
          </w:p>
        </w:tc>
      </w:tr>
      <w:tr w:rsidR="00BC2285" w:rsidRPr="00BC2285" w14:paraId="3EB29E97" w14:textId="77777777" w:rsidTr="00BC2285">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5DC455AE" w14:textId="77777777" w:rsidR="00BC2285" w:rsidRPr="00BC2285" w:rsidRDefault="00BC2285" w:rsidP="00BC2285">
            <w:pPr>
              <w:spacing w:before="60" w:after="60"/>
              <w:rPr>
                <w:color w:val="000000"/>
                <w:lang w:val="en-GB" w:eastAsia="en-GB"/>
              </w:rPr>
            </w:pPr>
            <w:r w:rsidRPr="00BC2285">
              <w:rPr>
                <w:color w:val="000000"/>
                <w:lang w:val="en-GB" w:eastAsia="en-GB"/>
              </w:rPr>
              <w:t>Advances from government</w:t>
            </w:r>
            <w:r w:rsidRPr="00BC2285">
              <w:rPr>
                <w:color w:val="000000"/>
                <w:vertAlign w:val="superscript"/>
                <w:lang w:val="en-GB" w:eastAsia="en-GB"/>
              </w:rPr>
              <w:t> (ii)</w:t>
            </w:r>
          </w:p>
        </w:tc>
        <w:tc>
          <w:tcPr>
            <w:tcW w:w="1701" w:type="dxa"/>
            <w:tcMar>
              <w:top w:w="0" w:type="dxa"/>
              <w:left w:w="28" w:type="dxa"/>
              <w:bottom w:w="0" w:type="dxa"/>
              <w:right w:w="28" w:type="dxa"/>
            </w:tcMar>
          </w:tcPr>
          <w:p w14:paraId="5017DE29" w14:textId="77777777" w:rsidR="00BC2285" w:rsidRPr="00BC2285" w:rsidRDefault="00BC2285" w:rsidP="00BC2285">
            <w:pPr>
              <w:spacing w:before="60" w:after="60"/>
              <w:jc w:val="right"/>
              <w:rPr>
                <w:color w:val="000000"/>
                <w:lang w:val="en-GB" w:eastAsia="en-GB"/>
              </w:rPr>
            </w:pPr>
            <w:r w:rsidRPr="00BC2285">
              <w:rPr>
                <w:color w:val="000000"/>
                <w:lang w:val="en-GB" w:eastAsia="en-GB"/>
              </w:rPr>
              <w:t xml:space="preserve">20,472 </w:t>
            </w:r>
          </w:p>
        </w:tc>
      </w:tr>
      <w:tr w:rsidR="00BC2285" w:rsidRPr="00BC2285" w14:paraId="28DFA2A6" w14:textId="77777777" w:rsidTr="00BC2285">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657ADC92" w14:textId="77777777" w:rsidR="00BC2285" w:rsidRPr="00BC2285" w:rsidRDefault="00BC2285" w:rsidP="00BC2285">
            <w:pPr>
              <w:spacing w:before="60" w:after="60"/>
              <w:rPr>
                <w:color w:val="000000"/>
                <w:lang w:val="en-GB" w:eastAsia="en-GB"/>
              </w:rPr>
            </w:pPr>
            <w:r w:rsidRPr="00BC2285">
              <w:rPr>
                <w:color w:val="000000"/>
                <w:lang w:val="en-GB" w:eastAsia="en-GB"/>
              </w:rPr>
              <w:t>Advances from Commonwealth</w:t>
            </w:r>
            <w:r w:rsidRPr="00BC2285">
              <w:rPr>
                <w:color w:val="000000"/>
                <w:vertAlign w:val="superscript"/>
                <w:lang w:val="en-GB" w:eastAsia="en-GB"/>
              </w:rPr>
              <w:t> (iii) (iv)</w:t>
            </w:r>
          </w:p>
        </w:tc>
        <w:tc>
          <w:tcPr>
            <w:tcW w:w="1701" w:type="dxa"/>
            <w:tcMar>
              <w:top w:w="0" w:type="dxa"/>
              <w:left w:w="28" w:type="dxa"/>
              <w:bottom w:w="0" w:type="dxa"/>
              <w:right w:w="28" w:type="dxa"/>
            </w:tcMar>
          </w:tcPr>
          <w:p w14:paraId="356CC573" w14:textId="77777777" w:rsidR="00BC2285" w:rsidRPr="00BC2285" w:rsidRDefault="00BC2285" w:rsidP="00BC2285">
            <w:pPr>
              <w:spacing w:before="60" w:after="60"/>
              <w:jc w:val="right"/>
              <w:rPr>
                <w:color w:val="000000"/>
                <w:lang w:val="en-GB" w:eastAsia="en-GB"/>
              </w:rPr>
            </w:pPr>
            <w:r w:rsidRPr="00BC2285">
              <w:rPr>
                <w:color w:val="000000"/>
                <w:lang w:val="en-GB" w:eastAsia="en-GB"/>
              </w:rPr>
              <w:t xml:space="preserve">8,085 </w:t>
            </w:r>
          </w:p>
        </w:tc>
      </w:tr>
      <w:tr w:rsidR="00BC2285" w:rsidRPr="00BC2285" w14:paraId="6A2451F0" w14:textId="77777777" w:rsidTr="00BC2285">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266F73ED" w14:textId="77777777" w:rsidR="00BC2285" w:rsidRPr="00BC2285" w:rsidRDefault="00BC2285" w:rsidP="00BC2285">
            <w:pPr>
              <w:spacing w:before="60" w:after="60"/>
              <w:rPr>
                <w:b/>
                <w:bCs/>
                <w:color w:val="000000"/>
                <w:lang w:val="en-GB" w:eastAsia="en-GB"/>
              </w:rPr>
            </w:pPr>
            <w:r w:rsidRPr="00BC2285">
              <w:rPr>
                <w:b/>
                <w:bCs/>
                <w:color w:val="000000"/>
                <w:lang w:val="en-GB" w:eastAsia="en-GB"/>
              </w:rPr>
              <w:t>Total current borrowings</w:t>
            </w:r>
          </w:p>
        </w:tc>
        <w:tc>
          <w:tcPr>
            <w:tcW w:w="1701" w:type="dxa"/>
            <w:tcMar>
              <w:top w:w="0" w:type="dxa"/>
              <w:left w:w="28" w:type="dxa"/>
              <w:bottom w:w="0" w:type="dxa"/>
              <w:right w:w="28" w:type="dxa"/>
            </w:tcMar>
          </w:tcPr>
          <w:p w14:paraId="1CBF18BA" w14:textId="77777777" w:rsidR="00BC2285" w:rsidRPr="00BC2285" w:rsidRDefault="00BC2285" w:rsidP="00BC2285">
            <w:pPr>
              <w:spacing w:before="60" w:after="60"/>
              <w:jc w:val="right"/>
              <w:rPr>
                <w:b/>
                <w:bCs/>
                <w:color w:val="000000"/>
                <w:lang w:val="en-GB" w:eastAsia="en-GB"/>
              </w:rPr>
            </w:pPr>
            <w:r w:rsidRPr="00BC2285">
              <w:rPr>
                <w:b/>
                <w:bCs/>
                <w:color w:val="000000"/>
                <w:lang w:val="en-GB" w:eastAsia="en-GB"/>
              </w:rPr>
              <w:t xml:space="preserve">66,152 </w:t>
            </w:r>
          </w:p>
        </w:tc>
      </w:tr>
      <w:tr w:rsidR="00BC2285" w:rsidRPr="00BC2285" w14:paraId="5DD4E57D" w14:textId="77777777" w:rsidTr="00BC2285">
        <w:tblPrEx>
          <w:tblCellMar>
            <w:top w:w="0" w:type="dxa"/>
            <w:left w:w="0" w:type="dxa"/>
            <w:bottom w:w="0" w:type="dxa"/>
            <w:right w:w="0" w:type="dxa"/>
          </w:tblCellMar>
        </w:tblPrEx>
        <w:trPr>
          <w:trHeight w:val="113"/>
        </w:trPr>
        <w:tc>
          <w:tcPr>
            <w:tcW w:w="9638" w:type="dxa"/>
            <w:gridSpan w:val="2"/>
            <w:tcMar>
              <w:top w:w="0" w:type="dxa"/>
              <w:left w:w="28" w:type="dxa"/>
              <w:bottom w:w="0" w:type="dxa"/>
              <w:right w:w="28" w:type="dxa"/>
            </w:tcMar>
          </w:tcPr>
          <w:p w14:paraId="52FD633C" w14:textId="58F6103B" w:rsidR="00BC2285" w:rsidRPr="00BC2285" w:rsidRDefault="00BC2285" w:rsidP="00BC2285">
            <w:pPr>
              <w:spacing w:before="60" w:after="60"/>
              <w:rPr>
                <w:b/>
                <w:bCs/>
                <w:lang w:val="en-AU" w:eastAsia="en-GB"/>
              </w:rPr>
            </w:pPr>
            <w:r w:rsidRPr="00BC2285">
              <w:rPr>
                <w:b/>
                <w:bCs/>
                <w:lang w:val="en-GB" w:eastAsia="en-GB"/>
              </w:rPr>
              <w:t>Non-current borrowings</w:t>
            </w:r>
          </w:p>
        </w:tc>
      </w:tr>
      <w:tr w:rsidR="00BC2285" w:rsidRPr="00BC2285" w14:paraId="4F092AA0" w14:textId="77777777" w:rsidTr="00BC2285">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4B74CD71" w14:textId="77777777" w:rsidR="00BC2285" w:rsidRPr="00BC2285" w:rsidRDefault="00BC2285" w:rsidP="00BC2285">
            <w:pPr>
              <w:spacing w:before="60" w:after="60"/>
              <w:rPr>
                <w:b/>
                <w:bCs/>
                <w:color w:val="000000"/>
                <w:lang w:val="en-GB" w:eastAsia="en-GB"/>
              </w:rPr>
            </w:pPr>
            <w:r w:rsidRPr="00BC2285">
              <w:rPr>
                <w:b/>
                <w:bCs/>
                <w:color w:val="000000"/>
                <w:lang w:val="en-GB" w:eastAsia="en-GB"/>
              </w:rPr>
              <w:t>Finance lease liabilities</w:t>
            </w:r>
            <w:r w:rsidRPr="00BC2285">
              <w:rPr>
                <w:b/>
                <w:bCs/>
                <w:color w:val="000000"/>
                <w:vertAlign w:val="superscript"/>
                <w:lang w:val="en-GB" w:eastAsia="en-GB"/>
              </w:rPr>
              <w:t> (</w:t>
            </w:r>
            <w:proofErr w:type="spellStart"/>
            <w:r w:rsidRPr="00BC2285">
              <w:rPr>
                <w:b/>
                <w:bCs/>
                <w:color w:val="000000"/>
                <w:vertAlign w:val="superscript"/>
                <w:lang w:val="en-GB" w:eastAsia="en-GB"/>
              </w:rPr>
              <w:t>i</w:t>
            </w:r>
            <w:proofErr w:type="spellEnd"/>
            <w:r w:rsidRPr="00BC2285">
              <w:rPr>
                <w:b/>
                <w:bCs/>
                <w:color w:val="000000"/>
                <w:vertAlign w:val="superscript"/>
                <w:lang w:val="en-GB" w:eastAsia="en-GB"/>
              </w:rPr>
              <w:t>)</w:t>
            </w:r>
          </w:p>
        </w:tc>
        <w:tc>
          <w:tcPr>
            <w:tcW w:w="1701" w:type="dxa"/>
            <w:tcMar>
              <w:top w:w="0" w:type="dxa"/>
              <w:left w:w="28" w:type="dxa"/>
              <w:bottom w:w="0" w:type="dxa"/>
              <w:right w:w="28" w:type="dxa"/>
            </w:tcMar>
          </w:tcPr>
          <w:p w14:paraId="5AFA4A81" w14:textId="77777777" w:rsidR="00BC2285" w:rsidRPr="00BC2285" w:rsidRDefault="00BC2285" w:rsidP="00BC2285">
            <w:pPr>
              <w:spacing w:before="60" w:after="60"/>
              <w:jc w:val="right"/>
              <w:rPr>
                <w:b/>
                <w:bCs/>
                <w:lang w:val="en-AU" w:eastAsia="en-GB"/>
              </w:rPr>
            </w:pPr>
          </w:p>
        </w:tc>
      </w:tr>
      <w:tr w:rsidR="00BC2285" w:rsidRPr="00BC2285" w14:paraId="1FE79546" w14:textId="77777777" w:rsidTr="00BC2285">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2DB52E51" w14:textId="77777777" w:rsidR="00BC2285" w:rsidRPr="00BC2285" w:rsidRDefault="00BC2285" w:rsidP="00BC2285">
            <w:pPr>
              <w:spacing w:before="60" w:after="60"/>
              <w:rPr>
                <w:color w:val="000000"/>
                <w:lang w:val="en-GB" w:eastAsia="en-GB"/>
              </w:rPr>
            </w:pPr>
            <w:r w:rsidRPr="00BC2285">
              <w:rPr>
                <w:color w:val="000000"/>
                <w:lang w:val="en-GB" w:eastAsia="en-GB"/>
              </w:rPr>
              <w:t>PPP related finance lease liabilities</w:t>
            </w:r>
          </w:p>
        </w:tc>
        <w:tc>
          <w:tcPr>
            <w:tcW w:w="1701" w:type="dxa"/>
            <w:tcMar>
              <w:top w:w="0" w:type="dxa"/>
              <w:left w:w="28" w:type="dxa"/>
              <w:bottom w:w="0" w:type="dxa"/>
              <w:right w:w="28" w:type="dxa"/>
            </w:tcMar>
          </w:tcPr>
          <w:p w14:paraId="1ABEAC60" w14:textId="77777777" w:rsidR="00BC2285" w:rsidRPr="00BC2285" w:rsidRDefault="00BC2285" w:rsidP="00BC2285">
            <w:pPr>
              <w:spacing w:before="60" w:after="60"/>
              <w:jc w:val="right"/>
              <w:rPr>
                <w:color w:val="000000"/>
                <w:lang w:val="en-GB" w:eastAsia="en-GB"/>
              </w:rPr>
            </w:pPr>
            <w:r w:rsidRPr="00BC2285">
              <w:rPr>
                <w:color w:val="000000"/>
                <w:lang w:val="en-GB" w:eastAsia="en-GB"/>
              </w:rPr>
              <w:t xml:space="preserve">290,800 </w:t>
            </w:r>
          </w:p>
        </w:tc>
      </w:tr>
      <w:tr w:rsidR="00BC2285" w:rsidRPr="00BC2285" w14:paraId="38D79F44" w14:textId="77777777" w:rsidTr="00BC2285">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12567354" w14:textId="77777777" w:rsidR="00BC2285" w:rsidRPr="00BC2285" w:rsidRDefault="00BC2285" w:rsidP="00BC2285">
            <w:pPr>
              <w:spacing w:before="60" w:after="60"/>
              <w:rPr>
                <w:color w:val="000000"/>
                <w:lang w:val="en-GB" w:eastAsia="en-GB"/>
              </w:rPr>
            </w:pPr>
            <w:r w:rsidRPr="00BC2285">
              <w:rPr>
                <w:color w:val="000000"/>
                <w:lang w:val="en-GB" w:eastAsia="en-GB"/>
              </w:rPr>
              <w:t>Non-PPP related finance lease liabilities</w:t>
            </w:r>
          </w:p>
        </w:tc>
        <w:tc>
          <w:tcPr>
            <w:tcW w:w="1701" w:type="dxa"/>
            <w:tcMar>
              <w:top w:w="0" w:type="dxa"/>
              <w:left w:w="28" w:type="dxa"/>
              <w:bottom w:w="0" w:type="dxa"/>
              <w:right w:w="28" w:type="dxa"/>
            </w:tcMar>
          </w:tcPr>
          <w:p w14:paraId="19930947" w14:textId="77777777" w:rsidR="00BC2285" w:rsidRPr="00BC2285" w:rsidRDefault="00BC2285" w:rsidP="00BC2285">
            <w:pPr>
              <w:spacing w:before="60" w:after="60"/>
              <w:jc w:val="right"/>
              <w:rPr>
                <w:color w:val="000000"/>
                <w:lang w:val="en-GB" w:eastAsia="en-GB"/>
              </w:rPr>
            </w:pPr>
            <w:r w:rsidRPr="00BC2285">
              <w:rPr>
                <w:color w:val="000000"/>
                <w:lang w:val="en-GB" w:eastAsia="en-GB"/>
              </w:rPr>
              <w:t xml:space="preserve">7,652 </w:t>
            </w:r>
          </w:p>
        </w:tc>
      </w:tr>
      <w:tr w:rsidR="00BC2285" w:rsidRPr="00BC2285" w14:paraId="7144B90E" w14:textId="77777777" w:rsidTr="00BC2285">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4305CF91" w14:textId="77777777" w:rsidR="00BC2285" w:rsidRPr="00BC2285" w:rsidRDefault="00BC2285" w:rsidP="00BC2285">
            <w:pPr>
              <w:spacing w:before="60" w:after="60"/>
              <w:rPr>
                <w:color w:val="000000"/>
                <w:lang w:val="en-GB" w:eastAsia="en-GB"/>
              </w:rPr>
            </w:pPr>
            <w:r w:rsidRPr="00BC2285">
              <w:rPr>
                <w:color w:val="000000"/>
                <w:lang w:val="en-GB" w:eastAsia="en-GB"/>
              </w:rPr>
              <w:t>Advances from government</w:t>
            </w:r>
            <w:r w:rsidRPr="00BC2285">
              <w:rPr>
                <w:color w:val="000000"/>
                <w:vertAlign w:val="superscript"/>
                <w:lang w:val="en-GB" w:eastAsia="en-GB"/>
              </w:rPr>
              <w:t> (ii)</w:t>
            </w:r>
          </w:p>
        </w:tc>
        <w:tc>
          <w:tcPr>
            <w:tcW w:w="1701" w:type="dxa"/>
            <w:tcMar>
              <w:top w:w="0" w:type="dxa"/>
              <w:left w:w="28" w:type="dxa"/>
              <w:bottom w:w="0" w:type="dxa"/>
              <w:right w:w="28" w:type="dxa"/>
            </w:tcMar>
          </w:tcPr>
          <w:p w14:paraId="50F8BBAD" w14:textId="77777777" w:rsidR="00BC2285" w:rsidRPr="00BC2285" w:rsidRDefault="00BC2285" w:rsidP="00BC2285">
            <w:pPr>
              <w:spacing w:before="60" w:after="60"/>
              <w:jc w:val="right"/>
              <w:rPr>
                <w:color w:val="000000"/>
                <w:lang w:val="en-GB" w:eastAsia="en-GB"/>
              </w:rPr>
            </w:pPr>
            <w:r w:rsidRPr="00BC2285">
              <w:rPr>
                <w:color w:val="000000"/>
                <w:lang w:val="en-GB" w:eastAsia="en-GB"/>
              </w:rPr>
              <w:t xml:space="preserve">10,833 </w:t>
            </w:r>
          </w:p>
        </w:tc>
      </w:tr>
      <w:tr w:rsidR="00BC2285" w:rsidRPr="00BC2285" w14:paraId="4EF3411B" w14:textId="77777777" w:rsidTr="00BC2285">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747C4CC9" w14:textId="77777777" w:rsidR="00BC2285" w:rsidRPr="00BC2285" w:rsidRDefault="00BC2285" w:rsidP="00BC2285">
            <w:pPr>
              <w:spacing w:before="60" w:after="60"/>
              <w:rPr>
                <w:color w:val="000000"/>
                <w:lang w:val="en-GB" w:eastAsia="en-GB"/>
              </w:rPr>
            </w:pPr>
            <w:r w:rsidRPr="00BC2285">
              <w:rPr>
                <w:color w:val="000000"/>
                <w:lang w:val="en-GB" w:eastAsia="en-GB"/>
              </w:rPr>
              <w:t>Advances from Commonwealth</w:t>
            </w:r>
            <w:r w:rsidRPr="00BC2285">
              <w:rPr>
                <w:color w:val="000000"/>
                <w:vertAlign w:val="superscript"/>
                <w:lang w:val="en-GB" w:eastAsia="en-GB"/>
              </w:rPr>
              <w:t> (iii) (iv)</w:t>
            </w:r>
          </w:p>
        </w:tc>
        <w:tc>
          <w:tcPr>
            <w:tcW w:w="1701" w:type="dxa"/>
            <w:tcMar>
              <w:top w:w="0" w:type="dxa"/>
              <w:left w:w="28" w:type="dxa"/>
              <w:bottom w:w="0" w:type="dxa"/>
              <w:right w:w="28" w:type="dxa"/>
            </w:tcMar>
          </w:tcPr>
          <w:p w14:paraId="5F9AC137" w14:textId="77777777" w:rsidR="00BC2285" w:rsidRPr="00BC2285" w:rsidRDefault="00BC2285" w:rsidP="00BC2285">
            <w:pPr>
              <w:spacing w:before="60" w:after="60"/>
              <w:jc w:val="right"/>
              <w:rPr>
                <w:color w:val="000000"/>
                <w:lang w:val="en-GB" w:eastAsia="en-GB"/>
              </w:rPr>
            </w:pPr>
            <w:r w:rsidRPr="00BC2285">
              <w:rPr>
                <w:color w:val="000000"/>
                <w:lang w:val="en-GB" w:eastAsia="en-GB"/>
              </w:rPr>
              <w:t xml:space="preserve">260,889 </w:t>
            </w:r>
          </w:p>
        </w:tc>
      </w:tr>
      <w:tr w:rsidR="00BC2285" w:rsidRPr="00BC2285" w14:paraId="602AB4F4" w14:textId="77777777" w:rsidTr="00BC2285">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651598C0" w14:textId="77777777" w:rsidR="00BC2285" w:rsidRPr="00BC2285" w:rsidRDefault="00BC2285" w:rsidP="00BC2285">
            <w:pPr>
              <w:spacing w:before="60" w:after="60"/>
              <w:rPr>
                <w:b/>
                <w:bCs/>
                <w:color w:val="000000"/>
                <w:lang w:val="en-GB" w:eastAsia="en-GB"/>
              </w:rPr>
            </w:pPr>
            <w:r w:rsidRPr="00BC2285">
              <w:rPr>
                <w:b/>
                <w:bCs/>
                <w:color w:val="000000"/>
                <w:lang w:val="en-GB" w:eastAsia="en-GB"/>
              </w:rPr>
              <w:t>Total non-current borrowings</w:t>
            </w:r>
          </w:p>
        </w:tc>
        <w:tc>
          <w:tcPr>
            <w:tcW w:w="1701" w:type="dxa"/>
            <w:tcMar>
              <w:top w:w="0" w:type="dxa"/>
              <w:left w:w="28" w:type="dxa"/>
              <w:bottom w:w="0" w:type="dxa"/>
              <w:right w:w="28" w:type="dxa"/>
            </w:tcMar>
          </w:tcPr>
          <w:p w14:paraId="0891E5D4" w14:textId="77777777" w:rsidR="00BC2285" w:rsidRPr="00BC2285" w:rsidRDefault="00BC2285" w:rsidP="00BC2285">
            <w:pPr>
              <w:spacing w:before="60" w:after="60"/>
              <w:jc w:val="right"/>
              <w:rPr>
                <w:b/>
                <w:bCs/>
                <w:color w:val="000000"/>
                <w:lang w:val="en-GB" w:eastAsia="en-GB"/>
              </w:rPr>
            </w:pPr>
            <w:r w:rsidRPr="00BC2285">
              <w:rPr>
                <w:b/>
                <w:bCs/>
                <w:color w:val="000000"/>
                <w:lang w:val="en-GB" w:eastAsia="en-GB"/>
              </w:rPr>
              <w:t xml:space="preserve">570,174 </w:t>
            </w:r>
          </w:p>
        </w:tc>
      </w:tr>
      <w:tr w:rsidR="00BC2285" w:rsidRPr="00BC2285" w14:paraId="1EE2EA16" w14:textId="77777777" w:rsidTr="00BC2285">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616CE4A8" w14:textId="77777777" w:rsidR="00BC2285" w:rsidRPr="00BC2285" w:rsidRDefault="00BC2285" w:rsidP="00BC2285">
            <w:pPr>
              <w:spacing w:before="60" w:after="60"/>
              <w:rPr>
                <w:b/>
                <w:bCs/>
                <w:color w:val="000000"/>
                <w:lang w:val="en-GB" w:eastAsia="en-GB"/>
              </w:rPr>
            </w:pPr>
            <w:r w:rsidRPr="00BC2285">
              <w:rPr>
                <w:b/>
                <w:bCs/>
                <w:color w:val="000000"/>
                <w:lang w:val="en-GB" w:eastAsia="en-GB"/>
              </w:rPr>
              <w:t>Total borrowings</w:t>
            </w:r>
          </w:p>
        </w:tc>
        <w:tc>
          <w:tcPr>
            <w:tcW w:w="1701" w:type="dxa"/>
            <w:tcMar>
              <w:top w:w="0" w:type="dxa"/>
              <w:left w:w="28" w:type="dxa"/>
              <w:bottom w:w="0" w:type="dxa"/>
              <w:right w:w="28" w:type="dxa"/>
            </w:tcMar>
          </w:tcPr>
          <w:p w14:paraId="298CF014" w14:textId="77777777" w:rsidR="00BC2285" w:rsidRPr="00BC2285" w:rsidRDefault="00BC2285" w:rsidP="00BC2285">
            <w:pPr>
              <w:spacing w:before="60" w:after="60"/>
              <w:jc w:val="right"/>
              <w:rPr>
                <w:b/>
                <w:bCs/>
                <w:color w:val="000000"/>
                <w:lang w:val="en-GB" w:eastAsia="en-GB"/>
              </w:rPr>
            </w:pPr>
            <w:r w:rsidRPr="00BC2285">
              <w:rPr>
                <w:b/>
                <w:bCs/>
                <w:color w:val="000000"/>
                <w:lang w:val="en-GB" w:eastAsia="en-GB"/>
              </w:rPr>
              <w:t xml:space="preserve">636,326 </w:t>
            </w:r>
          </w:p>
        </w:tc>
      </w:tr>
      <w:tr w:rsidR="00BC2285" w:rsidRPr="00BC2285" w14:paraId="29A77C08" w14:textId="77777777" w:rsidTr="00BC2285">
        <w:tblPrEx>
          <w:tblCellMar>
            <w:top w:w="0" w:type="dxa"/>
            <w:left w:w="0" w:type="dxa"/>
            <w:bottom w:w="0" w:type="dxa"/>
            <w:right w:w="0" w:type="dxa"/>
          </w:tblCellMar>
        </w:tblPrEx>
        <w:trPr>
          <w:trHeight w:val="113"/>
        </w:trPr>
        <w:tc>
          <w:tcPr>
            <w:tcW w:w="9638" w:type="dxa"/>
            <w:gridSpan w:val="2"/>
            <w:shd w:val="solid" w:color="FFFFFF" w:fill="auto"/>
            <w:tcMar>
              <w:top w:w="0" w:type="dxa"/>
              <w:left w:w="28" w:type="dxa"/>
              <w:bottom w:w="0" w:type="dxa"/>
              <w:right w:w="28" w:type="dxa"/>
            </w:tcMar>
          </w:tcPr>
          <w:p w14:paraId="023B1807" w14:textId="77777777" w:rsidR="00BC2285" w:rsidRPr="00BC2285" w:rsidRDefault="00BC2285" w:rsidP="00280421">
            <w:pPr>
              <w:pStyle w:val="ListParagraph"/>
              <w:numPr>
                <w:ilvl w:val="0"/>
                <w:numId w:val="13"/>
              </w:numPr>
              <w:spacing w:before="60" w:after="60"/>
              <w:ind w:left="357" w:hanging="238"/>
              <w:rPr>
                <w:i/>
                <w:iCs/>
                <w:color w:val="000000"/>
                <w:sz w:val="18"/>
                <w:szCs w:val="18"/>
                <w:lang w:val="en-GB" w:eastAsia="en-GB"/>
              </w:rPr>
            </w:pPr>
            <w:r w:rsidRPr="00BC2285">
              <w:rPr>
                <w:i/>
                <w:iCs/>
                <w:color w:val="000000"/>
                <w:sz w:val="18"/>
                <w:szCs w:val="18"/>
                <w:lang w:val="en-GB" w:eastAsia="en-GB"/>
              </w:rPr>
              <w:t>Secured by the leased assets.</w:t>
            </w:r>
          </w:p>
          <w:p w14:paraId="30156357" w14:textId="7C53641C" w:rsidR="00BC2285" w:rsidRPr="00BC2285" w:rsidRDefault="00BC2285" w:rsidP="00280421">
            <w:pPr>
              <w:pStyle w:val="ListParagraph"/>
              <w:numPr>
                <w:ilvl w:val="0"/>
                <w:numId w:val="13"/>
              </w:numPr>
              <w:spacing w:before="60" w:after="60"/>
              <w:ind w:left="357" w:hanging="238"/>
              <w:rPr>
                <w:i/>
                <w:iCs/>
                <w:color w:val="000000"/>
                <w:sz w:val="18"/>
                <w:szCs w:val="18"/>
                <w:lang w:val="en-GB" w:eastAsia="en-GB"/>
              </w:rPr>
            </w:pPr>
            <w:r w:rsidRPr="00BC2285">
              <w:rPr>
                <w:i/>
                <w:iCs/>
                <w:color w:val="000000"/>
                <w:sz w:val="18"/>
                <w:szCs w:val="18"/>
                <w:lang w:val="en-GB" w:eastAsia="en-GB"/>
              </w:rPr>
              <w:t>Advances from government are unsecured loans which bear no interest. The terms of the loans are generally agreed by the Minister at the time the advance is provided.</w:t>
            </w:r>
          </w:p>
          <w:p w14:paraId="3F90CD2F" w14:textId="5BE1BA5F" w:rsidR="00BC2285" w:rsidRPr="00BC2285" w:rsidRDefault="00BC2285" w:rsidP="00280421">
            <w:pPr>
              <w:pStyle w:val="ListParagraph"/>
              <w:numPr>
                <w:ilvl w:val="0"/>
                <w:numId w:val="13"/>
              </w:numPr>
              <w:spacing w:before="60" w:after="60"/>
              <w:ind w:left="357" w:hanging="238"/>
              <w:rPr>
                <w:i/>
                <w:iCs/>
                <w:color w:val="000000"/>
                <w:sz w:val="18"/>
                <w:szCs w:val="18"/>
                <w:lang w:val="en-GB" w:eastAsia="en-GB"/>
              </w:rPr>
            </w:pPr>
            <w:r w:rsidRPr="00BC2285">
              <w:rPr>
                <w:i/>
                <w:iCs/>
                <w:color w:val="000000"/>
                <w:sz w:val="18"/>
                <w:szCs w:val="18"/>
                <w:lang w:val="en-GB" w:eastAsia="en-GB"/>
              </w:rPr>
              <w:t xml:space="preserve">Effective from 30 June 2016, the Rural Assistance Commissioner replaced the former Rural Finance Corporation Victoria. Through an agreement with the Government, rural assistance schemes such as </w:t>
            </w:r>
            <w:proofErr w:type="gramStart"/>
            <w:r w:rsidRPr="00BC2285">
              <w:rPr>
                <w:i/>
                <w:iCs/>
                <w:color w:val="000000"/>
                <w:sz w:val="18"/>
                <w:szCs w:val="18"/>
                <w:lang w:val="en-GB" w:eastAsia="en-GB"/>
              </w:rPr>
              <w:t>grants</w:t>
            </w:r>
            <w:proofErr w:type="gramEnd"/>
            <w:r w:rsidRPr="00BC2285">
              <w:rPr>
                <w:i/>
                <w:iCs/>
                <w:color w:val="000000"/>
                <w:sz w:val="18"/>
                <w:szCs w:val="18"/>
                <w:lang w:val="en-GB" w:eastAsia="en-GB"/>
              </w:rPr>
              <w:t xml:space="preserve"> and loans are delivered by Bendigo and Adelaide Bank under the name Rural Finance. Rural Finance delivers rural assistance schemes, such as drought and dairy concessional loans, on behalf of the Government.</w:t>
            </w:r>
          </w:p>
          <w:p w14:paraId="311C66FB" w14:textId="0B43850B" w:rsidR="00BC2285" w:rsidRPr="00BC2285" w:rsidRDefault="00BC2285" w:rsidP="00280421">
            <w:pPr>
              <w:pStyle w:val="ListParagraph"/>
              <w:numPr>
                <w:ilvl w:val="0"/>
                <w:numId w:val="13"/>
              </w:numPr>
              <w:spacing w:before="60" w:after="60"/>
              <w:ind w:left="357" w:hanging="238"/>
              <w:rPr>
                <w:i/>
                <w:iCs/>
                <w:color w:val="000000"/>
                <w:sz w:val="18"/>
                <w:szCs w:val="18"/>
                <w:lang w:val="en-GB" w:eastAsia="en-GB"/>
              </w:rPr>
            </w:pPr>
            <w:r w:rsidRPr="00BC2285">
              <w:rPr>
                <w:i/>
                <w:iCs/>
                <w:color w:val="000000"/>
                <w:sz w:val="18"/>
                <w:szCs w:val="18"/>
                <w:lang w:val="en-GB" w:eastAsia="en-GB"/>
              </w:rPr>
              <w:t>Advances from Commonwealth relate to Federal Government's concessional loan scheme with the Department of Agriculture and Water Resources.</w:t>
            </w:r>
          </w:p>
        </w:tc>
      </w:tr>
    </w:tbl>
    <w:p w14:paraId="194E1860" w14:textId="77777777" w:rsidR="00BC2285" w:rsidRPr="00BC2285" w:rsidRDefault="00BC2285" w:rsidP="00EC3534">
      <w:pPr>
        <w:spacing w:after="0"/>
        <w:rPr>
          <w:lang w:val="en-GB" w:eastAsia="en-GB"/>
        </w:rPr>
      </w:pPr>
    </w:p>
    <w:p w14:paraId="638656D4" w14:textId="77777777" w:rsidR="00BC2285" w:rsidRPr="00BC2285" w:rsidRDefault="00BC2285" w:rsidP="00BC2285">
      <w:pPr>
        <w:rPr>
          <w:lang w:val="en-GB" w:eastAsia="en-GB"/>
        </w:rPr>
      </w:pPr>
      <w:r w:rsidRPr="00BC2285">
        <w:rPr>
          <w:lang w:val="en-GB" w:eastAsia="en-GB"/>
        </w:rPr>
        <w:t xml:space="preserve">'Borrowings' refer to interest bearing liabilities mainly raised from public borrowings raised through the Treasury Corporation of Victoria, finance leases and other </w:t>
      </w:r>
      <w:proofErr w:type="gramStart"/>
      <w:r w:rsidRPr="00BC2285">
        <w:rPr>
          <w:lang w:val="en-GB" w:eastAsia="en-GB"/>
        </w:rPr>
        <w:t>interest bearing</w:t>
      </w:r>
      <w:proofErr w:type="gramEnd"/>
      <w:r w:rsidRPr="00BC2285">
        <w:rPr>
          <w:lang w:val="en-GB" w:eastAsia="en-GB"/>
        </w:rPr>
        <w:t xml:space="preserve"> arrangements.</w:t>
      </w:r>
    </w:p>
    <w:p w14:paraId="33BDE433" w14:textId="7A467840" w:rsidR="00BC2285" w:rsidRPr="00BC2285" w:rsidRDefault="00BC2285" w:rsidP="00BC2285">
      <w:pPr>
        <w:rPr>
          <w:lang w:val="en-GB" w:eastAsia="en-GB"/>
        </w:rPr>
      </w:pPr>
      <w:r w:rsidRPr="00BC2285">
        <w:rPr>
          <w:lang w:val="en-GB" w:eastAsia="en-GB"/>
        </w:rPr>
        <w:t xml:space="preserve">Borrowings are classified as financial instruments. The measurement basis depends on whether </w:t>
      </w:r>
      <w:proofErr w:type="spellStart"/>
      <w:r w:rsidRPr="00BC2285">
        <w:rPr>
          <w:lang w:val="en-GB" w:eastAsia="en-GB"/>
        </w:rPr>
        <w:t>DJPR</w:t>
      </w:r>
      <w:proofErr w:type="spellEnd"/>
      <w:r>
        <w:rPr>
          <w:lang w:val="en-GB" w:eastAsia="en-GB"/>
        </w:rPr>
        <w:t xml:space="preserve"> </w:t>
      </w:r>
      <w:r w:rsidRPr="00BC2285">
        <w:rPr>
          <w:lang w:val="en-GB" w:eastAsia="en-GB"/>
        </w:rPr>
        <w:t xml:space="preserve">has categorised its </w:t>
      </w:r>
      <w:proofErr w:type="gramStart"/>
      <w:r w:rsidRPr="00BC2285">
        <w:rPr>
          <w:lang w:val="en-GB" w:eastAsia="en-GB"/>
        </w:rPr>
        <w:t>interest bearing</w:t>
      </w:r>
      <w:proofErr w:type="gramEnd"/>
      <w:r w:rsidRPr="00BC2285">
        <w:rPr>
          <w:lang w:val="en-GB" w:eastAsia="en-GB"/>
        </w:rPr>
        <w:t xml:space="preserve"> liabilities as either ‘financial liabilities designated at fair value through net result’, or financial liabilities at ‘amortised cost’. The classification depends on the nature and purpose</w:t>
      </w:r>
      <w:r>
        <w:rPr>
          <w:lang w:val="en-GB" w:eastAsia="en-GB"/>
        </w:rPr>
        <w:t xml:space="preserve"> </w:t>
      </w:r>
      <w:r w:rsidRPr="00BC2285">
        <w:rPr>
          <w:lang w:val="en-GB" w:eastAsia="en-GB"/>
        </w:rPr>
        <w:t xml:space="preserve">of the </w:t>
      </w:r>
      <w:proofErr w:type="gramStart"/>
      <w:r w:rsidRPr="00BC2285">
        <w:rPr>
          <w:lang w:val="en-GB" w:eastAsia="en-GB"/>
        </w:rPr>
        <w:t>interest bearing</w:t>
      </w:r>
      <w:proofErr w:type="gramEnd"/>
      <w:r w:rsidRPr="00BC2285">
        <w:rPr>
          <w:lang w:val="en-GB" w:eastAsia="en-GB"/>
        </w:rPr>
        <w:t xml:space="preserve"> liabilities. </w:t>
      </w:r>
      <w:proofErr w:type="spellStart"/>
      <w:r w:rsidRPr="00BC2285">
        <w:rPr>
          <w:lang w:val="en-GB" w:eastAsia="en-GB"/>
        </w:rPr>
        <w:t>DJPR</w:t>
      </w:r>
      <w:proofErr w:type="spellEnd"/>
      <w:r w:rsidRPr="00BC2285">
        <w:rPr>
          <w:lang w:val="en-GB" w:eastAsia="en-GB"/>
        </w:rPr>
        <w:t xml:space="preserve"> determines the classification of its </w:t>
      </w:r>
      <w:proofErr w:type="gramStart"/>
      <w:r w:rsidRPr="00BC2285">
        <w:rPr>
          <w:lang w:val="en-GB" w:eastAsia="en-GB"/>
        </w:rPr>
        <w:t>interest bearing</w:t>
      </w:r>
      <w:proofErr w:type="gramEnd"/>
      <w:r w:rsidRPr="00BC2285">
        <w:rPr>
          <w:lang w:val="en-GB" w:eastAsia="en-GB"/>
        </w:rPr>
        <w:t xml:space="preserve"> liabilities</w:t>
      </w:r>
      <w:r>
        <w:rPr>
          <w:lang w:val="en-GB" w:eastAsia="en-GB"/>
        </w:rPr>
        <w:t xml:space="preserve"> </w:t>
      </w:r>
      <w:r w:rsidRPr="00BC2285">
        <w:rPr>
          <w:lang w:val="en-GB" w:eastAsia="en-GB"/>
        </w:rPr>
        <w:t>at initial recognition.</w:t>
      </w:r>
    </w:p>
    <w:p w14:paraId="16E8428F" w14:textId="77777777" w:rsidR="00BC2285" w:rsidRPr="00EC3534" w:rsidRDefault="00BC2285" w:rsidP="00BC2285">
      <w:pPr>
        <w:rPr>
          <w:spacing w:val="-6"/>
          <w:lang w:val="en-GB" w:eastAsia="en-GB"/>
        </w:rPr>
      </w:pPr>
      <w:proofErr w:type="spellStart"/>
      <w:r w:rsidRPr="00EC3534">
        <w:rPr>
          <w:spacing w:val="-6"/>
          <w:lang w:val="en-GB" w:eastAsia="en-GB"/>
        </w:rPr>
        <w:t>DJPR</w:t>
      </w:r>
      <w:proofErr w:type="spellEnd"/>
      <w:r w:rsidRPr="00EC3534">
        <w:rPr>
          <w:spacing w:val="-6"/>
          <w:lang w:val="en-GB" w:eastAsia="en-GB"/>
        </w:rPr>
        <w:t xml:space="preserve"> has designated certain financial liability at fair value through net result to eliminate or significantly reduce the accounting mismatch that would otherwise arise. All other </w:t>
      </w:r>
      <w:proofErr w:type="gramStart"/>
      <w:r w:rsidRPr="00EC3534">
        <w:rPr>
          <w:spacing w:val="-6"/>
          <w:lang w:val="en-GB" w:eastAsia="en-GB"/>
        </w:rPr>
        <w:t>interest bearing</w:t>
      </w:r>
      <w:proofErr w:type="gramEnd"/>
      <w:r w:rsidRPr="00EC3534">
        <w:rPr>
          <w:spacing w:val="-6"/>
          <w:lang w:val="en-GB" w:eastAsia="en-GB"/>
        </w:rPr>
        <w:t xml:space="preserve"> borrowings are initially recognised at the fair value of the consideration received less directly attributable transaction costs and subsequently measured at amortised cost using the effective interest method. For financial liabilities designated at fair value through net result, all transaction costs are expensed as incurred. And</w:t>
      </w:r>
      <w:r w:rsidRPr="00EC3534">
        <w:rPr>
          <w:rFonts w:ascii="Calibri" w:hAnsi="Calibri" w:cs="Calibri"/>
          <w:spacing w:val="-6"/>
          <w:lang w:val="en-GB" w:eastAsia="en-GB"/>
        </w:rPr>
        <w:t> </w:t>
      </w:r>
      <w:r w:rsidRPr="00EC3534">
        <w:rPr>
          <w:spacing w:val="-6"/>
          <w:lang w:val="en-GB" w:eastAsia="en-GB"/>
        </w:rPr>
        <w:t>they</w:t>
      </w:r>
      <w:r w:rsidRPr="00EC3534">
        <w:rPr>
          <w:rFonts w:ascii="Calibri" w:hAnsi="Calibri" w:cs="Calibri"/>
          <w:spacing w:val="-6"/>
          <w:lang w:val="en-GB" w:eastAsia="en-GB"/>
        </w:rPr>
        <w:t> </w:t>
      </w:r>
      <w:r w:rsidRPr="00EC3534">
        <w:rPr>
          <w:spacing w:val="-6"/>
          <w:lang w:val="en-GB" w:eastAsia="en-GB"/>
        </w:rPr>
        <w:t xml:space="preserve">are subsequently measured at fair value with changes in fair value relating to </w:t>
      </w:r>
      <w:proofErr w:type="spellStart"/>
      <w:r w:rsidRPr="00EC3534">
        <w:rPr>
          <w:spacing w:val="-6"/>
          <w:lang w:val="en-GB" w:eastAsia="en-GB"/>
        </w:rPr>
        <w:t>DJPR’s</w:t>
      </w:r>
      <w:proofErr w:type="spellEnd"/>
      <w:r w:rsidRPr="00EC3534">
        <w:rPr>
          <w:spacing w:val="-6"/>
          <w:lang w:val="en-GB" w:eastAsia="en-GB"/>
        </w:rPr>
        <w:t xml:space="preserve"> own credit risk</w:t>
      </w:r>
      <w:r w:rsidRPr="00EC3534">
        <w:rPr>
          <w:rFonts w:ascii="Calibri" w:hAnsi="Calibri" w:cs="Calibri"/>
          <w:spacing w:val="-6"/>
          <w:lang w:val="en-GB" w:eastAsia="en-GB"/>
        </w:rPr>
        <w:t> </w:t>
      </w:r>
      <w:r w:rsidRPr="00EC3534">
        <w:rPr>
          <w:spacing w:val="-6"/>
          <w:lang w:val="en-GB" w:eastAsia="en-GB"/>
        </w:rPr>
        <w:t>recognised</w:t>
      </w:r>
      <w:r w:rsidRPr="00EC3534">
        <w:rPr>
          <w:rFonts w:ascii="Calibri" w:hAnsi="Calibri" w:cs="Calibri"/>
          <w:spacing w:val="-6"/>
          <w:lang w:val="en-GB" w:eastAsia="en-GB"/>
        </w:rPr>
        <w:t> </w:t>
      </w:r>
      <w:r w:rsidRPr="00EC3534">
        <w:rPr>
          <w:spacing w:val="-6"/>
          <w:lang w:val="en-GB" w:eastAsia="en-GB"/>
        </w:rPr>
        <w:t xml:space="preserve">in other comprehensive income and the remaining amount of changes in fair value recognised in net result. </w:t>
      </w:r>
    </w:p>
    <w:p w14:paraId="674E2D1B" w14:textId="77777777" w:rsidR="00BC2285" w:rsidRPr="00BC2285" w:rsidRDefault="00BC2285" w:rsidP="00BC2285">
      <w:pPr>
        <w:rPr>
          <w:lang w:val="en-GB" w:eastAsia="en-GB"/>
        </w:rPr>
      </w:pPr>
      <w:r w:rsidRPr="00BC2285">
        <w:rPr>
          <w:lang w:val="en-GB" w:eastAsia="en-GB"/>
        </w:rPr>
        <w:t>During the current year, there were no defaults and breaches of loans.</w:t>
      </w:r>
    </w:p>
    <w:p w14:paraId="5CA42CA7" w14:textId="77777777" w:rsidR="00BC2285" w:rsidRPr="00BC2285" w:rsidRDefault="00BC2285" w:rsidP="00EC3534">
      <w:pPr>
        <w:pStyle w:val="Heading3"/>
        <w:rPr>
          <w:lang w:val="en-GB" w:eastAsia="en-GB"/>
        </w:rPr>
      </w:pPr>
      <w:bookmarkStart w:id="54" w:name="_Toc22974861"/>
      <w:r w:rsidRPr="00BC2285">
        <w:rPr>
          <w:lang w:val="en-GB" w:eastAsia="en-GB"/>
        </w:rPr>
        <w:t>7.1.1</w:t>
      </w:r>
      <w:r w:rsidRPr="00BC2285">
        <w:rPr>
          <w:lang w:val="en-GB" w:eastAsia="en-GB"/>
        </w:rPr>
        <w:t> </w:t>
      </w:r>
      <w:r w:rsidRPr="00BC2285">
        <w:rPr>
          <w:lang w:val="en-GB" w:eastAsia="en-GB"/>
        </w:rPr>
        <w:t>Maturity analysis of borrowings</w:t>
      </w:r>
      <w:r w:rsidRPr="00BC2285">
        <w:rPr>
          <w:rFonts w:ascii="Cambria Math" w:hAnsi="Cambria Math" w:cs="Cambria Math"/>
          <w:vertAlign w:val="superscript"/>
          <w:lang w:val="en-GB" w:eastAsia="en-GB"/>
        </w:rPr>
        <w:t> </w:t>
      </w:r>
      <w:r w:rsidRPr="00BC2285">
        <w:rPr>
          <w:vertAlign w:val="superscript"/>
          <w:lang w:val="en-GB" w:eastAsia="en-GB"/>
        </w:rPr>
        <w:t>(</w:t>
      </w:r>
      <w:proofErr w:type="spellStart"/>
      <w:r w:rsidRPr="00BC2285">
        <w:rPr>
          <w:vertAlign w:val="superscript"/>
          <w:lang w:val="en-GB" w:eastAsia="en-GB"/>
        </w:rPr>
        <w:t>i</w:t>
      </w:r>
      <w:proofErr w:type="spellEnd"/>
      <w:r w:rsidRPr="00BC2285">
        <w:rPr>
          <w:vertAlign w:val="superscript"/>
          <w:lang w:val="en-GB" w:eastAsia="en-GB"/>
        </w:rPr>
        <w:t>)</w:t>
      </w:r>
      <w:bookmarkEnd w:id="54"/>
    </w:p>
    <w:p w14:paraId="2151DC96" w14:textId="77777777" w:rsidR="00BC2285" w:rsidRPr="00BC2285" w:rsidRDefault="00BC2285" w:rsidP="00EC3534">
      <w:pPr>
        <w:pStyle w:val="Heading5"/>
      </w:pPr>
      <w:r w:rsidRPr="00BC2285">
        <w:t>Maturity analysis of borrowings</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6"/>
        <w:gridCol w:w="1056"/>
        <w:gridCol w:w="1053"/>
        <w:gridCol w:w="1053"/>
        <w:gridCol w:w="1054"/>
        <w:gridCol w:w="1053"/>
        <w:gridCol w:w="1054"/>
        <w:gridCol w:w="1054"/>
      </w:tblGrid>
      <w:tr w:rsidR="00BC2285" w:rsidRPr="00EC3534" w14:paraId="4B7E6A57" w14:textId="77777777" w:rsidTr="00EC3534">
        <w:tblPrEx>
          <w:tblCellMar>
            <w:top w:w="0" w:type="dxa"/>
            <w:left w:w="0" w:type="dxa"/>
            <w:bottom w:w="0" w:type="dxa"/>
            <w:right w:w="0" w:type="dxa"/>
          </w:tblCellMar>
        </w:tblPrEx>
        <w:trPr>
          <w:trHeight w:val="113"/>
        </w:trPr>
        <w:tc>
          <w:tcPr>
            <w:tcW w:w="3116" w:type="dxa"/>
            <w:tcMar>
              <w:top w:w="0" w:type="dxa"/>
              <w:left w:w="28" w:type="dxa"/>
              <w:bottom w:w="0" w:type="dxa"/>
              <w:right w:w="28" w:type="dxa"/>
            </w:tcMar>
            <w:vAlign w:val="bottom"/>
          </w:tcPr>
          <w:p w14:paraId="5C8818C5" w14:textId="77777777" w:rsidR="00BC2285" w:rsidRPr="00EC3534" w:rsidRDefault="00BC2285" w:rsidP="00EC3534">
            <w:pPr>
              <w:pStyle w:val="TableColumnHeaderTable"/>
              <w:spacing w:before="60" w:after="60"/>
            </w:pPr>
          </w:p>
        </w:tc>
        <w:tc>
          <w:tcPr>
            <w:tcW w:w="7377" w:type="dxa"/>
            <w:gridSpan w:val="7"/>
            <w:tcMar>
              <w:top w:w="0" w:type="dxa"/>
              <w:left w:w="28" w:type="dxa"/>
              <w:bottom w:w="0" w:type="dxa"/>
              <w:right w:w="28" w:type="dxa"/>
            </w:tcMar>
            <w:vAlign w:val="bottom"/>
          </w:tcPr>
          <w:p w14:paraId="6C2B12D5" w14:textId="77777777" w:rsidR="00BC2285" w:rsidRPr="00EC3534" w:rsidRDefault="00BC2285" w:rsidP="00EC3534">
            <w:pPr>
              <w:pStyle w:val="TableColumnHeaderTable"/>
              <w:spacing w:before="60" w:after="60"/>
              <w:jc w:val="center"/>
            </w:pPr>
            <w:r w:rsidRPr="00EC3534">
              <w:t>($ thousand)</w:t>
            </w:r>
          </w:p>
        </w:tc>
      </w:tr>
      <w:tr w:rsidR="00BC2285" w:rsidRPr="00EC3534" w14:paraId="7AC6BF38" w14:textId="77777777" w:rsidTr="00EC3534">
        <w:tblPrEx>
          <w:tblCellMar>
            <w:top w:w="0" w:type="dxa"/>
            <w:left w:w="0" w:type="dxa"/>
            <w:bottom w:w="0" w:type="dxa"/>
            <w:right w:w="0" w:type="dxa"/>
          </w:tblCellMar>
        </w:tblPrEx>
        <w:trPr>
          <w:trHeight w:val="113"/>
        </w:trPr>
        <w:tc>
          <w:tcPr>
            <w:tcW w:w="3116" w:type="dxa"/>
            <w:tcMar>
              <w:top w:w="0" w:type="dxa"/>
              <w:left w:w="28" w:type="dxa"/>
              <w:bottom w:w="0" w:type="dxa"/>
              <w:right w:w="28" w:type="dxa"/>
            </w:tcMar>
            <w:vAlign w:val="bottom"/>
          </w:tcPr>
          <w:p w14:paraId="4BC27A46" w14:textId="77777777" w:rsidR="00BC2285" w:rsidRPr="00EC3534" w:rsidRDefault="00BC2285" w:rsidP="00EC3534">
            <w:pPr>
              <w:pStyle w:val="TableColumnHeaderTable"/>
              <w:spacing w:before="60" w:after="60"/>
            </w:pPr>
          </w:p>
        </w:tc>
        <w:tc>
          <w:tcPr>
            <w:tcW w:w="1056" w:type="dxa"/>
            <w:tcMar>
              <w:top w:w="0" w:type="dxa"/>
              <w:left w:w="28" w:type="dxa"/>
              <w:bottom w:w="0" w:type="dxa"/>
              <w:right w:w="28" w:type="dxa"/>
            </w:tcMar>
            <w:vAlign w:val="bottom"/>
          </w:tcPr>
          <w:p w14:paraId="7ED9B421" w14:textId="77777777" w:rsidR="00BC2285" w:rsidRPr="00EC3534" w:rsidRDefault="00BC2285" w:rsidP="00EC3534">
            <w:pPr>
              <w:pStyle w:val="TableColumnHeaderTable"/>
              <w:spacing w:before="60" w:after="60"/>
            </w:pPr>
          </w:p>
        </w:tc>
        <w:tc>
          <w:tcPr>
            <w:tcW w:w="1053" w:type="dxa"/>
            <w:tcMar>
              <w:top w:w="0" w:type="dxa"/>
              <w:left w:w="28" w:type="dxa"/>
              <w:bottom w:w="0" w:type="dxa"/>
              <w:right w:w="28" w:type="dxa"/>
            </w:tcMar>
            <w:vAlign w:val="bottom"/>
          </w:tcPr>
          <w:p w14:paraId="00E05AFD" w14:textId="77777777" w:rsidR="00BC2285" w:rsidRPr="00EC3534" w:rsidRDefault="00BC2285" w:rsidP="00EC3534">
            <w:pPr>
              <w:pStyle w:val="TableColumnHeaderTable"/>
              <w:spacing w:before="60" w:after="60"/>
            </w:pPr>
          </w:p>
        </w:tc>
        <w:tc>
          <w:tcPr>
            <w:tcW w:w="5268" w:type="dxa"/>
            <w:gridSpan w:val="5"/>
            <w:tcMar>
              <w:top w:w="0" w:type="dxa"/>
              <w:left w:w="28" w:type="dxa"/>
              <w:bottom w:w="0" w:type="dxa"/>
              <w:right w:w="28" w:type="dxa"/>
            </w:tcMar>
            <w:vAlign w:val="bottom"/>
          </w:tcPr>
          <w:p w14:paraId="3A0F5F45" w14:textId="77777777" w:rsidR="00BC2285" w:rsidRPr="00EC3534" w:rsidRDefault="00BC2285" w:rsidP="00EC3534">
            <w:pPr>
              <w:pStyle w:val="TableColumnHeaderTable"/>
              <w:spacing w:before="60" w:after="60"/>
              <w:jc w:val="center"/>
            </w:pPr>
            <w:r w:rsidRPr="00EC3534">
              <w:t>Maturity dates</w:t>
            </w:r>
          </w:p>
        </w:tc>
      </w:tr>
      <w:tr w:rsidR="00BC2285" w:rsidRPr="00EC3534" w14:paraId="3FD91107" w14:textId="77777777" w:rsidTr="00EC3534">
        <w:tblPrEx>
          <w:tblCellMar>
            <w:top w:w="0" w:type="dxa"/>
            <w:left w:w="0" w:type="dxa"/>
            <w:bottom w:w="0" w:type="dxa"/>
            <w:right w:w="0" w:type="dxa"/>
          </w:tblCellMar>
        </w:tblPrEx>
        <w:trPr>
          <w:trHeight w:val="113"/>
        </w:trPr>
        <w:tc>
          <w:tcPr>
            <w:tcW w:w="3116" w:type="dxa"/>
            <w:tcMar>
              <w:top w:w="0" w:type="dxa"/>
              <w:left w:w="28" w:type="dxa"/>
              <w:bottom w:w="0" w:type="dxa"/>
              <w:right w:w="28" w:type="dxa"/>
            </w:tcMar>
            <w:vAlign w:val="bottom"/>
          </w:tcPr>
          <w:p w14:paraId="35A2B4E4" w14:textId="77777777" w:rsidR="00BC2285" w:rsidRPr="00EC3534" w:rsidRDefault="00BC2285" w:rsidP="00EC3534">
            <w:pPr>
              <w:pStyle w:val="TableColumnHeaderTable"/>
              <w:spacing w:before="60" w:after="60"/>
            </w:pPr>
          </w:p>
        </w:tc>
        <w:tc>
          <w:tcPr>
            <w:tcW w:w="1056" w:type="dxa"/>
            <w:tcMar>
              <w:top w:w="0" w:type="dxa"/>
              <w:left w:w="28" w:type="dxa"/>
              <w:bottom w:w="0" w:type="dxa"/>
              <w:right w:w="0" w:type="dxa"/>
            </w:tcMar>
            <w:vAlign w:val="bottom"/>
          </w:tcPr>
          <w:p w14:paraId="3E0257E2" w14:textId="211F3FFB" w:rsidR="00BC2285" w:rsidRPr="00EC3534" w:rsidRDefault="00BC2285" w:rsidP="00EC3534">
            <w:pPr>
              <w:pStyle w:val="TableColumnHeaderTable"/>
              <w:spacing w:before="60" w:after="60"/>
              <w:jc w:val="right"/>
            </w:pPr>
            <w:r w:rsidRPr="00EC3534">
              <w:t>Carrying</w:t>
            </w:r>
            <w:r w:rsidR="00EC3534">
              <w:t xml:space="preserve"> </w:t>
            </w:r>
            <w:r w:rsidRPr="00EC3534">
              <w:t>amount</w:t>
            </w:r>
          </w:p>
        </w:tc>
        <w:tc>
          <w:tcPr>
            <w:tcW w:w="1053" w:type="dxa"/>
            <w:tcMar>
              <w:top w:w="0" w:type="dxa"/>
              <w:left w:w="28" w:type="dxa"/>
              <w:bottom w:w="0" w:type="dxa"/>
              <w:right w:w="170" w:type="dxa"/>
            </w:tcMar>
            <w:vAlign w:val="bottom"/>
          </w:tcPr>
          <w:p w14:paraId="7AF256C2" w14:textId="080DEF6F" w:rsidR="00BC2285" w:rsidRPr="00EC3534" w:rsidRDefault="00BC2285" w:rsidP="00EC3534">
            <w:pPr>
              <w:pStyle w:val="TableColumnHeaderTable"/>
              <w:spacing w:before="60" w:after="60"/>
              <w:jc w:val="right"/>
            </w:pPr>
            <w:r w:rsidRPr="00EC3534">
              <w:t>Nominal</w:t>
            </w:r>
            <w:r w:rsidR="00EC3534">
              <w:t xml:space="preserve"> </w:t>
            </w:r>
            <w:r w:rsidRPr="00EC3534">
              <w:t>amount</w:t>
            </w:r>
          </w:p>
        </w:tc>
        <w:tc>
          <w:tcPr>
            <w:tcW w:w="1053" w:type="dxa"/>
            <w:tcMar>
              <w:top w:w="0" w:type="dxa"/>
              <w:left w:w="28" w:type="dxa"/>
              <w:bottom w:w="0" w:type="dxa"/>
              <w:right w:w="28" w:type="dxa"/>
            </w:tcMar>
            <w:vAlign w:val="bottom"/>
          </w:tcPr>
          <w:p w14:paraId="3DF752A1" w14:textId="3B9320A1" w:rsidR="00BC2285" w:rsidRPr="00EC3534" w:rsidRDefault="00BC2285" w:rsidP="00EC3534">
            <w:pPr>
              <w:pStyle w:val="TableColumnHeaderTable"/>
              <w:spacing w:before="60" w:after="60"/>
              <w:jc w:val="right"/>
            </w:pPr>
            <w:r w:rsidRPr="00EC3534">
              <w:t>Less than</w:t>
            </w:r>
            <w:r w:rsidR="00EC3534">
              <w:t xml:space="preserve"> </w:t>
            </w:r>
            <w:r w:rsidRPr="00EC3534">
              <w:t>1 Month</w:t>
            </w:r>
          </w:p>
        </w:tc>
        <w:tc>
          <w:tcPr>
            <w:tcW w:w="1054" w:type="dxa"/>
            <w:tcMar>
              <w:top w:w="0" w:type="dxa"/>
              <w:left w:w="28" w:type="dxa"/>
              <w:bottom w:w="0" w:type="dxa"/>
              <w:right w:w="28" w:type="dxa"/>
            </w:tcMar>
            <w:vAlign w:val="bottom"/>
          </w:tcPr>
          <w:p w14:paraId="5429B198" w14:textId="77777777" w:rsidR="00BC2285" w:rsidRPr="00EC3534" w:rsidRDefault="00BC2285" w:rsidP="00EC3534">
            <w:pPr>
              <w:pStyle w:val="TableColumnHeaderTable"/>
              <w:spacing w:before="60" w:after="60"/>
              <w:jc w:val="right"/>
            </w:pPr>
            <w:r w:rsidRPr="00EC3534">
              <w:t>1–3 Months</w:t>
            </w:r>
          </w:p>
        </w:tc>
        <w:tc>
          <w:tcPr>
            <w:tcW w:w="1053" w:type="dxa"/>
            <w:tcMar>
              <w:top w:w="0" w:type="dxa"/>
              <w:left w:w="28" w:type="dxa"/>
              <w:bottom w:w="0" w:type="dxa"/>
              <w:right w:w="28" w:type="dxa"/>
            </w:tcMar>
            <w:vAlign w:val="bottom"/>
          </w:tcPr>
          <w:p w14:paraId="5E8EFC84" w14:textId="790DDF35" w:rsidR="00BC2285" w:rsidRPr="00EC3534" w:rsidRDefault="00BC2285" w:rsidP="00EC3534">
            <w:pPr>
              <w:pStyle w:val="TableColumnHeaderTable"/>
              <w:spacing w:before="60" w:after="60"/>
              <w:jc w:val="right"/>
            </w:pPr>
            <w:r w:rsidRPr="00EC3534">
              <w:t>3–12 Months</w:t>
            </w:r>
          </w:p>
        </w:tc>
        <w:tc>
          <w:tcPr>
            <w:tcW w:w="1054" w:type="dxa"/>
            <w:tcMar>
              <w:top w:w="0" w:type="dxa"/>
              <w:left w:w="28" w:type="dxa"/>
              <w:bottom w:w="0" w:type="dxa"/>
              <w:right w:w="28" w:type="dxa"/>
            </w:tcMar>
            <w:vAlign w:val="bottom"/>
          </w:tcPr>
          <w:p w14:paraId="2E7A4E2A" w14:textId="2438E7DF" w:rsidR="00BC2285" w:rsidRPr="00EC3534" w:rsidRDefault="00BC2285" w:rsidP="00EC3534">
            <w:pPr>
              <w:pStyle w:val="TableColumnHeaderTable"/>
              <w:spacing w:before="60" w:after="60"/>
              <w:jc w:val="right"/>
            </w:pPr>
            <w:r w:rsidRPr="00EC3534">
              <w:t>1–5years</w:t>
            </w:r>
          </w:p>
        </w:tc>
        <w:tc>
          <w:tcPr>
            <w:tcW w:w="1054" w:type="dxa"/>
            <w:tcMar>
              <w:top w:w="0" w:type="dxa"/>
              <w:left w:w="28" w:type="dxa"/>
              <w:bottom w:w="0" w:type="dxa"/>
              <w:right w:w="28" w:type="dxa"/>
            </w:tcMar>
            <w:vAlign w:val="bottom"/>
          </w:tcPr>
          <w:p w14:paraId="25155E8D" w14:textId="77777777" w:rsidR="00BC2285" w:rsidRPr="00EC3534" w:rsidRDefault="00BC2285" w:rsidP="00EC3534">
            <w:pPr>
              <w:pStyle w:val="TableColumnHeaderTable"/>
              <w:spacing w:before="60" w:after="60"/>
              <w:jc w:val="right"/>
            </w:pPr>
            <w:r w:rsidRPr="00EC3534">
              <w:t>5+ years</w:t>
            </w:r>
          </w:p>
        </w:tc>
      </w:tr>
      <w:tr w:rsidR="00EC3534" w:rsidRPr="00EC3534" w14:paraId="1B58E31F" w14:textId="77777777" w:rsidTr="00073104">
        <w:tblPrEx>
          <w:tblCellMar>
            <w:top w:w="0" w:type="dxa"/>
            <w:left w:w="0" w:type="dxa"/>
            <w:bottom w:w="0" w:type="dxa"/>
            <w:right w:w="0" w:type="dxa"/>
          </w:tblCellMar>
        </w:tblPrEx>
        <w:trPr>
          <w:trHeight w:val="113"/>
        </w:trPr>
        <w:tc>
          <w:tcPr>
            <w:tcW w:w="10493" w:type="dxa"/>
            <w:gridSpan w:val="8"/>
            <w:tcMar>
              <w:top w:w="0" w:type="dxa"/>
              <w:left w:w="28" w:type="dxa"/>
              <w:bottom w:w="0" w:type="dxa"/>
              <w:right w:w="28" w:type="dxa"/>
            </w:tcMar>
          </w:tcPr>
          <w:p w14:paraId="5DB246F4" w14:textId="34CFAB9C" w:rsidR="00EC3534" w:rsidRPr="00EC3534" w:rsidRDefault="00EC3534" w:rsidP="00EC3534">
            <w:pPr>
              <w:spacing w:before="60" w:after="60"/>
              <w:rPr>
                <w:b/>
                <w:bCs/>
                <w:sz w:val="24"/>
                <w:lang w:val="en-AU" w:eastAsia="en-GB"/>
              </w:rPr>
            </w:pPr>
            <w:r w:rsidRPr="00EC3534">
              <w:rPr>
                <w:b/>
                <w:bCs/>
                <w:lang w:val="en-GB" w:eastAsia="en-GB"/>
              </w:rPr>
              <w:t>2019</w:t>
            </w:r>
          </w:p>
        </w:tc>
      </w:tr>
      <w:tr w:rsidR="00BC2285" w:rsidRPr="00EC3534" w14:paraId="38906BF2" w14:textId="77777777" w:rsidTr="00EC3534">
        <w:tblPrEx>
          <w:tblCellMar>
            <w:top w:w="0" w:type="dxa"/>
            <w:left w:w="0" w:type="dxa"/>
            <w:bottom w:w="0" w:type="dxa"/>
            <w:right w:w="0" w:type="dxa"/>
          </w:tblCellMar>
        </w:tblPrEx>
        <w:trPr>
          <w:trHeight w:val="113"/>
        </w:trPr>
        <w:tc>
          <w:tcPr>
            <w:tcW w:w="3116" w:type="dxa"/>
            <w:tcMar>
              <w:top w:w="0" w:type="dxa"/>
              <w:left w:w="28" w:type="dxa"/>
              <w:bottom w:w="0" w:type="dxa"/>
              <w:right w:w="28" w:type="dxa"/>
            </w:tcMar>
          </w:tcPr>
          <w:p w14:paraId="3C0DE5FE" w14:textId="77777777" w:rsidR="00BC2285" w:rsidRPr="00EC3534" w:rsidRDefault="00BC2285" w:rsidP="00EC3534">
            <w:pPr>
              <w:spacing w:before="60" w:after="60"/>
              <w:rPr>
                <w:color w:val="000000"/>
                <w:lang w:val="en-GB" w:eastAsia="en-GB"/>
              </w:rPr>
            </w:pPr>
            <w:r w:rsidRPr="00EC3534">
              <w:rPr>
                <w:color w:val="000000"/>
                <w:lang w:val="en-GB" w:eastAsia="en-GB"/>
              </w:rPr>
              <w:t>Finance lease liabilities</w:t>
            </w:r>
          </w:p>
        </w:tc>
        <w:tc>
          <w:tcPr>
            <w:tcW w:w="1056" w:type="dxa"/>
            <w:tcMar>
              <w:top w:w="0" w:type="dxa"/>
              <w:left w:w="28" w:type="dxa"/>
              <w:bottom w:w="0" w:type="dxa"/>
              <w:right w:w="0" w:type="dxa"/>
            </w:tcMar>
          </w:tcPr>
          <w:p w14:paraId="7C3D10EB"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336,047 </w:t>
            </w:r>
          </w:p>
        </w:tc>
        <w:tc>
          <w:tcPr>
            <w:tcW w:w="1053" w:type="dxa"/>
            <w:tcMar>
              <w:top w:w="0" w:type="dxa"/>
              <w:left w:w="28" w:type="dxa"/>
              <w:bottom w:w="0" w:type="dxa"/>
              <w:right w:w="170" w:type="dxa"/>
            </w:tcMar>
          </w:tcPr>
          <w:p w14:paraId="4DBF0ACB"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617,705 </w:t>
            </w:r>
          </w:p>
        </w:tc>
        <w:tc>
          <w:tcPr>
            <w:tcW w:w="1053" w:type="dxa"/>
            <w:tcMar>
              <w:top w:w="0" w:type="dxa"/>
              <w:left w:w="28" w:type="dxa"/>
              <w:bottom w:w="0" w:type="dxa"/>
              <w:right w:w="28" w:type="dxa"/>
            </w:tcMar>
          </w:tcPr>
          <w:p w14:paraId="350DFEAA"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5,146 </w:t>
            </w:r>
          </w:p>
        </w:tc>
        <w:tc>
          <w:tcPr>
            <w:tcW w:w="1054" w:type="dxa"/>
            <w:tcMar>
              <w:top w:w="0" w:type="dxa"/>
              <w:left w:w="28" w:type="dxa"/>
              <w:bottom w:w="0" w:type="dxa"/>
              <w:right w:w="28" w:type="dxa"/>
            </w:tcMar>
          </w:tcPr>
          <w:p w14:paraId="74EF8F54"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6,555 </w:t>
            </w:r>
          </w:p>
        </w:tc>
        <w:tc>
          <w:tcPr>
            <w:tcW w:w="1053" w:type="dxa"/>
            <w:tcMar>
              <w:top w:w="0" w:type="dxa"/>
              <w:left w:w="28" w:type="dxa"/>
              <w:bottom w:w="0" w:type="dxa"/>
              <w:right w:w="28" w:type="dxa"/>
            </w:tcMar>
          </w:tcPr>
          <w:p w14:paraId="255A85F9"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27,455 </w:t>
            </w:r>
          </w:p>
        </w:tc>
        <w:tc>
          <w:tcPr>
            <w:tcW w:w="1054" w:type="dxa"/>
            <w:tcMar>
              <w:top w:w="0" w:type="dxa"/>
              <w:left w:w="28" w:type="dxa"/>
              <w:bottom w:w="0" w:type="dxa"/>
              <w:right w:w="28" w:type="dxa"/>
            </w:tcMar>
          </w:tcPr>
          <w:p w14:paraId="1CD2700F"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144,522 </w:t>
            </w:r>
          </w:p>
        </w:tc>
        <w:tc>
          <w:tcPr>
            <w:tcW w:w="1054" w:type="dxa"/>
            <w:tcMar>
              <w:top w:w="0" w:type="dxa"/>
              <w:left w:w="28" w:type="dxa"/>
              <w:bottom w:w="0" w:type="dxa"/>
              <w:right w:w="28" w:type="dxa"/>
            </w:tcMar>
          </w:tcPr>
          <w:p w14:paraId="5021B7AE"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434,028 </w:t>
            </w:r>
          </w:p>
        </w:tc>
      </w:tr>
      <w:tr w:rsidR="00BC2285" w:rsidRPr="00EC3534" w14:paraId="5627B978" w14:textId="77777777" w:rsidTr="00EC3534">
        <w:tblPrEx>
          <w:tblCellMar>
            <w:top w:w="0" w:type="dxa"/>
            <w:left w:w="0" w:type="dxa"/>
            <w:bottom w:w="0" w:type="dxa"/>
            <w:right w:w="0" w:type="dxa"/>
          </w:tblCellMar>
        </w:tblPrEx>
        <w:trPr>
          <w:trHeight w:val="113"/>
        </w:trPr>
        <w:tc>
          <w:tcPr>
            <w:tcW w:w="3116" w:type="dxa"/>
            <w:tcMar>
              <w:top w:w="0" w:type="dxa"/>
              <w:left w:w="28" w:type="dxa"/>
              <w:bottom w:w="0" w:type="dxa"/>
              <w:right w:w="28" w:type="dxa"/>
            </w:tcMar>
          </w:tcPr>
          <w:p w14:paraId="178A05AC" w14:textId="77777777" w:rsidR="00BC2285" w:rsidRPr="00EC3534" w:rsidRDefault="00BC2285" w:rsidP="00EC3534">
            <w:pPr>
              <w:spacing w:before="60" w:after="60"/>
              <w:rPr>
                <w:color w:val="000000"/>
                <w:lang w:val="en-GB" w:eastAsia="en-GB"/>
              </w:rPr>
            </w:pPr>
            <w:r w:rsidRPr="00EC3534">
              <w:rPr>
                <w:color w:val="000000"/>
                <w:lang w:val="en-GB" w:eastAsia="en-GB"/>
              </w:rPr>
              <w:t>Advances from government</w:t>
            </w:r>
          </w:p>
        </w:tc>
        <w:tc>
          <w:tcPr>
            <w:tcW w:w="1056" w:type="dxa"/>
            <w:tcMar>
              <w:top w:w="0" w:type="dxa"/>
              <w:left w:w="28" w:type="dxa"/>
              <w:bottom w:w="0" w:type="dxa"/>
              <w:right w:w="0" w:type="dxa"/>
            </w:tcMar>
          </w:tcPr>
          <w:p w14:paraId="25085A66"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31,305 </w:t>
            </w:r>
          </w:p>
        </w:tc>
        <w:tc>
          <w:tcPr>
            <w:tcW w:w="1053" w:type="dxa"/>
            <w:tcMar>
              <w:top w:w="0" w:type="dxa"/>
              <w:left w:w="28" w:type="dxa"/>
              <w:bottom w:w="0" w:type="dxa"/>
              <w:right w:w="170" w:type="dxa"/>
            </w:tcMar>
          </w:tcPr>
          <w:p w14:paraId="4C80B666"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31,305 </w:t>
            </w:r>
          </w:p>
        </w:tc>
        <w:tc>
          <w:tcPr>
            <w:tcW w:w="1053" w:type="dxa"/>
            <w:tcMar>
              <w:top w:w="0" w:type="dxa"/>
              <w:left w:w="28" w:type="dxa"/>
              <w:bottom w:w="0" w:type="dxa"/>
              <w:right w:w="28" w:type="dxa"/>
            </w:tcMar>
          </w:tcPr>
          <w:p w14:paraId="00E23B81"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17,745 </w:t>
            </w:r>
          </w:p>
        </w:tc>
        <w:tc>
          <w:tcPr>
            <w:tcW w:w="1054" w:type="dxa"/>
            <w:tcMar>
              <w:top w:w="0" w:type="dxa"/>
              <w:left w:w="28" w:type="dxa"/>
              <w:bottom w:w="0" w:type="dxa"/>
              <w:right w:w="28" w:type="dxa"/>
            </w:tcMar>
          </w:tcPr>
          <w:p w14:paraId="02116C2E" w14:textId="77777777" w:rsidR="00BC2285" w:rsidRPr="00EC3534" w:rsidRDefault="00BC2285" w:rsidP="00EC3534">
            <w:pPr>
              <w:spacing w:before="60" w:after="60"/>
              <w:jc w:val="right"/>
              <w:rPr>
                <w:color w:val="000000"/>
                <w:lang w:val="en-GB" w:eastAsia="en-GB"/>
              </w:rPr>
            </w:pPr>
            <w:r w:rsidRPr="00EC3534">
              <w:rPr>
                <w:color w:val="000000"/>
                <w:lang w:val="en-GB" w:eastAsia="en-GB"/>
              </w:rPr>
              <w:t>–</w:t>
            </w:r>
          </w:p>
        </w:tc>
        <w:tc>
          <w:tcPr>
            <w:tcW w:w="1053" w:type="dxa"/>
            <w:tcMar>
              <w:top w:w="0" w:type="dxa"/>
              <w:left w:w="28" w:type="dxa"/>
              <w:bottom w:w="0" w:type="dxa"/>
              <w:right w:w="28" w:type="dxa"/>
            </w:tcMar>
          </w:tcPr>
          <w:p w14:paraId="716FC98C"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2,727 </w:t>
            </w:r>
          </w:p>
        </w:tc>
        <w:tc>
          <w:tcPr>
            <w:tcW w:w="1054" w:type="dxa"/>
            <w:tcMar>
              <w:top w:w="0" w:type="dxa"/>
              <w:left w:w="28" w:type="dxa"/>
              <w:bottom w:w="0" w:type="dxa"/>
              <w:right w:w="28" w:type="dxa"/>
            </w:tcMar>
          </w:tcPr>
          <w:p w14:paraId="6893E4F8"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9,452 </w:t>
            </w:r>
          </w:p>
        </w:tc>
        <w:tc>
          <w:tcPr>
            <w:tcW w:w="1054" w:type="dxa"/>
            <w:tcMar>
              <w:top w:w="0" w:type="dxa"/>
              <w:left w:w="28" w:type="dxa"/>
              <w:bottom w:w="0" w:type="dxa"/>
              <w:right w:w="28" w:type="dxa"/>
            </w:tcMar>
          </w:tcPr>
          <w:p w14:paraId="0CC3FF59"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1,381 </w:t>
            </w:r>
          </w:p>
        </w:tc>
      </w:tr>
      <w:tr w:rsidR="00BC2285" w:rsidRPr="00EC3534" w14:paraId="19579A19" w14:textId="77777777" w:rsidTr="00EC3534">
        <w:tblPrEx>
          <w:tblCellMar>
            <w:top w:w="0" w:type="dxa"/>
            <w:left w:w="0" w:type="dxa"/>
            <w:bottom w:w="0" w:type="dxa"/>
            <w:right w:w="0" w:type="dxa"/>
          </w:tblCellMar>
        </w:tblPrEx>
        <w:trPr>
          <w:trHeight w:val="113"/>
        </w:trPr>
        <w:tc>
          <w:tcPr>
            <w:tcW w:w="3116" w:type="dxa"/>
            <w:tcMar>
              <w:top w:w="0" w:type="dxa"/>
              <w:left w:w="28" w:type="dxa"/>
              <w:bottom w:w="0" w:type="dxa"/>
              <w:right w:w="28" w:type="dxa"/>
            </w:tcMar>
          </w:tcPr>
          <w:p w14:paraId="4D031D04" w14:textId="77777777" w:rsidR="00BC2285" w:rsidRPr="00EC3534" w:rsidRDefault="00BC2285" w:rsidP="00EC3534">
            <w:pPr>
              <w:spacing w:before="60" w:after="60"/>
              <w:rPr>
                <w:color w:val="000000"/>
                <w:lang w:val="en-GB" w:eastAsia="en-GB"/>
              </w:rPr>
            </w:pPr>
            <w:r w:rsidRPr="00EC3534">
              <w:rPr>
                <w:color w:val="000000"/>
                <w:lang w:val="en-GB" w:eastAsia="en-GB"/>
              </w:rPr>
              <w:t>Advances from Commonwealth</w:t>
            </w:r>
          </w:p>
        </w:tc>
        <w:tc>
          <w:tcPr>
            <w:tcW w:w="1056" w:type="dxa"/>
            <w:tcMar>
              <w:top w:w="0" w:type="dxa"/>
              <w:left w:w="28" w:type="dxa"/>
              <w:bottom w:w="0" w:type="dxa"/>
              <w:right w:w="0" w:type="dxa"/>
            </w:tcMar>
          </w:tcPr>
          <w:p w14:paraId="0B7CF5ED"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268,974 </w:t>
            </w:r>
          </w:p>
        </w:tc>
        <w:tc>
          <w:tcPr>
            <w:tcW w:w="1053" w:type="dxa"/>
            <w:tcMar>
              <w:top w:w="0" w:type="dxa"/>
              <w:left w:w="28" w:type="dxa"/>
              <w:bottom w:w="0" w:type="dxa"/>
              <w:right w:w="170" w:type="dxa"/>
            </w:tcMar>
          </w:tcPr>
          <w:p w14:paraId="53F345E9"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268,974 </w:t>
            </w:r>
          </w:p>
        </w:tc>
        <w:tc>
          <w:tcPr>
            <w:tcW w:w="1053" w:type="dxa"/>
            <w:tcMar>
              <w:top w:w="0" w:type="dxa"/>
              <w:left w:w="28" w:type="dxa"/>
              <w:bottom w:w="0" w:type="dxa"/>
              <w:right w:w="28" w:type="dxa"/>
            </w:tcMar>
          </w:tcPr>
          <w:p w14:paraId="36CDDA0E"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3,924 </w:t>
            </w:r>
          </w:p>
        </w:tc>
        <w:tc>
          <w:tcPr>
            <w:tcW w:w="1054" w:type="dxa"/>
            <w:tcMar>
              <w:top w:w="0" w:type="dxa"/>
              <w:left w:w="28" w:type="dxa"/>
              <w:bottom w:w="0" w:type="dxa"/>
              <w:right w:w="28" w:type="dxa"/>
            </w:tcMar>
          </w:tcPr>
          <w:p w14:paraId="12331FD5"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556 </w:t>
            </w:r>
          </w:p>
        </w:tc>
        <w:tc>
          <w:tcPr>
            <w:tcW w:w="1053" w:type="dxa"/>
            <w:tcMar>
              <w:top w:w="0" w:type="dxa"/>
              <w:left w:w="28" w:type="dxa"/>
              <w:bottom w:w="0" w:type="dxa"/>
              <w:right w:w="28" w:type="dxa"/>
            </w:tcMar>
          </w:tcPr>
          <w:p w14:paraId="4E58F290"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3,605 </w:t>
            </w:r>
          </w:p>
        </w:tc>
        <w:tc>
          <w:tcPr>
            <w:tcW w:w="1054" w:type="dxa"/>
            <w:tcMar>
              <w:top w:w="0" w:type="dxa"/>
              <w:left w:w="28" w:type="dxa"/>
              <w:bottom w:w="0" w:type="dxa"/>
              <w:right w:w="28" w:type="dxa"/>
            </w:tcMar>
          </w:tcPr>
          <w:p w14:paraId="455E6364"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39,817 </w:t>
            </w:r>
          </w:p>
        </w:tc>
        <w:tc>
          <w:tcPr>
            <w:tcW w:w="1054" w:type="dxa"/>
            <w:tcMar>
              <w:top w:w="0" w:type="dxa"/>
              <w:left w:w="28" w:type="dxa"/>
              <w:bottom w:w="0" w:type="dxa"/>
              <w:right w:w="28" w:type="dxa"/>
            </w:tcMar>
          </w:tcPr>
          <w:p w14:paraId="5117CE71" w14:textId="77777777" w:rsidR="00BC2285" w:rsidRPr="00EC3534" w:rsidRDefault="00BC2285" w:rsidP="00EC3534">
            <w:pPr>
              <w:spacing w:before="60" w:after="60"/>
              <w:jc w:val="right"/>
              <w:rPr>
                <w:color w:val="000000"/>
                <w:lang w:val="en-GB" w:eastAsia="en-GB"/>
              </w:rPr>
            </w:pPr>
            <w:r w:rsidRPr="00EC3534">
              <w:rPr>
                <w:color w:val="000000"/>
                <w:lang w:val="en-GB" w:eastAsia="en-GB"/>
              </w:rPr>
              <w:t xml:space="preserve">221,072 </w:t>
            </w:r>
          </w:p>
        </w:tc>
      </w:tr>
      <w:tr w:rsidR="00BC2285" w:rsidRPr="00EC3534" w14:paraId="4E5D9578" w14:textId="77777777" w:rsidTr="00EC3534">
        <w:tblPrEx>
          <w:tblCellMar>
            <w:top w:w="0" w:type="dxa"/>
            <w:left w:w="0" w:type="dxa"/>
            <w:bottom w:w="0" w:type="dxa"/>
            <w:right w:w="0" w:type="dxa"/>
          </w:tblCellMar>
        </w:tblPrEx>
        <w:trPr>
          <w:trHeight w:val="113"/>
        </w:trPr>
        <w:tc>
          <w:tcPr>
            <w:tcW w:w="3116" w:type="dxa"/>
            <w:tcMar>
              <w:top w:w="0" w:type="dxa"/>
              <w:left w:w="28" w:type="dxa"/>
              <w:bottom w:w="0" w:type="dxa"/>
              <w:right w:w="28" w:type="dxa"/>
            </w:tcMar>
          </w:tcPr>
          <w:p w14:paraId="50BF6AC7" w14:textId="77777777" w:rsidR="00BC2285" w:rsidRPr="00EC3534" w:rsidRDefault="00BC2285" w:rsidP="00EC3534">
            <w:pPr>
              <w:spacing w:before="60" w:after="60"/>
              <w:rPr>
                <w:b/>
                <w:bCs/>
                <w:color w:val="000000"/>
                <w:lang w:val="en-GB" w:eastAsia="en-GB"/>
              </w:rPr>
            </w:pPr>
            <w:r w:rsidRPr="00EC3534">
              <w:rPr>
                <w:b/>
                <w:bCs/>
                <w:color w:val="000000"/>
                <w:lang w:val="en-GB" w:eastAsia="en-GB"/>
              </w:rPr>
              <w:t>Total</w:t>
            </w:r>
          </w:p>
        </w:tc>
        <w:tc>
          <w:tcPr>
            <w:tcW w:w="1056" w:type="dxa"/>
            <w:tcMar>
              <w:top w:w="0" w:type="dxa"/>
              <w:left w:w="28" w:type="dxa"/>
              <w:bottom w:w="0" w:type="dxa"/>
              <w:right w:w="0" w:type="dxa"/>
            </w:tcMar>
          </w:tcPr>
          <w:p w14:paraId="5A7028E3" w14:textId="77777777" w:rsidR="00BC2285" w:rsidRPr="00EC3534" w:rsidRDefault="00BC2285" w:rsidP="00EC3534">
            <w:pPr>
              <w:spacing w:before="60" w:after="60"/>
              <w:jc w:val="right"/>
              <w:rPr>
                <w:b/>
                <w:bCs/>
                <w:color w:val="000000"/>
                <w:lang w:val="en-GB" w:eastAsia="en-GB"/>
              </w:rPr>
            </w:pPr>
            <w:r w:rsidRPr="00EC3534">
              <w:rPr>
                <w:b/>
                <w:bCs/>
                <w:color w:val="000000"/>
                <w:lang w:val="en-GB" w:eastAsia="en-GB"/>
              </w:rPr>
              <w:t xml:space="preserve">636,326 </w:t>
            </w:r>
          </w:p>
        </w:tc>
        <w:tc>
          <w:tcPr>
            <w:tcW w:w="1053" w:type="dxa"/>
            <w:tcMar>
              <w:top w:w="0" w:type="dxa"/>
              <w:left w:w="28" w:type="dxa"/>
              <w:bottom w:w="0" w:type="dxa"/>
              <w:right w:w="170" w:type="dxa"/>
            </w:tcMar>
          </w:tcPr>
          <w:p w14:paraId="1BDD6914" w14:textId="77777777" w:rsidR="00BC2285" w:rsidRPr="00EC3534" w:rsidRDefault="00BC2285" w:rsidP="00EC3534">
            <w:pPr>
              <w:spacing w:before="60" w:after="60"/>
              <w:jc w:val="right"/>
              <w:rPr>
                <w:b/>
                <w:bCs/>
                <w:color w:val="000000"/>
                <w:lang w:val="en-GB" w:eastAsia="en-GB"/>
              </w:rPr>
            </w:pPr>
            <w:r w:rsidRPr="00EC3534">
              <w:rPr>
                <w:b/>
                <w:bCs/>
                <w:color w:val="000000"/>
                <w:lang w:val="en-GB" w:eastAsia="en-GB"/>
              </w:rPr>
              <w:t xml:space="preserve">917,984 </w:t>
            </w:r>
          </w:p>
        </w:tc>
        <w:tc>
          <w:tcPr>
            <w:tcW w:w="1053" w:type="dxa"/>
            <w:tcMar>
              <w:top w:w="0" w:type="dxa"/>
              <w:left w:w="28" w:type="dxa"/>
              <w:bottom w:w="0" w:type="dxa"/>
              <w:right w:w="28" w:type="dxa"/>
            </w:tcMar>
          </w:tcPr>
          <w:p w14:paraId="1814EB3A" w14:textId="77777777" w:rsidR="00BC2285" w:rsidRPr="00EC3534" w:rsidRDefault="00BC2285" w:rsidP="00EC3534">
            <w:pPr>
              <w:spacing w:before="60" w:after="60"/>
              <w:jc w:val="right"/>
              <w:rPr>
                <w:b/>
                <w:bCs/>
                <w:color w:val="000000"/>
                <w:lang w:val="en-GB" w:eastAsia="en-GB"/>
              </w:rPr>
            </w:pPr>
            <w:r w:rsidRPr="00EC3534">
              <w:rPr>
                <w:b/>
                <w:bCs/>
                <w:color w:val="000000"/>
                <w:lang w:val="en-GB" w:eastAsia="en-GB"/>
              </w:rPr>
              <w:t xml:space="preserve">26,815 </w:t>
            </w:r>
          </w:p>
        </w:tc>
        <w:tc>
          <w:tcPr>
            <w:tcW w:w="1054" w:type="dxa"/>
            <w:tcMar>
              <w:top w:w="0" w:type="dxa"/>
              <w:left w:w="28" w:type="dxa"/>
              <w:bottom w:w="0" w:type="dxa"/>
              <w:right w:w="28" w:type="dxa"/>
            </w:tcMar>
          </w:tcPr>
          <w:p w14:paraId="7590C411" w14:textId="77777777" w:rsidR="00BC2285" w:rsidRPr="00EC3534" w:rsidRDefault="00BC2285" w:rsidP="00EC3534">
            <w:pPr>
              <w:spacing w:before="60" w:after="60"/>
              <w:jc w:val="right"/>
              <w:rPr>
                <w:b/>
                <w:bCs/>
                <w:color w:val="000000"/>
                <w:lang w:val="en-GB" w:eastAsia="en-GB"/>
              </w:rPr>
            </w:pPr>
            <w:r w:rsidRPr="00EC3534">
              <w:rPr>
                <w:b/>
                <w:bCs/>
                <w:color w:val="000000"/>
                <w:lang w:val="en-GB" w:eastAsia="en-GB"/>
              </w:rPr>
              <w:t xml:space="preserve">7,111 </w:t>
            </w:r>
          </w:p>
        </w:tc>
        <w:tc>
          <w:tcPr>
            <w:tcW w:w="1053" w:type="dxa"/>
            <w:tcMar>
              <w:top w:w="0" w:type="dxa"/>
              <w:left w:w="28" w:type="dxa"/>
              <w:bottom w:w="0" w:type="dxa"/>
              <w:right w:w="28" w:type="dxa"/>
            </w:tcMar>
          </w:tcPr>
          <w:p w14:paraId="4DBEC2A0" w14:textId="77777777" w:rsidR="00BC2285" w:rsidRPr="00EC3534" w:rsidRDefault="00BC2285" w:rsidP="00EC3534">
            <w:pPr>
              <w:spacing w:before="60" w:after="60"/>
              <w:jc w:val="right"/>
              <w:rPr>
                <w:b/>
                <w:bCs/>
                <w:color w:val="000000"/>
                <w:lang w:val="en-GB" w:eastAsia="en-GB"/>
              </w:rPr>
            </w:pPr>
            <w:r w:rsidRPr="00EC3534">
              <w:rPr>
                <w:b/>
                <w:bCs/>
                <w:color w:val="000000"/>
                <w:lang w:val="en-GB" w:eastAsia="en-GB"/>
              </w:rPr>
              <w:t xml:space="preserve">33,787 </w:t>
            </w:r>
          </w:p>
        </w:tc>
        <w:tc>
          <w:tcPr>
            <w:tcW w:w="1054" w:type="dxa"/>
            <w:tcMar>
              <w:top w:w="0" w:type="dxa"/>
              <w:left w:w="28" w:type="dxa"/>
              <w:bottom w:w="0" w:type="dxa"/>
              <w:right w:w="28" w:type="dxa"/>
            </w:tcMar>
          </w:tcPr>
          <w:p w14:paraId="2A3D571B" w14:textId="77777777" w:rsidR="00BC2285" w:rsidRPr="00EC3534" w:rsidRDefault="00BC2285" w:rsidP="00EC3534">
            <w:pPr>
              <w:spacing w:before="60" w:after="60"/>
              <w:jc w:val="right"/>
              <w:rPr>
                <w:b/>
                <w:bCs/>
                <w:color w:val="000000"/>
                <w:lang w:val="en-GB" w:eastAsia="en-GB"/>
              </w:rPr>
            </w:pPr>
            <w:r w:rsidRPr="00EC3534">
              <w:rPr>
                <w:b/>
                <w:bCs/>
                <w:color w:val="000000"/>
                <w:lang w:val="en-GB" w:eastAsia="en-GB"/>
              </w:rPr>
              <w:t xml:space="preserve">193,791 </w:t>
            </w:r>
          </w:p>
        </w:tc>
        <w:tc>
          <w:tcPr>
            <w:tcW w:w="1054" w:type="dxa"/>
            <w:tcMar>
              <w:top w:w="0" w:type="dxa"/>
              <w:left w:w="28" w:type="dxa"/>
              <w:bottom w:w="0" w:type="dxa"/>
              <w:right w:w="28" w:type="dxa"/>
            </w:tcMar>
          </w:tcPr>
          <w:p w14:paraId="0E437EA1" w14:textId="77777777" w:rsidR="00BC2285" w:rsidRPr="00EC3534" w:rsidRDefault="00BC2285" w:rsidP="00EC3534">
            <w:pPr>
              <w:spacing w:before="60" w:after="60"/>
              <w:jc w:val="right"/>
              <w:rPr>
                <w:b/>
                <w:bCs/>
                <w:color w:val="000000"/>
                <w:lang w:val="en-GB" w:eastAsia="en-GB"/>
              </w:rPr>
            </w:pPr>
            <w:r w:rsidRPr="00EC3534">
              <w:rPr>
                <w:b/>
                <w:bCs/>
                <w:color w:val="000000"/>
                <w:lang w:val="en-GB" w:eastAsia="en-GB"/>
              </w:rPr>
              <w:t xml:space="preserve">656,481 </w:t>
            </w:r>
          </w:p>
        </w:tc>
      </w:tr>
      <w:tr w:rsidR="00BC2285" w:rsidRPr="00EC3534" w14:paraId="51C5F95E" w14:textId="77777777" w:rsidTr="00EC3534">
        <w:tblPrEx>
          <w:tblCellMar>
            <w:top w:w="0" w:type="dxa"/>
            <w:left w:w="0" w:type="dxa"/>
            <w:bottom w:w="0" w:type="dxa"/>
            <w:right w:w="0" w:type="dxa"/>
          </w:tblCellMar>
        </w:tblPrEx>
        <w:trPr>
          <w:trHeight w:val="113"/>
        </w:trPr>
        <w:tc>
          <w:tcPr>
            <w:tcW w:w="10493" w:type="dxa"/>
            <w:gridSpan w:val="8"/>
            <w:shd w:val="solid" w:color="FFFFFF" w:fill="auto"/>
            <w:tcMar>
              <w:top w:w="0" w:type="dxa"/>
              <w:left w:w="28" w:type="dxa"/>
              <w:bottom w:w="0" w:type="dxa"/>
              <w:right w:w="28" w:type="dxa"/>
            </w:tcMar>
          </w:tcPr>
          <w:p w14:paraId="773BF229" w14:textId="77777777" w:rsidR="00BC2285" w:rsidRPr="00EC3534" w:rsidRDefault="00BC2285" w:rsidP="00280421">
            <w:pPr>
              <w:pStyle w:val="ListParagraph"/>
              <w:numPr>
                <w:ilvl w:val="0"/>
                <w:numId w:val="14"/>
              </w:numPr>
              <w:spacing w:before="60" w:after="60"/>
              <w:ind w:left="360" w:hanging="240"/>
              <w:rPr>
                <w:i/>
                <w:iCs/>
                <w:color w:val="000000"/>
                <w:sz w:val="18"/>
                <w:szCs w:val="18"/>
                <w:lang w:val="en-GB" w:eastAsia="en-GB"/>
              </w:rPr>
            </w:pPr>
            <w:r w:rsidRPr="00EC3534">
              <w:rPr>
                <w:i/>
                <w:iCs/>
                <w:color w:val="000000"/>
                <w:sz w:val="18"/>
                <w:szCs w:val="18"/>
                <w:lang w:val="en-GB" w:eastAsia="en-GB"/>
              </w:rPr>
              <w:t>Maturity analysis is presented using the contractual and discounted cash flow.</w:t>
            </w:r>
          </w:p>
        </w:tc>
      </w:tr>
    </w:tbl>
    <w:p w14:paraId="32FC6956" w14:textId="77777777" w:rsidR="00BC2285" w:rsidRPr="00BC2285" w:rsidRDefault="00BC2285" w:rsidP="00EC3534">
      <w:pPr>
        <w:rPr>
          <w:lang w:val="en-GB" w:eastAsia="en-GB"/>
        </w:rPr>
      </w:pPr>
    </w:p>
    <w:p w14:paraId="1861C815" w14:textId="77777777" w:rsidR="00BC2285" w:rsidRPr="00BC2285" w:rsidRDefault="00BC2285" w:rsidP="00EC3534">
      <w:pPr>
        <w:pStyle w:val="Heading4"/>
        <w:rPr>
          <w:lang w:val="en-GB" w:eastAsia="en-GB"/>
        </w:rPr>
      </w:pPr>
      <w:r w:rsidRPr="00BC2285">
        <w:rPr>
          <w:lang w:val="en-GB" w:eastAsia="en-GB"/>
        </w:rPr>
        <w:t>7.1.2</w:t>
      </w:r>
      <w:r w:rsidRPr="00BC2285">
        <w:rPr>
          <w:lang w:val="en-GB" w:eastAsia="en-GB"/>
        </w:rPr>
        <w:t> </w:t>
      </w:r>
      <w:r w:rsidRPr="00BC2285">
        <w:rPr>
          <w:lang w:val="en-GB" w:eastAsia="en-GB"/>
        </w:rPr>
        <w:t>Interest expense</w:t>
      </w:r>
    </w:p>
    <w:p w14:paraId="7A459E2C" w14:textId="77777777" w:rsidR="00BC2285" w:rsidRPr="00BC2285" w:rsidRDefault="00BC2285" w:rsidP="00EC3534">
      <w:pPr>
        <w:pStyle w:val="Heading5"/>
      </w:pPr>
      <w:r w:rsidRPr="00BC2285">
        <w:t>Total interest expense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49"/>
        <w:gridCol w:w="2693"/>
      </w:tblGrid>
      <w:tr w:rsidR="00BC2285" w:rsidRPr="00EC3534" w14:paraId="3356278B" w14:textId="77777777" w:rsidTr="00EC3534">
        <w:tblPrEx>
          <w:tblCellMar>
            <w:top w:w="0" w:type="dxa"/>
            <w:left w:w="0" w:type="dxa"/>
            <w:bottom w:w="0" w:type="dxa"/>
            <w:right w:w="0" w:type="dxa"/>
          </w:tblCellMar>
        </w:tblPrEx>
        <w:trPr>
          <w:trHeight w:val="113"/>
        </w:trPr>
        <w:tc>
          <w:tcPr>
            <w:tcW w:w="6949" w:type="dxa"/>
            <w:tcMar>
              <w:top w:w="0" w:type="dxa"/>
              <w:left w:w="28" w:type="dxa"/>
              <w:bottom w:w="0" w:type="dxa"/>
              <w:right w:w="28" w:type="dxa"/>
            </w:tcMar>
            <w:vAlign w:val="bottom"/>
          </w:tcPr>
          <w:p w14:paraId="5BD2084D" w14:textId="77777777" w:rsidR="00BC2285" w:rsidRPr="00EC3534" w:rsidRDefault="00BC2285" w:rsidP="00EC3534">
            <w:pPr>
              <w:pStyle w:val="TableColumnHeaderTable"/>
              <w:spacing w:before="60" w:after="60"/>
            </w:pPr>
          </w:p>
        </w:tc>
        <w:tc>
          <w:tcPr>
            <w:tcW w:w="2693" w:type="dxa"/>
            <w:tcMar>
              <w:top w:w="0" w:type="dxa"/>
              <w:left w:w="28" w:type="dxa"/>
              <w:bottom w:w="0" w:type="dxa"/>
              <w:right w:w="28" w:type="dxa"/>
            </w:tcMar>
            <w:vAlign w:val="bottom"/>
          </w:tcPr>
          <w:p w14:paraId="239557CD" w14:textId="77777777" w:rsidR="00BC2285" w:rsidRPr="00EC3534" w:rsidRDefault="00BC2285" w:rsidP="00EC3534">
            <w:pPr>
              <w:pStyle w:val="TableColumnHeaderTable"/>
              <w:spacing w:before="60" w:after="60"/>
              <w:jc w:val="right"/>
            </w:pPr>
            <w:r w:rsidRPr="00EC3534">
              <w:t>($ thousand)</w:t>
            </w:r>
          </w:p>
        </w:tc>
      </w:tr>
      <w:tr w:rsidR="00BC2285" w:rsidRPr="00EC3534" w14:paraId="453E7E8D" w14:textId="77777777" w:rsidTr="00EC3534">
        <w:tblPrEx>
          <w:tblCellMar>
            <w:top w:w="0" w:type="dxa"/>
            <w:left w:w="0" w:type="dxa"/>
            <w:bottom w:w="0" w:type="dxa"/>
            <w:right w:w="0" w:type="dxa"/>
          </w:tblCellMar>
        </w:tblPrEx>
        <w:trPr>
          <w:trHeight w:val="113"/>
        </w:trPr>
        <w:tc>
          <w:tcPr>
            <w:tcW w:w="6949" w:type="dxa"/>
            <w:tcMar>
              <w:top w:w="0" w:type="dxa"/>
              <w:left w:w="28" w:type="dxa"/>
              <w:bottom w:w="0" w:type="dxa"/>
              <w:right w:w="28" w:type="dxa"/>
            </w:tcMar>
            <w:vAlign w:val="bottom"/>
          </w:tcPr>
          <w:p w14:paraId="0B37D1B2" w14:textId="77777777" w:rsidR="00BC2285" w:rsidRPr="00EC3534" w:rsidRDefault="00BC2285" w:rsidP="00EC3534">
            <w:pPr>
              <w:pStyle w:val="TableColumnHeaderTable"/>
              <w:spacing w:before="60" w:after="60"/>
            </w:pPr>
          </w:p>
        </w:tc>
        <w:tc>
          <w:tcPr>
            <w:tcW w:w="2693" w:type="dxa"/>
            <w:tcMar>
              <w:top w:w="0" w:type="dxa"/>
              <w:left w:w="28" w:type="dxa"/>
              <w:bottom w:w="0" w:type="dxa"/>
              <w:right w:w="28" w:type="dxa"/>
            </w:tcMar>
            <w:vAlign w:val="bottom"/>
          </w:tcPr>
          <w:p w14:paraId="7774571A" w14:textId="6B1D9C6D" w:rsidR="00BC2285" w:rsidRPr="00EC3534" w:rsidRDefault="00BC2285" w:rsidP="00EC3534">
            <w:pPr>
              <w:pStyle w:val="TableColumnHeaderTable"/>
              <w:spacing w:before="60" w:after="60"/>
              <w:jc w:val="right"/>
            </w:pPr>
            <w:r w:rsidRPr="00EC3534">
              <w:t>01/01/2019</w:t>
            </w:r>
            <w:r w:rsidR="00EC3534">
              <w:t xml:space="preserve"> </w:t>
            </w:r>
            <w:r w:rsidRPr="00EC3534">
              <w:t>– 30/06/2019</w:t>
            </w:r>
          </w:p>
        </w:tc>
      </w:tr>
      <w:tr w:rsidR="00BC2285" w:rsidRPr="00EC3534" w14:paraId="67A7130E" w14:textId="77777777" w:rsidTr="00EC3534">
        <w:tblPrEx>
          <w:tblCellMar>
            <w:top w:w="0" w:type="dxa"/>
            <w:left w:w="0" w:type="dxa"/>
            <w:bottom w:w="0" w:type="dxa"/>
            <w:right w:w="0" w:type="dxa"/>
          </w:tblCellMar>
        </w:tblPrEx>
        <w:trPr>
          <w:trHeight w:val="113"/>
        </w:trPr>
        <w:tc>
          <w:tcPr>
            <w:tcW w:w="6949" w:type="dxa"/>
            <w:tcMar>
              <w:top w:w="0" w:type="dxa"/>
              <w:left w:w="28" w:type="dxa"/>
              <w:bottom w:w="0" w:type="dxa"/>
              <w:right w:w="28" w:type="dxa"/>
            </w:tcMar>
          </w:tcPr>
          <w:p w14:paraId="0989B5AD" w14:textId="77777777" w:rsidR="00BC2285" w:rsidRPr="00EC3534" w:rsidRDefault="00BC2285" w:rsidP="00EC3534">
            <w:pPr>
              <w:spacing w:before="60" w:after="60"/>
              <w:rPr>
                <w:lang w:val="en-GB" w:eastAsia="en-GB"/>
              </w:rPr>
            </w:pPr>
            <w:r w:rsidRPr="00EC3534">
              <w:rPr>
                <w:lang w:val="en-GB" w:eastAsia="en-GB"/>
              </w:rPr>
              <w:t>Interest on finance leases</w:t>
            </w:r>
          </w:p>
        </w:tc>
        <w:tc>
          <w:tcPr>
            <w:tcW w:w="2693" w:type="dxa"/>
            <w:tcMar>
              <w:top w:w="0" w:type="dxa"/>
              <w:left w:w="28" w:type="dxa"/>
              <w:bottom w:w="0" w:type="dxa"/>
              <w:right w:w="28" w:type="dxa"/>
            </w:tcMar>
          </w:tcPr>
          <w:p w14:paraId="030B6825" w14:textId="77777777" w:rsidR="00BC2285" w:rsidRPr="00EC3534" w:rsidRDefault="00BC2285" w:rsidP="00EC3534">
            <w:pPr>
              <w:spacing w:before="60" w:after="60"/>
              <w:jc w:val="right"/>
              <w:rPr>
                <w:lang w:val="en-GB" w:eastAsia="en-GB"/>
              </w:rPr>
            </w:pPr>
            <w:r w:rsidRPr="00EC3534">
              <w:rPr>
                <w:lang w:val="en-GB" w:eastAsia="en-GB"/>
              </w:rPr>
              <w:t>(16,258)</w:t>
            </w:r>
          </w:p>
        </w:tc>
      </w:tr>
      <w:tr w:rsidR="00BC2285" w:rsidRPr="00EC3534" w14:paraId="2B462F56" w14:textId="77777777" w:rsidTr="00EC3534">
        <w:tblPrEx>
          <w:tblCellMar>
            <w:top w:w="0" w:type="dxa"/>
            <w:left w:w="0" w:type="dxa"/>
            <w:bottom w:w="0" w:type="dxa"/>
            <w:right w:w="0" w:type="dxa"/>
          </w:tblCellMar>
        </w:tblPrEx>
        <w:trPr>
          <w:trHeight w:val="113"/>
        </w:trPr>
        <w:tc>
          <w:tcPr>
            <w:tcW w:w="6949" w:type="dxa"/>
            <w:tcMar>
              <w:top w:w="0" w:type="dxa"/>
              <w:left w:w="28" w:type="dxa"/>
              <w:bottom w:w="0" w:type="dxa"/>
              <w:right w:w="28" w:type="dxa"/>
            </w:tcMar>
          </w:tcPr>
          <w:p w14:paraId="0F92E219" w14:textId="77777777" w:rsidR="00BC2285" w:rsidRPr="00EC3534" w:rsidRDefault="00BC2285" w:rsidP="00EC3534">
            <w:pPr>
              <w:spacing w:before="60" w:after="60"/>
              <w:rPr>
                <w:b/>
                <w:bCs/>
                <w:lang w:val="en-GB" w:eastAsia="en-GB"/>
              </w:rPr>
            </w:pPr>
            <w:r w:rsidRPr="00EC3534">
              <w:rPr>
                <w:b/>
                <w:bCs/>
                <w:lang w:val="en-GB" w:eastAsia="en-GB"/>
              </w:rPr>
              <w:t>Total interest expense</w:t>
            </w:r>
          </w:p>
        </w:tc>
        <w:tc>
          <w:tcPr>
            <w:tcW w:w="2693" w:type="dxa"/>
            <w:tcMar>
              <w:top w:w="0" w:type="dxa"/>
              <w:left w:w="28" w:type="dxa"/>
              <w:bottom w:w="0" w:type="dxa"/>
              <w:right w:w="28" w:type="dxa"/>
            </w:tcMar>
          </w:tcPr>
          <w:p w14:paraId="10F893AE" w14:textId="77777777" w:rsidR="00BC2285" w:rsidRPr="00EC3534" w:rsidRDefault="00BC2285" w:rsidP="00EC3534">
            <w:pPr>
              <w:spacing w:before="60" w:after="60"/>
              <w:jc w:val="right"/>
              <w:rPr>
                <w:b/>
                <w:bCs/>
                <w:lang w:val="en-GB" w:eastAsia="en-GB"/>
              </w:rPr>
            </w:pPr>
            <w:r w:rsidRPr="00EC3534">
              <w:rPr>
                <w:b/>
                <w:bCs/>
                <w:lang w:val="en-GB" w:eastAsia="en-GB"/>
              </w:rPr>
              <w:t>(16,258)</w:t>
            </w:r>
          </w:p>
        </w:tc>
      </w:tr>
    </w:tbl>
    <w:p w14:paraId="3E92C7C4" w14:textId="77777777" w:rsidR="00BC2285" w:rsidRPr="00BC2285" w:rsidRDefault="00BC2285" w:rsidP="00EC3534">
      <w:pPr>
        <w:rPr>
          <w:lang w:val="en-GB" w:eastAsia="en-GB"/>
        </w:rPr>
      </w:pPr>
    </w:p>
    <w:p w14:paraId="200675A8" w14:textId="4580224E" w:rsidR="00BC2285" w:rsidRPr="00BC2285" w:rsidRDefault="00BC2285" w:rsidP="00EC3534">
      <w:pPr>
        <w:rPr>
          <w:lang w:val="en-GB" w:eastAsia="en-GB"/>
        </w:rPr>
      </w:pPr>
      <w:r w:rsidRPr="00BC2285">
        <w:rPr>
          <w:spacing w:val="-1"/>
          <w:lang w:val="en-GB" w:eastAsia="en-GB"/>
        </w:rPr>
        <w:t>‘Interest expense’ includes costs incurred in connection with the borrowing of funds and includes interest</w:t>
      </w:r>
      <w:r w:rsidR="00EC3534">
        <w:rPr>
          <w:spacing w:val="-1"/>
          <w:lang w:val="en-GB" w:eastAsia="en-GB"/>
        </w:rPr>
        <w:t xml:space="preserve"> </w:t>
      </w:r>
      <w:r w:rsidRPr="00BC2285">
        <w:rPr>
          <w:lang w:val="en-GB" w:eastAsia="en-GB"/>
        </w:rPr>
        <w:t>on bank overdrafts and short-term and long-term borrowings, amortisation of discounts or premiums relating to borrowings, interest component of finance leases repayments, and the increase in financial liabilities and non-employee provisions due to the unwinding of discounts to reflect the passage of time.</w:t>
      </w:r>
    </w:p>
    <w:p w14:paraId="32DC8480" w14:textId="77777777" w:rsidR="00BC2285" w:rsidRPr="00BC2285" w:rsidRDefault="00BC2285" w:rsidP="00EC3534">
      <w:pPr>
        <w:rPr>
          <w:lang w:val="en-GB" w:eastAsia="en-GB"/>
        </w:rPr>
      </w:pPr>
      <w:r w:rsidRPr="00BC2285">
        <w:rPr>
          <w:lang w:val="en-GB" w:eastAsia="en-GB"/>
        </w:rPr>
        <w:t xml:space="preserve">Interest expense is recognised as an expense in the period in which it is incurred. </w:t>
      </w:r>
    </w:p>
    <w:p w14:paraId="50D3ED81" w14:textId="20650D07" w:rsidR="00BC2285" w:rsidRPr="00BC2285" w:rsidRDefault="00BC2285" w:rsidP="00EC3534">
      <w:pPr>
        <w:rPr>
          <w:lang w:val="en-GB" w:eastAsia="en-GB"/>
        </w:rPr>
      </w:pPr>
      <w:proofErr w:type="spellStart"/>
      <w:r w:rsidRPr="00BC2285">
        <w:rPr>
          <w:lang w:val="en-GB" w:eastAsia="en-GB"/>
        </w:rPr>
        <w:t>DJPR</w:t>
      </w:r>
      <w:proofErr w:type="spellEnd"/>
      <w:r w:rsidRPr="00BC2285">
        <w:rPr>
          <w:lang w:val="en-GB" w:eastAsia="en-GB"/>
        </w:rPr>
        <w:t xml:space="preserve"> recognises borrowing costs immediately as an expense, even where they are directly attributable</w:t>
      </w:r>
      <w:r w:rsidR="00EC3534">
        <w:rPr>
          <w:lang w:val="en-GB" w:eastAsia="en-GB"/>
        </w:rPr>
        <w:t xml:space="preserve"> </w:t>
      </w:r>
      <w:r w:rsidRPr="00BC2285">
        <w:rPr>
          <w:lang w:val="en-GB" w:eastAsia="en-GB"/>
        </w:rPr>
        <w:t xml:space="preserve">to the acquisition, construction or production of a qualifying asset. </w:t>
      </w:r>
    </w:p>
    <w:p w14:paraId="2A1419B3" w14:textId="77777777" w:rsidR="00EC3534" w:rsidRPr="00EC3534" w:rsidRDefault="00EC3534" w:rsidP="002C1E2C">
      <w:pPr>
        <w:pStyle w:val="Heading3"/>
        <w:rPr>
          <w:lang w:val="en-GB" w:eastAsia="en-GB"/>
        </w:rPr>
      </w:pPr>
      <w:bookmarkStart w:id="55" w:name="_Toc22974862"/>
      <w:r w:rsidRPr="00EC3534">
        <w:rPr>
          <w:lang w:val="en-GB" w:eastAsia="en-GB"/>
        </w:rPr>
        <w:t>7.2</w:t>
      </w:r>
      <w:r w:rsidRPr="00EC3534">
        <w:rPr>
          <w:lang w:val="en-GB" w:eastAsia="en-GB"/>
        </w:rPr>
        <w:t> </w:t>
      </w:r>
      <w:r w:rsidRPr="00EC3534">
        <w:rPr>
          <w:lang w:val="en-GB" w:eastAsia="en-GB"/>
        </w:rPr>
        <w:t>Leases</w:t>
      </w:r>
      <w:bookmarkEnd w:id="55"/>
    </w:p>
    <w:p w14:paraId="602AA0AC" w14:textId="77777777" w:rsidR="00EC3534" w:rsidRPr="00EC3534" w:rsidRDefault="00EC3534" w:rsidP="002C1E2C">
      <w:pPr>
        <w:pStyle w:val="Heading4"/>
        <w:rPr>
          <w:lang w:val="en-GB" w:eastAsia="en-GB"/>
        </w:rPr>
      </w:pPr>
      <w:r w:rsidRPr="00EC3534">
        <w:rPr>
          <w:lang w:val="en-GB" w:eastAsia="en-GB"/>
        </w:rPr>
        <w:t>7.2.1</w:t>
      </w:r>
      <w:r w:rsidRPr="00EC3534">
        <w:rPr>
          <w:lang w:val="en-GB" w:eastAsia="en-GB"/>
        </w:rPr>
        <w:t> </w:t>
      </w:r>
      <w:r w:rsidRPr="00EC3534">
        <w:rPr>
          <w:lang w:val="en-GB" w:eastAsia="en-GB"/>
        </w:rPr>
        <w:t>Finance lease liabilities (</w:t>
      </w:r>
      <w:proofErr w:type="spellStart"/>
      <w:r w:rsidRPr="00EC3534">
        <w:rPr>
          <w:lang w:val="en-GB" w:eastAsia="en-GB"/>
        </w:rPr>
        <w:t>DJPR</w:t>
      </w:r>
      <w:proofErr w:type="spellEnd"/>
      <w:r w:rsidRPr="00EC3534">
        <w:rPr>
          <w:lang w:val="en-GB" w:eastAsia="en-GB"/>
        </w:rPr>
        <w:t xml:space="preserve"> as lessee)</w:t>
      </w:r>
    </w:p>
    <w:p w14:paraId="5E62CC9C" w14:textId="77777777" w:rsidR="00EC3534" w:rsidRPr="00EC3534" w:rsidRDefault="00EC3534" w:rsidP="002C1E2C">
      <w:pPr>
        <w:rPr>
          <w:lang w:val="en-GB" w:eastAsia="en-GB"/>
        </w:rPr>
      </w:pPr>
      <w:r w:rsidRPr="00EC3534">
        <w:rPr>
          <w:lang w:val="en-GB" w:eastAsia="en-GB"/>
        </w:rPr>
        <w:t xml:space="preserve">Finance leases </w:t>
      </w:r>
      <w:proofErr w:type="gramStart"/>
      <w:r w:rsidRPr="00EC3534">
        <w:rPr>
          <w:lang w:val="en-GB" w:eastAsia="en-GB"/>
        </w:rPr>
        <w:t>entered into</w:t>
      </w:r>
      <w:proofErr w:type="gramEnd"/>
      <w:r w:rsidRPr="00EC3534">
        <w:rPr>
          <w:lang w:val="en-GB" w:eastAsia="en-GB"/>
        </w:rPr>
        <w:t xml:space="preserve"> by </w:t>
      </w:r>
      <w:proofErr w:type="spellStart"/>
      <w:r w:rsidRPr="00EC3534">
        <w:rPr>
          <w:lang w:val="en-GB" w:eastAsia="en-GB"/>
        </w:rPr>
        <w:t>DJPR</w:t>
      </w:r>
      <w:proofErr w:type="spellEnd"/>
      <w:r w:rsidRPr="00EC3534">
        <w:rPr>
          <w:lang w:val="en-GB" w:eastAsia="en-GB"/>
        </w:rPr>
        <w:t xml:space="preserve"> include Royal Melbourne Showgrounds, Biosciences Research Centre, Melbourne Convention and Exhibition Centre and motor vehicles.</w:t>
      </w:r>
    </w:p>
    <w:tbl>
      <w:tblPr>
        <w:tblW w:w="1035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1"/>
        <w:gridCol w:w="3118"/>
        <w:gridCol w:w="2552"/>
      </w:tblGrid>
      <w:tr w:rsidR="00EC3534" w:rsidRPr="00EC3534" w14:paraId="59A83679" w14:textId="77777777" w:rsidTr="00EC3534">
        <w:tblPrEx>
          <w:tblCellMar>
            <w:top w:w="0" w:type="dxa"/>
            <w:left w:w="0" w:type="dxa"/>
            <w:bottom w:w="0" w:type="dxa"/>
            <w:right w:w="0" w:type="dxa"/>
          </w:tblCellMar>
        </w:tblPrEx>
        <w:trPr>
          <w:trHeight w:val="113"/>
          <w:tblHeader/>
        </w:trPr>
        <w:tc>
          <w:tcPr>
            <w:tcW w:w="4681" w:type="dxa"/>
            <w:tcMar>
              <w:top w:w="0" w:type="dxa"/>
              <w:left w:w="28" w:type="dxa"/>
              <w:bottom w:w="0" w:type="dxa"/>
              <w:right w:w="28" w:type="dxa"/>
            </w:tcMar>
            <w:vAlign w:val="bottom"/>
          </w:tcPr>
          <w:p w14:paraId="0F506C9E" w14:textId="77777777" w:rsidR="00EC3534" w:rsidRPr="00EC3534" w:rsidRDefault="00EC3534" w:rsidP="00EC3534">
            <w:pPr>
              <w:pStyle w:val="TableColumnHeaderTable"/>
              <w:spacing w:before="60" w:after="60"/>
            </w:pPr>
          </w:p>
        </w:tc>
        <w:tc>
          <w:tcPr>
            <w:tcW w:w="5670" w:type="dxa"/>
            <w:gridSpan w:val="2"/>
            <w:tcMar>
              <w:top w:w="0" w:type="dxa"/>
              <w:left w:w="28" w:type="dxa"/>
              <w:bottom w:w="0" w:type="dxa"/>
              <w:right w:w="28" w:type="dxa"/>
            </w:tcMar>
            <w:vAlign w:val="bottom"/>
          </w:tcPr>
          <w:p w14:paraId="1B63AB1D" w14:textId="77777777" w:rsidR="00EC3534" w:rsidRPr="00EC3534" w:rsidRDefault="00EC3534" w:rsidP="00EC3534">
            <w:pPr>
              <w:pStyle w:val="TableColumnHeaderTable"/>
              <w:spacing w:before="60" w:after="60"/>
              <w:jc w:val="center"/>
            </w:pPr>
            <w:r w:rsidRPr="00EC3534">
              <w:t>($ thousand)</w:t>
            </w:r>
          </w:p>
        </w:tc>
      </w:tr>
      <w:tr w:rsidR="00EC3534" w:rsidRPr="00EC3534" w14:paraId="1BEE58AE" w14:textId="77777777" w:rsidTr="00EC3534">
        <w:tblPrEx>
          <w:tblCellMar>
            <w:top w:w="0" w:type="dxa"/>
            <w:left w:w="0" w:type="dxa"/>
            <w:bottom w:w="0" w:type="dxa"/>
            <w:right w:w="0" w:type="dxa"/>
          </w:tblCellMar>
        </w:tblPrEx>
        <w:trPr>
          <w:trHeight w:val="113"/>
          <w:tblHeader/>
        </w:trPr>
        <w:tc>
          <w:tcPr>
            <w:tcW w:w="4681" w:type="dxa"/>
            <w:tcMar>
              <w:top w:w="0" w:type="dxa"/>
              <w:left w:w="28" w:type="dxa"/>
              <w:bottom w:w="0" w:type="dxa"/>
              <w:right w:w="28" w:type="dxa"/>
            </w:tcMar>
            <w:vAlign w:val="bottom"/>
          </w:tcPr>
          <w:p w14:paraId="253EAFFA" w14:textId="77777777" w:rsidR="00EC3534" w:rsidRPr="00EC3534" w:rsidRDefault="00EC3534" w:rsidP="00EC3534">
            <w:pPr>
              <w:pStyle w:val="TableColumnHeaderTable"/>
              <w:spacing w:before="60" w:after="60"/>
            </w:pPr>
          </w:p>
        </w:tc>
        <w:tc>
          <w:tcPr>
            <w:tcW w:w="3118" w:type="dxa"/>
            <w:tcMar>
              <w:top w:w="0" w:type="dxa"/>
              <w:left w:w="28" w:type="dxa"/>
              <w:bottom w:w="0" w:type="dxa"/>
              <w:right w:w="28" w:type="dxa"/>
            </w:tcMar>
            <w:vAlign w:val="bottom"/>
          </w:tcPr>
          <w:p w14:paraId="70F1D280" w14:textId="77777777" w:rsidR="00EC3534" w:rsidRPr="00EC3534" w:rsidRDefault="00EC3534" w:rsidP="00EC3534">
            <w:pPr>
              <w:pStyle w:val="TableColumnHeaderTable"/>
              <w:spacing w:before="60" w:after="60"/>
              <w:jc w:val="right"/>
            </w:pPr>
            <w:r w:rsidRPr="00EC3534">
              <w:t>Minimum future lease payments</w:t>
            </w:r>
          </w:p>
        </w:tc>
        <w:tc>
          <w:tcPr>
            <w:tcW w:w="2552" w:type="dxa"/>
            <w:tcMar>
              <w:top w:w="0" w:type="dxa"/>
              <w:left w:w="28" w:type="dxa"/>
              <w:bottom w:w="0" w:type="dxa"/>
              <w:right w:w="28" w:type="dxa"/>
            </w:tcMar>
            <w:vAlign w:val="bottom"/>
          </w:tcPr>
          <w:p w14:paraId="082559B0" w14:textId="77777777" w:rsidR="00EC3534" w:rsidRPr="00EC3534" w:rsidRDefault="00EC3534" w:rsidP="00EC3534">
            <w:pPr>
              <w:pStyle w:val="TableColumnHeaderTable"/>
              <w:spacing w:before="60" w:after="60"/>
              <w:jc w:val="right"/>
            </w:pPr>
            <w:r w:rsidRPr="00EC3534">
              <w:t>Present value of minimum future lease payments</w:t>
            </w:r>
          </w:p>
        </w:tc>
      </w:tr>
      <w:tr w:rsidR="00EC3534" w:rsidRPr="00EC3534" w14:paraId="1C4987C0" w14:textId="77777777" w:rsidTr="00EC3534">
        <w:tblPrEx>
          <w:tblCellMar>
            <w:top w:w="0" w:type="dxa"/>
            <w:left w:w="0" w:type="dxa"/>
            <w:bottom w:w="0" w:type="dxa"/>
            <w:right w:w="0" w:type="dxa"/>
          </w:tblCellMar>
        </w:tblPrEx>
        <w:trPr>
          <w:trHeight w:val="113"/>
          <w:tblHeader/>
        </w:trPr>
        <w:tc>
          <w:tcPr>
            <w:tcW w:w="4681" w:type="dxa"/>
            <w:tcMar>
              <w:top w:w="0" w:type="dxa"/>
              <w:left w:w="28" w:type="dxa"/>
              <w:bottom w:w="0" w:type="dxa"/>
              <w:right w:w="28" w:type="dxa"/>
            </w:tcMar>
            <w:vAlign w:val="bottom"/>
          </w:tcPr>
          <w:p w14:paraId="21CCD757" w14:textId="77777777" w:rsidR="00EC3534" w:rsidRPr="00EC3534" w:rsidRDefault="00EC3534" w:rsidP="00EC3534">
            <w:pPr>
              <w:pStyle w:val="TableColumnHeaderTable"/>
              <w:spacing w:before="60" w:after="60"/>
            </w:pPr>
          </w:p>
        </w:tc>
        <w:tc>
          <w:tcPr>
            <w:tcW w:w="3118" w:type="dxa"/>
            <w:tcMar>
              <w:top w:w="0" w:type="dxa"/>
              <w:left w:w="28" w:type="dxa"/>
              <w:bottom w:w="0" w:type="dxa"/>
              <w:right w:w="28" w:type="dxa"/>
            </w:tcMar>
            <w:vAlign w:val="bottom"/>
          </w:tcPr>
          <w:p w14:paraId="4A6DED10" w14:textId="77777777" w:rsidR="00EC3534" w:rsidRPr="00EC3534" w:rsidRDefault="00EC3534" w:rsidP="00EC3534">
            <w:pPr>
              <w:pStyle w:val="TableColumnHeaderTable"/>
              <w:spacing w:before="60" w:after="60"/>
              <w:jc w:val="right"/>
            </w:pPr>
            <w:r w:rsidRPr="00EC3534">
              <w:t>2019</w:t>
            </w:r>
          </w:p>
        </w:tc>
        <w:tc>
          <w:tcPr>
            <w:tcW w:w="2552" w:type="dxa"/>
            <w:tcMar>
              <w:top w:w="0" w:type="dxa"/>
              <w:left w:w="28" w:type="dxa"/>
              <w:bottom w:w="0" w:type="dxa"/>
              <w:right w:w="28" w:type="dxa"/>
            </w:tcMar>
            <w:vAlign w:val="bottom"/>
          </w:tcPr>
          <w:p w14:paraId="762C4B16" w14:textId="77777777" w:rsidR="00EC3534" w:rsidRPr="00EC3534" w:rsidRDefault="00EC3534" w:rsidP="00EC3534">
            <w:pPr>
              <w:pStyle w:val="TableColumnHeaderTable"/>
              <w:spacing w:before="60" w:after="60"/>
              <w:jc w:val="right"/>
            </w:pPr>
            <w:r w:rsidRPr="00EC3534">
              <w:t>2019</w:t>
            </w:r>
          </w:p>
        </w:tc>
      </w:tr>
      <w:tr w:rsidR="00EC3534" w:rsidRPr="00EC3534" w14:paraId="5105ADBF" w14:textId="77777777" w:rsidTr="00EC3534">
        <w:tblPrEx>
          <w:tblCellMar>
            <w:top w:w="0" w:type="dxa"/>
            <w:left w:w="0" w:type="dxa"/>
            <w:bottom w:w="0" w:type="dxa"/>
            <w:right w:w="0" w:type="dxa"/>
          </w:tblCellMar>
        </w:tblPrEx>
        <w:trPr>
          <w:trHeight w:val="113"/>
        </w:trPr>
        <w:tc>
          <w:tcPr>
            <w:tcW w:w="10351" w:type="dxa"/>
            <w:gridSpan w:val="3"/>
            <w:tcMar>
              <w:top w:w="0" w:type="dxa"/>
              <w:left w:w="28" w:type="dxa"/>
              <w:bottom w:w="0" w:type="dxa"/>
              <w:right w:w="28" w:type="dxa"/>
            </w:tcMar>
          </w:tcPr>
          <w:p w14:paraId="41220424" w14:textId="469DD7D5" w:rsidR="00EC3534" w:rsidRPr="00EC3534" w:rsidRDefault="00EC3534" w:rsidP="00EC3534">
            <w:pPr>
              <w:spacing w:before="60" w:after="60"/>
              <w:rPr>
                <w:b/>
                <w:bCs/>
                <w:sz w:val="24"/>
                <w:lang w:val="en-AU" w:eastAsia="en-GB"/>
              </w:rPr>
            </w:pPr>
            <w:r w:rsidRPr="00EC3534">
              <w:rPr>
                <w:b/>
                <w:bCs/>
                <w:lang w:val="en-GB" w:eastAsia="en-GB"/>
              </w:rPr>
              <w:t>Commissioned PPPs related finance lease liabilities payable</w:t>
            </w:r>
          </w:p>
        </w:tc>
      </w:tr>
      <w:tr w:rsidR="00EC3534" w:rsidRPr="00EC3534" w14:paraId="227DE118" w14:textId="77777777" w:rsidTr="00EC3534">
        <w:tblPrEx>
          <w:tblCellMar>
            <w:top w:w="0" w:type="dxa"/>
            <w:left w:w="0" w:type="dxa"/>
            <w:bottom w:w="0" w:type="dxa"/>
            <w:right w:w="0" w:type="dxa"/>
          </w:tblCellMar>
        </w:tblPrEx>
        <w:trPr>
          <w:trHeight w:val="113"/>
        </w:trPr>
        <w:tc>
          <w:tcPr>
            <w:tcW w:w="10351" w:type="dxa"/>
            <w:gridSpan w:val="3"/>
            <w:tcMar>
              <w:top w:w="0" w:type="dxa"/>
              <w:left w:w="28" w:type="dxa"/>
              <w:bottom w:w="0" w:type="dxa"/>
              <w:right w:w="28" w:type="dxa"/>
            </w:tcMar>
          </w:tcPr>
          <w:p w14:paraId="7730B432" w14:textId="0E4BB6E6" w:rsidR="00EC3534" w:rsidRPr="00EC3534" w:rsidRDefault="00EC3534" w:rsidP="00EC3534">
            <w:pPr>
              <w:spacing w:before="60" w:after="60"/>
              <w:rPr>
                <w:b/>
                <w:bCs/>
                <w:sz w:val="24"/>
                <w:lang w:val="en-AU" w:eastAsia="en-GB"/>
              </w:rPr>
            </w:pPr>
            <w:r w:rsidRPr="00EC3534">
              <w:rPr>
                <w:b/>
                <w:bCs/>
                <w:color w:val="000000"/>
                <w:lang w:val="en-GB" w:eastAsia="en-GB"/>
              </w:rPr>
              <w:t>Royal Melbourne Showgrounds</w:t>
            </w:r>
          </w:p>
        </w:tc>
      </w:tr>
      <w:tr w:rsidR="00EC3534" w:rsidRPr="00EC3534" w14:paraId="4FD84292" w14:textId="77777777" w:rsidTr="00EC353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5231242B" w14:textId="77777777" w:rsidR="00EC3534" w:rsidRPr="00EC3534" w:rsidRDefault="00EC3534" w:rsidP="00EC3534">
            <w:pPr>
              <w:spacing w:before="60" w:after="60"/>
              <w:rPr>
                <w:color w:val="000000"/>
                <w:lang w:val="en-GB" w:eastAsia="en-GB"/>
              </w:rPr>
            </w:pPr>
            <w:proofErr w:type="spellStart"/>
            <w:r w:rsidRPr="00EC3534">
              <w:rPr>
                <w:color w:val="000000"/>
                <w:lang w:val="en-GB" w:eastAsia="en-GB"/>
              </w:rPr>
              <w:t>Not longer</w:t>
            </w:r>
            <w:proofErr w:type="spellEnd"/>
            <w:r w:rsidRPr="00EC3534">
              <w:rPr>
                <w:color w:val="000000"/>
                <w:lang w:val="en-GB" w:eastAsia="en-GB"/>
              </w:rPr>
              <w:t xml:space="preserve"> than one year</w:t>
            </w:r>
          </w:p>
        </w:tc>
        <w:tc>
          <w:tcPr>
            <w:tcW w:w="3118" w:type="dxa"/>
            <w:tcMar>
              <w:top w:w="0" w:type="dxa"/>
              <w:left w:w="28" w:type="dxa"/>
              <w:bottom w:w="0" w:type="dxa"/>
              <w:right w:w="28" w:type="dxa"/>
            </w:tcMar>
          </w:tcPr>
          <w:p w14:paraId="42456647"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5,730 </w:t>
            </w:r>
          </w:p>
        </w:tc>
        <w:tc>
          <w:tcPr>
            <w:tcW w:w="2552" w:type="dxa"/>
            <w:tcMar>
              <w:top w:w="0" w:type="dxa"/>
              <w:left w:w="28" w:type="dxa"/>
              <w:bottom w:w="0" w:type="dxa"/>
              <w:right w:w="28" w:type="dxa"/>
            </w:tcMar>
          </w:tcPr>
          <w:p w14:paraId="7B7197C4"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5,388 </w:t>
            </w:r>
          </w:p>
        </w:tc>
      </w:tr>
      <w:tr w:rsidR="00EC3534" w:rsidRPr="00EC3534" w14:paraId="62D788D3" w14:textId="77777777" w:rsidTr="00EC353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367ECB5C" w14:textId="77777777" w:rsidR="00EC3534" w:rsidRPr="00EC3534" w:rsidRDefault="00EC3534" w:rsidP="00EC3534">
            <w:pPr>
              <w:spacing w:before="60" w:after="60"/>
              <w:rPr>
                <w:color w:val="000000"/>
                <w:lang w:val="en-GB" w:eastAsia="en-GB"/>
              </w:rPr>
            </w:pPr>
            <w:r w:rsidRPr="00EC3534">
              <w:rPr>
                <w:color w:val="000000"/>
                <w:lang w:val="en-GB" w:eastAsia="en-GB"/>
              </w:rPr>
              <w:t>Longer than one year but no later than five years</w:t>
            </w:r>
          </w:p>
        </w:tc>
        <w:tc>
          <w:tcPr>
            <w:tcW w:w="3118" w:type="dxa"/>
            <w:tcMar>
              <w:top w:w="0" w:type="dxa"/>
              <w:left w:w="28" w:type="dxa"/>
              <w:bottom w:w="0" w:type="dxa"/>
              <w:right w:w="28" w:type="dxa"/>
            </w:tcMar>
          </w:tcPr>
          <w:p w14:paraId="394C469D"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22,919 </w:t>
            </w:r>
          </w:p>
        </w:tc>
        <w:tc>
          <w:tcPr>
            <w:tcW w:w="2552" w:type="dxa"/>
            <w:tcMar>
              <w:top w:w="0" w:type="dxa"/>
              <w:left w:w="28" w:type="dxa"/>
              <w:bottom w:w="0" w:type="dxa"/>
              <w:right w:w="28" w:type="dxa"/>
            </w:tcMar>
          </w:tcPr>
          <w:p w14:paraId="3E3DC5BC"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16,931 </w:t>
            </w:r>
          </w:p>
        </w:tc>
      </w:tr>
      <w:tr w:rsidR="00EC3534" w:rsidRPr="00EC3534" w14:paraId="5C052342" w14:textId="77777777" w:rsidTr="00EC353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01A8E418" w14:textId="77777777" w:rsidR="00EC3534" w:rsidRPr="00EC3534" w:rsidRDefault="00EC3534" w:rsidP="00EC3534">
            <w:pPr>
              <w:spacing w:before="60" w:after="60"/>
              <w:rPr>
                <w:color w:val="000000"/>
                <w:lang w:val="en-GB" w:eastAsia="en-GB"/>
              </w:rPr>
            </w:pPr>
            <w:r w:rsidRPr="00EC3534">
              <w:rPr>
                <w:color w:val="000000"/>
                <w:lang w:val="en-GB" w:eastAsia="en-GB"/>
              </w:rPr>
              <w:t>Longer than five years</w:t>
            </w:r>
          </w:p>
        </w:tc>
        <w:tc>
          <w:tcPr>
            <w:tcW w:w="3118" w:type="dxa"/>
            <w:tcMar>
              <w:top w:w="0" w:type="dxa"/>
              <w:left w:w="28" w:type="dxa"/>
              <w:bottom w:w="0" w:type="dxa"/>
              <w:right w:w="28" w:type="dxa"/>
            </w:tcMar>
          </w:tcPr>
          <w:p w14:paraId="47430D3D"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40,893 </w:t>
            </w:r>
          </w:p>
        </w:tc>
        <w:tc>
          <w:tcPr>
            <w:tcW w:w="2552" w:type="dxa"/>
            <w:tcMar>
              <w:top w:w="0" w:type="dxa"/>
              <w:left w:w="28" w:type="dxa"/>
              <w:bottom w:w="0" w:type="dxa"/>
              <w:right w:w="28" w:type="dxa"/>
            </w:tcMar>
          </w:tcPr>
          <w:p w14:paraId="725FB08E"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17,648 </w:t>
            </w:r>
          </w:p>
        </w:tc>
      </w:tr>
      <w:tr w:rsidR="00EC3534" w:rsidRPr="00EC3534" w14:paraId="136EEDCA" w14:textId="77777777" w:rsidTr="00073104">
        <w:tblPrEx>
          <w:tblCellMar>
            <w:top w:w="0" w:type="dxa"/>
            <w:left w:w="0" w:type="dxa"/>
            <w:bottom w:w="0" w:type="dxa"/>
            <w:right w:w="0" w:type="dxa"/>
          </w:tblCellMar>
        </w:tblPrEx>
        <w:trPr>
          <w:trHeight w:val="113"/>
        </w:trPr>
        <w:tc>
          <w:tcPr>
            <w:tcW w:w="10351" w:type="dxa"/>
            <w:gridSpan w:val="3"/>
            <w:tcMar>
              <w:top w:w="0" w:type="dxa"/>
              <w:left w:w="28" w:type="dxa"/>
              <w:bottom w:w="0" w:type="dxa"/>
              <w:right w:w="28" w:type="dxa"/>
            </w:tcMar>
          </w:tcPr>
          <w:p w14:paraId="0FF3B4E2" w14:textId="496B68F1" w:rsidR="00EC3534" w:rsidRPr="00EC3534" w:rsidRDefault="00EC3534" w:rsidP="00EC3534">
            <w:pPr>
              <w:spacing w:before="60" w:after="60"/>
              <w:rPr>
                <w:b/>
                <w:bCs/>
                <w:sz w:val="24"/>
                <w:lang w:val="en-AU" w:eastAsia="en-GB"/>
              </w:rPr>
            </w:pPr>
            <w:r w:rsidRPr="00EC3534">
              <w:rPr>
                <w:b/>
                <w:bCs/>
                <w:color w:val="000000"/>
                <w:lang w:val="en-GB" w:eastAsia="en-GB"/>
              </w:rPr>
              <w:t>Biosciences Research Centre</w:t>
            </w:r>
            <w:r w:rsidRPr="00EC3534">
              <w:rPr>
                <w:b/>
                <w:bCs/>
                <w:color w:val="000000"/>
                <w:vertAlign w:val="superscript"/>
                <w:lang w:val="en-GB" w:eastAsia="en-GB"/>
              </w:rPr>
              <w:t> (</w:t>
            </w:r>
            <w:proofErr w:type="spellStart"/>
            <w:r w:rsidRPr="00EC3534">
              <w:rPr>
                <w:b/>
                <w:bCs/>
                <w:color w:val="000000"/>
                <w:vertAlign w:val="superscript"/>
                <w:lang w:val="en-GB" w:eastAsia="en-GB"/>
              </w:rPr>
              <w:t>i</w:t>
            </w:r>
            <w:proofErr w:type="spellEnd"/>
            <w:r w:rsidRPr="00EC3534">
              <w:rPr>
                <w:b/>
                <w:bCs/>
                <w:color w:val="000000"/>
                <w:vertAlign w:val="superscript"/>
                <w:lang w:val="en-GB" w:eastAsia="en-GB"/>
              </w:rPr>
              <w:t>)</w:t>
            </w:r>
          </w:p>
        </w:tc>
      </w:tr>
      <w:tr w:rsidR="00EC3534" w:rsidRPr="00EC3534" w14:paraId="4DE1DA26" w14:textId="77777777" w:rsidTr="00EC353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21A50DE4" w14:textId="77777777" w:rsidR="00EC3534" w:rsidRPr="00EC3534" w:rsidRDefault="00EC3534" w:rsidP="00EC3534">
            <w:pPr>
              <w:spacing w:before="60" w:after="60"/>
              <w:rPr>
                <w:color w:val="000000"/>
                <w:lang w:val="en-GB" w:eastAsia="en-GB"/>
              </w:rPr>
            </w:pPr>
            <w:proofErr w:type="spellStart"/>
            <w:r w:rsidRPr="00EC3534">
              <w:rPr>
                <w:color w:val="000000"/>
                <w:lang w:val="en-GB" w:eastAsia="en-GB"/>
              </w:rPr>
              <w:t>Not longer</w:t>
            </w:r>
            <w:proofErr w:type="spellEnd"/>
            <w:r w:rsidRPr="00EC3534">
              <w:rPr>
                <w:color w:val="000000"/>
                <w:lang w:val="en-GB" w:eastAsia="en-GB"/>
              </w:rPr>
              <w:t xml:space="preserve"> than one year</w:t>
            </w:r>
          </w:p>
        </w:tc>
        <w:tc>
          <w:tcPr>
            <w:tcW w:w="3118" w:type="dxa"/>
            <w:tcMar>
              <w:top w:w="0" w:type="dxa"/>
              <w:left w:w="28" w:type="dxa"/>
              <w:bottom w:w="0" w:type="dxa"/>
              <w:right w:w="28" w:type="dxa"/>
            </w:tcMar>
          </w:tcPr>
          <w:p w14:paraId="54129D72"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23,524 </w:t>
            </w:r>
          </w:p>
        </w:tc>
        <w:tc>
          <w:tcPr>
            <w:tcW w:w="2552" w:type="dxa"/>
            <w:tcMar>
              <w:top w:w="0" w:type="dxa"/>
              <w:left w:w="28" w:type="dxa"/>
              <w:bottom w:w="0" w:type="dxa"/>
              <w:right w:w="28" w:type="dxa"/>
            </w:tcMar>
          </w:tcPr>
          <w:p w14:paraId="692F1267"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22,365 </w:t>
            </w:r>
          </w:p>
        </w:tc>
      </w:tr>
      <w:tr w:rsidR="00EC3534" w:rsidRPr="00EC3534" w14:paraId="2CC19B67" w14:textId="77777777" w:rsidTr="00EC353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6C7AD0BF" w14:textId="77777777" w:rsidR="00EC3534" w:rsidRPr="00EC3534" w:rsidRDefault="00EC3534" w:rsidP="00EC3534">
            <w:pPr>
              <w:spacing w:before="60" w:after="60"/>
              <w:rPr>
                <w:color w:val="000000"/>
                <w:lang w:val="en-GB" w:eastAsia="en-GB"/>
              </w:rPr>
            </w:pPr>
            <w:r w:rsidRPr="00EC3534">
              <w:rPr>
                <w:color w:val="000000"/>
                <w:lang w:val="en-GB" w:eastAsia="en-GB"/>
              </w:rPr>
              <w:t>Longer than one year but no later than five years</w:t>
            </w:r>
          </w:p>
        </w:tc>
        <w:tc>
          <w:tcPr>
            <w:tcW w:w="3118" w:type="dxa"/>
            <w:tcMar>
              <w:top w:w="0" w:type="dxa"/>
              <w:left w:w="28" w:type="dxa"/>
              <w:bottom w:w="0" w:type="dxa"/>
              <w:right w:w="28" w:type="dxa"/>
            </w:tcMar>
          </w:tcPr>
          <w:p w14:paraId="3EA733A3"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99,142 </w:t>
            </w:r>
          </w:p>
        </w:tc>
        <w:tc>
          <w:tcPr>
            <w:tcW w:w="2552" w:type="dxa"/>
            <w:tcMar>
              <w:top w:w="0" w:type="dxa"/>
              <w:left w:w="28" w:type="dxa"/>
              <w:bottom w:w="0" w:type="dxa"/>
              <w:right w:w="28" w:type="dxa"/>
            </w:tcMar>
          </w:tcPr>
          <w:p w14:paraId="2F74BE9F"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77,127 </w:t>
            </w:r>
          </w:p>
        </w:tc>
      </w:tr>
      <w:tr w:rsidR="00EC3534" w:rsidRPr="00EC3534" w14:paraId="6D0B293D" w14:textId="77777777" w:rsidTr="00EC353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1A737664" w14:textId="77777777" w:rsidR="00EC3534" w:rsidRPr="00EC3534" w:rsidRDefault="00EC3534" w:rsidP="00EC3534">
            <w:pPr>
              <w:spacing w:before="60" w:after="60"/>
              <w:rPr>
                <w:color w:val="000000"/>
                <w:lang w:val="en-GB" w:eastAsia="en-GB"/>
              </w:rPr>
            </w:pPr>
            <w:r w:rsidRPr="00EC3534">
              <w:rPr>
                <w:color w:val="000000"/>
                <w:lang w:val="en-GB" w:eastAsia="en-GB"/>
              </w:rPr>
              <w:t>Longer than five years</w:t>
            </w:r>
          </w:p>
        </w:tc>
        <w:tc>
          <w:tcPr>
            <w:tcW w:w="3118" w:type="dxa"/>
            <w:tcMar>
              <w:top w:w="0" w:type="dxa"/>
              <w:left w:w="28" w:type="dxa"/>
              <w:bottom w:w="0" w:type="dxa"/>
              <w:right w:w="28" w:type="dxa"/>
            </w:tcMar>
          </w:tcPr>
          <w:p w14:paraId="5A91A81A"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357,614 </w:t>
            </w:r>
          </w:p>
        </w:tc>
        <w:tc>
          <w:tcPr>
            <w:tcW w:w="2552" w:type="dxa"/>
            <w:tcMar>
              <w:top w:w="0" w:type="dxa"/>
              <w:left w:w="28" w:type="dxa"/>
              <w:bottom w:w="0" w:type="dxa"/>
              <w:right w:w="28" w:type="dxa"/>
            </w:tcMar>
          </w:tcPr>
          <w:p w14:paraId="20EADC1E"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147,178 </w:t>
            </w:r>
          </w:p>
        </w:tc>
      </w:tr>
      <w:tr w:rsidR="00EC3534" w:rsidRPr="00EC3534" w14:paraId="4B012178" w14:textId="77777777" w:rsidTr="00073104">
        <w:tblPrEx>
          <w:tblCellMar>
            <w:top w:w="0" w:type="dxa"/>
            <w:left w:w="0" w:type="dxa"/>
            <w:bottom w:w="0" w:type="dxa"/>
            <w:right w:w="0" w:type="dxa"/>
          </w:tblCellMar>
        </w:tblPrEx>
        <w:trPr>
          <w:trHeight w:val="113"/>
        </w:trPr>
        <w:tc>
          <w:tcPr>
            <w:tcW w:w="10351" w:type="dxa"/>
            <w:gridSpan w:val="3"/>
            <w:tcMar>
              <w:top w:w="0" w:type="dxa"/>
              <w:left w:w="28" w:type="dxa"/>
              <w:bottom w:w="0" w:type="dxa"/>
              <w:right w:w="28" w:type="dxa"/>
            </w:tcMar>
          </w:tcPr>
          <w:p w14:paraId="0E7C20C0" w14:textId="3FFFE36C" w:rsidR="00EC3534" w:rsidRPr="00EC3534" w:rsidRDefault="00EC3534" w:rsidP="00EC3534">
            <w:pPr>
              <w:spacing w:before="60" w:after="60"/>
              <w:rPr>
                <w:b/>
                <w:bCs/>
                <w:sz w:val="24"/>
                <w:lang w:val="en-AU" w:eastAsia="en-GB"/>
              </w:rPr>
            </w:pPr>
            <w:r w:rsidRPr="00EC3534">
              <w:rPr>
                <w:b/>
                <w:bCs/>
                <w:color w:val="000000"/>
                <w:lang w:val="en-GB" w:eastAsia="en-GB"/>
              </w:rPr>
              <w:t xml:space="preserve">Melbourne Convention and Exhibition Centre </w:t>
            </w:r>
          </w:p>
        </w:tc>
      </w:tr>
      <w:tr w:rsidR="00EC3534" w:rsidRPr="00EC3534" w14:paraId="5ABCC7A3" w14:textId="77777777" w:rsidTr="00EC353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056DC985" w14:textId="77777777" w:rsidR="00EC3534" w:rsidRPr="00EC3534" w:rsidRDefault="00EC3534" w:rsidP="00EC3534">
            <w:pPr>
              <w:spacing w:before="60" w:after="60"/>
              <w:rPr>
                <w:color w:val="000000"/>
                <w:lang w:val="en-GB" w:eastAsia="en-GB"/>
              </w:rPr>
            </w:pPr>
            <w:proofErr w:type="spellStart"/>
            <w:r w:rsidRPr="00EC3534">
              <w:rPr>
                <w:color w:val="000000"/>
                <w:lang w:val="en-GB" w:eastAsia="en-GB"/>
              </w:rPr>
              <w:t>Not longer</w:t>
            </w:r>
            <w:proofErr w:type="spellEnd"/>
            <w:r w:rsidRPr="00EC3534">
              <w:rPr>
                <w:color w:val="000000"/>
                <w:lang w:val="en-GB" w:eastAsia="en-GB"/>
              </w:rPr>
              <w:t xml:space="preserve"> than one year</w:t>
            </w:r>
          </w:p>
        </w:tc>
        <w:tc>
          <w:tcPr>
            <w:tcW w:w="3118" w:type="dxa"/>
            <w:tcMar>
              <w:top w:w="0" w:type="dxa"/>
              <w:left w:w="28" w:type="dxa"/>
              <w:bottom w:w="0" w:type="dxa"/>
              <w:right w:w="28" w:type="dxa"/>
            </w:tcMar>
          </w:tcPr>
          <w:p w14:paraId="5FD8AD62"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3,643 </w:t>
            </w:r>
          </w:p>
        </w:tc>
        <w:tc>
          <w:tcPr>
            <w:tcW w:w="2552" w:type="dxa"/>
            <w:tcMar>
              <w:top w:w="0" w:type="dxa"/>
              <w:left w:w="28" w:type="dxa"/>
              <w:bottom w:w="0" w:type="dxa"/>
              <w:right w:w="28" w:type="dxa"/>
            </w:tcMar>
          </w:tcPr>
          <w:p w14:paraId="1680800A"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3,509 </w:t>
            </w:r>
          </w:p>
        </w:tc>
      </w:tr>
      <w:tr w:rsidR="00EC3534" w:rsidRPr="00EC3534" w14:paraId="4A194FA9" w14:textId="77777777" w:rsidTr="00EC353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1743A769" w14:textId="77777777" w:rsidR="00EC3534" w:rsidRPr="00EC3534" w:rsidRDefault="00EC3534" w:rsidP="00EC3534">
            <w:pPr>
              <w:spacing w:before="60" w:after="60"/>
              <w:rPr>
                <w:color w:val="000000"/>
                <w:lang w:val="en-GB" w:eastAsia="en-GB"/>
              </w:rPr>
            </w:pPr>
            <w:r w:rsidRPr="00EC3534">
              <w:rPr>
                <w:color w:val="000000"/>
                <w:lang w:val="en-GB" w:eastAsia="en-GB"/>
              </w:rPr>
              <w:t>Longer than one year but no later than five years</w:t>
            </w:r>
          </w:p>
        </w:tc>
        <w:tc>
          <w:tcPr>
            <w:tcW w:w="3118" w:type="dxa"/>
            <w:tcMar>
              <w:top w:w="0" w:type="dxa"/>
              <w:left w:w="28" w:type="dxa"/>
              <w:bottom w:w="0" w:type="dxa"/>
              <w:right w:w="28" w:type="dxa"/>
            </w:tcMar>
          </w:tcPr>
          <w:p w14:paraId="197A2FE7"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14,573 </w:t>
            </w:r>
          </w:p>
        </w:tc>
        <w:tc>
          <w:tcPr>
            <w:tcW w:w="2552" w:type="dxa"/>
            <w:tcMar>
              <w:top w:w="0" w:type="dxa"/>
              <w:left w:w="28" w:type="dxa"/>
              <w:bottom w:w="0" w:type="dxa"/>
              <w:right w:w="28" w:type="dxa"/>
            </w:tcMar>
          </w:tcPr>
          <w:p w14:paraId="7F8C72B4"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12,097 </w:t>
            </w:r>
          </w:p>
        </w:tc>
      </w:tr>
      <w:tr w:rsidR="00EC3534" w:rsidRPr="00EC3534" w14:paraId="754D4DEA" w14:textId="77777777" w:rsidTr="00EC353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4811F25E" w14:textId="77777777" w:rsidR="00EC3534" w:rsidRPr="00EC3534" w:rsidRDefault="00EC3534" w:rsidP="00EC3534">
            <w:pPr>
              <w:spacing w:before="60" w:after="60"/>
              <w:rPr>
                <w:color w:val="000000"/>
                <w:lang w:val="en-GB" w:eastAsia="en-GB"/>
              </w:rPr>
            </w:pPr>
            <w:r w:rsidRPr="00EC3534">
              <w:rPr>
                <w:color w:val="000000"/>
                <w:lang w:val="en-GB" w:eastAsia="en-GB"/>
              </w:rPr>
              <w:t>Longer than five years</w:t>
            </w:r>
          </w:p>
        </w:tc>
        <w:tc>
          <w:tcPr>
            <w:tcW w:w="3118" w:type="dxa"/>
            <w:tcMar>
              <w:top w:w="0" w:type="dxa"/>
              <w:left w:w="28" w:type="dxa"/>
              <w:bottom w:w="0" w:type="dxa"/>
              <w:right w:w="28" w:type="dxa"/>
            </w:tcMar>
          </w:tcPr>
          <w:p w14:paraId="738BD02B"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35,520 </w:t>
            </w:r>
          </w:p>
        </w:tc>
        <w:tc>
          <w:tcPr>
            <w:tcW w:w="2552" w:type="dxa"/>
            <w:tcMar>
              <w:top w:w="0" w:type="dxa"/>
              <w:left w:w="28" w:type="dxa"/>
              <w:bottom w:w="0" w:type="dxa"/>
              <w:right w:w="28" w:type="dxa"/>
            </w:tcMar>
          </w:tcPr>
          <w:p w14:paraId="55BE0186"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19,708 </w:t>
            </w:r>
          </w:p>
        </w:tc>
      </w:tr>
      <w:tr w:rsidR="00EC3534" w:rsidRPr="00EC3534" w14:paraId="599938DE" w14:textId="77777777" w:rsidTr="00073104">
        <w:tblPrEx>
          <w:tblCellMar>
            <w:top w:w="0" w:type="dxa"/>
            <w:left w:w="0" w:type="dxa"/>
            <w:bottom w:w="0" w:type="dxa"/>
            <w:right w:w="0" w:type="dxa"/>
          </w:tblCellMar>
        </w:tblPrEx>
        <w:trPr>
          <w:trHeight w:val="113"/>
        </w:trPr>
        <w:tc>
          <w:tcPr>
            <w:tcW w:w="10351" w:type="dxa"/>
            <w:gridSpan w:val="3"/>
            <w:tcMar>
              <w:top w:w="0" w:type="dxa"/>
              <w:left w:w="28" w:type="dxa"/>
              <w:bottom w:w="0" w:type="dxa"/>
              <w:right w:w="28" w:type="dxa"/>
            </w:tcMar>
          </w:tcPr>
          <w:p w14:paraId="67DE636D" w14:textId="6F593124" w:rsidR="00EC3534" w:rsidRPr="00EC3534" w:rsidRDefault="00EC3534" w:rsidP="00EC3534">
            <w:pPr>
              <w:spacing w:before="60" w:after="60"/>
              <w:rPr>
                <w:b/>
                <w:bCs/>
                <w:sz w:val="24"/>
                <w:lang w:val="en-AU" w:eastAsia="en-GB"/>
              </w:rPr>
            </w:pPr>
            <w:r w:rsidRPr="00EC3534">
              <w:rPr>
                <w:b/>
                <w:bCs/>
                <w:color w:val="000000"/>
                <w:lang w:val="en-GB" w:eastAsia="en-GB"/>
              </w:rPr>
              <w:t>Other finance lease liabilities payable</w:t>
            </w:r>
          </w:p>
        </w:tc>
      </w:tr>
      <w:tr w:rsidR="00EC3534" w:rsidRPr="00EC3534" w14:paraId="4962B4E8" w14:textId="77777777" w:rsidTr="00EC353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6627888B" w14:textId="77777777" w:rsidR="00EC3534" w:rsidRPr="00EC3534" w:rsidRDefault="00EC3534" w:rsidP="00EC3534">
            <w:pPr>
              <w:spacing w:before="60" w:after="60"/>
              <w:rPr>
                <w:color w:val="000000"/>
                <w:lang w:val="en-GB" w:eastAsia="en-GB"/>
              </w:rPr>
            </w:pPr>
            <w:proofErr w:type="spellStart"/>
            <w:r w:rsidRPr="00EC3534">
              <w:rPr>
                <w:color w:val="000000"/>
                <w:lang w:val="en-GB" w:eastAsia="en-GB"/>
              </w:rPr>
              <w:t>Not longer</w:t>
            </w:r>
            <w:proofErr w:type="spellEnd"/>
            <w:r w:rsidRPr="00EC3534">
              <w:rPr>
                <w:color w:val="000000"/>
                <w:lang w:val="en-GB" w:eastAsia="en-GB"/>
              </w:rPr>
              <w:t xml:space="preserve"> than one year</w:t>
            </w:r>
          </w:p>
        </w:tc>
        <w:tc>
          <w:tcPr>
            <w:tcW w:w="3118" w:type="dxa"/>
            <w:tcMar>
              <w:top w:w="0" w:type="dxa"/>
              <w:left w:w="28" w:type="dxa"/>
              <w:bottom w:w="0" w:type="dxa"/>
              <w:right w:w="28" w:type="dxa"/>
            </w:tcMar>
          </w:tcPr>
          <w:p w14:paraId="15AE2BEB"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6,258 </w:t>
            </w:r>
          </w:p>
        </w:tc>
        <w:tc>
          <w:tcPr>
            <w:tcW w:w="2552" w:type="dxa"/>
            <w:tcMar>
              <w:top w:w="0" w:type="dxa"/>
              <w:left w:w="28" w:type="dxa"/>
              <w:bottom w:w="0" w:type="dxa"/>
              <w:right w:w="28" w:type="dxa"/>
            </w:tcMar>
          </w:tcPr>
          <w:p w14:paraId="55D78DAB"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5,956 </w:t>
            </w:r>
          </w:p>
        </w:tc>
      </w:tr>
      <w:tr w:rsidR="00EC3534" w:rsidRPr="00EC3534" w14:paraId="55FF4320" w14:textId="77777777" w:rsidTr="00EC353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6AC315AD" w14:textId="77777777" w:rsidR="00EC3534" w:rsidRPr="00EC3534" w:rsidRDefault="00EC3534" w:rsidP="00EC3534">
            <w:pPr>
              <w:spacing w:before="60" w:after="60"/>
              <w:rPr>
                <w:color w:val="000000"/>
                <w:lang w:val="en-GB" w:eastAsia="en-GB"/>
              </w:rPr>
            </w:pPr>
            <w:r w:rsidRPr="00EC3534">
              <w:rPr>
                <w:color w:val="000000"/>
                <w:lang w:val="en-GB" w:eastAsia="en-GB"/>
              </w:rPr>
              <w:t>Longer than one year but no later than five years</w:t>
            </w:r>
          </w:p>
        </w:tc>
        <w:tc>
          <w:tcPr>
            <w:tcW w:w="3118" w:type="dxa"/>
            <w:tcMar>
              <w:top w:w="0" w:type="dxa"/>
              <w:left w:w="28" w:type="dxa"/>
              <w:bottom w:w="0" w:type="dxa"/>
              <w:right w:w="28" w:type="dxa"/>
            </w:tcMar>
          </w:tcPr>
          <w:p w14:paraId="59236F2E"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7,889 </w:t>
            </w:r>
          </w:p>
        </w:tc>
        <w:tc>
          <w:tcPr>
            <w:tcW w:w="2552" w:type="dxa"/>
            <w:tcMar>
              <w:top w:w="0" w:type="dxa"/>
              <w:left w:w="28" w:type="dxa"/>
              <w:bottom w:w="0" w:type="dxa"/>
              <w:right w:w="28" w:type="dxa"/>
            </w:tcMar>
          </w:tcPr>
          <w:p w14:paraId="3F6D0FAD"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7,652 </w:t>
            </w:r>
          </w:p>
        </w:tc>
      </w:tr>
      <w:tr w:rsidR="00EC3534" w:rsidRPr="00EC3534" w14:paraId="571237E1" w14:textId="77777777" w:rsidTr="00EC353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3CBF1651" w14:textId="77777777" w:rsidR="00EC3534" w:rsidRPr="00EC3534" w:rsidRDefault="00EC3534" w:rsidP="00EC3534">
            <w:pPr>
              <w:spacing w:before="60" w:after="60"/>
              <w:rPr>
                <w:color w:val="000000"/>
                <w:lang w:val="en-GB" w:eastAsia="en-GB"/>
              </w:rPr>
            </w:pPr>
            <w:r w:rsidRPr="00EC3534">
              <w:rPr>
                <w:color w:val="000000"/>
                <w:lang w:val="en-GB" w:eastAsia="en-GB"/>
              </w:rPr>
              <w:t>Longer than five years</w:t>
            </w:r>
          </w:p>
        </w:tc>
        <w:tc>
          <w:tcPr>
            <w:tcW w:w="3118" w:type="dxa"/>
            <w:tcMar>
              <w:top w:w="0" w:type="dxa"/>
              <w:left w:w="28" w:type="dxa"/>
              <w:bottom w:w="0" w:type="dxa"/>
              <w:right w:w="28" w:type="dxa"/>
            </w:tcMar>
          </w:tcPr>
          <w:p w14:paraId="09C7E64A" w14:textId="77777777" w:rsidR="00EC3534" w:rsidRPr="00EC3534" w:rsidRDefault="00EC3534" w:rsidP="00EC3534">
            <w:pPr>
              <w:spacing w:before="60" w:after="60"/>
              <w:jc w:val="right"/>
              <w:rPr>
                <w:color w:val="000000"/>
                <w:lang w:val="en-GB" w:eastAsia="en-GB"/>
              </w:rPr>
            </w:pPr>
            <w:r w:rsidRPr="00EC3534">
              <w:rPr>
                <w:color w:val="000000"/>
                <w:lang w:val="en-GB" w:eastAsia="en-GB"/>
              </w:rPr>
              <w:t>–</w:t>
            </w:r>
          </w:p>
        </w:tc>
        <w:tc>
          <w:tcPr>
            <w:tcW w:w="2552" w:type="dxa"/>
            <w:tcMar>
              <w:top w:w="0" w:type="dxa"/>
              <w:left w:w="28" w:type="dxa"/>
              <w:bottom w:w="0" w:type="dxa"/>
              <w:right w:w="28" w:type="dxa"/>
            </w:tcMar>
          </w:tcPr>
          <w:p w14:paraId="54DA5596" w14:textId="77777777" w:rsidR="00EC3534" w:rsidRPr="00EC3534" w:rsidRDefault="00EC3534" w:rsidP="00EC3534">
            <w:pPr>
              <w:spacing w:before="60" w:after="60"/>
              <w:jc w:val="right"/>
              <w:rPr>
                <w:color w:val="000000"/>
                <w:lang w:val="en-GB" w:eastAsia="en-GB"/>
              </w:rPr>
            </w:pPr>
            <w:r w:rsidRPr="00EC3534">
              <w:rPr>
                <w:color w:val="000000"/>
                <w:lang w:val="en-GB" w:eastAsia="en-GB"/>
              </w:rPr>
              <w:t>–</w:t>
            </w:r>
          </w:p>
        </w:tc>
      </w:tr>
      <w:tr w:rsidR="00EC3534" w:rsidRPr="00EC3534" w14:paraId="38268682" w14:textId="77777777" w:rsidTr="00EC353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70F68B27" w14:textId="77777777" w:rsidR="00EC3534" w:rsidRPr="00EC3534" w:rsidRDefault="00EC3534" w:rsidP="00EC3534">
            <w:pPr>
              <w:spacing w:before="60" w:after="60"/>
              <w:rPr>
                <w:color w:val="000000"/>
                <w:lang w:val="en-GB" w:eastAsia="en-GB"/>
              </w:rPr>
            </w:pPr>
            <w:r w:rsidRPr="00EC3534">
              <w:rPr>
                <w:color w:val="000000"/>
                <w:lang w:val="en-GB" w:eastAsia="en-GB"/>
              </w:rPr>
              <w:t>Minimum future lease payments</w:t>
            </w:r>
          </w:p>
        </w:tc>
        <w:tc>
          <w:tcPr>
            <w:tcW w:w="3118" w:type="dxa"/>
            <w:tcMar>
              <w:top w:w="0" w:type="dxa"/>
              <w:left w:w="28" w:type="dxa"/>
              <w:bottom w:w="0" w:type="dxa"/>
              <w:right w:w="28" w:type="dxa"/>
            </w:tcMar>
          </w:tcPr>
          <w:p w14:paraId="3D453DE5"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617,705 </w:t>
            </w:r>
          </w:p>
        </w:tc>
        <w:tc>
          <w:tcPr>
            <w:tcW w:w="2552" w:type="dxa"/>
            <w:tcMar>
              <w:top w:w="0" w:type="dxa"/>
              <w:left w:w="28" w:type="dxa"/>
              <w:bottom w:w="0" w:type="dxa"/>
              <w:right w:w="28" w:type="dxa"/>
            </w:tcMar>
          </w:tcPr>
          <w:p w14:paraId="2464553B"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335,560 </w:t>
            </w:r>
          </w:p>
        </w:tc>
      </w:tr>
      <w:tr w:rsidR="00EC3534" w:rsidRPr="00EC3534" w14:paraId="67C7CEE9" w14:textId="77777777" w:rsidTr="00EC353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39030D68" w14:textId="77777777" w:rsidR="00EC3534" w:rsidRPr="00EC3534" w:rsidRDefault="00EC3534" w:rsidP="00EC3534">
            <w:pPr>
              <w:spacing w:before="60" w:after="60"/>
              <w:rPr>
                <w:color w:val="000000"/>
                <w:lang w:val="en-GB" w:eastAsia="en-GB"/>
              </w:rPr>
            </w:pPr>
            <w:r w:rsidRPr="00EC3534">
              <w:rPr>
                <w:color w:val="000000"/>
                <w:lang w:val="en-GB" w:eastAsia="en-GB"/>
              </w:rPr>
              <w:t>Less future finance charges</w:t>
            </w:r>
          </w:p>
        </w:tc>
        <w:tc>
          <w:tcPr>
            <w:tcW w:w="3118" w:type="dxa"/>
            <w:tcMar>
              <w:top w:w="0" w:type="dxa"/>
              <w:left w:w="28" w:type="dxa"/>
              <w:bottom w:w="0" w:type="dxa"/>
              <w:right w:w="28" w:type="dxa"/>
            </w:tcMar>
          </w:tcPr>
          <w:p w14:paraId="45262300" w14:textId="77777777" w:rsidR="00EC3534" w:rsidRPr="00EC3534" w:rsidRDefault="00EC3534" w:rsidP="00EC3534">
            <w:pPr>
              <w:spacing w:before="60" w:after="60"/>
              <w:jc w:val="right"/>
              <w:rPr>
                <w:color w:val="000000"/>
                <w:lang w:val="en-GB" w:eastAsia="en-GB"/>
              </w:rPr>
            </w:pPr>
            <w:r w:rsidRPr="00EC3534">
              <w:rPr>
                <w:color w:val="000000"/>
                <w:lang w:val="en-GB" w:eastAsia="en-GB"/>
              </w:rPr>
              <w:t>(282,145)</w:t>
            </w:r>
          </w:p>
        </w:tc>
        <w:tc>
          <w:tcPr>
            <w:tcW w:w="2552" w:type="dxa"/>
            <w:tcMar>
              <w:top w:w="0" w:type="dxa"/>
              <w:left w:w="28" w:type="dxa"/>
              <w:bottom w:w="0" w:type="dxa"/>
              <w:right w:w="28" w:type="dxa"/>
            </w:tcMar>
          </w:tcPr>
          <w:p w14:paraId="63199722" w14:textId="77777777" w:rsidR="00EC3534" w:rsidRPr="00EC3534" w:rsidRDefault="00EC3534" w:rsidP="00EC3534">
            <w:pPr>
              <w:spacing w:before="60" w:after="60"/>
              <w:jc w:val="right"/>
              <w:rPr>
                <w:sz w:val="24"/>
                <w:lang w:val="en-AU" w:eastAsia="en-GB"/>
              </w:rPr>
            </w:pPr>
          </w:p>
        </w:tc>
      </w:tr>
      <w:tr w:rsidR="00EC3534" w:rsidRPr="00EC3534" w14:paraId="2D14E431" w14:textId="77777777" w:rsidTr="00EC353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7759BF7F" w14:textId="77777777" w:rsidR="00EC3534" w:rsidRPr="00EC3534" w:rsidRDefault="00EC3534" w:rsidP="00EC3534">
            <w:pPr>
              <w:spacing w:before="60" w:after="60"/>
              <w:rPr>
                <w:color w:val="000000"/>
                <w:lang w:val="en-GB" w:eastAsia="en-GB"/>
              </w:rPr>
            </w:pPr>
            <w:r w:rsidRPr="00EC3534">
              <w:rPr>
                <w:color w:val="000000"/>
                <w:lang w:val="en-GB" w:eastAsia="en-GB"/>
              </w:rPr>
              <w:t>Present value of minimum lease payments</w:t>
            </w:r>
          </w:p>
        </w:tc>
        <w:tc>
          <w:tcPr>
            <w:tcW w:w="3118" w:type="dxa"/>
            <w:tcMar>
              <w:top w:w="0" w:type="dxa"/>
              <w:left w:w="28" w:type="dxa"/>
              <w:bottom w:w="0" w:type="dxa"/>
              <w:right w:w="28" w:type="dxa"/>
            </w:tcMar>
          </w:tcPr>
          <w:p w14:paraId="491458D5"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335,560 </w:t>
            </w:r>
          </w:p>
        </w:tc>
        <w:tc>
          <w:tcPr>
            <w:tcW w:w="2552" w:type="dxa"/>
            <w:tcMar>
              <w:top w:w="0" w:type="dxa"/>
              <w:left w:w="28" w:type="dxa"/>
              <w:bottom w:w="0" w:type="dxa"/>
              <w:right w:w="28" w:type="dxa"/>
            </w:tcMar>
          </w:tcPr>
          <w:p w14:paraId="2CA0BA39"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335,560 </w:t>
            </w:r>
          </w:p>
        </w:tc>
      </w:tr>
      <w:tr w:rsidR="00E90521" w:rsidRPr="00EC3534" w14:paraId="3D35CD97" w14:textId="77777777" w:rsidTr="00073104">
        <w:tblPrEx>
          <w:tblCellMar>
            <w:top w:w="0" w:type="dxa"/>
            <w:left w:w="0" w:type="dxa"/>
            <w:bottom w:w="0" w:type="dxa"/>
            <w:right w:w="0" w:type="dxa"/>
          </w:tblCellMar>
        </w:tblPrEx>
        <w:trPr>
          <w:trHeight w:val="113"/>
        </w:trPr>
        <w:tc>
          <w:tcPr>
            <w:tcW w:w="10351" w:type="dxa"/>
            <w:gridSpan w:val="3"/>
            <w:tcMar>
              <w:top w:w="0" w:type="dxa"/>
              <w:left w:w="28" w:type="dxa"/>
              <w:bottom w:w="0" w:type="dxa"/>
              <w:right w:w="28" w:type="dxa"/>
            </w:tcMar>
          </w:tcPr>
          <w:p w14:paraId="358EAAA8" w14:textId="3715E08B" w:rsidR="00E90521" w:rsidRPr="00E90521" w:rsidRDefault="00E90521" w:rsidP="00E90521">
            <w:pPr>
              <w:spacing w:before="60" w:after="60"/>
              <w:rPr>
                <w:b/>
                <w:bCs/>
                <w:sz w:val="24"/>
                <w:lang w:val="en-AU" w:eastAsia="en-GB"/>
              </w:rPr>
            </w:pPr>
            <w:r w:rsidRPr="00E90521">
              <w:rPr>
                <w:b/>
                <w:bCs/>
                <w:color w:val="000000"/>
                <w:lang w:val="en-GB" w:eastAsia="en-GB"/>
              </w:rPr>
              <w:t>Included in the financial statements as:</w:t>
            </w:r>
          </w:p>
        </w:tc>
      </w:tr>
      <w:tr w:rsidR="00EC3534" w:rsidRPr="00EC3534" w14:paraId="52040614" w14:textId="77777777" w:rsidTr="00EC353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541CFC89" w14:textId="77777777" w:rsidR="00EC3534" w:rsidRPr="00EC3534" w:rsidRDefault="00EC3534" w:rsidP="00EC3534">
            <w:pPr>
              <w:spacing w:before="60" w:after="60"/>
              <w:rPr>
                <w:color w:val="000000"/>
                <w:lang w:val="en-GB" w:eastAsia="en-GB"/>
              </w:rPr>
            </w:pPr>
            <w:r w:rsidRPr="00EC3534">
              <w:rPr>
                <w:color w:val="000000"/>
                <w:lang w:val="en-GB" w:eastAsia="en-GB"/>
              </w:rPr>
              <w:t>Current borrowings lease liabilities (Note 7.1)</w:t>
            </w:r>
          </w:p>
        </w:tc>
        <w:tc>
          <w:tcPr>
            <w:tcW w:w="3118" w:type="dxa"/>
            <w:tcMar>
              <w:top w:w="0" w:type="dxa"/>
              <w:left w:w="28" w:type="dxa"/>
              <w:bottom w:w="0" w:type="dxa"/>
              <w:right w:w="28" w:type="dxa"/>
            </w:tcMar>
          </w:tcPr>
          <w:p w14:paraId="7710F613" w14:textId="77777777" w:rsidR="00EC3534" w:rsidRPr="00EC3534" w:rsidRDefault="00EC3534" w:rsidP="00EC3534">
            <w:pPr>
              <w:spacing w:before="60" w:after="60"/>
              <w:jc w:val="right"/>
              <w:rPr>
                <w:sz w:val="24"/>
                <w:lang w:val="en-AU" w:eastAsia="en-GB"/>
              </w:rPr>
            </w:pPr>
          </w:p>
        </w:tc>
        <w:tc>
          <w:tcPr>
            <w:tcW w:w="2552" w:type="dxa"/>
            <w:tcMar>
              <w:top w:w="0" w:type="dxa"/>
              <w:left w:w="28" w:type="dxa"/>
              <w:bottom w:w="0" w:type="dxa"/>
              <w:right w:w="28" w:type="dxa"/>
            </w:tcMar>
          </w:tcPr>
          <w:p w14:paraId="60BD1CBA"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37,595 </w:t>
            </w:r>
          </w:p>
        </w:tc>
      </w:tr>
      <w:tr w:rsidR="00EC3534" w:rsidRPr="00EC3534" w14:paraId="2A61852D" w14:textId="77777777" w:rsidTr="00EC353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7F6A066D" w14:textId="77777777" w:rsidR="00EC3534" w:rsidRPr="00EC3534" w:rsidRDefault="00EC3534" w:rsidP="00EC3534">
            <w:pPr>
              <w:spacing w:before="60" w:after="60"/>
              <w:rPr>
                <w:color w:val="000000"/>
                <w:lang w:val="en-GB" w:eastAsia="en-GB"/>
              </w:rPr>
            </w:pPr>
            <w:r w:rsidRPr="00EC3534">
              <w:rPr>
                <w:color w:val="000000"/>
                <w:lang w:val="en-GB" w:eastAsia="en-GB"/>
              </w:rPr>
              <w:t>Non-current borrowings lease liabilities (Note 7.1)</w:t>
            </w:r>
          </w:p>
        </w:tc>
        <w:tc>
          <w:tcPr>
            <w:tcW w:w="3118" w:type="dxa"/>
            <w:tcMar>
              <w:top w:w="0" w:type="dxa"/>
              <w:left w:w="28" w:type="dxa"/>
              <w:bottom w:w="0" w:type="dxa"/>
              <w:right w:w="28" w:type="dxa"/>
            </w:tcMar>
          </w:tcPr>
          <w:p w14:paraId="218589A6" w14:textId="77777777" w:rsidR="00EC3534" w:rsidRPr="00EC3534" w:rsidRDefault="00EC3534" w:rsidP="00EC3534">
            <w:pPr>
              <w:spacing w:before="60" w:after="60"/>
              <w:jc w:val="right"/>
              <w:rPr>
                <w:sz w:val="24"/>
                <w:lang w:val="en-AU" w:eastAsia="en-GB"/>
              </w:rPr>
            </w:pPr>
          </w:p>
        </w:tc>
        <w:tc>
          <w:tcPr>
            <w:tcW w:w="2552" w:type="dxa"/>
            <w:tcMar>
              <w:top w:w="0" w:type="dxa"/>
              <w:left w:w="28" w:type="dxa"/>
              <w:bottom w:w="0" w:type="dxa"/>
              <w:right w:w="28" w:type="dxa"/>
            </w:tcMar>
          </w:tcPr>
          <w:p w14:paraId="1AFE5722" w14:textId="77777777" w:rsidR="00EC3534" w:rsidRPr="00EC3534" w:rsidRDefault="00EC3534" w:rsidP="00EC3534">
            <w:pPr>
              <w:spacing w:before="60" w:after="60"/>
              <w:jc w:val="right"/>
              <w:rPr>
                <w:color w:val="000000"/>
                <w:lang w:val="en-GB" w:eastAsia="en-GB"/>
              </w:rPr>
            </w:pPr>
            <w:r w:rsidRPr="00EC3534">
              <w:rPr>
                <w:color w:val="000000"/>
                <w:lang w:val="en-GB" w:eastAsia="en-GB"/>
              </w:rPr>
              <w:t xml:space="preserve">298,452 </w:t>
            </w:r>
          </w:p>
        </w:tc>
      </w:tr>
      <w:tr w:rsidR="00EC3534" w:rsidRPr="00EC3534" w14:paraId="0B3305F7" w14:textId="77777777" w:rsidTr="00EC353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7A3ED04F" w14:textId="77777777" w:rsidR="00EC3534" w:rsidRPr="00EC3534" w:rsidRDefault="00EC3534" w:rsidP="00EC3534">
            <w:pPr>
              <w:spacing w:before="60" w:after="60"/>
              <w:rPr>
                <w:b/>
                <w:bCs/>
                <w:color w:val="000000"/>
                <w:lang w:val="en-GB" w:eastAsia="en-GB"/>
              </w:rPr>
            </w:pPr>
            <w:r w:rsidRPr="00EC3534">
              <w:rPr>
                <w:b/>
                <w:bCs/>
                <w:color w:val="000000"/>
                <w:lang w:val="en-GB" w:eastAsia="en-GB"/>
              </w:rPr>
              <w:t xml:space="preserve">Total </w:t>
            </w:r>
          </w:p>
        </w:tc>
        <w:tc>
          <w:tcPr>
            <w:tcW w:w="3118" w:type="dxa"/>
            <w:tcMar>
              <w:top w:w="0" w:type="dxa"/>
              <w:left w:w="28" w:type="dxa"/>
              <w:bottom w:w="0" w:type="dxa"/>
              <w:right w:w="28" w:type="dxa"/>
            </w:tcMar>
          </w:tcPr>
          <w:p w14:paraId="56CA530B" w14:textId="77777777" w:rsidR="00EC3534" w:rsidRPr="00EC3534" w:rsidRDefault="00EC3534" w:rsidP="00EC3534">
            <w:pPr>
              <w:spacing w:before="60" w:after="60"/>
              <w:jc w:val="right"/>
              <w:rPr>
                <w:b/>
                <w:bCs/>
                <w:sz w:val="24"/>
                <w:lang w:val="en-AU" w:eastAsia="en-GB"/>
              </w:rPr>
            </w:pPr>
          </w:p>
        </w:tc>
        <w:tc>
          <w:tcPr>
            <w:tcW w:w="2552" w:type="dxa"/>
            <w:tcMar>
              <w:top w:w="0" w:type="dxa"/>
              <w:left w:w="28" w:type="dxa"/>
              <w:bottom w:w="0" w:type="dxa"/>
              <w:right w:w="28" w:type="dxa"/>
            </w:tcMar>
          </w:tcPr>
          <w:p w14:paraId="2AE0C003" w14:textId="77777777" w:rsidR="00EC3534" w:rsidRPr="00EC3534" w:rsidRDefault="00EC3534" w:rsidP="00EC3534">
            <w:pPr>
              <w:spacing w:before="60" w:after="60"/>
              <w:jc w:val="right"/>
              <w:rPr>
                <w:b/>
                <w:bCs/>
                <w:color w:val="000000"/>
                <w:lang w:val="en-GB" w:eastAsia="en-GB"/>
              </w:rPr>
            </w:pPr>
            <w:r w:rsidRPr="00EC3534">
              <w:rPr>
                <w:b/>
                <w:bCs/>
                <w:color w:val="000000"/>
                <w:lang w:val="en-GB" w:eastAsia="en-GB"/>
              </w:rPr>
              <w:t>336,047</w:t>
            </w:r>
          </w:p>
        </w:tc>
      </w:tr>
    </w:tbl>
    <w:p w14:paraId="3F788429" w14:textId="77777777" w:rsidR="00EC3534" w:rsidRPr="00EC3534" w:rsidRDefault="00EC3534" w:rsidP="00E90521">
      <w:pPr>
        <w:rPr>
          <w:lang w:val="en-GB" w:eastAsia="en-GB"/>
        </w:rPr>
      </w:pPr>
    </w:p>
    <w:p w14:paraId="42890517" w14:textId="77777777" w:rsidR="00E90521" w:rsidRDefault="00E90521" w:rsidP="00E90521">
      <w:r>
        <w:t xml:space="preserve">At the commencement of the lease term, finance leases are initially </w:t>
      </w:r>
      <w:proofErr w:type="spellStart"/>
      <w:r>
        <w:t>recognised</w:t>
      </w:r>
      <w:proofErr w:type="spellEnd"/>
      <w:r>
        <w:t xml:space="preserve"> as assets and liabilities at amounts equal to the fair value of the lease property or, if lower, the present value of the minimum lease payment, each determined at the inception of the lease. The lease asset is accounted for as a non-financial physical asset. If there is certainty that </w:t>
      </w:r>
      <w:proofErr w:type="spellStart"/>
      <w:r>
        <w:t>DJPR</w:t>
      </w:r>
      <w:proofErr w:type="spellEnd"/>
      <w:r>
        <w:t xml:space="preserve"> will obtain ownership of the lease asset by the end of the lease term, the asset shall be depreciated over the useful life of the asset. If there is no reasonable certainty that </w:t>
      </w:r>
      <w:proofErr w:type="spellStart"/>
      <w:r>
        <w:t>DJPR</w:t>
      </w:r>
      <w:proofErr w:type="spellEnd"/>
      <w:r>
        <w:t>, as lessee, will obtain ownership by the end of the lease term, the asset shall be fully depreciated over the shorter of the lease term and its useful life.</w:t>
      </w:r>
    </w:p>
    <w:p w14:paraId="1D950A8A" w14:textId="77777777" w:rsidR="00E90521" w:rsidRDefault="00E90521" w:rsidP="00E90521">
      <w:pPr>
        <w:pStyle w:val="Heading5"/>
      </w:pPr>
      <w:r>
        <w:t>Commissioned Public Private Partnerships (PPPs)</w:t>
      </w:r>
    </w:p>
    <w:p w14:paraId="79C21909" w14:textId="77777777" w:rsidR="00E90521" w:rsidRPr="00E90521" w:rsidRDefault="00E90521" w:rsidP="00E90521">
      <w:pPr>
        <w:spacing w:after="120"/>
        <w:rPr>
          <w:b/>
          <w:bCs/>
        </w:rPr>
      </w:pPr>
      <w:r w:rsidRPr="00E90521">
        <w:rPr>
          <w:b/>
          <w:bCs/>
        </w:rPr>
        <w:t>Royal Melbourne Showgrounds</w:t>
      </w:r>
    </w:p>
    <w:p w14:paraId="2647645C" w14:textId="58AEF44C" w:rsidR="00E90521" w:rsidRDefault="00E90521" w:rsidP="00E90521">
      <w:proofErr w:type="gramStart"/>
      <w:r>
        <w:rPr>
          <w:spacing w:val="1"/>
        </w:rPr>
        <w:t>The State,</w:t>
      </w:r>
      <w:proofErr w:type="gramEnd"/>
      <w:r>
        <w:rPr>
          <w:spacing w:val="1"/>
        </w:rPr>
        <w:t xml:space="preserve"> has entered into a joint operation agreement with the Royal Agricultural Society of Victoria Limited (</w:t>
      </w:r>
      <w:proofErr w:type="spellStart"/>
      <w:r>
        <w:rPr>
          <w:spacing w:val="1"/>
        </w:rPr>
        <w:t>RASV</w:t>
      </w:r>
      <w:proofErr w:type="spellEnd"/>
      <w:r>
        <w:rPr>
          <w:spacing w:val="1"/>
        </w:rPr>
        <w:t xml:space="preserve">) to redevelop the Royal Melbourne Showgrounds. The agreement came into effect on 30 June 2005. Two joint operation </w:t>
      </w:r>
      <w:r>
        <w:rPr>
          <w:spacing w:val="-2"/>
        </w:rPr>
        <w:t xml:space="preserve">structures were established, an unincorporated joint operation to carry out and deliver the joint operation project, and an incorporated joint operation entity, Showgrounds Nominees Pty Ltd to hold the assets of the joint operation and to enter into agreements on behalf of the State and </w:t>
      </w:r>
      <w:proofErr w:type="spellStart"/>
      <w:r>
        <w:rPr>
          <w:spacing w:val="-2"/>
        </w:rPr>
        <w:t>RASV</w:t>
      </w:r>
      <w:proofErr w:type="spellEnd"/>
      <w:r>
        <w:rPr>
          <w:spacing w:val="-2"/>
        </w:rPr>
        <w:t>.</w:t>
      </w:r>
    </w:p>
    <w:p w14:paraId="1BE1DB17" w14:textId="77777777" w:rsidR="00E90521" w:rsidRDefault="00E90521" w:rsidP="00E90521">
      <w:pPr>
        <w:pStyle w:val="Heading4"/>
      </w:pPr>
      <w:r>
        <w:t>7.2.2</w:t>
      </w:r>
      <w:r>
        <w:t> </w:t>
      </w:r>
      <w:r>
        <w:t>Operating lease liabilities</w:t>
      </w:r>
    </w:p>
    <w:p w14:paraId="429EC7A3" w14:textId="6231A5D9" w:rsidR="00E90521" w:rsidRDefault="00E90521" w:rsidP="00E90521">
      <w:r>
        <w:t xml:space="preserve">In June 2006, Showgrounds Nominees Pty Ltd entered into a Development and Operations Agreement (on behalf of the State and </w:t>
      </w:r>
      <w:proofErr w:type="spellStart"/>
      <w:r>
        <w:t>RASV</w:t>
      </w:r>
      <w:proofErr w:type="spellEnd"/>
      <w:r>
        <w:t>) with the Concessionaire, PPP Solutions (Showgrounds) Nominee Pty Ltd to design, construct, finance and maintain the new facilities at the showgrounds. The project operation term is 25 years from the date of commercial acceptance of completed works, which occurred in August 2006. The showgrounds buildings will revert to the joint operation on the conclusion of the lease arrangement.</w:t>
      </w:r>
    </w:p>
    <w:p w14:paraId="605DA097" w14:textId="16AE0E1E" w:rsidR="00E90521" w:rsidRDefault="00E90521" w:rsidP="00E90521">
      <w:r>
        <w:t xml:space="preserve">The payments that relate to the redevelopment of the showgrounds are accounted for as a finance lease as disclosed in the table above. In addition, </w:t>
      </w:r>
      <w:proofErr w:type="spellStart"/>
      <w:r>
        <w:t>DJPR</w:t>
      </w:r>
      <w:proofErr w:type="spellEnd"/>
      <w:r>
        <w:t xml:space="preserve"> also pays operating and maintenance costs.</w:t>
      </w:r>
    </w:p>
    <w:p w14:paraId="63EECEA7" w14:textId="77777777" w:rsidR="00E90521" w:rsidRPr="00E90521" w:rsidRDefault="00E90521" w:rsidP="00E90521">
      <w:pPr>
        <w:spacing w:after="120"/>
        <w:rPr>
          <w:b/>
          <w:bCs/>
        </w:rPr>
      </w:pPr>
      <w:r w:rsidRPr="00E90521">
        <w:rPr>
          <w:b/>
          <w:bCs/>
        </w:rPr>
        <w:t xml:space="preserve">Biosciences Research Centre </w:t>
      </w:r>
    </w:p>
    <w:p w14:paraId="5B7ACD36" w14:textId="77777777" w:rsidR="00E90521" w:rsidRDefault="00E90521" w:rsidP="00E90521">
      <w:r>
        <w:t xml:space="preserve">In April 2008, the state, represented by the former Department of Primary Industries entered into a joint operation agreement with La Trobe University (La Trobe) to establish a world-class research facility known as </w:t>
      </w:r>
      <w:proofErr w:type="spellStart"/>
      <w:r>
        <w:t>AgriBio</w:t>
      </w:r>
      <w:proofErr w:type="spellEnd"/>
      <w:r>
        <w:t xml:space="preserve">, Centre for </w:t>
      </w:r>
      <w:proofErr w:type="spellStart"/>
      <w:r>
        <w:t>AgriBioscience</w:t>
      </w:r>
      <w:proofErr w:type="spellEnd"/>
      <w:r>
        <w:t xml:space="preserve">. </w:t>
      </w:r>
    </w:p>
    <w:p w14:paraId="111F7AB8" w14:textId="2B62C5F2" w:rsidR="00E90521" w:rsidRDefault="00E90521" w:rsidP="00E90521">
      <w:r>
        <w:t xml:space="preserve">On 30 April 2009, Biosciences Research Centre Pty Ltd entered into a Project Agreement (on behalf of the state and La Trobe) with Plenary Research Pty Ltd (the Concessionaire) to design, construct, finance and maintain a facility over the project’s operating term. The project’s operating term is 25 years from the date of commercial acceptance, which occurred on 18 July 2012. </w:t>
      </w:r>
    </w:p>
    <w:p w14:paraId="7FB3A01C" w14:textId="77777777" w:rsidR="00E90521" w:rsidRDefault="00E90521" w:rsidP="00E90521">
      <w:r>
        <w:t xml:space="preserve">The service fee payments that relate to the project facility are accounted for as a finance lease as disclosed in the table above. In addition, </w:t>
      </w:r>
      <w:proofErr w:type="spellStart"/>
      <w:r>
        <w:t>DJPR</w:t>
      </w:r>
      <w:proofErr w:type="spellEnd"/>
      <w:r>
        <w:t xml:space="preserve"> also pays operating and maintenance costs.</w:t>
      </w:r>
    </w:p>
    <w:p w14:paraId="29124603" w14:textId="77777777" w:rsidR="00E90521" w:rsidRPr="00E90521" w:rsidRDefault="00E90521" w:rsidP="00E90521">
      <w:pPr>
        <w:keepNext/>
        <w:spacing w:after="120"/>
        <w:rPr>
          <w:b/>
          <w:bCs/>
        </w:rPr>
      </w:pPr>
      <w:r w:rsidRPr="00E90521">
        <w:rPr>
          <w:b/>
          <w:bCs/>
        </w:rPr>
        <w:t>Melbourne Convention and Exhibition Centre (Expansion Stage)</w:t>
      </w:r>
    </w:p>
    <w:p w14:paraId="3D14B409" w14:textId="3CD21FC2" w:rsidR="00E90521" w:rsidRDefault="00E90521" w:rsidP="00E90521">
      <w:r>
        <w:t>The Melbourne Convention and Exhibition Centre Expansion Project (Stage 2) was announced in the 2015–16 Budget. The project was delivered as a modification under the existing Melbourne Convention Centre Development (</w:t>
      </w:r>
      <w:proofErr w:type="spellStart"/>
      <w:r>
        <w:t>MCCD</w:t>
      </w:r>
      <w:proofErr w:type="spellEnd"/>
      <w:r>
        <w:t xml:space="preserve">) Project. The project extended the existing </w:t>
      </w:r>
      <w:proofErr w:type="spellStart"/>
      <w:r>
        <w:t>MCEC</w:t>
      </w:r>
      <w:proofErr w:type="spellEnd"/>
      <w:r>
        <w:t xml:space="preserve"> facilities, adding nearly 20,000 square </w:t>
      </w:r>
      <w:proofErr w:type="spellStart"/>
      <w:r>
        <w:t>metres</w:t>
      </w:r>
      <w:proofErr w:type="spellEnd"/>
      <w:r>
        <w:t xml:space="preserve"> of flexible, multi-purpose event space, including meeting rooms, a new banquet hall and 9,000 square </w:t>
      </w:r>
      <w:proofErr w:type="spellStart"/>
      <w:r>
        <w:t>metres</w:t>
      </w:r>
      <w:proofErr w:type="spellEnd"/>
      <w:r>
        <w:t xml:space="preserve"> of new exhibition space, and a central hub linking to the existing </w:t>
      </w:r>
      <w:proofErr w:type="spellStart"/>
      <w:r>
        <w:t>MCEC</w:t>
      </w:r>
      <w:proofErr w:type="spellEnd"/>
      <w:r>
        <w:t xml:space="preserve"> facilities. On 28 May 2016, the State entered into a Project Agreement with </w:t>
      </w:r>
      <w:proofErr w:type="spellStart"/>
      <w:r>
        <w:t>MECE</w:t>
      </w:r>
      <w:proofErr w:type="spellEnd"/>
      <w:r>
        <w:t xml:space="preserve"> Project Pty Ltd (the Concessionaire) for the design, construction, partial financing and maintenance of the </w:t>
      </w:r>
      <w:proofErr w:type="spellStart"/>
      <w:r>
        <w:t>MCEC</w:t>
      </w:r>
      <w:proofErr w:type="spellEnd"/>
      <w:r>
        <w:t xml:space="preserve"> Expansion over the project’s operating term to 2034. The project operation term is 16 years for partial build cost. The </w:t>
      </w:r>
      <w:proofErr w:type="spellStart"/>
      <w:r>
        <w:t>MCEC</w:t>
      </w:r>
      <w:proofErr w:type="spellEnd"/>
      <w:r>
        <w:t xml:space="preserve"> Expansion was officially opened on 8 July 2018, with Commercial Acceptance achieved on 13 July 2018.</w:t>
      </w:r>
    </w:p>
    <w:p w14:paraId="4ADE3C51" w14:textId="77777777" w:rsidR="00E90521" w:rsidRPr="00E90521" w:rsidRDefault="00E90521" w:rsidP="00E90521">
      <w:pPr>
        <w:pStyle w:val="Heading5"/>
      </w:pPr>
      <w:r w:rsidRPr="00E90521">
        <w:t>Leasing arrangements</w:t>
      </w:r>
    </w:p>
    <w:p w14:paraId="4ABCD51A" w14:textId="52431749" w:rsidR="00E90521" w:rsidRPr="00E90521" w:rsidRDefault="00E90521" w:rsidP="00E90521">
      <w:pPr>
        <w:rPr>
          <w:lang w:val="en-GB" w:eastAsia="en-GB"/>
        </w:rPr>
      </w:pPr>
      <w:r w:rsidRPr="00E90521">
        <w:rPr>
          <w:lang w:val="en-GB" w:eastAsia="en-GB"/>
        </w:rPr>
        <w:t xml:space="preserve">Operating leases mainly relate to accommodation with lease terms of between 2 and 20 years. All operating lease contracts contain market review clauses in the event </w:t>
      </w:r>
      <w:proofErr w:type="spellStart"/>
      <w:r w:rsidRPr="00E90521">
        <w:rPr>
          <w:lang w:val="en-GB" w:eastAsia="en-GB"/>
        </w:rPr>
        <w:t>DJPR</w:t>
      </w:r>
      <w:proofErr w:type="spellEnd"/>
      <w:r w:rsidRPr="00E90521">
        <w:rPr>
          <w:lang w:val="en-GB" w:eastAsia="en-GB"/>
        </w:rPr>
        <w:t xml:space="preserve"> exercises its option to renew.</w:t>
      </w:r>
      <w:r>
        <w:rPr>
          <w:lang w:val="en-GB" w:eastAsia="en-GB"/>
        </w:rPr>
        <w:t xml:space="preserve"> </w:t>
      </w:r>
      <w:proofErr w:type="spellStart"/>
      <w:r w:rsidRPr="00E90521">
        <w:rPr>
          <w:lang w:val="en-GB" w:eastAsia="en-GB"/>
        </w:rPr>
        <w:t>DJPR</w:t>
      </w:r>
      <w:proofErr w:type="spellEnd"/>
      <w:r w:rsidRPr="00E90521">
        <w:rPr>
          <w:lang w:val="en-GB" w:eastAsia="en-GB"/>
        </w:rPr>
        <w:t xml:space="preserve"> does not have an option to purchase the leased assets at the expiry of the lease period.</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7"/>
        <w:gridCol w:w="1701"/>
      </w:tblGrid>
      <w:tr w:rsidR="00E90521" w:rsidRPr="00E90521" w14:paraId="653FC9F7" w14:textId="77777777" w:rsidTr="00E90521">
        <w:tblPrEx>
          <w:tblCellMar>
            <w:top w:w="0" w:type="dxa"/>
            <w:left w:w="0" w:type="dxa"/>
            <w:bottom w:w="0" w:type="dxa"/>
            <w:right w:w="0" w:type="dxa"/>
          </w:tblCellMar>
        </w:tblPrEx>
        <w:trPr>
          <w:trHeight w:val="60"/>
        </w:trPr>
        <w:tc>
          <w:tcPr>
            <w:tcW w:w="7937" w:type="dxa"/>
            <w:tcMar>
              <w:top w:w="0" w:type="dxa"/>
              <w:left w:w="28" w:type="dxa"/>
              <w:bottom w:w="0" w:type="dxa"/>
              <w:right w:w="28" w:type="dxa"/>
            </w:tcMar>
            <w:vAlign w:val="bottom"/>
          </w:tcPr>
          <w:p w14:paraId="494832F1" w14:textId="77777777" w:rsidR="00E90521" w:rsidRPr="00E90521" w:rsidRDefault="00E90521" w:rsidP="00E90521">
            <w:pPr>
              <w:pStyle w:val="TableColumnHeaderTable"/>
              <w:spacing w:before="60" w:after="60"/>
            </w:pPr>
          </w:p>
        </w:tc>
        <w:tc>
          <w:tcPr>
            <w:tcW w:w="1701" w:type="dxa"/>
            <w:tcMar>
              <w:top w:w="0" w:type="dxa"/>
              <w:left w:w="28" w:type="dxa"/>
              <w:bottom w:w="0" w:type="dxa"/>
              <w:right w:w="28" w:type="dxa"/>
            </w:tcMar>
            <w:vAlign w:val="bottom"/>
          </w:tcPr>
          <w:p w14:paraId="71D721FD" w14:textId="77777777" w:rsidR="00E90521" w:rsidRPr="00E90521" w:rsidRDefault="00E90521" w:rsidP="00E90521">
            <w:pPr>
              <w:pStyle w:val="TableColumnHeaderTable"/>
              <w:spacing w:before="60" w:after="60"/>
              <w:jc w:val="right"/>
            </w:pPr>
            <w:r w:rsidRPr="00E90521">
              <w:t>($ thousand)</w:t>
            </w:r>
          </w:p>
        </w:tc>
      </w:tr>
      <w:tr w:rsidR="00E90521" w:rsidRPr="00E90521" w14:paraId="6F795C12" w14:textId="77777777" w:rsidTr="00E90521">
        <w:tblPrEx>
          <w:tblCellMar>
            <w:top w:w="0" w:type="dxa"/>
            <w:left w:w="0" w:type="dxa"/>
            <w:bottom w:w="0" w:type="dxa"/>
            <w:right w:w="0" w:type="dxa"/>
          </w:tblCellMar>
        </w:tblPrEx>
        <w:trPr>
          <w:trHeight w:val="60"/>
        </w:trPr>
        <w:tc>
          <w:tcPr>
            <w:tcW w:w="7937" w:type="dxa"/>
            <w:tcMar>
              <w:top w:w="0" w:type="dxa"/>
              <w:left w:w="28" w:type="dxa"/>
              <w:bottom w:w="0" w:type="dxa"/>
              <w:right w:w="28" w:type="dxa"/>
            </w:tcMar>
            <w:vAlign w:val="bottom"/>
          </w:tcPr>
          <w:p w14:paraId="5B33E7AA" w14:textId="77777777" w:rsidR="00E90521" w:rsidRPr="00E90521" w:rsidRDefault="00E90521" w:rsidP="00E90521">
            <w:pPr>
              <w:pStyle w:val="TableColumnHeaderTable"/>
              <w:spacing w:before="60" w:after="60"/>
            </w:pPr>
          </w:p>
        </w:tc>
        <w:tc>
          <w:tcPr>
            <w:tcW w:w="1701" w:type="dxa"/>
            <w:tcMar>
              <w:top w:w="0" w:type="dxa"/>
              <w:left w:w="28" w:type="dxa"/>
              <w:bottom w:w="0" w:type="dxa"/>
              <w:right w:w="28" w:type="dxa"/>
            </w:tcMar>
            <w:vAlign w:val="bottom"/>
          </w:tcPr>
          <w:p w14:paraId="714B43EA" w14:textId="77777777" w:rsidR="00E90521" w:rsidRPr="00E90521" w:rsidRDefault="00E90521" w:rsidP="00E90521">
            <w:pPr>
              <w:pStyle w:val="TableColumnHeaderTable"/>
              <w:spacing w:before="60" w:after="60"/>
              <w:jc w:val="right"/>
            </w:pPr>
            <w:r w:rsidRPr="00E90521">
              <w:t>2019</w:t>
            </w:r>
          </w:p>
        </w:tc>
      </w:tr>
      <w:tr w:rsidR="00E90521" w:rsidRPr="00E90521" w14:paraId="2176FD92" w14:textId="77777777" w:rsidTr="00E90521">
        <w:tblPrEx>
          <w:tblCellMar>
            <w:top w:w="0" w:type="dxa"/>
            <w:left w:w="0" w:type="dxa"/>
            <w:bottom w:w="0" w:type="dxa"/>
            <w:right w:w="0" w:type="dxa"/>
          </w:tblCellMar>
        </w:tblPrEx>
        <w:trPr>
          <w:trHeight w:val="60"/>
        </w:trPr>
        <w:tc>
          <w:tcPr>
            <w:tcW w:w="9638" w:type="dxa"/>
            <w:gridSpan w:val="2"/>
            <w:tcMar>
              <w:top w:w="0" w:type="dxa"/>
              <w:left w:w="28" w:type="dxa"/>
              <w:bottom w:w="0" w:type="dxa"/>
              <w:right w:w="28" w:type="dxa"/>
            </w:tcMar>
          </w:tcPr>
          <w:p w14:paraId="03D51AEF" w14:textId="6087CCA1" w:rsidR="00E90521" w:rsidRPr="00E90521" w:rsidRDefault="00E90521" w:rsidP="00E90521">
            <w:pPr>
              <w:spacing w:before="60" w:after="60"/>
              <w:rPr>
                <w:b/>
                <w:bCs/>
                <w:sz w:val="24"/>
                <w:lang w:val="en-AU" w:eastAsia="en-GB"/>
              </w:rPr>
            </w:pPr>
            <w:r w:rsidRPr="00E90521">
              <w:rPr>
                <w:b/>
                <w:bCs/>
                <w:lang w:val="en-GB" w:eastAsia="en-GB"/>
              </w:rPr>
              <w:t>Non-cancellable operating leases</w:t>
            </w:r>
          </w:p>
        </w:tc>
      </w:tr>
      <w:tr w:rsidR="00E90521" w:rsidRPr="00E90521" w14:paraId="4B4D96EC" w14:textId="77777777" w:rsidTr="00E90521">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6CEA8D19" w14:textId="77777777" w:rsidR="00E90521" w:rsidRPr="00E90521" w:rsidRDefault="00E90521" w:rsidP="00E90521">
            <w:pPr>
              <w:spacing w:before="60" w:after="60"/>
              <w:rPr>
                <w:color w:val="000000"/>
                <w:lang w:val="en-GB" w:eastAsia="en-GB"/>
              </w:rPr>
            </w:pPr>
            <w:proofErr w:type="spellStart"/>
            <w:r w:rsidRPr="00E90521">
              <w:rPr>
                <w:color w:val="000000"/>
                <w:lang w:val="en-GB" w:eastAsia="en-GB"/>
              </w:rPr>
              <w:t>Not longer</w:t>
            </w:r>
            <w:proofErr w:type="spellEnd"/>
            <w:r w:rsidRPr="00E90521">
              <w:rPr>
                <w:color w:val="000000"/>
                <w:lang w:val="en-GB" w:eastAsia="en-GB"/>
              </w:rPr>
              <w:t xml:space="preserve"> than one year</w:t>
            </w:r>
          </w:p>
        </w:tc>
        <w:tc>
          <w:tcPr>
            <w:tcW w:w="1701" w:type="dxa"/>
            <w:tcMar>
              <w:top w:w="0" w:type="dxa"/>
              <w:left w:w="28" w:type="dxa"/>
              <w:bottom w:w="0" w:type="dxa"/>
              <w:right w:w="28" w:type="dxa"/>
            </w:tcMar>
          </w:tcPr>
          <w:p w14:paraId="7D33E7B9" w14:textId="77777777" w:rsidR="00E90521" w:rsidRPr="00E90521" w:rsidRDefault="00E90521" w:rsidP="00E90521">
            <w:pPr>
              <w:spacing w:before="60" w:after="60"/>
              <w:jc w:val="right"/>
              <w:rPr>
                <w:color w:val="000000"/>
                <w:lang w:val="en-GB" w:eastAsia="en-GB"/>
              </w:rPr>
            </w:pPr>
            <w:r w:rsidRPr="00E90521">
              <w:rPr>
                <w:color w:val="000000"/>
                <w:lang w:val="en-GB" w:eastAsia="en-GB"/>
              </w:rPr>
              <w:t xml:space="preserve">61,101 </w:t>
            </w:r>
          </w:p>
        </w:tc>
      </w:tr>
      <w:tr w:rsidR="00E90521" w:rsidRPr="00E90521" w14:paraId="024C7F33" w14:textId="77777777" w:rsidTr="00E90521">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7AA3B92B" w14:textId="77777777" w:rsidR="00E90521" w:rsidRPr="00E90521" w:rsidRDefault="00E90521" w:rsidP="00E90521">
            <w:pPr>
              <w:spacing w:before="60" w:after="60"/>
              <w:rPr>
                <w:color w:val="000000"/>
                <w:lang w:val="en-GB" w:eastAsia="en-GB"/>
              </w:rPr>
            </w:pPr>
            <w:r w:rsidRPr="00E90521">
              <w:rPr>
                <w:color w:val="000000"/>
                <w:lang w:val="en-GB" w:eastAsia="en-GB"/>
              </w:rPr>
              <w:t>Longer than one year but not longer than five years</w:t>
            </w:r>
          </w:p>
        </w:tc>
        <w:tc>
          <w:tcPr>
            <w:tcW w:w="1701" w:type="dxa"/>
            <w:tcMar>
              <w:top w:w="0" w:type="dxa"/>
              <w:left w:w="28" w:type="dxa"/>
              <w:bottom w:w="0" w:type="dxa"/>
              <w:right w:w="28" w:type="dxa"/>
            </w:tcMar>
          </w:tcPr>
          <w:p w14:paraId="760393DD" w14:textId="77777777" w:rsidR="00E90521" w:rsidRPr="00E90521" w:rsidRDefault="00E90521" w:rsidP="00E90521">
            <w:pPr>
              <w:spacing w:before="60" w:after="60"/>
              <w:jc w:val="right"/>
              <w:rPr>
                <w:color w:val="000000"/>
                <w:lang w:val="en-GB" w:eastAsia="en-GB"/>
              </w:rPr>
            </w:pPr>
            <w:r w:rsidRPr="00E90521">
              <w:rPr>
                <w:color w:val="000000"/>
                <w:lang w:val="en-GB" w:eastAsia="en-GB"/>
              </w:rPr>
              <w:t xml:space="preserve">154,334 </w:t>
            </w:r>
          </w:p>
        </w:tc>
      </w:tr>
      <w:tr w:rsidR="00E90521" w:rsidRPr="00E90521" w14:paraId="6538AEE7" w14:textId="77777777" w:rsidTr="00E90521">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4BB86905" w14:textId="77777777" w:rsidR="00E90521" w:rsidRPr="00E90521" w:rsidRDefault="00E90521" w:rsidP="00E90521">
            <w:pPr>
              <w:spacing w:before="60" w:after="60"/>
              <w:rPr>
                <w:color w:val="000000"/>
                <w:lang w:val="en-GB" w:eastAsia="en-GB"/>
              </w:rPr>
            </w:pPr>
            <w:r w:rsidRPr="00E90521">
              <w:rPr>
                <w:color w:val="000000"/>
                <w:lang w:val="en-GB" w:eastAsia="en-GB"/>
              </w:rPr>
              <w:t>Longer than five years</w:t>
            </w:r>
          </w:p>
        </w:tc>
        <w:tc>
          <w:tcPr>
            <w:tcW w:w="1701" w:type="dxa"/>
            <w:tcMar>
              <w:top w:w="0" w:type="dxa"/>
              <w:left w:w="28" w:type="dxa"/>
              <w:bottom w:w="0" w:type="dxa"/>
              <w:right w:w="28" w:type="dxa"/>
            </w:tcMar>
          </w:tcPr>
          <w:p w14:paraId="7CA1C613" w14:textId="77777777" w:rsidR="00E90521" w:rsidRPr="00E90521" w:rsidRDefault="00E90521" w:rsidP="00E90521">
            <w:pPr>
              <w:spacing w:before="60" w:after="60"/>
              <w:jc w:val="right"/>
              <w:rPr>
                <w:color w:val="000000"/>
                <w:lang w:val="en-GB" w:eastAsia="en-GB"/>
              </w:rPr>
            </w:pPr>
            <w:r w:rsidRPr="00E90521">
              <w:rPr>
                <w:color w:val="000000"/>
                <w:lang w:val="en-GB" w:eastAsia="en-GB"/>
              </w:rPr>
              <w:t xml:space="preserve">23,563 </w:t>
            </w:r>
          </w:p>
        </w:tc>
      </w:tr>
      <w:tr w:rsidR="00E90521" w:rsidRPr="00E90521" w14:paraId="61CE05A2" w14:textId="77777777" w:rsidTr="00E90521">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4A9AB241" w14:textId="77777777" w:rsidR="00E90521" w:rsidRPr="00E90521" w:rsidRDefault="00E90521" w:rsidP="00E90521">
            <w:pPr>
              <w:spacing w:before="60" w:after="60"/>
              <w:rPr>
                <w:b/>
                <w:bCs/>
                <w:color w:val="000000"/>
                <w:lang w:val="en-GB" w:eastAsia="en-GB"/>
              </w:rPr>
            </w:pPr>
            <w:r w:rsidRPr="00E90521">
              <w:rPr>
                <w:b/>
                <w:bCs/>
                <w:color w:val="000000"/>
                <w:lang w:val="en-GB" w:eastAsia="en-GB"/>
              </w:rPr>
              <w:t>Non-cancellable operating leases (inclusive of GST)</w:t>
            </w:r>
          </w:p>
        </w:tc>
        <w:tc>
          <w:tcPr>
            <w:tcW w:w="1701" w:type="dxa"/>
            <w:tcMar>
              <w:top w:w="0" w:type="dxa"/>
              <w:left w:w="28" w:type="dxa"/>
              <w:bottom w:w="0" w:type="dxa"/>
              <w:right w:w="28" w:type="dxa"/>
            </w:tcMar>
          </w:tcPr>
          <w:p w14:paraId="2BB53564" w14:textId="77777777" w:rsidR="00E90521" w:rsidRPr="00E90521" w:rsidRDefault="00E90521" w:rsidP="00E90521">
            <w:pPr>
              <w:spacing w:before="60" w:after="60"/>
              <w:jc w:val="right"/>
              <w:rPr>
                <w:b/>
                <w:bCs/>
                <w:color w:val="000000"/>
                <w:lang w:val="en-GB" w:eastAsia="en-GB"/>
              </w:rPr>
            </w:pPr>
            <w:r w:rsidRPr="00E90521">
              <w:rPr>
                <w:b/>
                <w:bCs/>
                <w:color w:val="000000"/>
                <w:lang w:val="en-GB" w:eastAsia="en-GB"/>
              </w:rPr>
              <w:t xml:space="preserve">238,998 </w:t>
            </w:r>
          </w:p>
        </w:tc>
      </w:tr>
      <w:tr w:rsidR="00E90521" w:rsidRPr="00E90521" w14:paraId="59FCF7FE" w14:textId="77777777" w:rsidTr="00E90521">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37BAFC8E" w14:textId="77777777" w:rsidR="00E90521" w:rsidRPr="00E90521" w:rsidRDefault="00E90521" w:rsidP="00E90521">
            <w:pPr>
              <w:spacing w:before="60" w:after="60"/>
              <w:rPr>
                <w:color w:val="000000"/>
                <w:lang w:val="en-GB" w:eastAsia="en-GB"/>
              </w:rPr>
            </w:pPr>
            <w:r w:rsidRPr="00E90521">
              <w:rPr>
                <w:color w:val="000000"/>
                <w:lang w:val="en-GB" w:eastAsia="en-GB"/>
              </w:rPr>
              <w:t xml:space="preserve">less GST recoverable from the </w:t>
            </w:r>
            <w:proofErr w:type="spellStart"/>
            <w:r w:rsidRPr="00E90521">
              <w:rPr>
                <w:color w:val="000000"/>
                <w:lang w:val="en-GB" w:eastAsia="en-GB"/>
              </w:rPr>
              <w:t>ATO</w:t>
            </w:r>
            <w:proofErr w:type="spellEnd"/>
            <w:r w:rsidRPr="00E90521">
              <w:rPr>
                <w:color w:val="000000"/>
                <w:vertAlign w:val="superscript"/>
                <w:lang w:val="en-GB" w:eastAsia="en-GB"/>
              </w:rPr>
              <w:t> (</w:t>
            </w:r>
            <w:proofErr w:type="spellStart"/>
            <w:r w:rsidRPr="00E90521">
              <w:rPr>
                <w:color w:val="000000"/>
                <w:vertAlign w:val="superscript"/>
                <w:lang w:val="en-GB" w:eastAsia="en-GB"/>
              </w:rPr>
              <w:t>i</w:t>
            </w:r>
            <w:proofErr w:type="spellEnd"/>
            <w:r w:rsidRPr="00E90521">
              <w:rPr>
                <w:color w:val="000000"/>
                <w:vertAlign w:val="superscript"/>
                <w:lang w:val="en-GB" w:eastAsia="en-GB"/>
              </w:rPr>
              <w:t>)</w:t>
            </w:r>
          </w:p>
        </w:tc>
        <w:tc>
          <w:tcPr>
            <w:tcW w:w="1701" w:type="dxa"/>
            <w:tcMar>
              <w:top w:w="0" w:type="dxa"/>
              <w:left w:w="28" w:type="dxa"/>
              <w:bottom w:w="0" w:type="dxa"/>
              <w:right w:w="28" w:type="dxa"/>
            </w:tcMar>
          </w:tcPr>
          <w:p w14:paraId="1B77B239" w14:textId="77777777" w:rsidR="00E90521" w:rsidRPr="00E90521" w:rsidRDefault="00E90521" w:rsidP="00E90521">
            <w:pPr>
              <w:spacing w:before="60" w:after="60"/>
              <w:jc w:val="right"/>
              <w:rPr>
                <w:color w:val="000000"/>
                <w:lang w:val="en-GB" w:eastAsia="en-GB"/>
              </w:rPr>
            </w:pPr>
            <w:r w:rsidRPr="00E90521">
              <w:rPr>
                <w:color w:val="000000"/>
                <w:lang w:val="en-GB" w:eastAsia="en-GB"/>
              </w:rPr>
              <w:t>(21,727)</w:t>
            </w:r>
          </w:p>
        </w:tc>
      </w:tr>
      <w:tr w:rsidR="00E90521" w:rsidRPr="00E90521" w14:paraId="7825974C" w14:textId="77777777" w:rsidTr="00E90521">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58C2A975" w14:textId="77777777" w:rsidR="00E90521" w:rsidRPr="00E90521" w:rsidRDefault="00E90521" w:rsidP="00E90521">
            <w:pPr>
              <w:spacing w:before="60" w:after="60"/>
              <w:rPr>
                <w:b/>
                <w:bCs/>
                <w:color w:val="000000"/>
                <w:lang w:val="en-GB" w:eastAsia="en-GB"/>
              </w:rPr>
            </w:pPr>
            <w:r w:rsidRPr="00E90521">
              <w:rPr>
                <w:b/>
                <w:bCs/>
                <w:color w:val="000000"/>
                <w:lang w:val="en-GB" w:eastAsia="en-GB"/>
              </w:rPr>
              <w:t>Non-cancellable operating leases (exclusive of GST)</w:t>
            </w:r>
          </w:p>
        </w:tc>
        <w:tc>
          <w:tcPr>
            <w:tcW w:w="1701" w:type="dxa"/>
            <w:tcMar>
              <w:top w:w="0" w:type="dxa"/>
              <w:left w:w="28" w:type="dxa"/>
              <w:bottom w:w="0" w:type="dxa"/>
              <w:right w:w="28" w:type="dxa"/>
            </w:tcMar>
          </w:tcPr>
          <w:p w14:paraId="3EEBD3B5" w14:textId="77777777" w:rsidR="00E90521" w:rsidRPr="00E90521" w:rsidRDefault="00E90521" w:rsidP="00E90521">
            <w:pPr>
              <w:spacing w:before="60" w:after="60"/>
              <w:jc w:val="right"/>
              <w:rPr>
                <w:b/>
                <w:bCs/>
                <w:color w:val="000000"/>
                <w:lang w:val="en-GB" w:eastAsia="en-GB"/>
              </w:rPr>
            </w:pPr>
            <w:r w:rsidRPr="00E90521">
              <w:rPr>
                <w:b/>
                <w:bCs/>
                <w:color w:val="000000"/>
                <w:lang w:val="en-GB" w:eastAsia="en-GB"/>
              </w:rPr>
              <w:t xml:space="preserve">217,271 </w:t>
            </w:r>
          </w:p>
        </w:tc>
      </w:tr>
      <w:tr w:rsidR="00E90521" w:rsidRPr="00E90521" w14:paraId="523C91ED" w14:textId="77777777" w:rsidTr="00E90521">
        <w:tblPrEx>
          <w:tblCellMar>
            <w:top w:w="0" w:type="dxa"/>
            <w:left w:w="0" w:type="dxa"/>
            <w:bottom w:w="0" w:type="dxa"/>
            <w:right w:w="0" w:type="dxa"/>
          </w:tblCellMar>
        </w:tblPrEx>
        <w:trPr>
          <w:trHeight w:val="60"/>
        </w:trPr>
        <w:tc>
          <w:tcPr>
            <w:tcW w:w="9638" w:type="dxa"/>
            <w:gridSpan w:val="2"/>
            <w:shd w:val="solid" w:color="FFFFFF" w:fill="auto"/>
            <w:tcMar>
              <w:top w:w="0" w:type="dxa"/>
              <w:left w:w="28" w:type="dxa"/>
              <w:bottom w:w="0" w:type="dxa"/>
              <w:right w:w="28" w:type="dxa"/>
            </w:tcMar>
          </w:tcPr>
          <w:p w14:paraId="552A48ED" w14:textId="77777777" w:rsidR="00E90521" w:rsidRPr="00E90521" w:rsidRDefault="00E90521" w:rsidP="00280421">
            <w:pPr>
              <w:pStyle w:val="ListParagraph"/>
              <w:numPr>
                <w:ilvl w:val="0"/>
                <w:numId w:val="15"/>
              </w:numPr>
              <w:spacing w:before="60" w:after="60"/>
              <w:ind w:left="360" w:hanging="240"/>
              <w:rPr>
                <w:i/>
                <w:iCs/>
                <w:color w:val="000000"/>
                <w:sz w:val="18"/>
                <w:szCs w:val="18"/>
                <w:lang w:val="en-GB" w:eastAsia="en-GB"/>
              </w:rPr>
            </w:pPr>
            <w:r w:rsidRPr="00E90521">
              <w:rPr>
                <w:i/>
                <w:iCs/>
                <w:color w:val="000000"/>
                <w:sz w:val="18"/>
                <w:szCs w:val="18"/>
                <w:lang w:val="en-GB" w:eastAsia="en-GB"/>
              </w:rPr>
              <w:t>GST is not applicable to leases relating to overseas offices, which are included in this note.</w:t>
            </w:r>
          </w:p>
        </w:tc>
      </w:tr>
    </w:tbl>
    <w:p w14:paraId="78B7052A" w14:textId="77777777" w:rsidR="00E90521" w:rsidRPr="00E90521" w:rsidRDefault="00E90521" w:rsidP="00E90521">
      <w:pPr>
        <w:rPr>
          <w:lang w:val="en-GB" w:eastAsia="en-GB"/>
        </w:rPr>
      </w:pPr>
    </w:p>
    <w:p w14:paraId="204E14D2" w14:textId="77777777" w:rsidR="00E90521" w:rsidRPr="00E90521" w:rsidRDefault="00E90521" w:rsidP="00E90521">
      <w:pPr>
        <w:pStyle w:val="Heading3"/>
        <w:rPr>
          <w:lang w:val="en-GB" w:eastAsia="en-GB"/>
        </w:rPr>
      </w:pPr>
      <w:bookmarkStart w:id="56" w:name="_Toc22974863"/>
      <w:r w:rsidRPr="00E90521">
        <w:rPr>
          <w:lang w:val="en-GB" w:eastAsia="en-GB"/>
        </w:rPr>
        <w:t>7.3</w:t>
      </w:r>
      <w:r w:rsidRPr="00E90521">
        <w:rPr>
          <w:lang w:val="en-GB" w:eastAsia="en-GB"/>
        </w:rPr>
        <w:t> </w:t>
      </w:r>
      <w:r w:rsidRPr="00E90521">
        <w:rPr>
          <w:lang w:val="en-GB" w:eastAsia="en-GB"/>
        </w:rPr>
        <w:t>Cash flow information and balances</w:t>
      </w:r>
      <w:bookmarkEnd w:id="56"/>
    </w:p>
    <w:p w14:paraId="6E8179CD" w14:textId="77777777" w:rsidR="00E90521" w:rsidRPr="00E90521" w:rsidRDefault="00E90521" w:rsidP="00E90521">
      <w:pPr>
        <w:rPr>
          <w:lang w:val="en-GB" w:eastAsia="en-GB"/>
        </w:rPr>
      </w:pPr>
      <w:r w:rsidRPr="00E90521">
        <w:rPr>
          <w:lang w:val="en-GB" w:eastAsia="en-GB"/>
        </w:rPr>
        <w:t>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p>
    <w:p w14:paraId="782AB28B" w14:textId="77777777" w:rsidR="00E90521" w:rsidRPr="00E90521" w:rsidRDefault="00E90521" w:rsidP="00E90521">
      <w:pPr>
        <w:rPr>
          <w:lang w:val="en-GB" w:eastAsia="en-GB"/>
        </w:rPr>
      </w:pPr>
      <w:r w:rsidRPr="00E90521">
        <w:rPr>
          <w:lang w:val="en-GB" w:eastAsia="en-GB"/>
        </w:rPr>
        <w:t>For the purpose of the cash flow statement, cash includes cash-on-hand and in bank (including funds held in trust), net of outstanding bank overdrafts. Cash at the end of the financial year as shown in the cash flow statement is reconciled to the related items in the balance sheet as follows:</w:t>
      </w:r>
    </w:p>
    <w:p w14:paraId="3945B1B2" w14:textId="77777777" w:rsidR="00E90521" w:rsidRPr="00E90521" w:rsidRDefault="00E90521" w:rsidP="00E90521">
      <w:pPr>
        <w:pStyle w:val="Heading4"/>
        <w:rPr>
          <w:lang w:val="en-GB" w:eastAsia="en-GB"/>
        </w:rPr>
      </w:pPr>
      <w:r w:rsidRPr="00E90521">
        <w:rPr>
          <w:lang w:val="en-GB" w:eastAsia="en-GB"/>
        </w:rPr>
        <w:t>7.3.1</w:t>
      </w:r>
      <w:r w:rsidRPr="00E90521">
        <w:rPr>
          <w:lang w:val="en-GB" w:eastAsia="en-GB"/>
        </w:rPr>
        <w:t> </w:t>
      </w:r>
      <w:r w:rsidRPr="00E90521">
        <w:rPr>
          <w:lang w:val="en-GB" w:eastAsia="en-GB"/>
        </w:rPr>
        <w:t>Cash and cash equivalents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7"/>
        <w:gridCol w:w="1701"/>
      </w:tblGrid>
      <w:tr w:rsidR="00E90521" w:rsidRPr="0096331C" w14:paraId="61E94782" w14:textId="77777777" w:rsidTr="0096331C">
        <w:tblPrEx>
          <w:tblCellMar>
            <w:top w:w="0" w:type="dxa"/>
            <w:left w:w="0" w:type="dxa"/>
            <w:bottom w:w="0" w:type="dxa"/>
            <w:right w:w="0" w:type="dxa"/>
          </w:tblCellMar>
        </w:tblPrEx>
        <w:trPr>
          <w:trHeight w:val="113"/>
        </w:trPr>
        <w:tc>
          <w:tcPr>
            <w:tcW w:w="7937" w:type="dxa"/>
            <w:tcMar>
              <w:top w:w="0" w:type="dxa"/>
              <w:left w:w="28" w:type="dxa"/>
              <w:bottom w:w="0" w:type="dxa"/>
              <w:right w:w="28" w:type="dxa"/>
            </w:tcMar>
            <w:vAlign w:val="bottom"/>
          </w:tcPr>
          <w:p w14:paraId="41BEDD8B" w14:textId="77777777" w:rsidR="00E90521" w:rsidRPr="0096331C" w:rsidRDefault="00E90521" w:rsidP="0096331C">
            <w:pPr>
              <w:pStyle w:val="TableColumnHeaderTable"/>
              <w:spacing w:before="60" w:after="60"/>
            </w:pPr>
          </w:p>
        </w:tc>
        <w:tc>
          <w:tcPr>
            <w:tcW w:w="1701" w:type="dxa"/>
            <w:tcMar>
              <w:top w:w="0" w:type="dxa"/>
              <w:left w:w="28" w:type="dxa"/>
              <w:bottom w:w="0" w:type="dxa"/>
              <w:right w:w="28" w:type="dxa"/>
            </w:tcMar>
            <w:vAlign w:val="bottom"/>
          </w:tcPr>
          <w:p w14:paraId="5245FC34" w14:textId="77777777" w:rsidR="00E90521" w:rsidRPr="0096331C" w:rsidRDefault="00E90521" w:rsidP="0096331C">
            <w:pPr>
              <w:pStyle w:val="TableColumnHeaderTable"/>
              <w:spacing w:before="60" w:after="60"/>
              <w:jc w:val="right"/>
            </w:pPr>
            <w:r w:rsidRPr="0096331C">
              <w:t>($ thousand)</w:t>
            </w:r>
          </w:p>
        </w:tc>
      </w:tr>
      <w:tr w:rsidR="00E90521" w:rsidRPr="0096331C" w14:paraId="468D84E5" w14:textId="77777777" w:rsidTr="0096331C">
        <w:tblPrEx>
          <w:tblCellMar>
            <w:top w:w="0" w:type="dxa"/>
            <w:left w:w="0" w:type="dxa"/>
            <w:bottom w:w="0" w:type="dxa"/>
            <w:right w:w="0" w:type="dxa"/>
          </w:tblCellMar>
        </w:tblPrEx>
        <w:trPr>
          <w:trHeight w:val="113"/>
        </w:trPr>
        <w:tc>
          <w:tcPr>
            <w:tcW w:w="7937" w:type="dxa"/>
            <w:tcMar>
              <w:top w:w="0" w:type="dxa"/>
              <w:left w:w="28" w:type="dxa"/>
              <w:bottom w:w="0" w:type="dxa"/>
              <w:right w:w="28" w:type="dxa"/>
            </w:tcMar>
            <w:vAlign w:val="bottom"/>
          </w:tcPr>
          <w:p w14:paraId="4D69204A" w14:textId="77777777" w:rsidR="00E90521" w:rsidRPr="0096331C" w:rsidRDefault="00E90521" w:rsidP="0096331C">
            <w:pPr>
              <w:pStyle w:val="TableColumnHeaderTable"/>
              <w:spacing w:before="60" w:after="60"/>
            </w:pPr>
          </w:p>
        </w:tc>
        <w:tc>
          <w:tcPr>
            <w:tcW w:w="1701" w:type="dxa"/>
            <w:tcMar>
              <w:top w:w="0" w:type="dxa"/>
              <w:left w:w="28" w:type="dxa"/>
              <w:bottom w:w="0" w:type="dxa"/>
              <w:right w:w="28" w:type="dxa"/>
            </w:tcMar>
            <w:vAlign w:val="bottom"/>
          </w:tcPr>
          <w:p w14:paraId="55089D75" w14:textId="77777777" w:rsidR="00E90521" w:rsidRPr="0096331C" w:rsidRDefault="00E90521" w:rsidP="0096331C">
            <w:pPr>
              <w:pStyle w:val="TableColumnHeaderTable"/>
              <w:spacing w:before="60" w:after="60"/>
              <w:jc w:val="right"/>
            </w:pPr>
            <w:r w:rsidRPr="0096331C">
              <w:t>2019</w:t>
            </w:r>
          </w:p>
        </w:tc>
      </w:tr>
      <w:tr w:rsidR="00E90521" w:rsidRPr="0096331C" w14:paraId="30FBE977" w14:textId="77777777" w:rsidTr="0096331C">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3E30148A" w14:textId="77777777" w:rsidR="00E90521" w:rsidRPr="0096331C" w:rsidRDefault="00E90521" w:rsidP="0096331C">
            <w:pPr>
              <w:spacing w:before="60" w:after="60"/>
              <w:rPr>
                <w:lang w:val="en-GB" w:eastAsia="en-GB"/>
              </w:rPr>
            </w:pPr>
            <w:r w:rsidRPr="0096331C">
              <w:rPr>
                <w:lang w:val="en-GB" w:eastAsia="en-GB"/>
              </w:rPr>
              <w:t xml:space="preserve">Cash and </w:t>
            </w:r>
            <w:proofErr w:type="gramStart"/>
            <w:r w:rsidRPr="0096331C">
              <w:rPr>
                <w:lang w:val="en-GB" w:eastAsia="en-GB"/>
              </w:rPr>
              <w:t>short term</w:t>
            </w:r>
            <w:proofErr w:type="gramEnd"/>
            <w:r w:rsidRPr="0096331C">
              <w:rPr>
                <w:lang w:val="en-GB" w:eastAsia="en-GB"/>
              </w:rPr>
              <w:t xml:space="preserve"> deposits </w:t>
            </w:r>
          </w:p>
        </w:tc>
        <w:tc>
          <w:tcPr>
            <w:tcW w:w="1701" w:type="dxa"/>
            <w:tcMar>
              <w:top w:w="0" w:type="dxa"/>
              <w:left w:w="28" w:type="dxa"/>
              <w:bottom w:w="0" w:type="dxa"/>
              <w:right w:w="28" w:type="dxa"/>
            </w:tcMar>
          </w:tcPr>
          <w:p w14:paraId="5590D9AF" w14:textId="77777777" w:rsidR="00E90521" w:rsidRPr="0096331C" w:rsidRDefault="00E90521" w:rsidP="0096331C">
            <w:pPr>
              <w:spacing w:before="60" w:after="60"/>
              <w:jc w:val="right"/>
              <w:rPr>
                <w:lang w:val="en-GB" w:eastAsia="en-GB"/>
              </w:rPr>
            </w:pPr>
            <w:r w:rsidRPr="0096331C">
              <w:rPr>
                <w:lang w:val="en-GB" w:eastAsia="en-GB"/>
              </w:rPr>
              <w:t xml:space="preserve">45,277 </w:t>
            </w:r>
          </w:p>
        </w:tc>
      </w:tr>
      <w:tr w:rsidR="00E90521" w:rsidRPr="0096331C" w14:paraId="4E35F882" w14:textId="77777777" w:rsidTr="0096331C">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4B383A5E" w14:textId="77777777" w:rsidR="00E90521" w:rsidRPr="0096331C" w:rsidRDefault="00E90521" w:rsidP="0096331C">
            <w:pPr>
              <w:spacing w:before="60" w:after="60"/>
              <w:rPr>
                <w:lang w:val="en-GB" w:eastAsia="en-GB"/>
              </w:rPr>
            </w:pPr>
            <w:r w:rsidRPr="0096331C">
              <w:rPr>
                <w:lang w:val="en-GB" w:eastAsia="en-GB"/>
              </w:rPr>
              <w:t>Funds held in trust</w:t>
            </w:r>
          </w:p>
        </w:tc>
        <w:tc>
          <w:tcPr>
            <w:tcW w:w="1701" w:type="dxa"/>
            <w:tcMar>
              <w:top w:w="0" w:type="dxa"/>
              <w:left w:w="28" w:type="dxa"/>
              <w:bottom w:w="0" w:type="dxa"/>
              <w:right w:w="28" w:type="dxa"/>
            </w:tcMar>
          </w:tcPr>
          <w:p w14:paraId="47241492" w14:textId="77777777" w:rsidR="00E90521" w:rsidRPr="0096331C" w:rsidRDefault="00E90521" w:rsidP="0096331C">
            <w:pPr>
              <w:spacing w:before="60" w:after="60"/>
              <w:jc w:val="right"/>
              <w:rPr>
                <w:lang w:val="en-GB" w:eastAsia="en-GB"/>
              </w:rPr>
            </w:pPr>
            <w:r w:rsidRPr="0096331C">
              <w:rPr>
                <w:lang w:val="en-GB" w:eastAsia="en-GB"/>
              </w:rPr>
              <w:t xml:space="preserve">466,594 </w:t>
            </w:r>
          </w:p>
        </w:tc>
      </w:tr>
      <w:tr w:rsidR="00E90521" w:rsidRPr="0096331C" w14:paraId="13775CC3" w14:textId="77777777" w:rsidTr="0096331C">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078B7A68" w14:textId="77777777" w:rsidR="00E90521" w:rsidRPr="0096331C" w:rsidRDefault="00E90521" w:rsidP="0096331C">
            <w:pPr>
              <w:spacing w:before="60" w:after="60"/>
              <w:rPr>
                <w:b/>
                <w:bCs/>
                <w:lang w:val="en-GB" w:eastAsia="en-GB"/>
              </w:rPr>
            </w:pPr>
            <w:r w:rsidRPr="0096331C">
              <w:rPr>
                <w:b/>
                <w:bCs/>
                <w:lang w:val="en-GB" w:eastAsia="en-GB"/>
              </w:rPr>
              <w:t>Balance as per cash flow statement</w:t>
            </w:r>
          </w:p>
        </w:tc>
        <w:tc>
          <w:tcPr>
            <w:tcW w:w="1701" w:type="dxa"/>
            <w:tcMar>
              <w:top w:w="0" w:type="dxa"/>
              <w:left w:w="28" w:type="dxa"/>
              <w:bottom w:w="0" w:type="dxa"/>
              <w:right w:w="28" w:type="dxa"/>
            </w:tcMar>
          </w:tcPr>
          <w:p w14:paraId="0CE39FD5" w14:textId="77777777" w:rsidR="00E90521" w:rsidRPr="0096331C" w:rsidRDefault="00E90521" w:rsidP="0096331C">
            <w:pPr>
              <w:spacing w:before="60" w:after="60"/>
              <w:jc w:val="right"/>
              <w:rPr>
                <w:b/>
                <w:bCs/>
                <w:lang w:val="en-GB" w:eastAsia="en-GB"/>
              </w:rPr>
            </w:pPr>
            <w:r w:rsidRPr="0096331C">
              <w:rPr>
                <w:b/>
                <w:bCs/>
                <w:lang w:val="en-GB" w:eastAsia="en-GB"/>
              </w:rPr>
              <w:t xml:space="preserve">511,871 </w:t>
            </w:r>
          </w:p>
        </w:tc>
      </w:tr>
    </w:tbl>
    <w:p w14:paraId="652E6906" w14:textId="77777777" w:rsidR="00E90521" w:rsidRPr="00E90521" w:rsidRDefault="00E90521" w:rsidP="0096331C">
      <w:pPr>
        <w:rPr>
          <w:lang w:val="en-GB" w:eastAsia="en-GB"/>
        </w:rPr>
      </w:pPr>
    </w:p>
    <w:p w14:paraId="407FF042" w14:textId="2CF81908" w:rsidR="00E90521" w:rsidRPr="00E90521" w:rsidRDefault="00E90521" w:rsidP="0096331C">
      <w:pPr>
        <w:rPr>
          <w:lang w:val="en-GB" w:eastAsia="en-GB"/>
        </w:rPr>
      </w:pPr>
      <w:r w:rsidRPr="00E90521">
        <w:rPr>
          <w:lang w:val="en-GB" w:eastAsia="en-GB"/>
        </w:rPr>
        <w:t xml:space="preserve">Due to the State of Victoria's investment policy and government funding arrangements, </w:t>
      </w:r>
      <w:proofErr w:type="spellStart"/>
      <w:r w:rsidRPr="00E90521">
        <w:rPr>
          <w:lang w:val="en-GB" w:eastAsia="en-GB"/>
        </w:rPr>
        <w:t>DJPR</w:t>
      </w:r>
      <w:proofErr w:type="spellEnd"/>
      <w:r w:rsidR="0096331C">
        <w:rPr>
          <w:lang w:val="en-GB" w:eastAsia="en-GB"/>
        </w:rPr>
        <w:t xml:space="preserve"> </w:t>
      </w:r>
      <w:r w:rsidRPr="00E90521">
        <w:rPr>
          <w:lang w:val="en-GB" w:eastAsia="en-GB"/>
        </w:rPr>
        <w:t xml:space="preserve">does not hold a large cash reserve in its bank accounts. Cash received by </w:t>
      </w:r>
      <w:proofErr w:type="spellStart"/>
      <w:r w:rsidRPr="00E90521">
        <w:rPr>
          <w:lang w:val="en-GB" w:eastAsia="en-GB"/>
        </w:rPr>
        <w:t>DJPR</w:t>
      </w:r>
      <w:proofErr w:type="spellEnd"/>
      <w:r w:rsidRPr="00E90521">
        <w:rPr>
          <w:lang w:val="en-GB" w:eastAsia="en-GB"/>
        </w:rPr>
        <w:t xml:space="preserve"> from the generation of income is generally paid into the State's bank account, known as the Public Account. Similarly, any departmental expenditure, including those in the form of cheques drawn by </w:t>
      </w:r>
      <w:proofErr w:type="spellStart"/>
      <w:r w:rsidRPr="00E90521">
        <w:rPr>
          <w:lang w:val="en-GB" w:eastAsia="en-GB"/>
        </w:rPr>
        <w:t>DJPR</w:t>
      </w:r>
      <w:proofErr w:type="spellEnd"/>
      <w:r w:rsidRPr="00E90521">
        <w:rPr>
          <w:lang w:val="en-GB" w:eastAsia="en-GB"/>
        </w:rPr>
        <w:t xml:space="preserve"> for the payment of</w:t>
      </w:r>
      <w:r w:rsidRPr="00E90521">
        <w:rPr>
          <w:rFonts w:ascii="Calibri" w:hAnsi="Calibri" w:cs="Calibri"/>
          <w:lang w:val="en-GB" w:eastAsia="en-GB"/>
        </w:rPr>
        <w:t> </w:t>
      </w:r>
      <w:r w:rsidRPr="00E90521">
        <w:rPr>
          <w:lang w:val="en-GB" w:eastAsia="en-GB"/>
        </w:rPr>
        <w:t>goods</w:t>
      </w:r>
      <w:r w:rsidRPr="00E90521">
        <w:rPr>
          <w:rFonts w:ascii="Calibri" w:hAnsi="Calibri" w:cs="Calibri"/>
          <w:lang w:val="en-GB" w:eastAsia="en-GB"/>
        </w:rPr>
        <w:t> </w:t>
      </w:r>
      <w:r w:rsidRPr="00E90521">
        <w:rPr>
          <w:lang w:val="en-GB" w:eastAsia="en-GB"/>
        </w:rPr>
        <w:t>and services to its suppliers and creditors are made via the Public Account. The process</w:t>
      </w:r>
      <w:r w:rsidR="0096331C">
        <w:rPr>
          <w:lang w:val="en-GB" w:eastAsia="en-GB"/>
        </w:rPr>
        <w:t xml:space="preserve"> </w:t>
      </w:r>
      <w:r w:rsidRPr="00E90521">
        <w:rPr>
          <w:lang w:val="en-GB" w:eastAsia="en-GB"/>
        </w:rPr>
        <w:t xml:space="preserve">is such that, the Public Account would remit to </w:t>
      </w:r>
      <w:proofErr w:type="spellStart"/>
      <w:r w:rsidRPr="00E90521">
        <w:rPr>
          <w:lang w:val="en-GB" w:eastAsia="en-GB"/>
        </w:rPr>
        <w:t>DJPR</w:t>
      </w:r>
      <w:proofErr w:type="spellEnd"/>
      <w:r w:rsidRPr="00E90521">
        <w:rPr>
          <w:lang w:val="en-GB" w:eastAsia="en-GB"/>
        </w:rPr>
        <w:t xml:space="preserve"> the cash required for the amount drawn</w:t>
      </w:r>
      <w:r w:rsidR="0096331C">
        <w:rPr>
          <w:lang w:val="en-GB" w:eastAsia="en-GB"/>
        </w:rPr>
        <w:t xml:space="preserve"> </w:t>
      </w:r>
      <w:r w:rsidRPr="00E90521">
        <w:rPr>
          <w:lang w:val="en-GB" w:eastAsia="en-GB"/>
        </w:rPr>
        <w:t>on the cheques. This remittance by the Public Account occurs upon the presentation of the cheques</w:t>
      </w:r>
      <w:r w:rsidR="0096331C">
        <w:rPr>
          <w:lang w:val="en-GB" w:eastAsia="en-GB"/>
        </w:rPr>
        <w:t xml:space="preserve"> </w:t>
      </w:r>
      <w:r w:rsidRPr="00E90521">
        <w:rPr>
          <w:lang w:val="en-GB" w:eastAsia="en-GB"/>
        </w:rPr>
        <w:t>by the department's suppliers or creditors.</w:t>
      </w:r>
    </w:p>
    <w:p w14:paraId="0730EF18" w14:textId="77777777" w:rsidR="00E90521" w:rsidRPr="00E90521" w:rsidRDefault="00E90521" w:rsidP="0096331C">
      <w:pPr>
        <w:rPr>
          <w:lang w:val="en-GB" w:eastAsia="en-GB"/>
        </w:rPr>
      </w:pPr>
      <w:r w:rsidRPr="00E90521">
        <w:rPr>
          <w:lang w:val="en-GB" w:eastAsia="en-GB"/>
        </w:rPr>
        <w:t xml:space="preserve">The above funding arrangements often result in </w:t>
      </w:r>
      <w:proofErr w:type="spellStart"/>
      <w:r w:rsidRPr="00E90521">
        <w:rPr>
          <w:lang w:val="en-GB" w:eastAsia="en-GB"/>
        </w:rPr>
        <w:t>DJPR</w:t>
      </w:r>
      <w:proofErr w:type="spellEnd"/>
      <w:r w:rsidRPr="00E90521">
        <w:rPr>
          <w:lang w:val="en-GB" w:eastAsia="en-GB"/>
        </w:rPr>
        <w:t xml:space="preserve"> having a notional shortfall in the cash at bank required for payment of unpresented cheques at the reporting period.</w:t>
      </w:r>
    </w:p>
    <w:p w14:paraId="7B511A65" w14:textId="44E51B74" w:rsidR="00E90521" w:rsidRPr="00E90521" w:rsidRDefault="00E90521" w:rsidP="0096331C">
      <w:pPr>
        <w:rPr>
          <w:lang w:val="en-GB" w:eastAsia="en-GB"/>
        </w:rPr>
      </w:pPr>
      <w:r w:rsidRPr="00E90521">
        <w:rPr>
          <w:lang w:val="en-GB" w:eastAsia="en-GB"/>
        </w:rPr>
        <w:t>At 6 months ending 30 June 2019, cash at bank included the amount of a notional shortfall for the payment of unpresented cheques of $80,005.</w:t>
      </w:r>
    </w:p>
    <w:p w14:paraId="716E9B1C" w14:textId="245AF8ED" w:rsidR="00E90521" w:rsidRPr="00E90521" w:rsidRDefault="00E90521" w:rsidP="0096331C">
      <w:pPr>
        <w:pStyle w:val="Heading4"/>
        <w:rPr>
          <w:lang w:val="en-GB" w:eastAsia="en-GB"/>
        </w:rPr>
      </w:pPr>
      <w:r w:rsidRPr="00E90521">
        <w:rPr>
          <w:lang w:val="en-GB" w:eastAsia="en-GB"/>
        </w:rPr>
        <w:t>7.3.2</w:t>
      </w:r>
      <w:r w:rsidRPr="00E90521">
        <w:rPr>
          <w:lang w:val="en-GB" w:eastAsia="en-GB"/>
        </w:rPr>
        <w:t> </w:t>
      </w:r>
      <w:r w:rsidRPr="00E90521">
        <w:rPr>
          <w:lang w:val="en-GB" w:eastAsia="en-GB"/>
        </w:rPr>
        <w:t xml:space="preserve">Reconciliation of net result for the period to cash flow from operating activities </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7"/>
        <w:gridCol w:w="1701"/>
      </w:tblGrid>
      <w:tr w:rsidR="00E90521" w:rsidRPr="0096331C" w14:paraId="54B5C08E" w14:textId="77777777" w:rsidTr="0096331C">
        <w:tblPrEx>
          <w:tblCellMar>
            <w:top w:w="0" w:type="dxa"/>
            <w:left w:w="0" w:type="dxa"/>
            <w:bottom w:w="0" w:type="dxa"/>
            <w:right w:w="0" w:type="dxa"/>
          </w:tblCellMar>
        </w:tblPrEx>
        <w:trPr>
          <w:trHeight w:val="113"/>
        </w:trPr>
        <w:tc>
          <w:tcPr>
            <w:tcW w:w="7937" w:type="dxa"/>
            <w:tcMar>
              <w:top w:w="0" w:type="dxa"/>
              <w:left w:w="28" w:type="dxa"/>
              <w:bottom w:w="0" w:type="dxa"/>
              <w:right w:w="28" w:type="dxa"/>
            </w:tcMar>
            <w:vAlign w:val="bottom"/>
          </w:tcPr>
          <w:p w14:paraId="3B417C48" w14:textId="77777777" w:rsidR="00E90521" w:rsidRPr="0096331C" w:rsidRDefault="00E90521" w:rsidP="0096331C">
            <w:pPr>
              <w:pStyle w:val="TableColumnHeaderTable"/>
              <w:spacing w:before="60" w:after="60"/>
            </w:pPr>
          </w:p>
        </w:tc>
        <w:tc>
          <w:tcPr>
            <w:tcW w:w="1701" w:type="dxa"/>
            <w:tcMar>
              <w:top w:w="0" w:type="dxa"/>
              <w:left w:w="28" w:type="dxa"/>
              <w:bottom w:w="0" w:type="dxa"/>
              <w:right w:w="28" w:type="dxa"/>
            </w:tcMar>
            <w:vAlign w:val="bottom"/>
          </w:tcPr>
          <w:p w14:paraId="5A499A6A" w14:textId="77777777" w:rsidR="00E90521" w:rsidRPr="0096331C" w:rsidRDefault="00E90521" w:rsidP="0096331C">
            <w:pPr>
              <w:pStyle w:val="TableColumnHeaderTable"/>
              <w:spacing w:before="60" w:after="60"/>
              <w:jc w:val="right"/>
            </w:pPr>
            <w:r w:rsidRPr="0096331C">
              <w:t>($ thousand)</w:t>
            </w:r>
          </w:p>
        </w:tc>
      </w:tr>
      <w:tr w:rsidR="00E90521" w:rsidRPr="0096331C" w14:paraId="6EBA4C9C" w14:textId="77777777" w:rsidTr="0096331C">
        <w:tblPrEx>
          <w:tblCellMar>
            <w:top w:w="0" w:type="dxa"/>
            <w:left w:w="0" w:type="dxa"/>
            <w:bottom w:w="0" w:type="dxa"/>
            <w:right w:w="0" w:type="dxa"/>
          </w:tblCellMar>
        </w:tblPrEx>
        <w:trPr>
          <w:trHeight w:val="113"/>
        </w:trPr>
        <w:tc>
          <w:tcPr>
            <w:tcW w:w="7937" w:type="dxa"/>
            <w:tcMar>
              <w:top w:w="0" w:type="dxa"/>
              <w:left w:w="28" w:type="dxa"/>
              <w:bottom w:w="0" w:type="dxa"/>
              <w:right w:w="28" w:type="dxa"/>
            </w:tcMar>
            <w:vAlign w:val="bottom"/>
          </w:tcPr>
          <w:p w14:paraId="5BA8DE94" w14:textId="77777777" w:rsidR="00E90521" w:rsidRPr="0096331C" w:rsidRDefault="00E90521" w:rsidP="0096331C">
            <w:pPr>
              <w:pStyle w:val="TableColumnHeaderTable"/>
              <w:spacing w:before="60" w:after="60"/>
            </w:pPr>
          </w:p>
        </w:tc>
        <w:tc>
          <w:tcPr>
            <w:tcW w:w="1701" w:type="dxa"/>
            <w:tcMar>
              <w:top w:w="0" w:type="dxa"/>
              <w:left w:w="28" w:type="dxa"/>
              <w:bottom w:w="0" w:type="dxa"/>
              <w:right w:w="28" w:type="dxa"/>
            </w:tcMar>
            <w:vAlign w:val="bottom"/>
          </w:tcPr>
          <w:p w14:paraId="786FA92E" w14:textId="77777777" w:rsidR="00E90521" w:rsidRPr="0096331C" w:rsidRDefault="00E90521" w:rsidP="0096331C">
            <w:pPr>
              <w:pStyle w:val="TableColumnHeaderTable"/>
              <w:spacing w:before="60" w:after="60"/>
              <w:jc w:val="right"/>
            </w:pPr>
            <w:r w:rsidRPr="0096331C">
              <w:t>2019</w:t>
            </w:r>
          </w:p>
        </w:tc>
      </w:tr>
      <w:tr w:rsidR="00E90521" w:rsidRPr="0096331C" w14:paraId="52720E4E" w14:textId="77777777" w:rsidTr="0096331C">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7C19E318" w14:textId="77777777" w:rsidR="00E90521" w:rsidRPr="0096331C" w:rsidRDefault="00E90521" w:rsidP="0096331C">
            <w:pPr>
              <w:spacing w:before="60" w:after="60"/>
              <w:rPr>
                <w:b/>
                <w:bCs/>
                <w:color w:val="000000"/>
                <w:lang w:val="en-GB" w:eastAsia="en-GB"/>
              </w:rPr>
            </w:pPr>
            <w:r w:rsidRPr="0096331C">
              <w:rPr>
                <w:b/>
                <w:bCs/>
                <w:lang w:val="en-GB" w:eastAsia="en-GB"/>
              </w:rPr>
              <w:t>Net result for the period</w:t>
            </w:r>
          </w:p>
        </w:tc>
        <w:tc>
          <w:tcPr>
            <w:tcW w:w="1701" w:type="dxa"/>
            <w:tcMar>
              <w:top w:w="0" w:type="dxa"/>
              <w:left w:w="28" w:type="dxa"/>
              <w:bottom w:w="0" w:type="dxa"/>
              <w:right w:w="28" w:type="dxa"/>
            </w:tcMar>
          </w:tcPr>
          <w:p w14:paraId="082A1B9D" w14:textId="77777777" w:rsidR="00E90521" w:rsidRPr="0096331C" w:rsidRDefault="00E90521" w:rsidP="0096331C">
            <w:pPr>
              <w:spacing w:before="60" w:after="60"/>
              <w:jc w:val="right"/>
              <w:rPr>
                <w:b/>
                <w:bCs/>
                <w:color w:val="000000"/>
                <w:lang w:val="en-GB" w:eastAsia="en-GB"/>
              </w:rPr>
            </w:pPr>
            <w:r w:rsidRPr="0096331C">
              <w:rPr>
                <w:b/>
                <w:bCs/>
                <w:color w:val="000000"/>
                <w:lang w:val="en-GB" w:eastAsia="en-GB"/>
              </w:rPr>
              <w:t>(13,439)</w:t>
            </w:r>
          </w:p>
        </w:tc>
      </w:tr>
      <w:tr w:rsidR="0096331C" w:rsidRPr="0096331C" w14:paraId="57E2D036" w14:textId="77777777" w:rsidTr="0096331C">
        <w:tblPrEx>
          <w:tblCellMar>
            <w:top w:w="0" w:type="dxa"/>
            <w:left w:w="0" w:type="dxa"/>
            <w:bottom w:w="0" w:type="dxa"/>
            <w:right w:w="0" w:type="dxa"/>
          </w:tblCellMar>
        </w:tblPrEx>
        <w:trPr>
          <w:trHeight w:val="113"/>
        </w:trPr>
        <w:tc>
          <w:tcPr>
            <w:tcW w:w="9638" w:type="dxa"/>
            <w:gridSpan w:val="2"/>
            <w:tcMar>
              <w:top w:w="0" w:type="dxa"/>
              <w:left w:w="28" w:type="dxa"/>
              <w:bottom w:w="0" w:type="dxa"/>
              <w:right w:w="28" w:type="dxa"/>
            </w:tcMar>
          </w:tcPr>
          <w:p w14:paraId="7BBB34BA" w14:textId="76FBDED2" w:rsidR="0096331C" w:rsidRPr="0096331C" w:rsidRDefault="0096331C" w:rsidP="0096331C">
            <w:pPr>
              <w:spacing w:before="60" w:after="60"/>
              <w:rPr>
                <w:b/>
                <w:bCs/>
                <w:sz w:val="24"/>
                <w:lang w:val="en-AU" w:eastAsia="en-GB"/>
              </w:rPr>
            </w:pPr>
            <w:r w:rsidRPr="0096331C">
              <w:rPr>
                <w:b/>
                <w:bCs/>
                <w:color w:val="000000"/>
                <w:lang w:val="en-GB" w:eastAsia="en-GB"/>
              </w:rPr>
              <w:t>Non-cash movements</w:t>
            </w:r>
          </w:p>
        </w:tc>
      </w:tr>
      <w:tr w:rsidR="00E90521" w:rsidRPr="0096331C" w14:paraId="6C822A04" w14:textId="77777777" w:rsidTr="0096331C">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335A7F36" w14:textId="77777777" w:rsidR="00E90521" w:rsidRPr="0096331C" w:rsidRDefault="00E90521" w:rsidP="0096331C">
            <w:pPr>
              <w:spacing w:before="60" w:after="60"/>
              <w:rPr>
                <w:color w:val="000000"/>
                <w:lang w:val="en-GB" w:eastAsia="en-GB"/>
              </w:rPr>
            </w:pPr>
            <w:r w:rsidRPr="0096331C">
              <w:rPr>
                <w:color w:val="000000"/>
                <w:lang w:val="en-GB" w:eastAsia="en-GB"/>
              </w:rPr>
              <w:t>Gain on sale of disposal of non-current assets</w:t>
            </w:r>
          </w:p>
        </w:tc>
        <w:tc>
          <w:tcPr>
            <w:tcW w:w="1701" w:type="dxa"/>
            <w:tcMar>
              <w:top w:w="0" w:type="dxa"/>
              <w:left w:w="28" w:type="dxa"/>
              <w:bottom w:w="0" w:type="dxa"/>
              <w:right w:w="28" w:type="dxa"/>
            </w:tcMar>
          </w:tcPr>
          <w:p w14:paraId="31CEFB0F" w14:textId="77777777" w:rsidR="00E90521" w:rsidRPr="0096331C" w:rsidRDefault="00E90521" w:rsidP="0096331C">
            <w:pPr>
              <w:spacing w:before="60" w:after="60"/>
              <w:jc w:val="right"/>
              <w:rPr>
                <w:color w:val="000000"/>
                <w:lang w:val="en-GB" w:eastAsia="en-GB"/>
              </w:rPr>
            </w:pPr>
            <w:r w:rsidRPr="0096331C">
              <w:rPr>
                <w:color w:val="000000"/>
                <w:lang w:val="en-GB" w:eastAsia="en-GB"/>
              </w:rPr>
              <w:t>(707)</w:t>
            </w:r>
          </w:p>
        </w:tc>
      </w:tr>
      <w:tr w:rsidR="00E90521" w:rsidRPr="0096331C" w14:paraId="15C7A2DF" w14:textId="77777777" w:rsidTr="0096331C">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5892C4CD" w14:textId="77777777" w:rsidR="00E90521" w:rsidRPr="0096331C" w:rsidRDefault="00E90521" w:rsidP="0096331C">
            <w:pPr>
              <w:spacing w:before="60" w:after="60"/>
              <w:rPr>
                <w:color w:val="000000"/>
                <w:lang w:val="en-GB" w:eastAsia="en-GB"/>
              </w:rPr>
            </w:pPr>
            <w:r w:rsidRPr="0096331C">
              <w:rPr>
                <w:color w:val="000000"/>
                <w:lang w:val="en-GB" w:eastAsia="en-GB"/>
              </w:rPr>
              <w:t>Depreciation and amortisation of non-financial assets and intangible assets</w:t>
            </w:r>
          </w:p>
        </w:tc>
        <w:tc>
          <w:tcPr>
            <w:tcW w:w="1701" w:type="dxa"/>
            <w:tcMar>
              <w:top w:w="0" w:type="dxa"/>
              <w:left w:w="28" w:type="dxa"/>
              <w:bottom w:w="0" w:type="dxa"/>
              <w:right w:w="28" w:type="dxa"/>
            </w:tcMar>
          </w:tcPr>
          <w:p w14:paraId="1194D54D" w14:textId="77777777" w:rsidR="00E90521" w:rsidRPr="0096331C" w:rsidRDefault="00E90521" w:rsidP="0096331C">
            <w:pPr>
              <w:spacing w:before="60" w:after="60"/>
              <w:jc w:val="right"/>
              <w:rPr>
                <w:color w:val="000000"/>
                <w:lang w:val="en-GB" w:eastAsia="en-GB"/>
              </w:rPr>
            </w:pPr>
            <w:r w:rsidRPr="0096331C">
              <w:rPr>
                <w:color w:val="000000"/>
                <w:lang w:val="en-GB" w:eastAsia="en-GB"/>
              </w:rPr>
              <w:t>18,073</w:t>
            </w:r>
          </w:p>
        </w:tc>
      </w:tr>
      <w:tr w:rsidR="00E90521" w:rsidRPr="0096331C" w14:paraId="763CA7CE" w14:textId="77777777" w:rsidTr="0096331C">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26C00BD2" w14:textId="77777777" w:rsidR="00E90521" w:rsidRPr="0096331C" w:rsidRDefault="00E90521" w:rsidP="0096331C">
            <w:pPr>
              <w:spacing w:before="60" w:after="60"/>
              <w:rPr>
                <w:color w:val="000000"/>
                <w:lang w:val="en-GB" w:eastAsia="en-GB"/>
              </w:rPr>
            </w:pPr>
            <w:r w:rsidRPr="0096331C">
              <w:rPr>
                <w:color w:val="000000"/>
                <w:lang w:val="en-GB" w:eastAsia="en-GB"/>
              </w:rPr>
              <w:t>Net loss arising from impairment loss of property, plant and equipment</w:t>
            </w:r>
          </w:p>
        </w:tc>
        <w:tc>
          <w:tcPr>
            <w:tcW w:w="1701" w:type="dxa"/>
            <w:tcMar>
              <w:top w:w="0" w:type="dxa"/>
              <w:left w:w="28" w:type="dxa"/>
              <w:bottom w:w="0" w:type="dxa"/>
              <w:right w:w="28" w:type="dxa"/>
            </w:tcMar>
          </w:tcPr>
          <w:p w14:paraId="309243B8" w14:textId="77777777" w:rsidR="00E90521" w:rsidRPr="0096331C" w:rsidRDefault="00E90521" w:rsidP="0096331C">
            <w:pPr>
              <w:spacing w:before="60" w:after="60"/>
              <w:jc w:val="right"/>
              <w:rPr>
                <w:color w:val="000000"/>
                <w:lang w:val="en-GB" w:eastAsia="en-GB"/>
              </w:rPr>
            </w:pPr>
            <w:r w:rsidRPr="0096331C">
              <w:rPr>
                <w:color w:val="000000"/>
                <w:lang w:val="en-GB" w:eastAsia="en-GB"/>
              </w:rPr>
              <w:t xml:space="preserve">1,582 </w:t>
            </w:r>
          </w:p>
        </w:tc>
      </w:tr>
      <w:tr w:rsidR="00E90521" w:rsidRPr="0096331C" w14:paraId="509BFA54" w14:textId="77777777" w:rsidTr="0096331C">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0FFE925C" w14:textId="77777777" w:rsidR="00E90521" w:rsidRPr="0096331C" w:rsidRDefault="00E90521" w:rsidP="0096331C">
            <w:pPr>
              <w:spacing w:before="60" w:after="60"/>
              <w:rPr>
                <w:color w:val="000000"/>
                <w:lang w:val="en-GB" w:eastAsia="en-GB"/>
              </w:rPr>
            </w:pPr>
            <w:r w:rsidRPr="0096331C">
              <w:rPr>
                <w:color w:val="000000"/>
                <w:lang w:val="en-GB" w:eastAsia="en-GB"/>
              </w:rPr>
              <w:t>Revaluation of biological assets</w:t>
            </w:r>
          </w:p>
        </w:tc>
        <w:tc>
          <w:tcPr>
            <w:tcW w:w="1701" w:type="dxa"/>
            <w:tcMar>
              <w:top w:w="0" w:type="dxa"/>
              <w:left w:w="28" w:type="dxa"/>
              <w:bottom w:w="0" w:type="dxa"/>
              <w:right w:w="28" w:type="dxa"/>
            </w:tcMar>
          </w:tcPr>
          <w:p w14:paraId="3441851A" w14:textId="77777777" w:rsidR="00E90521" w:rsidRPr="0096331C" w:rsidRDefault="00E90521" w:rsidP="0096331C">
            <w:pPr>
              <w:spacing w:before="60" w:after="60"/>
              <w:jc w:val="right"/>
              <w:rPr>
                <w:color w:val="000000"/>
                <w:lang w:val="en-GB" w:eastAsia="en-GB"/>
              </w:rPr>
            </w:pPr>
            <w:r w:rsidRPr="0096331C">
              <w:rPr>
                <w:color w:val="000000"/>
                <w:lang w:val="en-GB" w:eastAsia="en-GB"/>
              </w:rPr>
              <w:t>(48)</w:t>
            </w:r>
          </w:p>
        </w:tc>
      </w:tr>
      <w:tr w:rsidR="00E90521" w:rsidRPr="0096331C" w14:paraId="67C5C99D" w14:textId="77777777" w:rsidTr="0096331C">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0ADF5816" w14:textId="77777777" w:rsidR="00E90521" w:rsidRPr="0096331C" w:rsidRDefault="00E90521" w:rsidP="0096331C">
            <w:pPr>
              <w:spacing w:before="60" w:after="60"/>
              <w:rPr>
                <w:color w:val="000000"/>
                <w:lang w:val="en-GB" w:eastAsia="en-GB"/>
              </w:rPr>
            </w:pPr>
            <w:r w:rsidRPr="0096331C">
              <w:rPr>
                <w:color w:val="000000"/>
                <w:lang w:val="en-GB" w:eastAsia="en-GB"/>
              </w:rPr>
              <w:t>Realised loss on foreign exchange</w:t>
            </w:r>
          </w:p>
        </w:tc>
        <w:tc>
          <w:tcPr>
            <w:tcW w:w="1701" w:type="dxa"/>
            <w:tcMar>
              <w:top w:w="0" w:type="dxa"/>
              <w:left w:w="28" w:type="dxa"/>
              <w:bottom w:w="0" w:type="dxa"/>
              <w:right w:w="28" w:type="dxa"/>
            </w:tcMar>
          </w:tcPr>
          <w:p w14:paraId="3543093A" w14:textId="77777777" w:rsidR="00E90521" w:rsidRPr="0096331C" w:rsidRDefault="00E90521" w:rsidP="0096331C">
            <w:pPr>
              <w:spacing w:before="60" w:after="60"/>
              <w:jc w:val="right"/>
              <w:rPr>
                <w:color w:val="000000"/>
                <w:lang w:val="en-GB" w:eastAsia="en-GB"/>
              </w:rPr>
            </w:pPr>
            <w:r w:rsidRPr="0096331C">
              <w:rPr>
                <w:color w:val="000000"/>
                <w:lang w:val="en-GB" w:eastAsia="en-GB"/>
              </w:rPr>
              <w:t xml:space="preserve">814 </w:t>
            </w:r>
          </w:p>
        </w:tc>
      </w:tr>
      <w:tr w:rsidR="00E90521" w:rsidRPr="0096331C" w14:paraId="1B79021F" w14:textId="77777777" w:rsidTr="0096331C">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29D47A2E" w14:textId="77777777" w:rsidR="00E90521" w:rsidRPr="0096331C" w:rsidRDefault="00E90521" w:rsidP="0096331C">
            <w:pPr>
              <w:spacing w:before="60" w:after="60"/>
              <w:rPr>
                <w:color w:val="000000"/>
                <w:lang w:val="en-GB" w:eastAsia="en-GB"/>
              </w:rPr>
            </w:pPr>
            <w:r w:rsidRPr="0096331C">
              <w:rPr>
                <w:color w:val="000000"/>
                <w:lang w:val="en-GB" w:eastAsia="en-GB"/>
              </w:rPr>
              <w:t>Impairment of loans and receivables</w:t>
            </w:r>
          </w:p>
        </w:tc>
        <w:tc>
          <w:tcPr>
            <w:tcW w:w="1701" w:type="dxa"/>
            <w:tcMar>
              <w:top w:w="0" w:type="dxa"/>
              <w:left w:w="28" w:type="dxa"/>
              <w:bottom w:w="0" w:type="dxa"/>
              <w:right w:w="28" w:type="dxa"/>
            </w:tcMar>
          </w:tcPr>
          <w:p w14:paraId="57601100" w14:textId="77777777" w:rsidR="00E90521" w:rsidRPr="0096331C" w:rsidRDefault="00E90521" w:rsidP="0096331C">
            <w:pPr>
              <w:spacing w:before="60" w:after="60"/>
              <w:jc w:val="right"/>
              <w:rPr>
                <w:color w:val="000000"/>
                <w:lang w:val="en-GB" w:eastAsia="en-GB"/>
              </w:rPr>
            </w:pPr>
            <w:r w:rsidRPr="0096331C">
              <w:rPr>
                <w:color w:val="000000"/>
                <w:lang w:val="en-GB" w:eastAsia="en-GB"/>
              </w:rPr>
              <w:t xml:space="preserve">150 </w:t>
            </w:r>
          </w:p>
        </w:tc>
      </w:tr>
      <w:tr w:rsidR="00E90521" w:rsidRPr="0096331C" w14:paraId="544F9906" w14:textId="77777777" w:rsidTr="0096331C">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0C531FEE" w14:textId="77777777" w:rsidR="00E90521" w:rsidRPr="0096331C" w:rsidRDefault="00E90521" w:rsidP="0096331C">
            <w:pPr>
              <w:spacing w:before="60" w:after="60"/>
              <w:rPr>
                <w:color w:val="000000"/>
                <w:lang w:val="en-GB" w:eastAsia="en-GB"/>
              </w:rPr>
            </w:pPr>
            <w:r w:rsidRPr="0096331C">
              <w:rPr>
                <w:color w:val="000000"/>
                <w:lang w:val="en-GB" w:eastAsia="en-GB"/>
              </w:rPr>
              <w:t>Revaluation of long service leave liability</w:t>
            </w:r>
          </w:p>
        </w:tc>
        <w:tc>
          <w:tcPr>
            <w:tcW w:w="1701" w:type="dxa"/>
            <w:tcMar>
              <w:top w:w="0" w:type="dxa"/>
              <w:left w:w="28" w:type="dxa"/>
              <w:bottom w:w="0" w:type="dxa"/>
              <w:right w:w="28" w:type="dxa"/>
            </w:tcMar>
          </w:tcPr>
          <w:p w14:paraId="6BFC9791" w14:textId="77777777" w:rsidR="00E90521" w:rsidRPr="0096331C" w:rsidRDefault="00E90521" w:rsidP="0096331C">
            <w:pPr>
              <w:spacing w:before="60" w:after="60"/>
              <w:jc w:val="right"/>
              <w:rPr>
                <w:color w:val="000000"/>
                <w:lang w:val="en-GB" w:eastAsia="en-GB"/>
              </w:rPr>
            </w:pPr>
            <w:r w:rsidRPr="0096331C">
              <w:rPr>
                <w:color w:val="000000"/>
                <w:lang w:val="en-GB" w:eastAsia="en-GB"/>
              </w:rPr>
              <w:t xml:space="preserve">506 </w:t>
            </w:r>
          </w:p>
        </w:tc>
      </w:tr>
      <w:tr w:rsidR="0096331C" w:rsidRPr="0096331C" w14:paraId="36118367" w14:textId="77777777" w:rsidTr="0096331C">
        <w:tblPrEx>
          <w:tblCellMar>
            <w:top w:w="0" w:type="dxa"/>
            <w:left w:w="0" w:type="dxa"/>
            <w:bottom w:w="0" w:type="dxa"/>
            <w:right w:w="0" w:type="dxa"/>
          </w:tblCellMar>
        </w:tblPrEx>
        <w:trPr>
          <w:trHeight w:val="113"/>
        </w:trPr>
        <w:tc>
          <w:tcPr>
            <w:tcW w:w="9638" w:type="dxa"/>
            <w:gridSpan w:val="2"/>
            <w:tcMar>
              <w:top w:w="0" w:type="dxa"/>
              <w:left w:w="28" w:type="dxa"/>
              <w:bottom w:w="0" w:type="dxa"/>
              <w:right w:w="28" w:type="dxa"/>
            </w:tcMar>
          </w:tcPr>
          <w:p w14:paraId="196796D1" w14:textId="4498939E" w:rsidR="0096331C" w:rsidRPr="0096331C" w:rsidRDefault="0096331C" w:rsidP="0096331C">
            <w:pPr>
              <w:spacing w:before="60" w:after="60"/>
              <w:rPr>
                <w:b/>
                <w:bCs/>
                <w:sz w:val="24"/>
                <w:lang w:val="en-AU" w:eastAsia="en-GB"/>
              </w:rPr>
            </w:pPr>
            <w:r w:rsidRPr="0096331C">
              <w:rPr>
                <w:b/>
                <w:bCs/>
                <w:lang w:val="en-GB" w:eastAsia="en-GB"/>
              </w:rPr>
              <w:t>Movements in assets and liabilities</w:t>
            </w:r>
          </w:p>
        </w:tc>
      </w:tr>
      <w:tr w:rsidR="00E90521" w:rsidRPr="0096331C" w14:paraId="3512449D" w14:textId="77777777" w:rsidTr="0096331C">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58EAD817" w14:textId="77777777" w:rsidR="00E90521" w:rsidRPr="0096331C" w:rsidRDefault="00E90521" w:rsidP="0096331C">
            <w:pPr>
              <w:spacing w:before="60" w:after="60"/>
              <w:rPr>
                <w:color w:val="000000"/>
                <w:lang w:val="en-GB" w:eastAsia="en-GB"/>
              </w:rPr>
            </w:pPr>
            <w:r w:rsidRPr="0096331C">
              <w:rPr>
                <w:color w:val="000000"/>
                <w:lang w:val="en-GB" w:eastAsia="en-GB"/>
              </w:rPr>
              <w:t>(Increase)/decrease in receivables</w:t>
            </w:r>
          </w:p>
        </w:tc>
        <w:tc>
          <w:tcPr>
            <w:tcW w:w="1701" w:type="dxa"/>
            <w:tcMar>
              <w:top w:w="0" w:type="dxa"/>
              <w:left w:w="28" w:type="dxa"/>
              <w:bottom w:w="0" w:type="dxa"/>
              <w:right w:w="28" w:type="dxa"/>
            </w:tcMar>
          </w:tcPr>
          <w:p w14:paraId="4470C3BF" w14:textId="77777777" w:rsidR="00E90521" w:rsidRPr="0096331C" w:rsidRDefault="00E90521" w:rsidP="0096331C">
            <w:pPr>
              <w:spacing w:before="60" w:after="60"/>
              <w:jc w:val="right"/>
              <w:rPr>
                <w:color w:val="000000"/>
                <w:lang w:val="en-GB" w:eastAsia="en-GB"/>
              </w:rPr>
            </w:pPr>
            <w:r w:rsidRPr="0096331C">
              <w:rPr>
                <w:color w:val="000000"/>
                <w:lang w:val="en-GB" w:eastAsia="en-GB"/>
              </w:rPr>
              <w:t>(18,615)</w:t>
            </w:r>
          </w:p>
        </w:tc>
      </w:tr>
      <w:tr w:rsidR="00E90521" w:rsidRPr="0096331C" w14:paraId="06CF8D4F" w14:textId="77777777" w:rsidTr="0096331C">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18DF06CA" w14:textId="77777777" w:rsidR="00E90521" w:rsidRPr="0096331C" w:rsidRDefault="00E90521" w:rsidP="0096331C">
            <w:pPr>
              <w:spacing w:before="60" w:after="60"/>
              <w:rPr>
                <w:color w:val="000000"/>
                <w:lang w:val="en-GB" w:eastAsia="en-GB"/>
              </w:rPr>
            </w:pPr>
            <w:r w:rsidRPr="0096331C">
              <w:rPr>
                <w:color w:val="000000"/>
                <w:lang w:val="en-GB" w:eastAsia="en-GB"/>
              </w:rPr>
              <w:t>Increase/(decrease) in payables</w:t>
            </w:r>
          </w:p>
        </w:tc>
        <w:tc>
          <w:tcPr>
            <w:tcW w:w="1701" w:type="dxa"/>
            <w:tcMar>
              <w:top w:w="0" w:type="dxa"/>
              <w:left w:w="28" w:type="dxa"/>
              <w:bottom w:w="0" w:type="dxa"/>
              <w:right w:w="28" w:type="dxa"/>
            </w:tcMar>
          </w:tcPr>
          <w:p w14:paraId="3F143F5C" w14:textId="77777777" w:rsidR="00E90521" w:rsidRPr="0096331C" w:rsidRDefault="00E90521" w:rsidP="0096331C">
            <w:pPr>
              <w:spacing w:before="60" w:after="60"/>
              <w:jc w:val="right"/>
              <w:rPr>
                <w:color w:val="000000"/>
                <w:lang w:val="en-GB" w:eastAsia="en-GB"/>
              </w:rPr>
            </w:pPr>
            <w:r w:rsidRPr="0096331C">
              <w:rPr>
                <w:color w:val="000000"/>
                <w:lang w:val="en-GB" w:eastAsia="en-GB"/>
              </w:rPr>
              <w:t>267,122</w:t>
            </w:r>
          </w:p>
        </w:tc>
      </w:tr>
      <w:tr w:rsidR="00E90521" w:rsidRPr="0096331C" w14:paraId="1C5DA5F9" w14:textId="77777777" w:rsidTr="0096331C">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636CBDDA" w14:textId="77777777" w:rsidR="00E90521" w:rsidRPr="0096331C" w:rsidRDefault="00E90521" w:rsidP="0096331C">
            <w:pPr>
              <w:spacing w:before="60" w:after="60"/>
              <w:rPr>
                <w:color w:val="000000"/>
                <w:lang w:val="en-GB" w:eastAsia="en-GB"/>
              </w:rPr>
            </w:pPr>
            <w:r w:rsidRPr="0096331C">
              <w:rPr>
                <w:color w:val="000000"/>
                <w:lang w:val="en-GB" w:eastAsia="en-GB"/>
              </w:rPr>
              <w:t>Increase/(decrease) in provisions</w:t>
            </w:r>
          </w:p>
        </w:tc>
        <w:tc>
          <w:tcPr>
            <w:tcW w:w="1701" w:type="dxa"/>
            <w:tcMar>
              <w:top w:w="0" w:type="dxa"/>
              <w:left w:w="28" w:type="dxa"/>
              <w:bottom w:w="0" w:type="dxa"/>
              <w:right w:w="28" w:type="dxa"/>
            </w:tcMar>
          </w:tcPr>
          <w:p w14:paraId="5DBC5033" w14:textId="77777777" w:rsidR="00E90521" w:rsidRPr="0096331C" w:rsidRDefault="00E90521" w:rsidP="0096331C">
            <w:pPr>
              <w:spacing w:before="60" w:after="60"/>
              <w:jc w:val="right"/>
              <w:rPr>
                <w:color w:val="000000"/>
                <w:lang w:val="en-GB" w:eastAsia="en-GB"/>
              </w:rPr>
            </w:pPr>
            <w:r w:rsidRPr="0096331C">
              <w:rPr>
                <w:color w:val="000000"/>
                <w:lang w:val="en-GB" w:eastAsia="en-GB"/>
              </w:rPr>
              <w:t>7,279</w:t>
            </w:r>
          </w:p>
        </w:tc>
      </w:tr>
      <w:tr w:rsidR="00E90521" w:rsidRPr="0096331C" w14:paraId="499B234F" w14:textId="77777777" w:rsidTr="0096331C">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4FB4F515" w14:textId="77777777" w:rsidR="00E90521" w:rsidRPr="0096331C" w:rsidRDefault="00E90521" w:rsidP="0096331C">
            <w:pPr>
              <w:spacing w:before="60" w:after="60"/>
              <w:rPr>
                <w:b/>
                <w:bCs/>
                <w:color w:val="000000"/>
                <w:lang w:val="en-GB" w:eastAsia="en-GB"/>
              </w:rPr>
            </w:pPr>
            <w:r w:rsidRPr="0096331C">
              <w:rPr>
                <w:b/>
                <w:bCs/>
                <w:color w:val="000000"/>
                <w:lang w:val="en-GB" w:eastAsia="en-GB"/>
              </w:rPr>
              <w:t>Net cash flows used in operating activities</w:t>
            </w:r>
          </w:p>
        </w:tc>
        <w:tc>
          <w:tcPr>
            <w:tcW w:w="1701" w:type="dxa"/>
            <w:tcMar>
              <w:top w:w="0" w:type="dxa"/>
              <w:left w:w="28" w:type="dxa"/>
              <w:bottom w:w="0" w:type="dxa"/>
              <w:right w:w="28" w:type="dxa"/>
            </w:tcMar>
          </w:tcPr>
          <w:p w14:paraId="6C2B063C" w14:textId="77777777" w:rsidR="00E90521" w:rsidRPr="0096331C" w:rsidRDefault="00E90521" w:rsidP="0096331C">
            <w:pPr>
              <w:spacing w:before="60" w:after="60"/>
              <w:jc w:val="right"/>
              <w:rPr>
                <w:b/>
                <w:bCs/>
                <w:color w:val="000000"/>
                <w:lang w:val="en-GB" w:eastAsia="en-GB"/>
              </w:rPr>
            </w:pPr>
            <w:r w:rsidRPr="0096331C">
              <w:rPr>
                <w:b/>
                <w:bCs/>
                <w:color w:val="000000"/>
                <w:lang w:val="en-GB" w:eastAsia="en-GB"/>
              </w:rPr>
              <w:t>262,717</w:t>
            </w:r>
          </w:p>
        </w:tc>
      </w:tr>
    </w:tbl>
    <w:p w14:paraId="5FA65CBF" w14:textId="77777777" w:rsidR="00E90521" w:rsidRPr="00E90521" w:rsidRDefault="00E90521" w:rsidP="0096331C">
      <w:pPr>
        <w:rPr>
          <w:lang w:val="en-GB" w:eastAsia="en-GB"/>
        </w:rPr>
      </w:pPr>
    </w:p>
    <w:p w14:paraId="0C40FD6E" w14:textId="77777777" w:rsidR="00E90521" w:rsidRPr="00E90521" w:rsidRDefault="00E90521" w:rsidP="0096331C">
      <w:pPr>
        <w:pStyle w:val="Heading3"/>
        <w:rPr>
          <w:lang w:val="en-GB" w:eastAsia="en-GB"/>
        </w:rPr>
      </w:pPr>
      <w:bookmarkStart w:id="57" w:name="_Toc22974864"/>
      <w:r w:rsidRPr="00E90521">
        <w:rPr>
          <w:lang w:val="en-GB" w:eastAsia="en-GB"/>
        </w:rPr>
        <w:t>7.4</w:t>
      </w:r>
      <w:r w:rsidRPr="00E90521">
        <w:rPr>
          <w:lang w:val="en-GB" w:eastAsia="en-GB"/>
        </w:rPr>
        <w:t> </w:t>
      </w:r>
      <w:r w:rsidRPr="00E90521">
        <w:rPr>
          <w:lang w:val="en-GB" w:eastAsia="en-GB"/>
        </w:rPr>
        <w:t>Trust account balances</w:t>
      </w:r>
      <w:bookmarkEnd w:id="57"/>
    </w:p>
    <w:p w14:paraId="344729F9" w14:textId="68F6A251" w:rsidR="00E90521" w:rsidRPr="00E90521" w:rsidRDefault="00E90521" w:rsidP="0096331C">
      <w:pPr>
        <w:rPr>
          <w:lang w:val="en-GB" w:eastAsia="en-GB"/>
        </w:rPr>
      </w:pPr>
      <w:proofErr w:type="spellStart"/>
      <w:r w:rsidRPr="00E90521">
        <w:rPr>
          <w:lang w:val="en-GB" w:eastAsia="en-GB"/>
        </w:rPr>
        <w:t>DJPR</w:t>
      </w:r>
      <w:proofErr w:type="spellEnd"/>
      <w:r w:rsidRPr="00E90521">
        <w:rPr>
          <w:lang w:val="en-GB" w:eastAsia="en-GB"/>
        </w:rPr>
        <w:t xml:space="preserve"> has responsibility for transactions and balances relating to trust funds held on behalf</w:t>
      </w:r>
      <w:r w:rsidR="0096331C">
        <w:rPr>
          <w:lang w:val="en-GB" w:eastAsia="en-GB"/>
        </w:rPr>
        <w:t xml:space="preserve"> </w:t>
      </w:r>
      <w:r w:rsidRPr="00E90521">
        <w:rPr>
          <w:lang w:val="en-GB" w:eastAsia="en-GB"/>
        </w:rPr>
        <w:t xml:space="preserve">of third parties external to </w:t>
      </w:r>
      <w:proofErr w:type="spellStart"/>
      <w:r w:rsidRPr="00E90521">
        <w:rPr>
          <w:lang w:val="en-GB" w:eastAsia="en-GB"/>
        </w:rPr>
        <w:t>DJPR</w:t>
      </w:r>
      <w:proofErr w:type="spellEnd"/>
      <w:r w:rsidRPr="00E90521">
        <w:rPr>
          <w:lang w:val="en-GB" w:eastAsia="en-GB"/>
        </w:rPr>
        <w:t>. Funds managed on behalf of third parties are not recognised</w:t>
      </w:r>
      <w:r w:rsidR="0096331C">
        <w:rPr>
          <w:lang w:val="en-GB" w:eastAsia="en-GB"/>
        </w:rPr>
        <w:t xml:space="preserve"> </w:t>
      </w:r>
      <w:r w:rsidRPr="00E90521">
        <w:rPr>
          <w:lang w:val="en-GB" w:eastAsia="en-GB"/>
        </w:rPr>
        <w:t>in these financial statements as they are managed on a fiduciary and custodial basis, and therefore</w:t>
      </w:r>
      <w:r w:rsidR="0096331C">
        <w:rPr>
          <w:lang w:val="en-GB" w:eastAsia="en-GB"/>
        </w:rPr>
        <w:t xml:space="preserve"> </w:t>
      </w:r>
      <w:r w:rsidRPr="00E90521">
        <w:rPr>
          <w:lang w:val="en-GB" w:eastAsia="en-GB"/>
        </w:rPr>
        <w:t xml:space="preserve">are not controlled by </w:t>
      </w:r>
      <w:proofErr w:type="spellStart"/>
      <w:r w:rsidRPr="00E90521">
        <w:rPr>
          <w:lang w:val="en-GB" w:eastAsia="en-GB"/>
        </w:rPr>
        <w:t>DJPR</w:t>
      </w:r>
      <w:proofErr w:type="spellEnd"/>
      <w:r w:rsidRPr="00E90521">
        <w:rPr>
          <w:lang w:val="en-GB" w:eastAsia="en-GB"/>
        </w:rPr>
        <w:t xml:space="preserve">. </w:t>
      </w:r>
    </w:p>
    <w:p w14:paraId="2921F419" w14:textId="58BDDBE9" w:rsidR="00E90521" w:rsidRPr="00E90521" w:rsidRDefault="00E90521" w:rsidP="0096331C">
      <w:pPr>
        <w:pStyle w:val="Heading4"/>
        <w:rPr>
          <w:lang w:val="en-GB" w:eastAsia="en-GB"/>
        </w:rPr>
      </w:pPr>
      <w:r w:rsidRPr="00E90521">
        <w:rPr>
          <w:lang w:val="en-GB" w:eastAsia="en-GB"/>
        </w:rPr>
        <w:t>7.4.1</w:t>
      </w:r>
      <w:r w:rsidRPr="00E90521">
        <w:rPr>
          <w:lang w:val="en-GB" w:eastAsia="en-GB"/>
        </w:rPr>
        <w:t> </w:t>
      </w:r>
      <w:r w:rsidRPr="00E90521">
        <w:rPr>
          <w:lang w:val="en-GB" w:eastAsia="en-GB"/>
        </w:rPr>
        <w:t>Trust account balances relating to trust accounts controlled</w:t>
      </w:r>
      <w:r w:rsidRPr="00E90521">
        <w:rPr>
          <w:rFonts w:ascii="Calibri" w:hAnsi="Calibri" w:cs="Calibri"/>
          <w:lang w:val="en-GB" w:eastAsia="en-GB"/>
        </w:rPr>
        <w:t> </w:t>
      </w:r>
      <w:r w:rsidRPr="00E90521">
        <w:rPr>
          <w:lang w:val="en-GB" w:eastAsia="en-GB"/>
        </w:rPr>
        <w:t xml:space="preserve">by </w:t>
      </w:r>
      <w:proofErr w:type="spellStart"/>
      <w:r w:rsidRPr="00E90521">
        <w:rPr>
          <w:lang w:val="en-GB" w:eastAsia="en-GB"/>
        </w:rPr>
        <w:t>DJPR</w:t>
      </w:r>
      <w:proofErr w:type="spellEnd"/>
    </w:p>
    <w:p w14:paraId="169E373B" w14:textId="77777777" w:rsidR="00E90521" w:rsidRPr="00E90521" w:rsidRDefault="00E90521" w:rsidP="0096331C">
      <w:pPr>
        <w:rPr>
          <w:lang w:val="en-GB" w:eastAsia="en-GB"/>
        </w:rPr>
      </w:pPr>
      <w:r w:rsidRPr="00E90521">
        <w:rPr>
          <w:lang w:val="en-GB" w:eastAsia="en-GB"/>
        </w:rPr>
        <w:t>The following list of controlled trust account balances on a cash basis:</w:t>
      </w:r>
    </w:p>
    <w:p w14:paraId="6409C9B4" w14:textId="77777777" w:rsidR="00BC2285" w:rsidRPr="00BC2285" w:rsidRDefault="00BC2285" w:rsidP="00BC2285">
      <w:pPr>
        <w:rPr>
          <w:lang w:val="en-GB" w:eastAsia="en-GB"/>
        </w:rPr>
      </w:pPr>
    </w:p>
    <w:p w14:paraId="3618CED2" w14:textId="77777777" w:rsidR="00B5322F" w:rsidRDefault="00B5322F" w:rsidP="00FD404B">
      <w:pPr>
        <w:rPr>
          <w:lang w:val="en-GB" w:eastAsia="en-GB"/>
        </w:rPr>
        <w:sectPr w:rsidR="00B5322F" w:rsidSect="002F01A7">
          <w:pgSz w:w="11906" w:h="16838"/>
          <w:pgMar w:top="720" w:right="720" w:bottom="720" w:left="720" w:header="720" w:footer="720" w:gutter="0"/>
          <w:cols w:space="720"/>
          <w:noEndnote/>
        </w:sectPr>
      </w:pPr>
    </w:p>
    <w:tbl>
      <w:tblPr>
        <w:tblW w:w="1545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38"/>
        <w:gridCol w:w="1454"/>
        <w:gridCol w:w="1454"/>
        <w:gridCol w:w="1454"/>
        <w:gridCol w:w="1454"/>
      </w:tblGrid>
      <w:tr w:rsidR="00B5322F" w:rsidRPr="00B5322F" w14:paraId="2F87F56C" w14:textId="77777777" w:rsidTr="00B5322F">
        <w:tblPrEx>
          <w:tblCellMar>
            <w:top w:w="0" w:type="dxa"/>
            <w:left w:w="0" w:type="dxa"/>
            <w:bottom w:w="0" w:type="dxa"/>
            <w:right w:w="0" w:type="dxa"/>
          </w:tblCellMar>
        </w:tblPrEx>
        <w:trPr>
          <w:trHeight w:val="113"/>
          <w:tblHeader/>
        </w:trPr>
        <w:tc>
          <w:tcPr>
            <w:tcW w:w="9638" w:type="dxa"/>
            <w:tcMar>
              <w:top w:w="0" w:type="dxa"/>
              <w:left w:w="28" w:type="dxa"/>
              <w:bottom w:w="0" w:type="dxa"/>
              <w:right w:w="28" w:type="dxa"/>
            </w:tcMar>
            <w:vAlign w:val="bottom"/>
          </w:tcPr>
          <w:p w14:paraId="02BBDCAD" w14:textId="77777777" w:rsidR="00B5322F" w:rsidRPr="00B5322F" w:rsidRDefault="00B5322F" w:rsidP="00B5322F">
            <w:pPr>
              <w:pStyle w:val="TableColumnHeaderTable"/>
              <w:spacing w:before="60" w:after="60"/>
            </w:pPr>
          </w:p>
        </w:tc>
        <w:tc>
          <w:tcPr>
            <w:tcW w:w="5816" w:type="dxa"/>
            <w:gridSpan w:val="4"/>
            <w:tcMar>
              <w:top w:w="0" w:type="dxa"/>
              <w:left w:w="28" w:type="dxa"/>
              <w:bottom w:w="0" w:type="dxa"/>
              <w:right w:w="28" w:type="dxa"/>
            </w:tcMar>
            <w:vAlign w:val="bottom"/>
          </w:tcPr>
          <w:p w14:paraId="7C0D9131" w14:textId="77777777" w:rsidR="00B5322F" w:rsidRPr="00B5322F" w:rsidRDefault="00B5322F" w:rsidP="00B5322F">
            <w:pPr>
              <w:pStyle w:val="TableColumnHeaderTable"/>
              <w:spacing w:before="60" w:after="60"/>
              <w:jc w:val="center"/>
            </w:pPr>
            <w:r w:rsidRPr="00B5322F">
              <w:t>($ thousand)</w:t>
            </w:r>
          </w:p>
        </w:tc>
      </w:tr>
      <w:tr w:rsidR="00B5322F" w:rsidRPr="00B5322F" w14:paraId="4400EEE1" w14:textId="77777777" w:rsidTr="00B5322F">
        <w:tblPrEx>
          <w:tblCellMar>
            <w:top w:w="0" w:type="dxa"/>
            <w:left w:w="0" w:type="dxa"/>
            <w:bottom w:w="0" w:type="dxa"/>
            <w:right w:w="0" w:type="dxa"/>
          </w:tblCellMar>
        </w:tblPrEx>
        <w:trPr>
          <w:trHeight w:val="113"/>
          <w:tblHeader/>
        </w:trPr>
        <w:tc>
          <w:tcPr>
            <w:tcW w:w="9638" w:type="dxa"/>
            <w:tcMar>
              <w:top w:w="0" w:type="dxa"/>
              <w:left w:w="28" w:type="dxa"/>
              <w:bottom w:w="0" w:type="dxa"/>
              <w:right w:w="28" w:type="dxa"/>
            </w:tcMar>
            <w:vAlign w:val="bottom"/>
          </w:tcPr>
          <w:p w14:paraId="0DDEFAF1" w14:textId="77777777" w:rsidR="00B5322F" w:rsidRPr="00B5322F" w:rsidRDefault="00B5322F" w:rsidP="00B5322F">
            <w:pPr>
              <w:pStyle w:val="TableColumnHeaderTable"/>
              <w:spacing w:before="60" w:after="60"/>
            </w:pPr>
          </w:p>
        </w:tc>
        <w:tc>
          <w:tcPr>
            <w:tcW w:w="5816" w:type="dxa"/>
            <w:gridSpan w:val="4"/>
            <w:tcMar>
              <w:top w:w="0" w:type="dxa"/>
              <w:left w:w="28" w:type="dxa"/>
              <w:bottom w:w="0" w:type="dxa"/>
              <w:right w:w="28" w:type="dxa"/>
            </w:tcMar>
            <w:vAlign w:val="bottom"/>
          </w:tcPr>
          <w:p w14:paraId="3E4DA6B3" w14:textId="77777777" w:rsidR="00B5322F" w:rsidRPr="00B5322F" w:rsidRDefault="00B5322F" w:rsidP="00B5322F">
            <w:pPr>
              <w:pStyle w:val="TableColumnHeaderTable"/>
              <w:spacing w:before="60" w:after="60"/>
              <w:jc w:val="center"/>
            </w:pPr>
            <w:r w:rsidRPr="00B5322F">
              <w:t>2019</w:t>
            </w:r>
          </w:p>
        </w:tc>
      </w:tr>
      <w:tr w:rsidR="00B5322F" w:rsidRPr="00B5322F" w14:paraId="6F6A1F6A" w14:textId="77777777" w:rsidTr="00B5322F">
        <w:tblPrEx>
          <w:tblCellMar>
            <w:top w:w="0" w:type="dxa"/>
            <w:left w:w="0" w:type="dxa"/>
            <w:bottom w:w="0" w:type="dxa"/>
            <w:right w:w="0" w:type="dxa"/>
          </w:tblCellMar>
        </w:tblPrEx>
        <w:trPr>
          <w:trHeight w:val="113"/>
          <w:tblHeader/>
        </w:trPr>
        <w:tc>
          <w:tcPr>
            <w:tcW w:w="9638" w:type="dxa"/>
            <w:tcMar>
              <w:top w:w="0" w:type="dxa"/>
              <w:left w:w="28" w:type="dxa"/>
              <w:bottom w:w="0" w:type="dxa"/>
              <w:right w:w="28" w:type="dxa"/>
            </w:tcMar>
            <w:vAlign w:val="bottom"/>
          </w:tcPr>
          <w:p w14:paraId="72D8FD02" w14:textId="77777777" w:rsidR="00B5322F" w:rsidRPr="00B5322F" w:rsidRDefault="00B5322F" w:rsidP="00B5322F">
            <w:pPr>
              <w:pStyle w:val="TableColumnHeaderTable"/>
              <w:spacing w:before="60" w:after="60"/>
            </w:pPr>
            <w:r w:rsidRPr="00B5322F">
              <w:t>Controlled Trusts</w:t>
            </w:r>
          </w:p>
        </w:tc>
        <w:tc>
          <w:tcPr>
            <w:tcW w:w="1454" w:type="dxa"/>
            <w:tcMar>
              <w:top w:w="0" w:type="dxa"/>
              <w:left w:w="28" w:type="dxa"/>
              <w:bottom w:w="0" w:type="dxa"/>
              <w:right w:w="28" w:type="dxa"/>
            </w:tcMar>
            <w:vAlign w:val="bottom"/>
          </w:tcPr>
          <w:p w14:paraId="096F3CAD" w14:textId="77777777" w:rsidR="00B5322F" w:rsidRPr="00B5322F" w:rsidRDefault="00B5322F" w:rsidP="00B5322F">
            <w:pPr>
              <w:pStyle w:val="TableColumnHeaderTable"/>
              <w:spacing w:before="60" w:after="60"/>
              <w:jc w:val="right"/>
            </w:pPr>
            <w:proofErr w:type="spellStart"/>
            <w:r w:rsidRPr="00B5322F">
              <w:t>MoG</w:t>
            </w:r>
            <w:proofErr w:type="spellEnd"/>
            <w:r w:rsidRPr="00B5322F">
              <w:t xml:space="preserve"> transferred </w:t>
            </w:r>
            <w:proofErr w:type="gramStart"/>
            <w:r w:rsidRPr="00B5322F">
              <w:t>In</w:t>
            </w:r>
            <w:proofErr w:type="gramEnd"/>
          </w:p>
        </w:tc>
        <w:tc>
          <w:tcPr>
            <w:tcW w:w="1454" w:type="dxa"/>
            <w:tcMar>
              <w:top w:w="0" w:type="dxa"/>
              <w:left w:w="28" w:type="dxa"/>
              <w:bottom w:w="0" w:type="dxa"/>
              <w:right w:w="28" w:type="dxa"/>
            </w:tcMar>
            <w:vAlign w:val="bottom"/>
          </w:tcPr>
          <w:p w14:paraId="0B777192" w14:textId="77777777" w:rsidR="00B5322F" w:rsidRPr="00B5322F" w:rsidRDefault="00B5322F" w:rsidP="00B5322F">
            <w:pPr>
              <w:pStyle w:val="TableColumnHeaderTable"/>
              <w:spacing w:before="60" w:after="60"/>
              <w:jc w:val="right"/>
            </w:pPr>
            <w:r w:rsidRPr="00B5322F">
              <w:t>Total Receipts</w:t>
            </w:r>
          </w:p>
        </w:tc>
        <w:tc>
          <w:tcPr>
            <w:tcW w:w="1454" w:type="dxa"/>
            <w:tcMar>
              <w:top w:w="0" w:type="dxa"/>
              <w:left w:w="28" w:type="dxa"/>
              <w:bottom w:w="0" w:type="dxa"/>
              <w:right w:w="28" w:type="dxa"/>
            </w:tcMar>
            <w:vAlign w:val="bottom"/>
          </w:tcPr>
          <w:p w14:paraId="004CB4C7" w14:textId="77777777" w:rsidR="00B5322F" w:rsidRPr="00B5322F" w:rsidRDefault="00B5322F" w:rsidP="00B5322F">
            <w:pPr>
              <w:pStyle w:val="TableColumnHeaderTable"/>
              <w:spacing w:before="60" w:after="60"/>
              <w:jc w:val="right"/>
            </w:pPr>
            <w:r w:rsidRPr="00B5322F">
              <w:t>Total Payments</w:t>
            </w:r>
          </w:p>
        </w:tc>
        <w:tc>
          <w:tcPr>
            <w:tcW w:w="1454" w:type="dxa"/>
            <w:tcMar>
              <w:top w:w="0" w:type="dxa"/>
              <w:left w:w="28" w:type="dxa"/>
              <w:bottom w:w="0" w:type="dxa"/>
              <w:right w:w="28" w:type="dxa"/>
            </w:tcMar>
            <w:vAlign w:val="bottom"/>
          </w:tcPr>
          <w:p w14:paraId="19BFD564" w14:textId="77777777" w:rsidR="00B5322F" w:rsidRPr="00B5322F" w:rsidRDefault="00B5322F" w:rsidP="00B5322F">
            <w:pPr>
              <w:pStyle w:val="TableColumnHeaderTable"/>
              <w:spacing w:before="60" w:after="60"/>
              <w:jc w:val="right"/>
            </w:pPr>
            <w:r w:rsidRPr="00B5322F">
              <w:t>Closing balance</w:t>
            </w:r>
            <w:r w:rsidRPr="00B5322F">
              <w:br/>
              <w:t>as at 30 June 2019</w:t>
            </w:r>
          </w:p>
        </w:tc>
      </w:tr>
      <w:tr w:rsidR="00B5322F" w:rsidRPr="00B5322F" w14:paraId="1AEE1D82" w14:textId="77777777" w:rsidTr="00B5322F">
        <w:tblPrEx>
          <w:tblCellMar>
            <w:top w:w="0" w:type="dxa"/>
            <w:left w:w="0" w:type="dxa"/>
            <w:bottom w:w="0" w:type="dxa"/>
            <w:right w:w="0" w:type="dxa"/>
          </w:tblCellMar>
        </w:tblPrEx>
        <w:trPr>
          <w:trHeight w:val="113"/>
        </w:trPr>
        <w:tc>
          <w:tcPr>
            <w:tcW w:w="15454" w:type="dxa"/>
            <w:gridSpan w:val="5"/>
            <w:tcMar>
              <w:top w:w="0" w:type="dxa"/>
              <w:left w:w="28" w:type="dxa"/>
              <w:bottom w:w="0" w:type="dxa"/>
              <w:right w:w="28" w:type="dxa"/>
            </w:tcMar>
          </w:tcPr>
          <w:p w14:paraId="1E9A279B" w14:textId="067D90B2" w:rsidR="00B5322F" w:rsidRPr="00B5322F" w:rsidRDefault="00B5322F" w:rsidP="00B5322F">
            <w:pPr>
              <w:spacing w:before="60" w:after="60"/>
              <w:rPr>
                <w:b/>
                <w:bCs/>
                <w:lang w:val="en-AU" w:eastAsia="en-GB"/>
              </w:rPr>
            </w:pPr>
            <w:r w:rsidRPr="00B5322F">
              <w:rPr>
                <w:b/>
                <w:bCs/>
                <w:sz w:val="16"/>
                <w:szCs w:val="16"/>
                <w:lang w:val="en-GB" w:eastAsia="en-GB"/>
              </w:rPr>
              <w:t>State trusts</w:t>
            </w:r>
          </w:p>
        </w:tc>
      </w:tr>
      <w:tr w:rsidR="00B5322F" w:rsidRPr="00B5322F" w14:paraId="17BF0D9C" w14:textId="77777777" w:rsidTr="00B5322F">
        <w:tblPrEx>
          <w:tblCellMar>
            <w:top w:w="0" w:type="dxa"/>
            <w:left w:w="0" w:type="dxa"/>
            <w:bottom w:w="0" w:type="dxa"/>
            <w:right w:w="0" w:type="dxa"/>
          </w:tblCellMar>
        </w:tblPrEx>
        <w:trPr>
          <w:trHeight w:val="113"/>
        </w:trPr>
        <w:tc>
          <w:tcPr>
            <w:tcW w:w="9638" w:type="dxa"/>
            <w:tcMar>
              <w:top w:w="0" w:type="dxa"/>
              <w:left w:w="28" w:type="dxa"/>
              <w:bottom w:w="0" w:type="dxa"/>
              <w:right w:w="28" w:type="dxa"/>
            </w:tcMar>
          </w:tcPr>
          <w:p w14:paraId="3BEEC08B" w14:textId="77777777" w:rsidR="00B5322F" w:rsidRPr="00B5322F" w:rsidRDefault="00B5322F" w:rsidP="00B5322F">
            <w:pPr>
              <w:spacing w:before="60" w:after="60"/>
              <w:rPr>
                <w:color w:val="000000"/>
                <w:sz w:val="16"/>
                <w:szCs w:val="16"/>
                <w:lang w:val="en-GB" w:eastAsia="en-GB"/>
              </w:rPr>
            </w:pPr>
            <w:r w:rsidRPr="00B5322F">
              <w:rPr>
                <w:b/>
                <w:bCs/>
                <w:color w:val="000000"/>
                <w:sz w:val="16"/>
                <w:szCs w:val="16"/>
                <w:lang w:val="en-GB" w:eastAsia="en-GB"/>
              </w:rPr>
              <w:t>Regional Jobs and Infrastructure Fund</w:t>
            </w:r>
            <w:r w:rsidRPr="00B5322F">
              <w:rPr>
                <w:color w:val="000000"/>
                <w:sz w:val="16"/>
                <w:szCs w:val="16"/>
                <w:lang w:val="en-GB" w:eastAsia="en-GB"/>
              </w:rPr>
              <w:br/>
              <w:t xml:space="preserve">The </w:t>
            </w:r>
            <w:proofErr w:type="spellStart"/>
            <w:r w:rsidRPr="00B5322F">
              <w:rPr>
                <w:color w:val="000000"/>
                <w:sz w:val="16"/>
                <w:szCs w:val="16"/>
                <w:lang w:val="en-GB" w:eastAsia="en-GB"/>
              </w:rPr>
              <w:t>RJIF</w:t>
            </w:r>
            <w:proofErr w:type="spellEnd"/>
            <w:r w:rsidRPr="00B5322F">
              <w:rPr>
                <w:color w:val="000000"/>
                <w:sz w:val="16"/>
                <w:szCs w:val="16"/>
                <w:lang w:val="en-GB" w:eastAsia="en-GB"/>
              </w:rPr>
              <w:t xml:space="preserve"> was established in 2015 under the </w:t>
            </w:r>
            <w:r w:rsidRPr="00B5322F">
              <w:rPr>
                <w:i/>
                <w:iCs/>
                <w:color w:val="000000"/>
                <w:sz w:val="16"/>
                <w:szCs w:val="16"/>
                <w:lang w:val="en-GB" w:eastAsia="en-GB"/>
              </w:rPr>
              <w:t xml:space="preserve">Regional Growth Development Victoria Act 2002 </w:t>
            </w:r>
            <w:r w:rsidRPr="00B5322F">
              <w:rPr>
                <w:color w:val="000000"/>
                <w:sz w:val="16"/>
                <w:szCs w:val="16"/>
                <w:lang w:val="en-GB" w:eastAsia="en-GB"/>
              </w:rPr>
              <w:t>to support regional cities and country communities in infrastructure, facilities, services, job creation, career opportunities and to increase investment.</w:t>
            </w:r>
          </w:p>
        </w:tc>
        <w:tc>
          <w:tcPr>
            <w:tcW w:w="1454" w:type="dxa"/>
            <w:tcMar>
              <w:top w:w="0" w:type="dxa"/>
              <w:left w:w="28" w:type="dxa"/>
              <w:bottom w:w="0" w:type="dxa"/>
              <w:right w:w="28" w:type="dxa"/>
            </w:tcMar>
            <w:vAlign w:val="bottom"/>
          </w:tcPr>
          <w:p w14:paraId="515D76CD"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231,438 </w:t>
            </w:r>
          </w:p>
        </w:tc>
        <w:tc>
          <w:tcPr>
            <w:tcW w:w="1454" w:type="dxa"/>
            <w:tcMar>
              <w:top w:w="0" w:type="dxa"/>
              <w:left w:w="28" w:type="dxa"/>
              <w:bottom w:w="0" w:type="dxa"/>
              <w:right w:w="28" w:type="dxa"/>
            </w:tcMar>
            <w:vAlign w:val="bottom"/>
          </w:tcPr>
          <w:p w14:paraId="09A37C4E"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67,543 </w:t>
            </w:r>
          </w:p>
        </w:tc>
        <w:tc>
          <w:tcPr>
            <w:tcW w:w="1454" w:type="dxa"/>
            <w:tcMar>
              <w:top w:w="0" w:type="dxa"/>
              <w:left w:w="28" w:type="dxa"/>
              <w:bottom w:w="0" w:type="dxa"/>
              <w:right w:w="28" w:type="dxa"/>
            </w:tcMar>
            <w:vAlign w:val="bottom"/>
          </w:tcPr>
          <w:p w14:paraId="5FE46A0A"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(55,213)</w:t>
            </w:r>
          </w:p>
        </w:tc>
        <w:tc>
          <w:tcPr>
            <w:tcW w:w="1454" w:type="dxa"/>
            <w:tcMar>
              <w:top w:w="0" w:type="dxa"/>
              <w:left w:w="28" w:type="dxa"/>
              <w:bottom w:w="0" w:type="dxa"/>
              <w:right w:w="28" w:type="dxa"/>
            </w:tcMar>
            <w:vAlign w:val="bottom"/>
          </w:tcPr>
          <w:p w14:paraId="58C4FA31"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243,768 </w:t>
            </w:r>
          </w:p>
        </w:tc>
      </w:tr>
      <w:tr w:rsidR="00B5322F" w:rsidRPr="00B5322F" w14:paraId="366B77E1" w14:textId="77777777" w:rsidTr="00B5322F">
        <w:tblPrEx>
          <w:tblCellMar>
            <w:top w:w="0" w:type="dxa"/>
            <w:left w:w="0" w:type="dxa"/>
            <w:bottom w:w="0" w:type="dxa"/>
            <w:right w:w="0" w:type="dxa"/>
          </w:tblCellMar>
        </w:tblPrEx>
        <w:trPr>
          <w:trHeight w:val="113"/>
        </w:trPr>
        <w:tc>
          <w:tcPr>
            <w:tcW w:w="9638" w:type="dxa"/>
            <w:tcMar>
              <w:top w:w="0" w:type="dxa"/>
              <w:left w:w="28" w:type="dxa"/>
              <w:bottom w:w="0" w:type="dxa"/>
              <w:right w:w="28" w:type="dxa"/>
            </w:tcMar>
          </w:tcPr>
          <w:p w14:paraId="1779CB0D" w14:textId="358BE074" w:rsidR="00B5322F" w:rsidRPr="00B5322F" w:rsidRDefault="00B5322F" w:rsidP="00B5322F">
            <w:pPr>
              <w:spacing w:before="60" w:after="60"/>
              <w:rPr>
                <w:color w:val="000000"/>
                <w:sz w:val="16"/>
                <w:szCs w:val="16"/>
                <w:lang w:val="en-GB" w:eastAsia="en-GB"/>
              </w:rPr>
            </w:pPr>
            <w:r w:rsidRPr="00B5322F">
              <w:rPr>
                <w:b/>
                <w:bCs/>
                <w:color w:val="000000"/>
                <w:sz w:val="16"/>
                <w:szCs w:val="16"/>
                <w:lang w:val="en-GB" w:eastAsia="en-GB"/>
              </w:rPr>
              <w:t xml:space="preserve">State Development Special Projects Trust Account </w:t>
            </w:r>
            <w:r w:rsidRPr="00B5322F">
              <w:rPr>
                <w:color w:val="000000"/>
                <w:sz w:val="16"/>
                <w:szCs w:val="16"/>
                <w:lang w:val="en-GB" w:eastAsia="en-GB"/>
              </w:rPr>
              <w:br/>
              <w:t xml:space="preserve">Established under section 19 of the </w:t>
            </w:r>
            <w:r w:rsidRPr="00B5322F">
              <w:rPr>
                <w:i/>
                <w:iCs/>
                <w:color w:val="000000"/>
                <w:sz w:val="16"/>
                <w:szCs w:val="16"/>
                <w:lang w:val="en-GB" w:eastAsia="en-GB"/>
              </w:rPr>
              <w:t>Financial Management Act 1994</w:t>
            </w:r>
            <w:r w:rsidRPr="00B5322F">
              <w:rPr>
                <w:color w:val="000000"/>
                <w:sz w:val="16"/>
                <w:szCs w:val="16"/>
                <w:lang w:val="en-GB" w:eastAsia="en-GB"/>
              </w:rPr>
              <w:t>, to assist in facilitating, encouraging, promoting</w:t>
            </w:r>
            <w:r>
              <w:rPr>
                <w:color w:val="000000"/>
                <w:sz w:val="16"/>
                <w:szCs w:val="16"/>
                <w:lang w:val="en-GB" w:eastAsia="en-GB"/>
              </w:rPr>
              <w:t xml:space="preserve"> </w:t>
            </w:r>
            <w:r w:rsidRPr="00B5322F">
              <w:rPr>
                <w:color w:val="000000"/>
                <w:sz w:val="16"/>
                <w:szCs w:val="16"/>
                <w:lang w:val="en-GB" w:eastAsia="en-GB"/>
              </w:rPr>
              <w:t>and carrying out activities leading to a balanced economic development of the State of Victoria.</w:t>
            </w:r>
          </w:p>
        </w:tc>
        <w:tc>
          <w:tcPr>
            <w:tcW w:w="1454" w:type="dxa"/>
            <w:tcMar>
              <w:top w:w="0" w:type="dxa"/>
              <w:left w:w="28" w:type="dxa"/>
              <w:bottom w:w="0" w:type="dxa"/>
              <w:right w:w="28" w:type="dxa"/>
            </w:tcMar>
            <w:vAlign w:val="bottom"/>
          </w:tcPr>
          <w:p w14:paraId="366F8019"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45,411 </w:t>
            </w:r>
          </w:p>
        </w:tc>
        <w:tc>
          <w:tcPr>
            <w:tcW w:w="1454" w:type="dxa"/>
            <w:tcMar>
              <w:top w:w="0" w:type="dxa"/>
              <w:left w:w="28" w:type="dxa"/>
              <w:bottom w:w="0" w:type="dxa"/>
              <w:right w:w="28" w:type="dxa"/>
            </w:tcMar>
            <w:vAlign w:val="bottom"/>
          </w:tcPr>
          <w:p w14:paraId="6E9218C5"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6,149 </w:t>
            </w:r>
          </w:p>
        </w:tc>
        <w:tc>
          <w:tcPr>
            <w:tcW w:w="1454" w:type="dxa"/>
            <w:tcMar>
              <w:top w:w="0" w:type="dxa"/>
              <w:left w:w="28" w:type="dxa"/>
              <w:bottom w:w="0" w:type="dxa"/>
              <w:right w:w="28" w:type="dxa"/>
            </w:tcMar>
            <w:vAlign w:val="bottom"/>
          </w:tcPr>
          <w:p w14:paraId="75CD27A9"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(3,594)</w:t>
            </w:r>
          </w:p>
        </w:tc>
        <w:tc>
          <w:tcPr>
            <w:tcW w:w="1454" w:type="dxa"/>
            <w:tcMar>
              <w:top w:w="0" w:type="dxa"/>
              <w:left w:w="28" w:type="dxa"/>
              <w:bottom w:w="0" w:type="dxa"/>
              <w:right w:w="28" w:type="dxa"/>
            </w:tcMar>
            <w:vAlign w:val="bottom"/>
          </w:tcPr>
          <w:p w14:paraId="5A778663"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47,966 </w:t>
            </w:r>
          </w:p>
        </w:tc>
      </w:tr>
      <w:tr w:rsidR="00B5322F" w:rsidRPr="00B5322F" w14:paraId="6CC1C71D" w14:textId="77777777" w:rsidTr="00B5322F">
        <w:tblPrEx>
          <w:tblCellMar>
            <w:top w:w="0" w:type="dxa"/>
            <w:left w:w="0" w:type="dxa"/>
            <w:bottom w:w="0" w:type="dxa"/>
            <w:right w:w="0" w:type="dxa"/>
          </w:tblCellMar>
        </w:tblPrEx>
        <w:trPr>
          <w:trHeight w:val="113"/>
        </w:trPr>
        <w:tc>
          <w:tcPr>
            <w:tcW w:w="9638" w:type="dxa"/>
            <w:tcMar>
              <w:top w:w="0" w:type="dxa"/>
              <w:left w:w="28" w:type="dxa"/>
              <w:bottom w:w="0" w:type="dxa"/>
              <w:right w:w="28" w:type="dxa"/>
            </w:tcMar>
          </w:tcPr>
          <w:p w14:paraId="53E2CC80" w14:textId="5D5CE94F" w:rsidR="00B5322F" w:rsidRPr="00B5322F" w:rsidRDefault="00B5322F" w:rsidP="00B5322F">
            <w:pPr>
              <w:spacing w:before="60" w:after="60"/>
              <w:rPr>
                <w:color w:val="000000"/>
                <w:sz w:val="16"/>
                <w:szCs w:val="16"/>
                <w:lang w:val="en-GB" w:eastAsia="en-GB"/>
              </w:rPr>
            </w:pPr>
            <w:r w:rsidRPr="00B5322F">
              <w:rPr>
                <w:b/>
                <w:bCs/>
                <w:color w:val="000000"/>
                <w:sz w:val="16"/>
                <w:szCs w:val="16"/>
                <w:lang w:val="en-GB" w:eastAsia="en-GB"/>
              </w:rPr>
              <w:t>Agriculture Projects Trust Account</w:t>
            </w:r>
            <w:r w:rsidRPr="00B5322F">
              <w:rPr>
                <w:color w:val="000000"/>
                <w:sz w:val="16"/>
                <w:szCs w:val="16"/>
                <w:lang w:val="en-GB" w:eastAsia="en-GB"/>
              </w:rPr>
              <w:t xml:space="preserve"> </w:t>
            </w:r>
            <w:r w:rsidRPr="00B5322F">
              <w:rPr>
                <w:color w:val="000000"/>
                <w:sz w:val="16"/>
                <w:szCs w:val="16"/>
                <w:lang w:val="en-GB" w:eastAsia="en-GB"/>
              </w:rPr>
              <w:br/>
              <w:t xml:space="preserve">Established under section 19 of the </w:t>
            </w:r>
            <w:r w:rsidRPr="00B5322F">
              <w:rPr>
                <w:i/>
                <w:iCs/>
                <w:color w:val="000000"/>
                <w:sz w:val="16"/>
                <w:szCs w:val="16"/>
                <w:lang w:val="en-GB" w:eastAsia="en-GB"/>
              </w:rPr>
              <w:t>Financial Management Act 1994</w:t>
            </w:r>
            <w:r w:rsidRPr="00B5322F">
              <w:rPr>
                <w:color w:val="000000"/>
                <w:sz w:val="16"/>
                <w:szCs w:val="16"/>
                <w:lang w:val="en-GB" w:eastAsia="en-GB"/>
              </w:rPr>
              <w:t>, to assist in facilitating, encouraging, promoting</w:t>
            </w:r>
            <w:r>
              <w:rPr>
                <w:color w:val="000000"/>
                <w:sz w:val="16"/>
                <w:szCs w:val="16"/>
                <w:lang w:val="en-GB" w:eastAsia="en-GB"/>
              </w:rPr>
              <w:t xml:space="preserve"> </w:t>
            </w:r>
            <w:r w:rsidRPr="00B5322F">
              <w:rPr>
                <w:color w:val="000000"/>
                <w:sz w:val="16"/>
                <w:szCs w:val="16"/>
                <w:lang w:val="en-GB" w:eastAsia="en-GB"/>
              </w:rPr>
              <w:t>and carrying out activities leading to a balanced economic development of the State of Victoria.</w:t>
            </w:r>
          </w:p>
        </w:tc>
        <w:tc>
          <w:tcPr>
            <w:tcW w:w="1454" w:type="dxa"/>
            <w:tcMar>
              <w:top w:w="0" w:type="dxa"/>
              <w:left w:w="28" w:type="dxa"/>
              <w:bottom w:w="0" w:type="dxa"/>
              <w:right w:w="28" w:type="dxa"/>
            </w:tcMar>
            <w:vAlign w:val="bottom"/>
          </w:tcPr>
          <w:p w14:paraId="3ECC3B91"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55,953 </w:t>
            </w:r>
          </w:p>
        </w:tc>
        <w:tc>
          <w:tcPr>
            <w:tcW w:w="1454" w:type="dxa"/>
            <w:tcMar>
              <w:top w:w="0" w:type="dxa"/>
              <w:left w:w="28" w:type="dxa"/>
              <w:bottom w:w="0" w:type="dxa"/>
              <w:right w:w="28" w:type="dxa"/>
            </w:tcMar>
            <w:vAlign w:val="bottom"/>
          </w:tcPr>
          <w:p w14:paraId="3C160730"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6,254 </w:t>
            </w:r>
          </w:p>
        </w:tc>
        <w:tc>
          <w:tcPr>
            <w:tcW w:w="1454" w:type="dxa"/>
            <w:tcMar>
              <w:top w:w="0" w:type="dxa"/>
              <w:left w:w="28" w:type="dxa"/>
              <w:bottom w:w="0" w:type="dxa"/>
              <w:right w:w="28" w:type="dxa"/>
            </w:tcMar>
            <w:vAlign w:val="bottom"/>
          </w:tcPr>
          <w:p w14:paraId="341E8A4A"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(13,543)</w:t>
            </w:r>
          </w:p>
        </w:tc>
        <w:tc>
          <w:tcPr>
            <w:tcW w:w="1454" w:type="dxa"/>
            <w:tcMar>
              <w:top w:w="0" w:type="dxa"/>
              <w:left w:w="28" w:type="dxa"/>
              <w:bottom w:w="0" w:type="dxa"/>
              <w:right w:w="28" w:type="dxa"/>
            </w:tcMar>
            <w:vAlign w:val="bottom"/>
          </w:tcPr>
          <w:p w14:paraId="12AC0829"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48,664</w:t>
            </w:r>
          </w:p>
        </w:tc>
      </w:tr>
      <w:tr w:rsidR="00B5322F" w:rsidRPr="00B5322F" w14:paraId="7E424313" w14:textId="77777777" w:rsidTr="00B5322F">
        <w:tblPrEx>
          <w:tblCellMar>
            <w:top w:w="0" w:type="dxa"/>
            <w:left w:w="0" w:type="dxa"/>
            <w:bottom w:w="0" w:type="dxa"/>
            <w:right w:w="0" w:type="dxa"/>
          </w:tblCellMar>
        </w:tblPrEx>
        <w:trPr>
          <w:trHeight w:val="113"/>
        </w:trPr>
        <w:tc>
          <w:tcPr>
            <w:tcW w:w="9638" w:type="dxa"/>
            <w:tcMar>
              <w:top w:w="0" w:type="dxa"/>
              <w:left w:w="28" w:type="dxa"/>
              <w:bottom w:w="0" w:type="dxa"/>
              <w:right w:w="28" w:type="dxa"/>
            </w:tcMar>
          </w:tcPr>
          <w:p w14:paraId="6100828B" w14:textId="77777777" w:rsidR="00B5322F" w:rsidRPr="00B5322F" w:rsidRDefault="00B5322F" w:rsidP="00B5322F">
            <w:pPr>
              <w:spacing w:before="60" w:after="60"/>
              <w:rPr>
                <w:color w:val="000000"/>
                <w:sz w:val="16"/>
                <w:szCs w:val="16"/>
                <w:lang w:val="en-GB" w:eastAsia="en-GB"/>
              </w:rPr>
            </w:pPr>
            <w:r w:rsidRPr="00B5322F">
              <w:rPr>
                <w:b/>
                <w:bCs/>
                <w:color w:val="000000"/>
                <w:sz w:val="16"/>
                <w:szCs w:val="16"/>
                <w:lang w:val="en-GB" w:eastAsia="en-GB"/>
              </w:rPr>
              <w:t>Disease Compensation Funds</w:t>
            </w:r>
            <w:r w:rsidRPr="00B5322F">
              <w:rPr>
                <w:color w:val="000000"/>
                <w:sz w:val="16"/>
                <w:szCs w:val="16"/>
                <w:lang w:val="en-GB" w:eastAsia="en-GB"/>
              </w:rPr>
              <w:br/>
              <w:t xml:space="preserve">Established under section 5 of the </w:t>
            </w:r>
            <w:r w:rsidRPr="00B5322F">
              <w:rPr>
                <w:i/>
                <w:iCs/>
                <w:color w:val="000000"/>
                <w:sz w:val="16"/>
                <w:szCs w:val="16"/>
                <w:lang w:val="en-GB" w:eastAsia="en-GB"/>
              </w:rPr>
              <w:t>Livestock Disease Control Act 1994</w:t>
            </w:r>
            <w:r w:rsidRPr="00B5322F">
              <w:rPr>
                <w:color w:val="000000"/>
                <w:sz w:val="16"/>
                <w:szCs w:val="16"/>
                <w:lang w:val="en-GB" w:eastAsia="en-GB"/>
              </w:rPr>
              <w:t xml:space="preserve"> to support the control and eradication of any outbreak and to provide compensation for livestock destroyed due to suffering or suspected of suffering from diseases.</w:t>
            </w:r>
          </w:p>
        </w:tc>
        <w:tc>
          <w:tcPr>
            <w:tcW w:w="1454" w:type="dxa"/>
            <w:tcMar>
              <w:top w:w="0" w:type="dxa"/>
              <w:left w:w="28" w:type="dxa"/>
              <w:bottom w:w="0" w:type="dxa"/>
              <w:right w:w="28" w:type="dxa"/>
            </w:tcMar>
            <w:vAlign w:val="bottom"/>
          </w:tcPr>
          <w:p w14:paraId="6B9CF49F"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29,786 </w:t>
            </w:r>
          </w:p>
        </w:tc>
        <w:tc>
          <w:tcPr>
            <w:tcW w:w="1454" w:type="dxa"/>
            <w:tcMar>
              <w:top w:w="0" w:type="dxa"/>
              <w:left w:w="28" w:type="dxa"/>
              <w:bottom w:w="0" w:type="dxa"/>
              <w:right w:w="28" w:type="dxa"/>
            </w:tcMar>
            <w:vAlign w:val="bottom"/>
          </w:tcPr>
          <w:p w14:paraId="7F6167B3"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3,664 </w:t>
            </w:r>
          </w:p>
        </w:tc>
        <w:tc>
          <w:tcPr>
            <w:tcW w:w="1454" w:type="dxa"/>
            <w:tcMar>
              <w:top w:w="0" w:type="dxa"/>
              <w:left w:w="28" w:type="dxa"/>
              <w:bottom w:w="0" w:type="dxa"/>
              <w:right w:w="28" w:type="dxa"/>
            </w:tcMar>
            <w:vAlign w:val="bottom"/>
          </w:tcPr>
          <w:p w14:paraId="56D44C9D"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(1,697)</w:t>
            </w:r>
          </w:p>
        </w:tc>
        <w:tc>
          <w:tcPr>
            <w:tcW w:w="1454" w:type="dxa"/>
            <w:tcMar>
              <w:top w:w="0" w:type="dxa"/>
              <w:left w:w="28" w:type="dxa"/>
              <w:bottom w:w="0" w:type="dxa"/>
              <w:right w:w="28" w:type="dxa"/>
            </w:tcMar>
            <w:vAlign w:val="bottom"/>
          </w:tcPr>
          <w:p w14:paraId="298C165A"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31,753 </w:t>
            </w:r>
          </w:p>
        </w:tc>
      </w:tr>
      <w:tr w:rsidR="00B5322F" w:rsidRPr="00B5322F" w14:paraId="7CE78D27" w14:textId="77777777" w:rsidTr="00B5322F">
        <w:tblPrEx>
          <w:tblCellMar>
            <w:top w:w="0" w:type="dxa"/>
            <w:left w:w="0" w:type="dxa"/>
            <w:bottom w:w="0" w:type="dxa"/>
            <w:right w:w="0" w:type="dxa"/>
          </w:tblCellMar>
        </w:tblPrEx>
        <w:trPr>
          <w:trHeight w:val="113"/>
        </w:trPr>
        <w:tc>
          <w:tcPr>
            <w:tcW w:w="9638" w:type="dxa"/>
            <w:tcMar>
              <w:top w:w="0" w:type="dxa"/>
              <w:left w:w="28" w:type="dxa"/>
              <w:bottom w:w="0" w:type="dxa"/>
              <w:right w:w="28" w:type="dxa"/>
            </w:tcMar>
          </w:tcPr>
          <w:p w14:paraId="4F141B93" w14:textId="5AAA1B5F" w:rsidR="00B5322F" w:rsidRPr="00B5322F" w:rsidRDefault="00B5322F" w:rsidP="00B5322F">
            <w:pPr>
              <w:spacing w:before="60" w:after="60"/>
              <w:rPr>
                <w:color w:val="000000"/>
                <w:sz w:val="16"/>
                <w:szCs w:val="16"/>
                <w:lang w:val="en-GB" w:eastAsia="en-GB"/>
              </w:rPr>
            </w:pPr>
            <w:r w:rsidRPr="00B5322F">
              <w:rPr>
                <w:b/>
                <w:bCs/>
                <w:color w:val="000000"/>
                <w:sz w:val="16"/>
                <w:szCs w:val="16"/>
                <w:lang w:val="en-GB" w:eastAsia="en-GB"/>
              </w:rPr>
              <w:t>Plant, Equipment and Machinery Trust Accounts</w:t>
            </w:r>
            <w:r w:rsidRPr="00B5322F">
              <w:rPr>
                <w:color w:val="000000"/>
                <w:sz w:val="16"/>
                <w:szCs w:val="16"/>
                <w:lang w:val="en-GB" w:eastAsia="en-GB"/>
              </w:rPr>
              <w:br/>
              <w:t xml:space="preserve">Operate under section 23 of the Conservation, </w:t>
            </w:r>
            <w:r w:rsidRPr="00B5322F">
              <w:rPr>
                <w:i/>
                <w:iCs/>
                <w:color w:val="000000"/>
                <w:sz w:val="16"/>
                <w:szCs w:val="16"/>
                <w:lang w:val="en-GB" w:eastAsia="en-GB"/>
              </w:rPr>
              <w:t xml:space="preserve">Forests and Lands Act 1987 </w:t>
            </w:r>
            <w:r w:rsidRPr="00B5322F">
              <w:rPr>
                <w:color w:val="000000"/>
                <w:sz w:val="16"/>
                <w:szCs w:val="16"/>
                <w:lang w:val="en-GB" w:eastAsia="en-GB"/>
              </w:rPr>
              <w:t xml:space="preserve">and section 141 of the </w:t>
            </w:r>
            <w:r w:rsidRPr="00B5322F">
              <w:rPr>
                <w:i/>
                <w:iCs/>
                <w:color w:val="000000"/>
                <w:sz w:val="16"/>
                <w:szCs w:val="16"/>
                <w:lang w:val="en-GB" w:eastAsia="en-GB"/>
              </w:rPr>
              <w:t>Fisheries Act 1995</w:t>
            </w:r>
            <w:r>
              <w:rPr>
                <w:i/>
                <w:iCs/>
                <w:color w:val="000000"/>
                <w:sz w:val="16"/>
                <w:szCs w:val="16"/>
                <w:lang w:val="en-GB" w:eastAsia="en-GB"/>
              </w:rPr>
              <w:t xml:space="preserve"> </w:t>
            </w:r>
            <w:r w:rsidRPr="00B5322F">
              <w:rPr>
                <w:color w:val="000000"/>
                <w:sz w:val="16"/>
                <w:szCs w:val="16"/>
                <w:lang w:val="en-GB" w:eastAsia="en-GB"/>
              </w:rPr>
              <w:t>to enable the purchase of plant, equipment or machinery required for the purposes of the Acts, and for the operation, maintenance and repair of that plant, equipment or machinery, and to enable the payment of any other expenses</w:t>
            </w:r>
            <w:r>
              <w:rPr>
                <w:color w:val="000000"/>
                <w:sz w:val="16"/>
                <w:szCs w:val="16"/>
                <w:lang w:val="en-GB" w:eastAsia="en-GB"/>
              </w:rPr>
              <w:t xml:space="preserve"> </w:t>
            </w:r>
            <w:r w:rsidRPr="00B5322F">
              <w:rPr>
                <w:color w:val="000000"/>
                <w:sz w:val="16"/>
                <w:szCs w:val="16"/>
                <w:lang w:val="en-GB" w:eastAsia="en-GB"/>
              </w:rPr>
              <w:t>in relation thereto.</w:t>
            </w:r>
          </w:p>
        </w:tc>
        <w:tc>
          <w:tcPr>
            <w:tcW w:w="1454" w:type="dxa"/>
            <w:tcMar>
              <w:top w:w="0" w:type="dxa"/>
              <w:left w:w="28" w:type="dxa"/>
              <w:bottom w:w="0" w:type="dxa"/>
              <w:right w:w="28" w:type="dxa"/>
            </w:tcMar>
            <w:vAlign w:val="bottom"/>
          </w:tcPr>
          <w:p w14:paraId="5172B0FD"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2,904 </w:t>
            </w:r>
          </w:p>
        </w:tc>
        <w:tc>
          <w:tcPr>
            <w:tcW w:w="1454" w:type="dxa"/>
            <w:tcMar>
              <w:top w:w="0" w:type="dxa"/>
              <w:left w:w="28" w:type="dxa"/>
              <w:bottom w:w="0" w:type="dxa"/>
              <w:right w:w="28" w:type="dxa"/>
            </w:tcMar>
            <w:vAlign w:val="bottom"/>
          </w:tcPr>
          <w:p w14:paraId="37FCCAE7"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_</w:t>
            </w:r>
          </w:p>
        </w:tc>
        <w:tc>
          <w:tcPr>
            <w:tcW w:w="1454" w:type="dxa"/>
            <w:tcMar>
              <w:top w:w="0" w:type="dxa"/>
              <w:left w:w="28" w:type="dxa"/>
              <w:bottom w:w="0" w:type="dxa"/>
              <w:right w:w="28" w:type="dxa"/>
            </w:tcMar>
            <w:vAlign w:val="bottom"/>
          </w:tcPr>
          <w:p w14:paraId="7800D675"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(941)</w:t>
            </w:r>
          </w:p>
        </w:tc>
        <w:tc>
          <w:tcPr>
            <w:tcW w:w="1454" w:type="dxa"/>
            <w:tcMar>
              <w:top w:w="0" w:type="dxa"/>
              <w:left w:w="28" w:type="dxa"/>
              <w:bottom w:w="0" w:type="dxa"/>
              <w:right w:w="28" w:type="dxa"/>
            </w:tcMar>
            <w:vAlign w:val="bottom"/>
          </w:tcPr>
          <w:p w14:paraId="53303ED7"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1,963 </w:t>
            </w:r>
          </w:p>
        </w:tc>
      </w:tr>
      <w:tr w:rsidR="00B5322F" w:rsidRPr="00B5322F" w14:paraId="00C4CB08" w14:textId="77777777" w:rsidTr="00B5322F">
        <w:tblPrEx>
          <w:tblCellMar>
            <w:top w:w="0" w:type="dxa"/>
            <w:left w:w="0" w:type="dxa"/>
            <w:bottom w:w="0" w:type="dxa"/>
            <w:right w:w="0" w:type="dxa"/>
          </w:tblCellMar>
        </w:tblPrEx>
        <w:trPr>
          <w:trHeight w:val="113"/>
        </w:trPr>
        <w:tc>
          <w:tcPr>
            <w:tcW w:w="9638" w:type="dxa"/>
            <w:tcMar>
              <w:top w:w="0" w:type="dxa"/>
              <w:left w:w="28" w:type="dxa"/>
              <w:bottom w:w="0" w:type="dxa"/>
              <w:right w:w="28" w:type="dxa"/>
            </w:tcMar>
          </w:tcPr>
          <w:p w14:paraId="5A1F0335" w14:textId="6670DFCF" w:rsidR="00B5322F" w:rsidRPr="00280421" w:rsidRDefault="00B5322F" w:rsidP="00B5322F">
            <w:pPr>
              <w:spacing w:before="60" w:after="60"/>
              <w:rPr>
                <w:color w:val="000000"/>
                <w:spacing w:val="-6"/>
                <w:sz w:val="16"/>
                <w:szCs w:val="16"/>
                <w:lang w:val="en-GB" w:eastAsia="en-GB"/>
              </w:rPr>
            </w:pPr>
            <w:r w:rsidRPr="00280421">
              <w:rPr>
                <w:b/>
                <w:bCs/>
                <w:color w:val="000000"/>
                <w:spacing w:val="-6"/>
                <w:sz w:val="16"/>
                <w:szCs w:val="16"/>
                <w:lang w:val="en-GB" w:eastAsia="en-GB"/>
              </w:rPr>
              <w:t>State Treasury Trust Fund</w:t>
            </w:r>
            <w:r w:rsidRPr="00280421">
              <w:rPr>
                <w:color w:val="000000"/>
                <w:spacing w:val="-6"/>
                <w:sz w:val="16"/>
                <w:szCs w:val="16"/>
                <w:lang w:val="en-GB" w:eastAsia="en-GB"/>
              </w:rPr>
              <w:br/>
              <w:t xml:space="preserve">Established under the </w:t>
            </w:r>
            <w:r w:rsidRPr="00280421">
              <w:rPr>
                <w:i/>
                <w:iCs/>
                <w:color w:val="000000"/>
                <w:spacing w:val="-6"/>
                <w:sz w:val="16"/>
                <w:szCs w:val="16"/>
                <w:lang w:val="en-GB" w:eastAsia="en-GB"/>
              </w:rPr>
              <w:t>Financial Management Act 1994</w:t>
            </w:r>
            <w:r w:rsidRPr="00280421">
              <w:rPr>
                <w:color w:val="000000"/>
                <w:spacing w:val="-6"/>
                <w:sz w:val="16"/>
                <w:szCs w:val="16"/>
                <w:lang w:val="en-GB" w:eastAsia="en-GB"/>
              </w:rPr>
              <w:t xml:space="preserve"> to record the receipt and disbursement of unclaimed monies and other funds held in trust.</w:t>
            </w:r>
          </w:p>
        </w:tc>
        <w:tc>
          <w:tcPr>
            <w:tcW w:w="1454" w:type="dxa"/>
            <w:tcMar>
              <w:top w:w="0" w:type="dxa"/>
              <w:left w:w="28" w:type="dxa"/>
              <w:bottom w:w="0" w:type="dxa"/>
              <w:right w:w="28" w:type="dxa"/>
            </w:tcMar>
            <w:vAlign w:val="bottom"/>
          </w:tcPr>
          <w:p w14:paraId="72CAF3C6"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1,136</w:t>
            </w:r>
          </w:p>
        </w:tc>
        <w:tc>
          <w:tcPr>
            <w:tcW w:w="1454" w:type="dxa"/>
            <w:tcMar>
              <w:top w:w="0" w:type="dxa"/>
              <w:left w:w="28" w:type="dxa"/>
              <w:bottom w:w="0" w:type="dxa"/>
              <w:right w:w="28" w:type="dxa"/>
            </w:tcMar>
            <w:vAlign w:val="bottom"/>
          </w:tcPr>
          <w:p w14:paraId="6EF6E5DE"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485</w:t>
            </w:r>
          </w:p>
        </w:tc>
        <w:tc>
          <w:tcPr>
            <w:tcW w:w="1454" w:type="dxa"/>
            <w:tcMar>
              <w:top w:w="0" w:type="dxa"/>
              <w:left w:w="28" w:type="dxa"/>
              <w:bottom w:w="0" w:type="dxa"/>
              <w:right w:w="28" w:type="dxa"/>
            </w:tcMar>
            <w:vAlign w:val="bottom"/>
          </w:tcPr>
          <w:p w14:paraId="10DD6811"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(1,208)</w:t>
            </w:r>
          </w:p>
        </w:tc>
        <w:tc>
          <w:tcPr>
            <w:tcW w:w="1454" w:type="dxa"/>
            <w:tcMar>
              <w:top w:w="0" w:type="dxa"/>
              <w:left w:w="28" w:type="dxa"/>
              <w:bottom w:w="0" w:type="dxa"/>
              <w:right w:w="28" w:type="dxa"/>
            </w:tcMar>
            <w:vAlign w:val="bottom"/>
          </w:tcPr>
          <w:p w14:paraId="18EE15BE"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413</w:t>
            </w:r>
          </w:p>
        </w:tc>
      </w:tr>
      <w:tr w:rsidR="00B5322F" w:rsidRPr="00B5322F" w14:paraId="7D3BA0B7" w14:textId="77777777" w:rsidTr="00B5322F">
        <w:tblPrEx>
          <w:tblCellMar>
            <w:top w:w="0" w:type="dxa"/>
            <w:left w:w="0" w:type="dxa"/>
            <w:bottom w:w="0" w:type="dxa"/>
            <w:right w:w="0" w:type="dxa"/>
          </w:tblCellMar>
        </w:tblPrEx>
        <w:trPr>
          <w:trHeight w:val="113"/>
        </w:trPr>
        <w:tc>
          <w:tcPr>
            <w:tcW w:w="9638" w:type="dxa"/>
            <w:tcMar>
              <w:top w:w="0" w:type="dxa"/>
              <w:left w:w="28" w:type="dxa"/>
              <w:bottom w:w="0" w:type="dxa"/>
              <w:right w:w="28" w:type="dxa"/>
            </w:tcMar>
          </w:tcPr>
          <w:p w14:paraId="18AD9D71" w14:textId="25D277D6" w:rsidR="00B5322F" w:rsidRPr="00B5322F" w:rsidRDefault="00B5322F" w:rsidP="00B5322F">
            <w:pPr>
              <w:spacing w:before="60" w:after="60"/>
              <w:rPr>
                <w:color w:val="000000"/>
                <w:sz w:val="16"/>
                <w:szCs w:val="16"/>
                <w:lang w:val="en-GB" w:eastAsia="en-GB"/>
              </w:rPr>
            </w:pPr>
            <w:r w:rsidRPr="00B5322F">
              <w:rPr>
                <w:b/>
                <w:bCs/>
                <w:color w:val="000000"/>
                <w:sz w:val="16"/>
                <w:szCs w:val="16"/>
                <w:lang w:val="en-GB" w:eastAsia="en-GB"/>
              </w:rPr>
              <w:t>Inter-departmental transfer fund</w:t>
            </w:r>
            <w:r w:rsidRPr="00B5322F">
              <w:rPr>
                <w:color w:val="000000"/>
                <w:sz w:val="16"/>
                <w:szCs w:val="16"/>
                <w:lang w:val="en-GB" w:eastAsia="en-GB"/>
              </w:rPr>
              <w:br/>
              <w:t xml:space="preserve">The trust was established under section 19 of the </w:t>
            </w:r>
            <w:r w:rsidRPr="00B5322F">
              <w:rPr>
                <w:i/>
                <w:iCs/>
                <w:color w:val="000000"/>
                <w:sz w:val="16"/>
                <w:szCs w:val="16"/>
                <w:lang w:val="en-GB" w:eastAsia="en-GB"/>
              </w:rPr>
              <w:t>Financial Management Act 1994</w:t>
            </w:r>
            <w:r w:rsidRPr="00B5322F">
              <w:rPr>
                <w:color w:val="000000"/>
                <w:sz w:val="16"/>
                <w:szCs w:val="16"/>
                <w:lang w:val="en-GB" w:eastAsia="en-GB"/>
              </w:rPr>
              <w:t xml:space="preserve"> by the Minister for Finance</w:t>
            </w:r>
            <w:r>
              <w:rPr>
                <w:color w:val="000000"/>
                <w:sz w:val="16"/>
                <w:szCs w:val="16"/>
                <w:lang w:val="en-GB" w:eastAsia="en-GB"/>
              </w:rPr>
              <w:t xml:space="preserve"> </w:t>
            </w:r>
            <w:r w:rsidRPr="00B5322F">
              <w:rPr>
                <w:color w:val="000000"/>
                <w:sz w:val="16"/>
                <w:szCs w:val="16"/>
                <w:lang w:val="en-GB" w:eastAsia="en-GB"/>
              </w:rPr>
              <w:t>to record inter-departmental transfers when no other trust arrangement exists.</w:t>
            </w:r>
          </w:p>
        </w:tc>
        <w:tc>
          <w:tcPr>
            <w:tcW w:w="1454" w:type="dxa"/>
            <w:tcMar>
              <w:top w:w="0" w:type="dxa"/>
              <w:left w:w="28" w:type="dxa"/>
              <w:bottom w:w="0" w:type="dxa"/>
              <w:right w:w="28" w:type="dxa"/>
            </w:tcMar>
            <w:vAlign w:val="bottom"/>
          </w:tcPr>
          <w:p w14:paraId="577DBFFB"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1,381 </w:t>
            </w:r>
          </w:p>
        </w:tc>
        <w:tc>
          <w:tcPr>
            <w:tcW w:w="1454" w:type="dxa"/>
            <w:tcMar>
              <w:top w:w="0" w:type="dxa"/>
              <w:left w:w="28" w:type="dxa"/>
              <w:bottom w:w="0" w:type="dxa"/>
              <w:right w:w="28" w:type="dxa"/>
            </w:tcMar>
            <w:vAlign w:val="bottom"/>
          </w:tcPr>
          <w:p w14:paraId="0E3AF3EA"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52,423 </w:t>
            </w:r>
          </w:p>
        </w:tc>
        <w:tc>
          <w:tcPr>
            <w:tcW w:w="1454" w:type="dxa"/>
            <w:tcMar>
              <w:top w:w="0" w:type="dxa"/>
              <w:left w:w="28" w:type="dxa"/>
              <w:bottom w:w="0" w:type="dxa"/>
              <w:right w:w="28" w:type="dxa"/>
            </w:tcMar>
            <w:vAlign w:val="bottom"/>
          </w:tcPr>
          <w:p w14:paraId="06AC0D36"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(33,958)</w:t>
            </w:r>
          </w:p>
        </w:tc>
        <w:tc>
          <w:tcPr>
            <w:tcW w:w="1454" w:type="dxa"/>
            <w:tcMar>
              <w:top w:w="0" w:type="dxa"/>
              <w:left w:w="28" w:type="dxa"/>
              <w:bottom w:w="0" w:type="dxa"/>
              <w:right w:w="28" w:type="dxa"/>
            </w:tcMar>
            <w:vAlign w:val="bottom"/>
          </w:tcPr>
          <w:p w14:paraId="118382BF"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19,846 </w:t>
            </w:r>
          </w:p>
        </w:tc>
      </w:tr>
      <w:tr w:rsidR="00B5322F" w:rsidRPr="00B5322F" w14:paraId="06506A56" w14:textId="77777777" w:rsidTr="00B5322F">
        <w:tblPrEx>
          <w:tblCellMar>
            <w:top w:w="0" w:type="dxa"/>
            <w:left w:w="0" w:type="dxa"/>
            <w:bottom w:w="0" w:type="dxa"/>
            <w:right w:w="0" w:type="dxa"/>
          </w:tblCellMar>
        </w:tblPrEx>
        <w:trPr>
          <w:trHeight w:val="113"/>
        </w:trPr>
        <w:tc>
          <w:tcPr>
            <w:tcW w:w="9638" w:type="dxa"/>
            <w:tcMar>
              <w:top w:w="0" w:type="dxa"/>
              <w:left w:w="28" w:type="dxa"/>
              <w:bottom w:w="0" w:type="dxa"/>
              <w:right w:w="28" w:type="dxa"/>
            </w:tcMar>
          </w:tcPr>
          <w:p w14:paraId="739189AF" w14:textId="7E0A267E" w:rsidR="00B5322F" w:rsidRPr="00B5322F" w:rsidRDefault="00B5322F" w:rsidP="00B5322F">
            <w:pPr>
              <w:spacing w:before="60" w:after="60"/>
              <w:rPr>
                <w:color w:val="000000"/>
                <w:sz w:val="16"/>
                <w:szCs w:val="16"/>
                <w:lang w:val="en-GB" w:eastAsia="en-GB"/>
              </w:rPr>
            </w:pPr>
            <w:r w:rsidRPr="00B5322F">
              <w:rPr>
                <w:b/>
                <w:bCs/>
                <w:color w:val="000000"/>
                <w:sz w:val="16"/>
                <w:szCs w:val="16"/>
                <w:lang w:val="en-GB" w:eastAsia="en-GB"/>
              </w:rPr>
              <w:t>Animals in Research and Teaching Welfare Fund</w:t>
            </w:r>
            <w:r w:rsidRPr="00B5322F">
              <w:rPr>
                <w:color w:val="000000"/>
                <w:sz w:val="16"/>
                <w:szCs w:val="16"/>
                <w:lang w:val="en-GB" w:eastAsia="en-GB"/>
              </w:rPr>
              <w:br/>
              <w:t xml:space="preserve">Established under the </w:t>
            </w:r>
            <w:r w:rsidRPr="00B5322F">
              <w:rPr>
                <w:i/>
                <w:iCs/>
                <w:color w:val="000000"/>
                <w:sz w:val="16"/>
                <w:szCs w:val="16"/>
                <w:lang w:val="en-GB" w:eastAsia="en-GB"/>
              </w:rPr>
              <w:t>Prevention of Cruelty to Animals Act 1986</w:t>
            </w:r>
            <w:r w:rsidRPr="00B5322F">
              <w:rPr>
                <w:color w:val="000000"/>
                <w:sz w:val="16"/>
                <w:szCs w:val="16"/>
                <w:lang w:val="en-GB" w:eastAsia="en-GB"/>
              </w:rPr>
              <w:t xml:space="preserve"> to record the receipt and disbursement</w:t>
            </w:r>
            <w:r>
              <w:rPr>
                <w:color w:val="000000"/>
                <w:sz w:val="16"/>
                <w:szCs w:val="16"/>
                <w:lang w:val="en-GB" w:eastAsia="en-GB"/>
              </w:rPr>
              <w:t xml:space="preserve"> </w:t>
            </w:r>
            <w:r w:rsidRPr="00B5322F">
              <w:rPr>
                <w:color w:val="000000"/>
                <w:sz w:val="16"/>
                <w:szCs w:val="16"/>
                <w:lang w:val="en-GB" w:eastAsia="en-GB"/>
              </w:rPr>
              <w:t>of funds collected for monitoring and reporting on compliance by animal research and teaching establishments.</w:t>
            </w:r>
          </w:p>
        </w:tc>
        <w:tc>
          <w:tcPr>
            <w:tcW w:w="1454" w:type="dxa"/>
            <w:tcMar>
              <w:top w:w="0" w:type="dxa"/>
              <w:left w:w="28" w:type="dxa"/>
              <w:bottom w:w="0" w:type="dxa"/>
              <w:right w:w="28" w:type="dxa"/>
            </w:tcMar>
            <w:vAlign w:val="bottom"/>
          </w:tcPr>
          <w:p w14:paraId="315BEC7F"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154 </w:t>
            </w:r>
          </w:p>
        </w:tc>
        <w:tc>
          <w:tcPr>
            <w:tcW w:w="1454" w:type="dxa"/>
            <w:tcMar>
              <w:top w:w="0" w:type="dxa"/>
              <w:left w:w="28" w:type="dxa"/>
              <w:bottom w:w="0" w:type="dxa"/>
              <w:right w:w="28" w:type="dxa"/>
            </w:tcMar>
            <w:vAlign w:val="bottom"/>
          </w:tcPr>
          <w:p w14:paraId="2E8C8999"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30 </w:t>
            </w:r>
          </w:p>
        </w:tc>
        <w:tc>
          <w:tcPr>
            <w:tcW w:w="1454" w:type="dxa"/>
            <w:tcMar>
              <w:top w:w="0" w:type="dxa"/>
              <w:left w:w="28" w:type="dxa"/>
              <w:bottom w:w="0" w:type="dxa"/>
              <w:right w:w="28" w:type="dxa"/>
            </w:tcMar>
            <w:vAlign w:val="bottom"/>
          </w:tcPr>
          <w:p w14:paraId="608774AB"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(5)</w:t>
            </w:r>
          </w:p>
        </w:tc>
        <w:tc>
          <w:tcPr>
            <w:tcW w:w="1454" w:type="dxa"/>
            <w:tcMar>
              <w:top w:w="0" w:type="dxa"/>
              <w:left w:w="28" w:type="dxa"/>
              <w:bottom w:w="0" w:type="dxa"/>
              <w:right w:w="28" w:type="dxa"/>
            </w:tcMar>
            <w:vAlign w:val="bottom"/>
          </w:tcPr>
          <w:p w14:paraId="4793A5E7"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179 </w:t>
            </w:r>
          </w:p>
        </w:tc>
      </w:tr>
      <w:tr w:rsidR="00B5322F" w:rsidRPr="00B5322F" w14:paraId="3C48A66F" w14:textId="77777777" w:rsidTr="00B5322F">
        <w:tblPrEx>
          <w:tblCellMar>
            <w:top w:w="0" w:type="dxa"/>
            <w:left w:w="0" w:type="dxa"/>
            <w:bottom w:w="0" w:type="dxa"/>
            <w:right w:w="0" w:type="dxa"/>
          </w:tblCellMar>
        </w:tblPrEx>
        <w:trPr>
          <w:trHeight w:val="113"/>
        </w:trPr>
        <w:tc>
          <w:tcPr>
            <w:tcW w:w="9638" w:type="dxa"/>
            <w:tcMar>
              <w:top w:w="0" w:type="dxa"/>
              <w:left w:w="28" w:type="dxa"/>
              <w:bottom w:w="0" w:type="dxa"/>
              <w:right w:w="28" w:type="dxa"/>
            </w:tcMar>
          </w:tcPr>
          <w:p w14:paraId="560C096E" w14:textId="7FC29519" w:rsidR="00B5322F" w:rsidRPr="00B5322F" w:rsidRDefault="00B5322F" w:rsidP="00B5322F">
            <w:pPr>
              <w:spacing w:before="60" w:after="60"/>
              <w:rPr>
                <w:color w:val="000000"/>
                <w:sz w:val="16"/>
                <w:szCs w:val="16"/>
                <w:lang w:val="en-GB" w:eastAsia="en-GB"/>
              </w:rPr>
            </w:pPr>
            <w:r w:rsidRPr="00B5322F">
              <w:rPr>
                <w:b/>
                <w:bCs/>
                <w:color w:val="000000"/>
                <w:sz w:val="16"/>
                <w:szCs w:val="16"/>
                <w:lang w:val="en-GB" w:eastAsia="en-GB"/>
              </w:rPr>
              <w:t>Commonwealth Treasury Trust Fund</w:t>
            </w:r>
            <w:r w:rsidRPr="00B5322F">
              <w:rPr>
                <w:color w:val="000000"/>
                <w:sz w:val="16"/>
                <w:szCs w:val="16"/>
                <w:lang w:val="en-GB" w:eastAsia="en-GB"/>
              </w:rPr>
              <w:br/>
              <w:t xml:space="preserve">Established under section 19 of the </w:t>
            </w:r>
            <w:r w:rsidRPr="00B5322F">
              <w:rPr>
                <w:i/>
                <w:iCs/>
                <w:color w:val="000000"/>
                <w:sz w:val="16"/>
                <w:szCs w:val="16"/>
                <w:lang w:val="en-GB" w:eastAsia="en-GB"/>
              </w:rPr>
              <w:t>Financial Management Act 1994</w:t>
            </w:r>
            <w:r w:rsidRPr="00B5322F">
              <w:rPr>
                <w:color w:val="000000"/>
                <w:sz w:val="16"/>
                <w:szCs w:val="16"/>
                <w:lang w:val="en-GB" w:eastAsia="en-GB"/>
              </w:rPr>
              <w:t>, for the purpose of holding funds</w:t>
            </w:r>
            <w:r>
              <w:rPr>
                <w:color w:val="000000"/>
                <w:sz w:val="16"/>
                <w:szCs w:val="16"/>
                <w:lang w:val="en-GB" w:eastAsia="en-GB"/>
              </w:rPr>
              <w:t xml:space="preserve"> </w:t>
            </w:r>
            <w:r w:rsidRPr="00B5322F">
              <w:rPr>
                <w:color w:val="000000"/>
                <w:sz w:val="16"/>
                <w:szCs w:val="16"/>
                <w:lang w:val="en-GB" w:eastAsia="en-GB"/>
              </w:rPr>
              <w:t>from the Commonwealth Government.</w:t>
            </w:r>
          </w:p>
        </w:tc>
        <w:tc>
          <w:tcPr>
            <w:tcW w:w="1454" w:type="dxa"/>
            <w:tcMar>
              <w:top w:w="0" w:type="dxa"/>
              <w:left w:w="28" w:type="dxa"/>
              <w:bottom w:w="0" w:type="dxa"/>
              <w:right w:w="28" w:type="dxa"/>
            </w:tcMar>
            <w:vAlign w:val="bottom"/>
          </w:tcPr>
          <w:p w14:paraId="26D2B6E6"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95,417 </w:t>
            </w:r>
          </w:p>
        </w:tc>
        <w:tc>
          <w:tcPr>
            <w:tcW w:w="1454" w:type="dxa"/>
            <w:tcMar>
              <w:top w:w="0" w:type="dxa"/>
              <w:left w:w="28" w:type="dxa"/>
              <w:bottom w:w="0" w:type="dxa"/>
              <w:right w:w="28" w:type="dxa"/>
            </w:tcMar>
            <w:vAlign w:val="bottom"/>
          </w:tcPr>
          <w:p w14:paraId="7CBF6BA5"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827 </w:t>
            </w:r>
          </w:p>
        </w:tc>
        <w:tc>
          <w:tcPr>
            <w:tcW w:w="1454" w:type="dxa"/>
            <w:tcMar>
              <w:top w:w="0" w:type="dxa"/>
              <w:left w:w="28" w:type="dxa"/>
              <w:bottom w:w="0" w:type="dxa"/>
              <w:right w:w="28" w:type="dxa"/>
            </w:tcMar>
            <w:vAlign w:val="bottom"/>
          </w:tcPr>
          <w:p w14:paraId="56918DD4"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(24,202)</w:t>
            </w:r>
          </w:p>
        </w:tc>
        <w:tc>
          <w:tcPr>
            <w:tcW w:w="1454" w:type="dxa"/>
            <w:tcMar>
              <w:top w:w="0" w:type="dxa"/>
              <w:left w:w="28" w:type="dxa"/>
              <w:bottom w:w="0" w:type="dxa"/>
              <w:right w:w="28" w:type="dxa"/>
            </w:tcMar>
            <w:vAlign w:val="bottom"/>
          </w:tcPr>
          <w:p w14:paraId="28FAE5A5"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72,042 </w:t>
            </w:r>
          </w:p>
        </w:tc>
      </w:tr>
      <w:tr w:rsidR="00B5322F" w:rsidRPr="00B5322F" w14:paraId="12E4C13A" w14:textId="77777777" w:rsidTr="00B5322F">
        <w:tblPrEx>
          <w:tblCellMar>
            <w:top w:w="0" w:type="dxa"/>
            <w:left w:w="0" w:type="dxa"/>
            <w:bottom w:w="0" w:type="dxa"/>
            <w:right w:w="0" w:type="dxa"/>
          </w:tblCellMar>
        </w:tblPrEx>
        <w:trPr>
          <w:trHeight w:val="113"/>
        </w:trPr>
        <w:tc>
          <w:tcPr>
            <w:tcW w:w="9638" w:type="dxa"/>
            <w:tcMar>
              <w:top w:w="0" w:type="dxa"/>
              <w:left w:w="28" w:type="dxa"/>
              <w:bottom w:w="0" w:type="dxa"/>
              <w:right w:w="28" w:type="dxa"/>
            </w:tcMar>
          </w:tcPr>
          <w:p w14:paraId="4A25D2B4" w14:textId="0E270F84" w:rsidR="00B5322F" w:rsidRPr="00B5322F" w:rsidRDefault="00B5322F" w:rsidP="00B5322F">
            <w:pPr>
              <w:spacing w:before="60" w:after="60"/>
              <w:rPr>
                <w:color w:val="000000"/>
                <w:sz w:val="16"/>
                <w:szCs w:val="16"/>
                <w:lang w:val="en-GB" w:eastAsia="en-GB"/>
              </w:rPr>
            </w:pPr>
            <w:proofErr w:type="spellStart"/>
            <w:r w:rsidRPr="00B5322F">
              <w:rPr>
                <w:b/>
                <w:bCs/>
                <w:color w:val="000000"/>
                <w:sz w:val="16"/>
                <w:szCs w:val="16"/>
                <w:lang w:val="en-GB" w:eastAsia="en-GB"/>
              </w:rPr>
              <w:t>VicFleet</w:t>
            </w:r>
            <w:proofErr w:type="spellEnd"/>
            <w:r w:rsidRPr="00B5322F">
              <w:rPr>
                <w:b/>
                <w:bCs/>
                <w:color w:val="000000"/>
                <w:sz w:val="16"/>
                <w:szCs w:val="16"/>
                <w:lang w:val="en-GB" w:eastAsia="en-GB"/>
              </w:rPr>
              <w:t xml:space="preserve"> Trust Fund</w:t>
            </w:r>
            <w:r w:rsidRPr="00B5322F">
              <w:rPr>
                <w:color w:val="000000"/>
                <w:sz w:val="16"/>
                <w:szCs w:val="16"/>
                <w:lang w:val="en-GB" w:eastAsia="en-GB"/>
              </w:rPr>
              <w:br/>
              <w:t xml:space="preserve">Established under section 19 (2) of the </w:t>
            </w:r>
            <w:r w:rsidRPr="00B5322F">
              <w:rPr>
                <w:i/>
                <w:iCs/>
                <w:color w:val="000000"/>
                <w:sz w:val="16"/>
                <w:szCs w:val="16"/>
                <w:lang w:val="en-GB" w:eastAsia="en-GB"/>
              </w:rPr>
              <w:t>Financial Management Act 1994</w:t>
            </w:r>
            <w:r w:rsidRPr="00B5322F">
              <w:rPr>
                <w:color w:val="000000"/>
                <w:sz w:val="16"/>
                <w:szCs w:val="16"/>
                <w:lang w:val="en-GB" w:eastAsia="en-GB"/>
              </w:rPr>
              <w:t xml:space="preserve"> as a specific purpose operating account.</w:t>
            </w:r>
            <w:r>
              <w:rPr>
                <w:color w:val="000000"/>
                <w:sz w:val="16"/>
                <w:szCs w:val="16"/>
                <w:lang w:val="en-GB" w:eastAsia="en-GB"/>
              </w:rPr>
              <w:t xml:space="preserve"> </w:t>
            </w:r>
            <w:r w:rsidRPr="00B5322F">
              <w:rPr>
                <w:color w:val="000000"/>
                <w:sz w:val="16"/>
                <w:szCs w:val="16"/>
                <w:lang w:val="en-GB" w:eastAsia="en-GB"/>
              </w:rPr>
              <w:t>It receives funding and makes payments in relation to the motor vehicle pool.</w:t>
            </w:r>
          </w:p>
        </w:tc>
        <w:tc>
          <w:tcPr>
            <w:tcW w:w="1454" w:type="dxa"/>
            <w:tcMar>
              <w:top w:w="0" w:type="dxa"/>
              <w:left w:w="28" w:type="dxa"/>
              <w:bottom w:w="0" w:type="dxa"/>
              <w:right w:w="28" w:type="dxa"/>
            </w:tcMar>
            <w:vAlign w:val="bottom"/>
          </w:tcPr>
          <w:p w14:paraId="28113030"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w:t>
            </w:r>
          </w:p>
        </w:tc>
        <w:tc>
          <w:tcPr>
            <w:tcW w:w="1454" w:type="dxa"/>
            <w:tcMar>
              <w:top w:w="0" w:type="dxa"/>
              <w:left w:w="28" w:type="dxa"/>
              <w:bottom w:w="0" w:type="dxa"/>
              <w:right w:w="28" w:type="dxa"/>
            </w:tcMar>
            <w:vAlign w:val="bottom"/>
          </w:tcPr>
          <w:p w14:paraId="36727163"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 xml:space="preserve">6,642 </w:t>
            </w:r>
          </w:p>
        </w:tc>
        <w:tc>
          <w:tcPr>
            <w:tcW w:w="1454" w:type="dxa"/>
            <w:tcMar>
              <w:top w:w="0" w:type="dxa"/>
              <w:left w:w="28" w:type="dxa"/>
              <w:bottom w:w="0" w:type="dxa"/>
              <w:right w:w="28" w:type="dxa"/>
            </w:tcMar>
            <w:vAlign w:val="bottom"/>
          </w:tcPr>
          <w:p w14:paraId="5F74B589"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(6,642)</w:t>
            </w:r>
          </w:p>
        </w:tc>
        <w:tc>
          <w:tcPr>
            <w:tcW w:w="1454" w:type="dxa"/>
            <w:tcMar>
              <w:top w:w="0" w:type="dxa"/>
              <w:left w:w="28" w:type="dxa"/>
              <w:bottom w:w="0" w:type="dxa"/>
              <w:right w:w="28" w:type="dxa"/>
            </w:tcMar>
            <w:vAlign w:val="bottom"/>
          </w:tcPr>
          <w:p w14:paraId="1B65290E" w14:textId="77777777" w:rsidR="00B5322F" w:rsidRPr="00B5322F" w:rsidRDefault="00B5322F" w:rsidP="00B5322F">
            <w:pPr>
              <w:spacing w:before="60" w:after="60"/>
              <w:jc w:val="right"/>
              <w:rPr>
                <w:color w:val="000000"/>
                <w:sz w:val="16"/>
                <w:szCs w:val="16"/>
                <w:lang w:val="en-GB" w:eastAsia="en-GB"/>
              </w:rPr>
            </w:pPr>
            <w:r w:rsidRPr="00B5322F">
              <w:rPr>
                <w:color w:val="000000"/>
                <w:sz w:val="16"/>
                <w:szCs w:val="16"/>
                <w:lang w:val="en-GB" w:eastAsia="en-GB"/>
              </w:rPr>
              <w:t>–</w:t>
            </w:r>
          </w:p>
        </w:tc>
      </w:tr>
      <w:tr w:rsidR="00B5322F" w:rsidRPr="00B5322F" w14:paraId="56C6E012" w14:textId="77777777" w:rsidTr="00B5322F">
        <w:tblPrEx>
          <w:tblCellMar>
            <w:top w:w="0" w:type="dxa"/>
            <w:left w:w="0" w:type="dxa"/>
            <w:bottom w:w="0" w:type="dxa"/>
            <w:right w:w="0" w:type="dxa"/>
          </w:tblCellMar>
        </w:tblPrEx>
        <w:trPr>
          <w:trHeight w:val="113"/>
        </w:trPr>
        <w:tc>
          <w:tcPr>
            <w:tcW w:w="9638" w:type="dxa"/>
            <w:tcMar>
              <w:top w:w="0" w:type="dxa"/>
              <w:left w:w="28" w:type="dxa"/>
              <w:bottom w:w="0" w:type="dxa"/>
              <w:right w:w="28" w:type="dxa"/>
            </w:tcMar>
          </w:tcPr>
          <w:p w14:paraId="6CD577F4" w14:textId="77777777" w:rsidR="00B5322F" w:rsidRPr="00B5322F" w:rsidRDefault="00B5322F" w:rsidP="00B5322F">
            <w:pPr>
              <w:spacing w:before="60" w:after="60"/>
              <w:rPr>
                <w:b/>
                <w:bCs/>
                <w:color w:val="000000"/>
                <w:sz w:val="16"/>
                <w:szCs w:val="16"/>
                <w:lang w:val="en-GB" w:eastAsia="en-GB"/>
              </w:rPr>
            </w:pPr>
            <w:r w:rsidRPr="00B5322F">
              <w:rPr>
                <w:b/>
                <w:bCs/>
                <w:color w:val="000000"/>
                <w:sz w:val="16"/>
                <w:szCs w:val="16"/>
                <w:lang w:val="en-GB" w:eastAsia="en-GB"/>
              </w:rPr>
              <w:t>Total controlled trusts</w:t>
            </w:r>
          </w:p>
        </w:tc>
        <w:tc>
          <w:tcPr>
            <w:tcW w:w="1454" w:type="dxa"/>
            <w:tcMar>
              <w:top w:w="0" w:type="dxa"/>
              <w:left w:w="28" w:type="dxa"/>
              <w:bottom w:w="0" w:type="dxa"/>
              <w:right w:w="28" w:type="dxa"/>
            </w:tcMar>
          </w:tcPr>
          <w:p w14:paraId="5467BA16" w14:textId="77777777" w:rsidR="00B5322F" w:rsidRPr="00B5322F" w:rsidRDefault="00B5322F" w:rsidP="00B5322F">
            <w:pPr>
              <w:spacing w:before="60" w:after="60"/>
              <w:jc w:val="right"/>
              <w:rPr>
                <w:b/>
                <w:bCs/>
                <w:color w:val="000000"/>
                <w:sz w:val="16"/>
                <w:szCs w:val="16"/>
                <w:lang w:val="en-GB" w:eastAsia="en-GB"/>
              </w:rPr>
            </w:pPr>
            <w:r w:rsidRPr="00B5322F">
              <w:rPr>
                <w:b/>
                <w:bCs/>
                <w:color w:val="000000"/>
                <w:sz w:val="16"/>
                <w:szCs w:val="16"/>
                <w:lang w:val="en-GB" w:eastAsia="en-GB"/>
              </w:rPr>
              <w:t xml:space="preserve">463,580 </w:t>
            </w:r>
          </w:p>
        </w:tc>
        <w:tc>
          <w:tcPr>
            <w:tcW w:w="1454" w:type="dxa"/>
            <w:tcMar>
              <w:top w:w="0" w:type="dxa"/>
              <w:left w:w="28" w:type="dxa"/>
              <w:bottom w:w="0" w:type="dxa"/>
              <w:right w:w="28" w:type="dxa"/>
            </w:tcMar>
          </w:tcPr>
          <w:p w14:paraId="2A5AADF1" w14:textId="77777777" w:rsidR="00B5322F" w:rsidRPr="00B5322F" w:rsidRDefault="00B5322F" w:rsidP="00B5322F">
            <w:pPr>
              <w:spacing w:before="60" w:after="60"/>
              <w:jc w:val="right"/>
              <w:rPr>
                <w:b/>
                <w:bCs/>
                <w:color w:val="000000"/>
                <w:sz w:val="16"/>
                <w:szCs w:val="16"/>
                <w:lang w:val="en-GB" w:eastAsia="en-GB"/>
              </w:rPr>
            </w:pPr>
            <w:r w:rsidRPr="00B5322F">
              <w:rPr>
                <w:b/>
                <w:bCs/>
                <w:color w:val="000000"/>
                <w:sz w:val="16"/>
                <w:szCs w:val="16"/>
                <w:lang w:val="en-GB" w:eastAsia="en-GB"/>
              </w:rPr>
              <w:t xml:space="preserve">144,017 </w:t>
            </w:r>
          </w:p>
        </w:tc>
        <w:tc>
          <w:tcPr>
            <w:tcW w:w="1454" w:type="dxa"/>
            <w:tcMar>
              <w:top w:w="0" w:type="dxa"/>
              <w:left w:w="28" w:type="dxa"/>
              <w:bottom w:w="0" w:type="dxa"/>
              <w:right w:w="28" w:type="dxa"/>
            </w:tcMar>
          </w:tcPr>
          <w:p w14:paraId="73CFC91E" w14:textId="77777777" w:rsidR="00B5322F" w:rsidRPr="00B5322F" w:rsidRDefault="00B5322F" w:rsidP="00B5322F">
            <w:pPr>
              <w:spacing w:before="60" w:after="60"/>
              <w:jc w:val="right"/>
              <w:rPr>
                <w:b/>
                <w:bCs/>
                <w:color w:val="000000"/>
                <w:sz w:val="16"/>
                <w:szCs w:val="16"/>
                <w:lang w:val="en-GB" w:eastAsia="en-GB"/>
              </w:rPr>
            </w:pPr>
            <w:r w:rsidRPr="00B5322F">
              <w:rPr>
                <w:b/>
                <w:bCs/>
                <w:color w:val="000000"/>
                <w:sz w:val="16"/>
                <w:szCs w:val="16"/>
                <w:lang w:val="en-GB" w:eastAsia="en-GB"/>
              </w:rPr>
              <w:t>(141,003)</w:t>
            </w:r>
          </w:p>
        </w:tc>
        <w:tc>
          <w:tcPr>
            <w:tcW w:w="1454" w:type="dxa"/>
            <w:tcMar>
              <w:top w:w="0" w:type="dxa"/>
              <w:left w:w="28" w:type="dxa"/>
              <w:bottom w:w="0" w:type="dxa"/>
              <w:right w:w="28" w:type="dxa"/>
            </w:tcMar>
          </w:tcPr>
          <w:p w14:paraId="05638A8C" w14:textId="77777777" w:rsidR="00B5322F" w:rsidRPr="00B5322F" w:rsidRDefault="00B5322F" w:rsidP="00B5322F">
            <w:pPr>
              <w:spacing w:before="60" w:after="60"/>
              <w:jc w:val="right"/>
              <w:rPr>
                <w:b/>
                <w:bCs/>
                <w:color w:val="000000"/>
                <w:sz w:val="16"/>
                <w:szCs w:val="16"/>
                <w:lang w:val="en-GB" w:eastAsia="en-GB"/>
              </w:rPr>
            </w:pPr>
            <w:r w:rsidRPr="00B5322F">
              <w:rPr>
                <w:b/>
                <w:bCs/>
                <w:color w:val="000000"/>
                <w:sz w:val="16"/>
                <w:szCs w:val="16"/>
                <w:lang w:val="en-GB" w:eastAsia="en-GB"/>
              </w:rPr>
              <w:t xml:space="preserve">466,594 </w:t>
            </w:r>
          </w:p>
        </w:tc>
      </w:tr>
    </w:tbl>
    <w:p w14:paraId="20978839" w14:textId="7E665005" w:rsidR="00607169" w:rsidRPr="00607169" w:rsidRDefault="00607169" w:rsidP="00FD404B">
      <w:pPr>
        <w:rPr>
          <w:lang w:val="en-GB" w:eastAsia="en-GB"/>
        </w:rPr>
      </w:pPr>
    </w:p>
    <w:p w14:paraId="093AD36C" w14:textId="77777777" w:rsidR="00B5322F" w:rsidRDefault="00B5322F" w:rsidP="00A723DE">
      <w:pPr>
        <w:rPr>
          <w:lang w:val="en-GB" w:eastAsia="en-GB"/>
        </w:rPr>
        <w:sectPr w:rsidR="00B5322F" w:rsidSect="00B5322F">
          <w:pgSz w:w="16838" w:h="11906" w:orient="landscape"/>
          <w:pgMar w:top="720" w:right="720" w:bottom="720" w:left="720" w:header="720" w:footer="720" w:gutter="0"/>
          <w:cols w:space="720"/>
          <w:noEndnote/>
          <w:docGrid w:linePitch="272"/>
        </w:sectPr>
      </w:pPr>
    </w:p>
    <w:p w14:paraId="7BE8B59A" w14:textId="455188C0" w:rsidR="00280421" w:rsidRDefault="00280421" w:rsidP="00280421">
      <w:pPr>
        <w:pStyle w:val="Heading4"/>
      </w:pPr>
      <w:r>
        <w:t>7.4.2</w:t>
      </w:r>
      <w:r>
        <w:t> </w:t>
      </w:r>
      <w:r>
        <w:t xml:space="preserve">Trust account balances relating to trust accounts administered by </w:t>
      </w:r>
      <w:proofErr w:type="spellStart"/>
      <w:r>
        <w:t>DJPR</w:t>
      </w:r>
      <w:proofErr w:type="spellEnd"/>
    </w:p>
    <w:p w14:paraId="298BC1E5" w14:textId="5305D83F" w:rsidR="00280421" w:rsidRDefault="00280421" w:rsidP="00280421">
      <w:proofErr w:type="spellStart"/>
      <w:r>
        <w:t>DJPR</w:t>
      </w:r>
      <w:proofErr w:type="spellEnd"/>
      <w:r>
        <w:t xml:space="preserve"> has responsibility for transactions and balances relating to trust funds held on behalf of third parties external to </w:t>
      </w:r>
      <w:proofErr w:type="spellStart"/>
      <w:r>
        <w:t>DJPR</w:t>
      </w:r>
      <w:proofErr w:type="spellEnd"/>
      <w:r>
        <w:t xml:space="preserve">. Funds managed on behalf of third parties are not recognized in these financial statements as they are managed on a fiduciary and custodial basis, and therefore are not controlled by </w:t>
      </w:r>
      <w:proofErr w:type="spellStart"/>
      <w:r>
        <w:t>DJPR</w:t>
      </w:r>
      <w:proofErr w:type="spellEnd"/>
      <w:r>
        <w:t xml:space="preserve">. </w:t>
      </w:r>
    </w:p>
    <w:p w14:paraId="719A25DC" w14:textId="77777777" w:rsidR="00280421" w:rsidRDefault="00280421" w:rsidP="00280421">
      <w:r>
        <w:t>The following list of administered trust account balances on a cash basis:</w:t>
      </w:r>
    </w:p>
    <w:p w14:paraId="701B57FD" w14:textId="2245D9A8" w:rsidR="00A723DE" w:rsidRDefault="00A723DE" w:rsidP="00A723DE">
      <w:pPr>
        <w:rPr>
          <w:lang w:val="en-GB" w:eastAsia="en-GB"/>
        </w:rPr>
      </w:pPr>
    </w:p>
    <w:p w14:paraId="2A762BC8" w14:textId="77777777" w:rsidR="00F1497F" w:rsidRDefault="00F1497F" w:rsidP="00A723DE">
      <w:pPr>
        <w:rPr>
          <w:lang w:val="en-GB" w:eastAsia="en-GB"/>
        </w:rPr>
        <w:sectPr w:rsidR="00F1497F" w:rsidSect="002F01A7">
          <w:pgSz w:w="11906" w:h="16838"/>
          <w:pgMar w:top="720" w:right="720" w:bottom="720" w:left="720" w:header="720" w:footer="720" w:gutter="0"/>
          <w:cols w:space="720"/>
          <w:noEndnote/>
        </w:sectPr>
      </w:pPr>
    </w:p>
    <w:tbl>
      <w:tblPr>
        <w:tblW w:w="1545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22"/>
        <w:gridCol w:w="1986"/>
        <w:gridCol w:w="1701"/>
        <w:gridCol w:w="1701"/>
        <w:gridCol w:w="1842"/>
        <w:gridCol w:w="6"/>
      </w:tblGrid>
      <w:tr w:rsidR="00AD6F45" w:rsidRPr="00AD6F45" w14:paraId="4CD3370D" w14:textId="77777777" w:rsidTr="00AD6F45">
        <w:tblPrEx>
          <w:tblCellMar>
            <w:top w:w="0" w:type="dxa"/>
            <w:left w:w="0" w:type="dxa"/>
            <w:bottom w:w="0" w:type="dxa"/>
            <w:right w:w="0" w:type="dxa"/>
          </w:tblCellMar>
        </w:tblPrEx>
        <w:trPr>
          <w:gridAfter w:val="1"/>
          <w:wAfter w:w="6" w:type="dxa"/>
          <w:trHeight w:val="60"/>
          <w:tblHeader/>
        </w:trPr>
        <w:tc>
          <w:tcPr>
            <w:tcW w:w="8222" w:type="dxa"/>
            <w:tcMar>
              <w:top w:w="0" w:type="dxa"/>
              <w:left w:w="28" w:type="dxa"/>
              <w:bottom w:w="0" w:type="dxa"/>
              <w:right w:w="28" w:type="dxa"/>
            </w:tcMar>
            <w:vAlign w:val="bottom"/>
          </w:tcPr>
          <w:p w14:paraId="311FCE29" w14:textId="77777777" w:rsidR="00F1497F" w:rsidRPr="00AD6F45" w:rsidRDefault="00F1497F" w:rsidP="00AD6F45">
            <w:pPr>
              <w:pStyle w:val="TableColumnHeaderTable"/>
              <w:spacing w:before="60" w:after="60"/>
            </w:pPr>
          </w:p>
        </w:tc>
        <w:tc>
          <w:tcPr>
            <w:tcW w:w="1986" w:type="dxa"/>
            <w:tcMar>
              <w:top w:w="0" w:type="dxa"/>
              <w:left w:w="28" w:type="dxa"/>
              <w:bottom w:w="0" w:type="dxa"/>
              <w:right w:w="28" w:type="dxa"/>
            </w:tcMar>
            <w:vAlign w:val="bottom"/>
          </w:tcPr>
          <w:p w14:paraId="2C34BE7B" w14:textId="77777777" w:rsidR="00F1497F" w:rsidRPr="00AD6F45" w:rsidRDefault="00F1497F" w:rsidP="00AD6F45">
            <w:pPr>
              <w:pStyle w:val="TableColumnHeaderTable"/>
              <w:spacing w:before="60" w:after="60"/>
            </w:pPr>
          </w:p>
        </w:tc>
        <w:tc>
          <w:tcPr>
            <w:tcW w:w="3402" w:type="dxa"/>
            <w:gridSpan w:val="2"/>
            <w:tcMar>
              <w:top w:w="0" w:type="dxa"/>
              <w:left w:w="28" w:type="dxa"/>
              <w:bottom w:w="0" w:type="dxa"/>
              <w:right w:w="28" w:type="dxa"/>
            </w:tcMar>
            <w:vAlign w:val="bottom"/>
          </w:tcPr>
          <w:p w14:paraId="7E7C4860" w14:textId="77777777" w:rsidR="00F1497F" w:rsidRPr="00AD6F45" w:rsidRDefault="00F1497F" w:rsidP="00AD6F45">
            <w:pPr>
              <w:pStyle w:val="TableColumnHeaderTable"/>
              <w:spacing w:before="60" w:after="60"/>
              <w:jc w:val="center"/>
            </w:pPr>
            <w:r w:rsidRPr="00AD6F45">
              <w:t>($ thousand)</w:t>
            </w:r>
          </w:p>
        </w:tc>
        <w:tc>
          <w:tcPr>
            <w:tcW w:w="1842" w:type="dxa"/>
            <w:tcMar>
              <w:top w:w="0" w:type="dxa"/>
              <w:left w:w="28" w:type="dxa"/>
              <w:bottom w:w="0" w:type="dxa"/>
              <w:right w:w="28" w:type="dxa"/>
            </w:tcMar>
            <w:vAlign w:val="bottom"/>
          </w:tcPr>
          <w:p w14:paraId="00F186F6" w14:textId="77777777" w:rsidR="00F1497F" w:rsidRPr="00AD6F45" w:rsidRDefault="00F1497F" w:rsidP="00AD6F45">
            <w:pPr>
              <w:pStyle w:val="TableColumnHeaderTable"/>
              <w:spacing w:before="60" w:after="60"/>
            </w:pPr>
          </w:p>
        </w:tc>
      </w:tr>
      <w:tr w:rsidR="00AD6F45" w:rsidRPr="00AD6F45" w14:paraId="3CF763AC" w14:textId="77777777" w:rsidTr="00AD6F45">
        <w:tblPrEx>
          <w:tblCellMar>
            <w:top w:w="0" w:type="dxa"/>
            <w:left w:w="0" w:type="dxa"/>
            <w:bottom w:w="0" w:type="dxa"/>
            <w:right w:w="0" w:type="dxa"/>
          </w:tblCellMar>
        </w:tblPrEx>
        <w:trPr>
          <w:gridAfter w:val="1"/>
          <w:wAfter w:w="6" w:type="dxa"/>
          <w:trHeight w:val="60"/>
          <w:tblHeader/>
        </w:trPr>
        <w:tc>
          <w:tcPr>
            <w:tcW w:w="8222" w:type="dxa"/>
            <w:tcMar>
              <w:top w:w="0" w:type="dxa"/>
              <w:left w:w="28" w:type="dxa"/>
              <w:bottom w:w="0" w:type="dxa"/>
              <w:right w:w="28" w:type="dxa"/>
            </w:tcMar>
            <w:vAlign w:val="bottom"/>
          </w:tcPr>
          <w:p w14:paraId="5DF3C397" w14:textId="77777777" w:rsidR="00F1497F" w:rsidRPr="00AD6F45" w:rsidRDefault="00F1497F" w:rsidP="00AD6F45">
            <w:pPr>
              <w:pStyle w:val="TableColumnHeaderTable"/>
              <w:spacing w:before="60" w:after="60"/>
            </w:pPr>
          </w:p>
        </w:tc>
        <w:tc>
          <w:tcPr>
            <w:tcW w:w="1986" w:type="dxa"/>
            <w:tcMar>
              <w:top w:w="0" w:type="dxa"/>
              <w:left w:w="28" w:type="dxa"/>
              <w:bottom w:w="0" w:type="dxa"/>
              <w:right w:w="28" w:type="dxa"/>
            </w:tcMar>
            <w:vAlign w:val="bottom"/>
          </w:tcPr>
          <w:p w14:paraId="6BA3634D" w14:textId="77777777" w:rsidR="00F1497F" w:rsidRPr="00AD6F45" w:rsidRDefault="00F1497F" w:rsidP="00AD6F45">
            <w:pPr>
              <w:pStyle w:val="TableColumnHeaderTable"/>
              <w:spacing w:before="60" w:after="60"/>
            </w:pPr>
          </w:p>
        </w:tc>
        <w:tc>
          <w:tcPr>
            <w:tcW w:w="3402" w:type="dxa"/>
            <w:gridSpan w:val="2"/>
            <w:tcMar>
              <w:top w:w="0" w:type="dxa"/>
              <w:left w:w="28" w:type="dxa"/>
              <w:bottom w:w="0" w:type="dxa"/>
              <w:right w:w="28" w:type="dxa"/>
            </w:tcMar>
            <w:vAlign w:val="bottom"/>
          </w:tcPr>
          <w:p w14:paraId="76256CF1" w14:textId="77777777" w:rsidR="00F1497F" w:rsidRPr="00AD6F45" w:rsidRDefault="00F1497F" w:rsidP="00AD6F45">
            <w:pPr>
              <w:pStyle w:val="TableColumnHeaderTable"/>
              <w:spacing w:before="60" w:after="60"/>
              <w:jc w:val="center"/>
            </w:pPr>
            <w:r w:rsidRPr="00AD6F45">
              <w:t>2019</w:t>
            </w:r>
          </w:p>
        </w:tc>
        <w:tc>
          <w:tcPr>
            <w:tcW w:w="1842" w:type="dxa"/>
            <w:tcMar>
              <w:top w:w="0" w:type="dxa"/>
              <w:left w:w="28" w:type="dxa"/>
              <w:bottom w:w="0" w:type="dxa"/>
              <w:right w:w="28" w:type="dxa"/>
            </w:tcMar>
            <w:vAlign w:val="bottom"/>
          </w:tcPr>
          <w:p w14:paraId="14D15004" w14:textId="77777777" w:rsidR="00F1497F" w:rsidRPr="00AD6F45" w:rsidRDefault="00F1497F" w:rsidP="00AD6F45">
            <w:pPr>
              <w:pStyle w:val="TableColumnHeaderTable"/>
              <w:spacing w:before="60" w:after="60"/>
            </w:pPr>
          </w:p>
        </w:tc>
      </w:tr>
      <w:tr w:rsidR="00F1497F" w:rsidRPr="00AD6F45" w14:paraId="53BA5997" w14:textId="77777777" w:rsidTr="00AD6F45">
        <w:tblPrEx>
          <w:tblCellMar>
            <w:top w:w="0" w:type="dxa"/>
            <w:left w:w="0" w:type="dxa"/>
            <w:bottom w:w="0" w:type="dxa"/>
            <w:right w:w="0" w:type="dxa"/>
          </w:tblCellMar>
        </w:tblPrEx>
        <w:trPr>
          <w:gridAfter w:val="1"/>
          <w:wAfter w:w="6" w:type="dxa"/>
          <w:trHeight w:val="60"/>
        </w:trPr>
        <w:tc>
          <w:tcPr>
            <w:tcW w:w="8222" w:type="dxa"/>
            <w:tcMar>
              <w:top w:w="0" w:type="dxa"/>
              <w:left w:w="28" w:type="dxa"/>
              <w:bottom w:w="0" w:type="dxa"/>
              <w:right w:w="28" w:type="dxa"/>
            </w:tcMar>
            <w:vAlign w:val="bottom"/>
          </w:tcPr>
          <w:p w14:paraId="79B79C7E" w14:textId="77777777" w:rsidR="00F1497F" w:rsidRPr="00AD6F45" w:rsidRDefault="00F1497F" w:rsidP="00AD6F45">
            <w:pPr>
              <w:pStyle w:val="TableColumnHeaderTable"/>
              <w:spacing w:before="60" w:after="60"/>
            </w:pPr>
            <w:r w:rsidRPr="00AD6F45">
              <w:t>Administered trusts</w:t>
            </w:r>
          </w:p>
        </w:tc>
        <w:tc>
          <w:tcPr>
            <w:tcW w:w="1986" w:type="dxa"/>
            <w:tcMar>
              <w:top w:w="0" w:type="dxa"/>
              <w:left w:w="28" w:type="dxa"/>
              <w:bottom w:w="0" w:type="dxa"/>
              <w:right w:w="28" w:type="dxa"/>
            </w:tcMar>
            <w:vAlign w:val="bottom"/>
          </w:tcPr>
          <w:p w14:paraId="13FB73E7" w14:textId="77777777" w:rsidR="00F1497F" w:rsidRPr="00AD6F45" w:rsidRDefault="00F1497F" w:rsidP="00AD6F45">
            <w:pPr>
              <w:pStyle w:val="TableColumnHeaderTable"/>
              <w:spacing w:before="60" w:after="60"/>
              <w:jc w:val="right"/>
            </w:pPr>
            <w:proofErr w:type="spellStart"/>
            <w:r w:rsidRPr="00AD6F45">
              <w:t>MoG</w:t>
            </w:r>
            <w:proofErr w:type="spellEnd"/>
            <w:r w:rsidRPr="00AD6F45">
              <w:t xml:space="preserve"> transferred </w:t>
            </w:r>
            <w:proofErr w:type="gramStart"/>
            <w:r w:rsidRPr="00AD6F45">
              <w:t>In</w:t>
            </w:r>
            <w:proofErr w:type="gramEnd"/>
          </w:p>
        </w:tc>
        <w:tc>
          <w:tcPr>
            <w:tcW w:w="1701" w:type="dxa"/>
            <w:tcMar>
              <w:top w:w="0" w:type="dxa"/>
              <w:left w:w="28" w:type="dxa"/>
              <w:bottom w:w="0" w:type="dxa"/>
              <w:right w:w="28" w:type="dxa"/>
            </w:tcMar>
            <w:vAlign w:val="bottom"/>
          </w:tcPr>
          <w:p w14:paraId="309A2E93" w14:textId="77777777" w:rsidR="00F1497F" w:rsidRPr="00AD6F45" w:rsidRDefault="00F1497F" w:rsidP="00AD6F45">
            <w:pPr>
              <w:pStyle w:val="TableColumnHeaderTable"/>
              <w:spacing w:before="60" w:after="60"/>
              <w:jc w:val="right"/>
            </w:pPr>
            <w:r w:rsidRPr="00AD6F45">
              <w:t>Total Receipts</w:t>
            </w:r>
          </w:p>
        </w:tc>
        <w:tc>
          <w:tcPr>
            <w:tcW w:w="1701" w:type="dxa"/>
            <w:tcMar>
              <w:top w:w="0" w:type="dxa"/>
              <w:left w:w="28" w:type="dxa"/>
              <w:bottom w:w="0" w:type="dxa"/>
              <w:right w:w="28" w:type="dxa"/>
            </w:tcMar>
            <w:vAlign w:val="bottom"/>
          </w:tcPr>
          <w:p w14:paraId="25F98616" w14:textId="77777777" w:rsidR="00F1497F" w:rsidRPr="00AD6F45" w:rsidRDefault="00F1497F" w:rsidP="00AD6F45">
            <w:pPr>
              <w:pStyle w:val="TableColumnHeaderTable"/>
              <w:spacing w:before="60" w:after="60"/>
              <w:jc w:val="right"/>
            </w:pPr>
            <w:r w:rsidRPr="00AD6F45">
              <w:t>Total Payments</w:t>
            </w:r>
          </w:p>
        </w:tc>
        <w:tc>
          <w:tcPr>
            <w:tcW w:w="1842" w:type="dxa"/>
            <w:tcMar>
              <w:top w:w="0" w:type="dxa"/>
              <w:left w:w="28" w:type="dxa"/>
              <w:bottom w:w="0" w:type="dxa"/>
              <w:right w:w="28" w:type="dxa"/>
            </w:tcMar>
            <w:vAlign w:val="bottom"/>
          </w:tcPr>
          <w:p w14:paraId="7099B4CF" w14:textId="77777777" w:rsidR="00F1497F" w:rsidRPr="00AD6F45" w:rsidRDefault="00F1497F" w:rsidP="00AD6F45">
            <w:pPr>
              <w:pStyle w:val="TableColumnHeaderTable"/>
              <w:spacing w:before="60" w:after="60"/>
              <w:jc w:val="right"/>
            </w:pPr>
            <w:r w:rsidRPr="00AD6F45">
              <w:t>Closing balance</w:t>
            </w:r>
            <w:r w:rsidRPr="00AD6F45">
              <w:br/>
              <w:t>as at 30 June 2019</w:t>
            </w:r>
          </w:p>
        </w:tc>
      </w:tr>
      <w:tr w:rsidR="00F1497F" w:rsidRPr="00AD6F45" w14:paraId="215A0C9B" w14:textId="77777777" w:rsidTr="00AD6F45">
        <w:tblPrEx>
          <w:tblCellMar>
            <w:top w:w="0" w:type="dxa"/>
            <w:left w:w="0" w:type="dxa"/>
            <w:bottom w:w="0" w:type="dxa"/>
            <w:right w:w="0" w:type="dxa"/>
          </w:tblCellMar>
        </w:tblPrEx>
        <w:trPr>
          <w:trHeight w:val="60"/>
        </w:trPr>
        <w:tc>
          <w:tcPr>
            <w:tcW w:w="15458" w:type="dxa"/>
            <w:gridSpan w:val="6"/>
            <w:tcMar>
              <w:top w:w="0" w:type="dxa"/>
              <w:left w:w="28" w:type="dxa"/>
              <w:bottom w:w="0" w:type="dxa"/>
              <w:right w:w="28" w:type="dxa"/>
            </w:tcMar>
          </w:tcPr>
          <w:p w14:paraId="6512E7F8" w14:textId="00A72672" w:rsidR="00F1497F" w:rsidRPr="00AD6F45" w:rsidRDefault="00F1497F" w:rsidP="00AD6F45">
            <w:pPr>
              <w:spacing w:before="60" w:after="60"/>
              <w:rPr>
                <w:b/>
                <w:bCs/>
                <w:szCs w:val="20"/>
                <w:lang w:val="en-AU" w:eastAsia="en-GB"/>
              </w:rPr>
            </w:pPr>
            <w:r w:rsidRPr="00AD6F45">
              <w:rPr>
                <w:b/>
                <w:bCs/>
                <w:szCs w:val="20"/>
                <w:lang w:val="en-GB" w:eastAsia="en-GB"/>
              </w:rPr>
              <w:t>State trusts</w:t>
            </w:r>
          </w:p>
        </w:tc>
      </w:tr>
      <w:tr w:rsidR="00AD6F45" w:rsidRPr="00AD6F45" w14:paraId="7A04AA9E" w14:textId="77777777" w:rsidTr="00AD6F45">
        <w:tblPrEx>
          <w:tblCellMar>
            <w:top w:w="0" w:type="dxa"/>
            <w:left w:w="0" w:type="dxa"/>
            <w:bottom w:w="0" w:type="dxa"/>
            <w:right w:w="0" w:type="dxa"/>
          </w:tblCellMar>
        </w:tblPrEx>
        <w:trPr>
          <w:gridAfter w:val="1"/>
          <w:wAfter w:w="6" w:type="dxa"/>
          <w:trHeight w:val="60"/>
        </w:trPr>
        <w:tc>
          <w:tcPr>
            <w:tcW w:w="8222" w:type="dxa"/>
            <w:tcMar>
              <w:top w:w="0" w:type="dxa"/>
              <w:left w:w="28" w:type="dxa"/>
              <w:bottom w:w="0" w:type="dxa"/>
              <w:right w:w="28" w:type="dxa"/>
            </w:tcMar>
          </w:tcPr>
          <w:p w14:paraId="16A26549" w14:textId="42EA6AD0" w:rsidR="00F1497F" w:rsidRPr="00AD6F45" w:rsidRDefault="00F1497F" w:rsidP="00AD6F45">
            <w:pPr>
              <w:spacing w:before="60" w:after="60"/>
              <w:rPr>
                <w:color w:val="000000"/>
                <w:szCs w:val="20"/>
                <w:lang w:val="en-GB" w:eastAsia="en-GB"/>
              </w:rPr>
            </w:pPr>
            <w:proofErr w:type="spellStart"/>
            <w:r w:rsidRPr="00AD6F45">
              <w:rPr>
                <w:b/>
                <w:bCs/>
                <w:color w:val="000000"/>
                <w:szCs w:val="20"/>
                <w:lang w:val="en-GB" w:eastAsia="en-GB"/>
              </w:rPr>
              <w:t>Lysterfield</w:t>
            </w:r>
            <w:proofErr w:type="spellEnd"/>
            <w:r w:rsidRPr="00AD6F45">
              <w:rPr>
                <w:b/>
                <w:bCs/>
                <w:color w:val="000000"/>
                <w:szCs w:val="20"/>
                <w:lang w:val="en-GB" w:eastAsia="en-GB"/>
              </w:rPr>
              <w:t xml:space="preserve"> Reclamation Levy Trust Fund</w:t>
            </w:r>
            <w:r w:rsidRPr="00AD6F45">
              <w:rPr>
                <w:color w:val="000000"/>
                <w:szCs w:val="20"/>
                <w:lang w:val="en-GB" w:eastAsia="en-GB"/>
              </w:rPr>
              <w:t xml:space="preserve"> </w:t>
            </w:r>
            <w:r w:rsidRPr="00AD6F45">
              <w:rPr>
                <w:color w:val="000000"/>
                <w:szCs w:val="20"/>
                <w:lang w:val="en-GB" w:eastAsia="en-GB"/>
              </w:rPr>
              <w:br/>
              <w:t xml:space="preserve">Established under section 7 of the </w:t>
            </w:r>
            <w:r w:rsidRPr="00AD6F45">
              <w:rPr>
                <w:i/>
                <w:iCs/>
                <w:color w:val="000000"/>
                <w:szCs w:val="20"/>
                <w:lang w:val="en-GB" w:eastAsia="en-GB"/>
              </w:rPr>
              <w:t>Extractive Industries (</w:t>
            </w:r>
            <w:proofErr w:type="spellStart"/>
            <w:r w:rsidRPr="00AD6F45">
              <w:rPr>
                <w:i/>
                <w:iCs/>
                <w:color w:val="000000"/>
                <w:szCs w:val="20"/>
                <w:lang w:val="en-GB" w:eastAsia="en-GB"/>
              </w:rPr>
              <w:t>Lysterfield</w:t>
            </w:r>
            <w:proofErr w:type="spellEnd"/>
            <w:r w:rsidRPr="00AD6F45">
              <w:rPr>
                <w:i/>
                <w:iCs/>
                <w:color w:val="000000"/>
                <w:szCs w:val="20"/>
                <w:lang w:val="en-GB" w:eastAsia="en-GB"/>
              </w:rPr>
              <w:t>) Act 1986</w:t>
            </w:r>
            <w:r w:rsidRPr="00AD6F45">
              <w:rPr>
                <w:color w:val="000000"/>
                <w:szCs w:val="20"/>
                <w:lang w:val="en-GB" w:eastAsia="en-GB"/>
              </w:rPr>
              <w:t xml:space="preserve"> for the purposes of applying monies received in the trust to the reclamation of certain lands in accordance with the Act.</w:t>
            </w:r>
          </w:p>
        </w:tc>
        <w:tc>
          <w:tcPr>
            <w:tcW w:w="1986" w:type="dxa"/>
            <w:tcMar>
              <w:top w:w="0" w:type="dxa"/>
              <w:left w:w="28" w:type="dxa"/>
              <w:bottom w:w="0" w:type="dxa"/>
              <w:right w:w="28" w:type="dxa"/>
            </w:tcMar>
          </w:tcPr>
          <w:p w14:paraId="6F14663A" w14:textId="77777777" w:rsidR="00F1497F" w:rsidRPr="00AD6F45" w:rsidRDefault="00F1497F" w:rsidP="00AD6F45">
            <w:pPr>
              <w:spacing w:before="60" w:after="60"/>
              <w:jc w:val="right"/>
              <w:rPr>
                <w:color w:val="000000"/>
                <w:szCs w:val="20"/>
                <w:lang w:val="en-GB" w:eastAsia="en-GB"/>
              </w:rPr>
            </w:pPr>
            <w:r w:rsidRPr="00AD6F45">
              <w:rPr>
                <w:color w:val="000000"/>
                <w:szCs w:val="20"/>
                <w:lang w:val="en-GB" w:eastAsia="en-GB"/>
              </w:rPr>
              <w:t xml:space="preserve">5,513 </w:t>
            </w:r>
          </w:p>
        </w:tc>
        <w:tc>
          <w:tcPr>
            <w:tcW w:w="1701" w:type="dxa"/>
            <w:tcMar>
              <w:top w:w="0" w:type="dxa"/>
              <w:left w:w="28" w:type="dxa"/>
              <w:bottom w:w="0" w:type="dxa"/>
              <w:right w:w="28" w:type="dxa"/>
            </w:tcMar>
          </w:tcPr>
          <w:p w14:paraId="7CA2AE8F" w14:textId="77777777" w:rsidR="00F1497F" w:rsidRPr="00AD6F45" w:rsidRDefault="00F1497F" w:rsidP="00AD6F45">
            <w:pPr>
              <w:spacing w:before="60" w:after="60"/>
              <w:jc w:val="right"/>
              <w:rPr>
                <w:color w:val="000000"/>
                <w:szCs w:val="20"/>
                <w:lang w:val="en-GB" w:eastAsia="en-GB"/>
              </w:rPr>
            </w:pPr>
            <w:r w:rsidRPr="00AD6F45">
              <w:rPr>
                <w:color w:val="000000"/>
                <w:szCs w:val="20"/>
                <w:lang w:val="en-GB" w:eastAsia="en-GB"/>
              </w:rPr>
              <w:t xml:space="preserve">247 </w:t>
            </w:r>
          </w:p>
        </w:tc>
        <w:tc>
          <w:tcPr>
            <w:tcW w:w="1701" w:type="dxa"/>
            <w:tcMar>
              <w:top w:w="0" w:type="dxa"/>
              <w:left w:w="28" w:type="dxa"/>
              <w:bottom w:w="0" w:type="dxa"/>
              <w:right w:w="28" w:type="dxa"/>
            </w:tcMar>
          </w:tcPr>
          <w:p w14:paraId="080FAEF2" w14:textId="77777777" w:rsidR="00F1497F" w:rsidRPr="00AD6F45" w:rsidRDefault="00F1497F" w:rsidP="00AD6F45">
            <w:pPr>
              <w:spacing w:before="60" w:after="60"/>
              <w:jc w:val="right"/>
              <w:rPr>
                <w:color w:val="000000"/>
                <w:szCs w:val="20"/>
                <w:lang w:val="en-GB" w:eastAsia="en-GB"/>
              </w:rPr>
            </w:pPr>
            <w:r w:rsidRPr="00AD6F45">
              <w:rPr>
                <w:color w:val="000000"/>
                <w:szCs w:val="20"/>
                <w:lang w:val="en-GB" w:eastAsia="en-GB"/>
              </w:rPr>
              <w:t xml:space="preserve"> – </w:t>
            </w:r>
          </w:p>
        </w:tc>
        <w:tc>
          <w:tcPr>
            <w:tcW w:w="1842" w:type="dxa"/>
            <w:tcMar>
              <w:top w:w="0" w:type="dxa"/>
              <w:left w:w="28" w:type="dxa"/>
              <w:bottom w:w="0" w:type="dxa"/>
              <w:right w:w="28" w:type="dxa"/>
            </w:tcMar>
          </w:tcPr>
          <w:p w14:paraId="5CB72B4A" w14:textId="77777777" w:rsidR="00F1497F" w:rsidRPr="00AD6F45" w:rsidRDefault="00F1497F" w:rsidP="00AD6F45">
            <w:pPr>
              <w:spacing w:before="60" w:after="60"/>
              <w:jc w:val="right"/>
              <w:rPr>
                <w:color w:val="000000"/>
                <w:szCs w:val="20"/>
                <w:lang w:val="en-GB" w:eastAsia="en-GB"/>
              </w:rPr>
            </w:pPr>
            <w:r w:rsidRPr="00AD6F45">
              <w:rPr>
                <w:color w:val="000000"/>
                <w:szCs w:val="20"/>
                <w:lang w:val="en-GB" w:eastAsia="en-GB"/>
              </w:rPr>
              <w:t xml:space="preserve">5,760 </w:t>
            </w:r>
          </w:p>
        </w:tc>
      </w:tr>
      <w:tr w:rsidR="00AD6F45" w:rsidRPr="00AD6F45" w14:paraId="02E2B049" w14:textId="77777777" w:rsidTr="00AD6F45">
        <w:tblPrEx>
          <w:tblCellMar>
            <w:top w:w="0" w:type="dxa"/>
            <w:left w:w="0" w:type="dxa"/>
            <w:bottom w:w="0" w:type="dxa"/>
            <w:right w:w="0" w:type="dxa"/>
          </w:tblCellMar>
        </w:tblPrEx>
        <w:trPr>
          <w:gridAfter w:val="1"/>
          <w:wAfter w:w="6" w:type="dxa"/>
          <w:trHeight w:val="60"/>
        </w:trPr>
        <w:tc>
          <w:tcPr>
            <w:tcW w:w="8222" w:type="dxa"/>
            <w:tcMar>
              <w:top w:w="0" w:type="dxa"/>
              <w:left w:w="28" w:type="dxa"/>
              <w:bottom w:w="0" w:type="dxa"/>
              <w:right w:w="28" w:type="dxa"/>
            </w:tcMar>
          </w:tcPr>
          <w:p w14:paraId="20126F74" w14:textId="30448D54" w:rsidR="00F1497F" w:rsidRPr="00AD6F45" w:rsidRDefault="00F1497F" w:rsidP="00AD6F45">
            <w:pPr>
              <w:spacing w:before="60" w:after="60"/>
              <w:rPr>
                <w:color w:val="000000"/>
                <w:szCs w:val="20"/>
                <w:lang w:val="en-GB" w:eastAsia="en-GB"/>
              </w:rPr>
            </w:pPr>
            <w:r w:rsidRPr="00AD6F45">
              <w:rPr>
                <w:b/>
                <w:bCs/>
                <w:color w:val="000000"/>
                <w:szCs w:val="20"/>
                <w:lang w:val="en-GB" w:eastAsia="en-GB"/>
              </w:rPr>
              <w:t>State Treasury Trust Fund</w:t>
            </w:r>
            <w:r w:rsidRPr="00AD6F45">
              <w:rPr>
                <w:color w:val="000000"/>
                <w:szCs w:val="20"/>
                <w:lang w:val="en-GB" w:eastAsia="en-GB"/>
              </w:rPr>
              <w:t xml:space="preserve"> </w:t>
            </w:r>
            <w:r w:rsidRPr="00AD6F45">
              <w:rPr>
                <w:color w:val="000000"/>
                <w:szCs w:val="20"/>
                <w:lang w:val="en-GB" w:eastAsia="en-GB"/>
              </w:rPr>
              <w:br/>
              <w:t xml:space="preserve">Established under the </w:t>
            </w:r>
            <w:r w:rsidRPr="00AD6F45">
              <w:rPr>
                <w:i/>
                <w:iCs/>
                <w:color w:val="000000"/>
                <w:szCs w:val="20"/>
                <w:lang w:val="en-GB" w:eastAsia="en-GB"/>
              </w:rPr>
              <w:t>Financial Management Act 1994</w:t>
            </w:r>
            <w:r w:rsidRPr="00AD6F45">
              <w:rPr>
                <w:color w:val="000000"/>
                <w:szCs w:val="20"/>
                <w:lang w:val="en-GB" w:eastAsia="en-GB"/>
              </w:rPr>
              <w:t xml:space="preserve"> to record the receipt and disbursement of unclaimed monies and other funds held in trust.</w:t>
            </w:r>
          </w:p>
        </w:tc>
        <w:tc>
          <w:tcPr>
            <w:tcW w:w="1986" w:type="dxa"/>
            <w:tcMar>
              <w:top w:w="0" w:type="dxa"/>
              <w:left w:w="28" w:type="dxa"/>
              <w:bottom w:w="0" w:type="dxa"/>
              <w:right w:w="28" w:type="dxa"/>
            </w:tcMar>
          </w:tcPr>
          <w:p w14:paraId="7E4A78F2" w14:textId="77777777" w:rsidR="00F1497F" w:rsidRPr="00AD6F45" w:rsidRDefault="00F1497F" w:rsidP="00AD6F45">
            <w:pPr>
              <w:spacing w:before="60" w:after="60"/>
              <w:jc w:val="right"/>
              <w:rPr>
                <w:color w:val="000000"/>
                <w:szCs w:val="20"/>
                <w:lang w:val="en-GB" w:eastAsia="en-GB"/>
              </w:rPr>
            </w:pPr>
            <w:r w:rsidRPr="00AD6F45">
              <w:rPr>
                <w:color w:val="000000"/>
                <w:szCs w:val="20"/>
                <w:lang w:val="en-GB" w:eastAsia="en-GB"/>
              </w:rPr>
              <w:t xml:space="preserve">164 </w:t>
            </w:r>
          </w:p>
        </w:tc>
        <w:tc>
          <w:tcPr>
            <w:tcW w:w="1701" w:type="dxa"/>
            <w:tcMar>
              <w:top w:w="0" w:type="dxa"/>
              <w:left w:w="28" w:type="dxa"/>
              <w:bottom w:w="0" w:type="dxa"/>
              <w:right w:w="28" w:type="dxa"/>
            </w:tcMar>
          </w:tcPr>
          <w:p w14:paraId="0A0EEAE1" w14:textId="77777777" w:rsidR="00F1497F" w:rsidRPr="00AD6F45" w:rsidRDefault="00F1497F" w:rsidP="00AD6F45">
            <w:pPr>
              <w:spacing w:before="60" w:after="60"/>
              <w:jc w:val="right"/>
              <w:rPr>
                <w:color w:val="000000"/>
                <w:szCs w:val="20"/>
                <w:lang w:val="en-GB" w:eastAsia="en-GB"/>
              </w:rPr>
            </w:pPr>
            <w:r w:rsidRPr="00AD6F45">
              <w:rPr>
                <w:color w:val="000000"/>
                <w:szCs w:val="20"/>
                <w:lang w:val="en-GB" w:eastAsia="en-GB"/>
              </w:rPr>
              <w:t xml:space="preserve">13 </w:t>
            </w:r>
          </w:p>
        </w:tc>
        <w:tc>
          <w:tcPr>
            <w:tcW w:w="1701" w:type="dxa"/>
            <w:tcMar>
              <w:top w:w="0" w:type="dxa"/>
              <w:left w:w="28" w:type="dxa"/>
              <w:bottom w:w="0" w:type="dxa"/>
              <w:right w:w="28" w:type="dxa"/>
            </w:tcMar>
          </w:tcPr>
          <w:p w14:paraId="79558317" w14:textId="77777777" w:rsidR="00F1497F" w:rsidRPr="00AD6F45" w:rsidRDefault="00F1497F" w:rsidP="00AD6F45">
            <w:pPr>
              <w:spacing w:before="60" w:after="60"/>
              <w:jc w:val="right"/>
              <w:rPr>
                <w:color w:val="000000"/>
                <w:szCs w:val="20"/>
                <w:lang w:val="en-GB" w:eastAsia="en-GB"/>
              </w:rPr>
            </w:pPr>
            <w:r w:rsidRPr="00AD6F45">
              <w:rPr>
                <w:color w:val="000000"/>
                <w:szCs w:val="20"/>
                <w:lang w:val="en-GB" w:eastAsia="en-GB"/>
              </w:rPr>
              <w:t xml:space="preserve"> – </w:t>
            </w:r>
          </w:p>
        </w:tc>
        <w:tc>
          <w:tcPr>
            <w:tcW w:w="1842" w:type="dxa"/>
            <w:tcMar>
              <w:top w:w="0" w:type="dxa"/>
              <w:left w:w="28" w:type="dxa"/>
              <w:bottom w:w="0" w:type="dxa"/>
              <w:right w:w="28" w:type="dxa"/>
            </w:tcMar>
          </w:tcPr>
          <w:p w14:paraId="609302E3" w14:textId="77777777" w:rsidR="00F1497F" w:rsidRPr="00AD6F45" w:rsidRDefault="00F1497F" w:rsidP="00AD6F45">
            <w:pPr>
              <w:spacing w:before="60" w:after="60"/>
              <w:jc w:val="right"/>
              <w:rPr>
                <w:color w:val="000000"/>
                <w:szCs w:val="20"/>
                <w:lang w:val="en-GB" w:eastAsia="en-GB"/>
              </w:rPr>
            </w:pPr>
            <w:r w:rsidRPr="00AD6F45">
              <w:rPr>
                <w:color w:val="000000"/>
                <w:szCs w:val="20"/>
                <w:lang w:val="en-GB" w:eastAsia="en-GB"/>
              </w:rPr>
              <w:t xml:space="preserve">177 </w:t>
            </w:r>
          </w:p>
        </w:tc>
      </w:tr>
      <w:tr w:rsidR="00AD6F45" w:rsidRPr="00AD6F45" w14:paraId="26ADA79D" w14:textId="77777777" w:rsidTr="00AD6F45">
        <w:tblPrEx>
          <w:tblCellMar>
            <w:top w:w="0" w:type="dxa"/>
            <w:left w:w="0" w:type="dxa"/>
            <w:bottom w:w="0" w:type="dxa"/>
            <w:right w:w="0" w:type="dxa"/>
          </w:tblCellMar>
        </w:tblPrEx>
        <w:trPr>
          <w:gridAfter w:val="1"/>
          <w:wAfter w:w="6" w:type="dxa"/>
          <w:trHeight w:val="60"/>
        </w:trPr>
        <w:tc>
          <w:tcPr>
            <w:tcW w:w="8222" w:type="dxa"/>
            <w:tcMar>
              <w:top w:w="0" w:type="dxa"/>
              <w:left w:w="28" w:type="dxa"/>
              <w:bottom w:w="0" w:type="dxa"/>
              <w:right w:w="28" w:type="dxa"/>
            </w:tcMar>
          </w:tcPr>
          <w:p w14:paraId="4D91909F" w14:textId="6C90D480" w:rsidR="00F1497F" w:rsidRPr="00AD6F45" w:rsidRDefault="00F1497F" w:rsidP="00AD6F45">
            <w:pPr>
              <w:spacing w:before="60" w:after="60"/>
              <w:rPr>
                <w:color w:val="000000"/>
                <w:szCs w:val="20"/>
                <w:lang w:val="en-GB" w:eastAsia="en-GB"/>
              </w:rPr>
            </w:pPr>
            <w:r w:rsidRPr="00AD6F45">
              <w:rPr>
                <w:b/>
                <w:bCs/>
                <w:color w:val="000000"/>
                <w:szCs w:val="20"/>
                <w:lang w:val="en-GB" w:eastAsia="en-GB"/>
              </w:rPr>
              <w:t>ANZAC Day Proceeds Trust Fund</w:t>
            </w:r>
            <w:r w:rsidRPr="00AD6F45">
              <w:rPr>
                <w:color w:val="000000"/>
                <w:szCs w:val="20"/>
                <w:lang w:val="en-GB" w:eastAsia="en-GB"/>
              </w:rPr>
              <w:br/>
              <w:t xml:space="preserve">Established under the </w:t>
            </w:r>
            <w:r w:rsidRPr="00AD6F45">
              <w:rPr>
                <w:i/>
                <w:iCs/>
                <w:color w:val="000000"/>
                <w:szCs w:val="20"/>
                <w:lang w:val="en-GB" w:eastAsia="en-GB"/>
              </w:rPr>
              <w:t>ANZAC Day Act 1958</w:t>
            </w:r>
            <w:r w:rsidRPr="00AD6F45">
              <w:rPr>
                <w:color w:val="000000"/>
                <w:szCs w:val="20"/>
                <w:lang w:val="en-GB" w:eastAsia="en-GB"/>
              </w:rPr>
              <w:t xml:space="preserve"> to receive funds as required to be paid by the </w:t>
            </w:r>
            <w:r w:rsidRPr="00AD6F45">
              <w:rPr>
                <w:i/>
                <w:iCs/>
                <w:color w:val="000000"/>
                <w:szCs w:val="20"/>
                <w:lang w:val="en-GB" w:eastAsia="en-GB"/>
              </w:rPr>
              <w:t xml:space="preserve">Anzac Day Act 1958 </w:t>
            </w:r>
            <w:r w:rsidRPr="00AD6F45">
              <w:rPr>
                <w:color w:val="000000"/>
                <w:szCs w:val="20"/>
                <w:lang w:val="en-GB" w:eastAsia="en-GB"/>
              </w:rPr>
              <w:t xml:space="preserve">and the </w:t>
            </w:r>
            <w:r w:rsidRPr="00AD6F45">
              <w:rPr>
                <w:i/>
                <w:iCs/>
                <w:color w:val="000000"/>
                <w:szCs w:val="20"/>
                <w:lang w:val="en-GB" w:eastAsia="en-GB"/>
              </w:rPr>
              <w:t>Racing Act 1958</w:t>
            </w:r>
            <w:r w:rsidRPr="00AD6F45">
              <w:rPr>
                <w:color w:val="000000"/>
                <w:szCs w:val="20"/>
                <w:lang w:val="en-GB" w:eastAsia="en-GB"/>
              </w:rPr>
              <w:t xml:space="preserve"> and to be credited to the Victorian Veterans Fund.</w:t>
            </w:r>
          </w:p>
        </w:tc>
        <w:tc>
          <w:tcPr>
            <w:tcW w:w="1986" w:type="dxa"/>
            <w:tcMar>
              <w:top w:w="0" w:type="dxa"/>
              <w:left w:w="28" w:type="dxa"/>
              <w:bottom w:w="0" w:type="dxa"/>
              <w:right w:w="28" w:type="dxa"/>
            </w:tcMar>
          </w:tcPr>
          <w:p w14:paraId="64661521" w14:textId="77777777" w:rsidR="00F1497F" w:rsidRPr="00AD6F45" w:rsidRDefault="00F1497F" w:rsidP="00AD6F45">
            <w:pPr>
              <w:spacing w:before="60" w:after="60"/>
              <w:jc w:val="right"/>
              <w:rPr>
                <w:color w:val="000000"/>
                <w:szCs w:val="20"/>
                <w:lang w:val="en-GB" w:eastAsia="en-GB"/>
              </w:rPr>
            </w:pPr>
            <w:r w:rsidRPr="00AD6F45">
              <w:rPr>
                <w:color w:val="000000"/>
                <w:szCs w:val="20"/>
                <w:lang w:val="en-GB" w:eastAsia="en-GB"/>
              </w:rPr>
              <w:t xml:space="preserve">27 </w:t>
            </w:r>
          </w:p>
        </w:tc>
        <w:tc>
          <w:tcPr>
            <w:tcW w:w="1701" w:type="dxa"/>
            <w:tcMar>
              <w:top w:w="0" w:type="dxa"/>
              <w:left w:w="28" w:type="dxa"/>
              <w:bottom w:w="0" w:type="dxa"/>
              <w:right w:w="28" w:type="dxa"/>
            </w:tcMar>
          </w:tcPr>
          <w:p w14:paraId="3B457D03" w14:textId="77777777" w:rsidR="00F1497F" w:rsidRPr="00AD6F45" w:rsidRDefault="00F1497F" w:rsidP="00AD6F45">
            <w:pPr>
              <w:spacing w:before="60" w:after="60"/>
              <w:jc w:val="right"/>
              <w:rPr>
                <w:color w:val="000000"/>
                <w:szCs w:val="20"/>
                <w:lang w:val="en-GB" w:eastAsia="en-GB"/>
              </w:rPr>
            </w:pPr>
            <w:r w:rsidRPr="00AD6F45">
              <w:rPr>
                <w:color w:val="000000"/>
                <w:szCs w:val="20"/>
                <w:lang w:val="en-GB" w:eastAsia="en-GB"/>
              </w:rPr>
              <w:t>–</w:t>
            </w:r>
          </w:p>
        </w:tc>
        <w:tc>
          <w:tcPr>
            <w:tcW w:w="1701" w:type="dxa"/>
            <w:tcMar>
              <w:top w:w="0" w:type="dxa"/>
              <w:left w:w="28" w:type="dxa"/>
              <w:bottom w:w="0" w:type="dxa"/>
              <w:right w:w="28" w:type="dxa"/>
            </w:tcMar>
          </w:tcPr>
          <w:p w14:paraId="73D9B6C0" w14:textId="77777777" w:rsidR="00F1497F" w:rsidRPr="00AD6F45" w:rsidRDefault="00F1497F" w:rsidP="00AD6F45">
            <w:pPr>
              <w:spacing w:before="60" w:after="60"/>
              <w:jc w:val="right"/>
              <w:rPr>
                <w:color w:val="000000"/>
                <w:szCs w:val="20"/>
                <w:lang w:val="en-GB" w:eastAsia="en-GB"/>
              </w:rPr>
            </w:pPr>
            <w:r w:rsidRPr="00AD6F45">
              <w:rPr>
                <w:color w:val="000000"/>
                <w:szCs w:val="20"/>
                <w:lang w:val="en-GB" w:eastAsia="en-GB"/>
              </w:rPr>
              <w:t xml:space="preserve"> – </w:t>
            </w:r>
          </w:p>
        </w:tc>
        <w:tc>
          <w:tcPr>
            <w:tcW w:w="1842" w:type="dxa"/>
            <w:tcMar>
              <w:top w:w="0" w:type="dxa"/>
              <w:left w:w="28" w:type="dxa"/>
              <w:bottom w:w="0" w:type="dxa"/>
              <w:right w:w="28" w:type="dxa"/>
            </w:tcMar>
          </w:tcPr>
          <w:p w14:paraId="0244DBB7" w14:textId="77777777" w:rsidR="00F1497F" w:rsidRPr="00AD6F45" w:rsidRDefault="00F1497F" w:rsidP="00AD6F45">
            <w:pPr>
              <w:spacing w:before="60" w:after="60"/>
              <w:jc w:val="right"/>
              <w:rPr>
                <w:color w:val="000000"/>
                <w:szCs w:val="20"/>
                <w:lang w:val="en-GB" w:eastAsia="en-GB"/>
              </w:rPr>
            </w:pPr>
            <w:r w:rsidRPr="00AD6F45">
              <w:rPr>
                <w:color w:val="000000"/>
                <w:szCs w:val="20"/>
                <w:lang w:val="en-GB" w:eastAsia="en-GB"/>
              </w:rPr>
              <w:t xml:space="preserve">27 </w:t>
            </w:r>
          </w:p>
        </w:tc>
      </w:tr>
      <w:tr w:rsidR="00AD6F45" w:rsidRPr="00AD6F45" w14:paraId="0DC285BA" w14:textId="77777777" w:rsidTr="00AD6F45">
        <w:tblPrEx>
          <w:tblCellMar>
            <w:top w:w="0" w:type="dxa"/>
            <w:left w:w="0" w:type="dxa"/>
            <w:bottom w:w="0" w:type="dxa"/>
            <w:right w:w="0" w:type="dxa"/>
          </w:tblCellMar>
        </w:tblPrEx>
        <w:trPr>
          <w:gridAfter w:val="1"/>
          <w:wAfter w:w="6" w:type="dxa"/>
          <w:trHeight w:val="60"/>
        </w:trPr>
        <w:tc>
          <w:tcPr>
            <w:tcW w:w="8222" w:type="dxa"/>
            <w:tcMar>
              <w:top w:w="0" w:type="dxa"/>
              <w:left w:w="28" w:type="dxa"/>
              <w:bottom w:w="0" w:type="dxa"/>
              <w:right w:w="28" w:type="dxa"/>
            </w:tcMar>
          </w:tcPr>
          <w:p w14:paraId="6F040B59" w14:textId="0630EDC8" w:rsidR="00F1497F" w:rsidRPr="00AD6F45" w:rsidRDefault="00F1497F" w:rsidP="00AD6F45">
            <w:pPr>
              <w:spacing w:before="60" w:after="60"/>
              <w:rPr>
                <w:color w:val="000000"/>
                <w:szCs w:val="20"/>
                <w:lang w:val="en-GB" w:eastAsia="en-GB"/>
              </w:rPr>
            </w:pPr>
            <w:r w:rsidRPr="00AD6F45">
              <w:rPr>
                <w:b/>
                <w:bCs/>
                <w:color w:val="000000"/>
                <w:szCs w:val="20"/>
                <w:lang w:val="en-GB" w:eastAsia="en-GB"/>
              </w:rPr>
              <w:t>Public Service Commuters Club</w:t>
            </w:r>
            <w:r w:rsidRPr="00AD6F45">
              <w:rPr>
                <w:color w:val="000000"/>
                <w:szCs w:val="20"/>
                <w:lang w:val="en-GB" w:eastAsia="en-GB"/>
              </w:rPr>
              <w:br/>
              <w:t xml:space="preserve">Established under the </w:t>
            </w:r>
            <w:r w:rsidRPr="00AD6F45">
              <w:rPr>
                <w:i/>
                <w:iCs/>
                <w:color w:val="000000"/>
                <w:szCs w:val="20"/>
                <w:lang w:val="en-GB" w:eastAsia="en-GB"/>
              </w:rPr>
              <w:t>Financial Management Act 1994</w:t>
            </w:r>
            <w:r w:rsidRPr="00AD6F45">
              <w:rPr>
                <w:color w:val="000000"/>
                <w:szCs w:val="20"/>
                <w:lang w:val="en-GB" w:eastAsia="en-GB"/>
              </w:rPr>
              <w:t xml:space="preserve"> to record the receipt of amounts associated with the scheme and deductions from club members salaries as well as recording payment to the Public Transport Corporation.</w:t>
            </w:r>
          </w:p>
        </w:tc>
        <w:tc>
          <w:tcPr>
            <w:tcW w:w="1986" w:type="dxa"/>
            <w:tcMar>
              <w:top w:w="0" w:type="dxa"/>
              <w:left w:w="28" w:type="dxa"/>
              <w:bottom w:w="0" w:type="dxa"/>
              <w:right w:w="28" w:type="dxa"/>
            </w:tcMar>
          </w:tcPr>
          <w:p w14:paraId="093459F5" w14:textId="77777777" w:rsidR="00F1497F" w:rsidRPr="00AD6F45" w:rsidRDefault="00F1497F" w:rsidP="00AD6F45">
            <w:pPr>
              <w:spacing w:before="60" w:after="60"/>
              <w:jc w:val="right"/>
              <w:rPr>
                <w:color w:val="000000"/>
                <w:szCs w:val="20"/>
                <w:lang w:val="en-GB" w:eastAsia="en-GB"/>
              </w:rPr>
            </w:pPr>
            <w:r w:rsidRPr="00AD6F45">
              <w:rPr>
                <w:color w:val="000000"/>
                <w:szCs w:val="20"/>
                <w:lang w:val="en-GB" w:eastAsia="en-GB"/>
              </w:rPr>
              <w:t>–</w:t>
            </w:r>
          </w:p>
        </w:tc>
        <w:tc>
          <w:tcPr>
            <w:tcW w:w="1701" w:type="dxa"/>
            <w:tcMar>
              <w:top w:w="0" w:type="dxa"/>
              <w:left w:w="28" w:type="dxa"/>
              <w:bottom w:w="0" w:type="dxa"/>
              <w:right w:w="28" w:type="dxa"/>
            </w:tcMar>
          </w:tcPr>
          <w:p w14:paraId="386BD2F6" w14:textId="77777777" w:rsidR="00F1497F" w:rsidRPr="00AD6F45" w:rsidRDefault="00F1497F" w:rsidP="00AD6F45">
            <w:pPr>
              <w:spacing w:before="60" w:after="60"/>
              <w:jc w:val="right"/>
              <w:rPr>
                <w:color w:val="000000"/>
                <w:szCs w:val="20"/>
                <w:lang w:val="en-GB" w:eastAsia="en-GB"/>
              </w:rPr>
            </w:pPr>
            <w:r w:rsidRPr="00AD6F45">
              <w:rPr>
                <w:color w:val="000000"/>
                <w:szCs w:val="20"/>
                <w:lang w:val="en-GB" w:eastAsia="en-GB"/>
              </w:rPr>
              <w:t>–</w:t>
            </w:r>
          </w:p>
        </w:tc>
        <w:tc>
          <w:tcPr>
            <w:tcW w:w="1701" w:type="dxa"/>
            <w:tcMar>
              <w:top w:w="0" w:type="dxa"/>
              <w:left w:w="28" w:type="dxa"/>
              <w:bottom w:w="0" w:type="dxa"/>
              <w:right w:w="28" w:type="dxa"/>
            </w:tcMar>
          </w:tcPr>
          <w:p w14:paraId="1B8901BC" w14:textId="77777777" w:rsidR="00F1497F" w:rsidRPr="00AD6F45" w:rsidRDefault="00F1497F" w:rsidP="00AD6F45">
            <w:pPr>
              <w:spacing w:before="60" w:after="60"/>
              <w:jc w:val="right"/>
              <w:rPr>
                <w:color w:val="000000"/>
                <w:szCs w:val="20"/>
                <w:lang w:val="en-GB" w:eastAsia="en-GB"/>
              </w:rPr>
            </w:pPr>
            <w:r w:rsidRPr="00AD6F45">
              <w:rPr>
                <w:color w:val="000000"/>
                <w:szCs w:val="20"/>
                <w:lang w:val="en-GB" w:eastAsia="en-GB"/>
              </w:rPr>
              <w:t>(257)</w:t>
            </w:r>
          </w:p>
        </w:tc>
        <w:tc>
          <w:tcPr>
            <w:tcW w:w="1842" w:type="dxa"/>
            <w:tcMar>
              <w:top w:w="0" w:type="dxa"/>
              <w:left w:w="28" w:type="dxa"/>
              <w:bottom w:w="0" w:type="dxa"/>
              <w:right w:w="28" w:type="dxa"/>
            </w:tcMar>
          </w:tcPr>
          <w:p w14:paraId="72143F05" w14:textId="77777777" w:rsidR="00F1497F" w:rsidRPr="00AD6F45" w:rsidRDefault="00F1497F" w:rsidP="00AD6F45">
            <w:pPr>
              <w:spacing w:before="60" w:after="60"/>
              <w:jc w:val="right"/>
              <w:rPr>
                <w:color w:val="000000"/>
                <w:szCs w:val="20"/>
                <w:lang w:val="en-GB" w:eastAsia="en-GB"/>
              </w:rPr>
            </w:pPr>
            <w:r w:rsidRPr="00AD6F45">
              <w:rPr>
                <w:color w:val="000000"/>
                <w:szCs w:val="20"/>
                <w:lang w:val="en-GB" w:eastAsia="en-GB"/>
              </w:rPr>
              <w:t>(257)</w:t>
            </w:r>
          </w:p>
        </w:tc>
      </w:tr>
      <w:tr w:rsidR="00AD6F45" w:rsidRPr="00AD6F45" w14:paraId="5FC927BF" w14:textId="77777777" w:rsidTr="00AD6F45">
        <w:tblPrEx>
          <w:tblCellMar>
            <w:top w:w="0" w:type="dxa"/>
            <w:left w:w="0" w:type="dxa"/>
            <w:bottom w:w="0" w:type="dxa"/>
            <w:right w:w="0" w:type="dxa"/>
          </w:tblCellMar>
        </w:tblPrEx>
        <w:trPr>
          <w:gridAfter w:val="1"/>
          <w:wAfter w:w="6" w:type="dxa"/>
          <w:trHeight w:val="60"/>
        </w:trPr>
        <w:tc>
          <w:tcPr>
            <w:tcW w:w="8222" w:type="dxa"/>
            <w:tcMar>
              <w:top w:w="0" w:type="dxa"/>
              <w:left w:w="28" w:type="dxa"/>
              <w:bottom w:w="0" w:type="dxa"/>
              <w:right w:w="28" w:type="dxa"/>
            </w:tcMar>
          </w:tcPr>
          <w:p w14:paraId="7A90DB0D" w14:textId="77777777" w:rsidR="00F1497F" w:rsidRPr="00AD6F45" w:rsidRDefault="00F1497F" w:rsidP="00AD6F45">
            <w:pPr>
              <w:spacing w:before="60" w:after="60"/>
              <w:rPr>
                <w:b/>
                <w:bCs/>
                <w:color w:val="000000"/>
                <w:szCs w:val="20"/>
                <w:lang w:val="en-GB" w:eastAsia="en-GB"/>
              </w:rPr>
            </w:pPr>
            <w:r w:rsidRPr="00AD6F45">
              <w:rPr>
                <w:b/>
                <w:bCs/>
                <w:color w:val="000000"/>
                <w:szCs w:val="20"/>
                <w:lang w:val="en-GB" w:eastAsia="en-GB"/>
              </w:rPr>
              <w:t>Total administered trusts</w:t>
            </w:r>
          </w:p>
        </w:tc>
        <w:tc>
          <w:tcPr>
            <w:tcW w:w="1986" w:type="dxa"/>
            <w:tcMar>
              <w:top w:w="0" w:type="dxa"/>
              <w:left w:w="28" w:type="dxa"/>
              <w:bottom w:w="0" w:type="dxa"/>
              <w:right w:w="28" w:type="dxa"/>
            </w:tcMar>
          </w:tcPr>
          <w:p w14:paraId="2230818D" w14:textId="77777777" w:rsidR="00F1497F" w:rsidRPr="00AD6F45" w:rsidRDefault="00F1497F" w:rsidP="00AD6F45">
            <w:pPr>
              <w:spacing w:before="60" w:after="60"/>
              <w:jc w:val="right"/>
              <w:rPr>
                <w:b/>
                <w:bCs/>
                <w:color w:val="000000"/>
                <w:szCs w:val="20"/>
                <w:lang w:val="en-GB" w:eastAsia="en-GB"/>
              </w:rPr>
            </w:pPr>
            <w:r w:rsidRPr="00AD6F45">
              <w:rPr>
                <w:b/>
                <w:bCs/>
                <w:color w:val="000000"/>
                <w:szCs w:val="20"/>
                <w:lang w:val="en-GB" w:eastAsia="en-GB"/>
              </w:rPr>
              <w:t xml:space="preserve">5,704 </w:t>
            </w:r>
          </w:p>
        </w:tc>
        <w:tc>
          <w:tcPr>
            <w:tcW w:w="1701" w:type="dxa"/>
            <w:tcMar>
              <w:top w:w="0" w:type="dxa"/>
              <w:left w:w="28" w:type="dxa"/>
              <w:bottom w:w="0" w:type="dxa"/>
              <w:right w:w="28" w:type="dxa"/>
            </w:tcMar>
          </w:tcPr>
          <w:p w14:paraId="39E6D391" w14:textId="77777777" w:rsidR="00F1497F" w:rsidRPr="00AD6F45" w:rsidRDefault="00F1497F" w:rsidP="00AD6F45">
            <w:pPr>
              <w:spacing w:before="60" w:after="60"/>
              <w:jc w:val="right"/>
              <w:rPr>
                <w:b/>
                <w:bCs/>
                <w:color w:val="000000"/>
                <w:szCs w:val="20"/>
                <w:lang w:val="en-GB" w:eastAsia="en-GB"/>
              </w:rPr>
            </w:pPr>
            <w:r w:rsidRPr="00AD6F45">
              <w:rPr>
                <w:b/>
                <w:bCs/>
                <w:color w:val="000000"/>
                <w:szCs w:val="20"/>
                <w:lang w:val="en-GB" w:eastAsia="en-GB"/>
              </w:rPr>
              <w:t xml:space="preserve">260 </w:t>
            </w:r>
          </w:p>
        </w:tc>
        <w:tc>
          <w:tcPr>
            <w:tcW w:w="1701" w:type="dxa"/>
            <w:tcMar>
              <w:top w:w="0" w:type="dxa"/>
              <w:left w:w="28" w:type="dxa"/>
              <w:bottom w:w="0" w:type="dxa"/>
              <w:right w:w="28" w:type="dxa"/>
            </w:tcMar>
          </w:tcPr>
          <w:p w14:paraId="674F373E" w14:textId="77777777" w:rsidR="00F1497F" w:rsidRPr="00AD6F45" w:rsidRDefault="00F1497F" w:rsidP="00AD6F45">
            <w:pPr>
              <w:spacing w:before="60" w:after="60"/>
              <w:jc w:val="right"/>
              <w:rPr>
                <w:b/>
                <w:bCs/>
                <w:color w:val="000000"/>
                <w:szCs w:val="20"/>
                <w:lang w:val="en-GB" w:eastAsia="en-GB"/>
              </w:rPr>
            </w:pPr>
            <w:r w:rsidRPr="00AD6F45">
              <w:rPr>
                <w:b/>
                <w:bCs/>
                <w:color w:val="000000"/>
                <w:szCs w:val="20"/>
                <w:lang w:val="en-GB" w:eastAsia="en-GB"/>
              </w:rPr>
              <w:t>(257)</w:t>
            </w:r>
          </w:p>
        </w:tc>
        <w:tc>
          <w:tcPr>
            <w:tcW w:w="1842" w:type="dxa"/>
            <w:tcMar>
              <w:top w:w="0" w:type="dxa"/>
              <w:left w:w="28" w:type="dxa"/>
              <w:bottom w:w="0" w:type="dxa"/>
              <w:right w:w="28" w:type="dxa"/>
            </w:tcMar>
          </w:tcPr>
          <w:p w14:paraId="65072FFF" w14:textId="77777777" w:rsidR="00F1497F" w:rsidRPr="00AD6F45" w:rsidRDefault="00F1497F" w:rsidP="00AD6F45">
            <w:pPr>
              <w:spacing w:before="60" w:after="60"/>
              <w:jc w:val="right"/>
              <w:rPr>
                <w:b/>
                <w:bCs/>
                <w:color w:val="000000"/>
                <w:szCs w:val="20"/>
                <w:lang w:val="en-GB" w:eastAsia="en-GB"/>
              </w:rPr>
            </w:pPr>
            <w:r w:rsidRPr="00AD6F45">
              <w:rPr>
                <w:b/>
                <w:bCs/>
                <w:color w:val="000000"/>
                <w:szCs w:val="20"/>
                <w:lang w:val="en-GB" w:eastAsia="en-GB"/>
              </w:rPr>
              <w:t>5,707</w:t>
            </w:r>
          </w:p>
        </w:tc>
      </w:tr>
    </w:tbl>
    <w:p w14:paraId="4306A99F" w14:textId="77777777" w:rsidR="00F1497F" w:rsidRPr="00F1497F" w:rsidRDefault="00F1497F" w:rsidP="00AD6F45">
      <w:pPr>
        <w:rPr>
          <w:lang w:val="en-GB" w:eastAsia="en-GB"/>
        </w:rPr>
      </w:pPr>
    </w:p>
    <w:p w14:paraId="6CBBC3AB" w14:textId="590B883B" w:rsidR="00280421" w:rsidRDefault="00280421" w:rsidP="00A723DE">
      <w:pPr>
        <w:rPr>
          <w:lang w:val="en-GB" w:eastAsia="en-GB"/>
        </w:rPr>
      </w:pPr>
    </w:p>
    <w:p w14:paraId="7C613DD3" w14:textId="77777777" w:rsidR="00F1497F" w:rsidRDefault="00F1497F" w:rsidP="00A723DE">
      <w:pPr>
        <w:rPr>
          <w:lang w:val="en-GB" w:eastAsia="en-GB"/>
        </w:rPr>
        <w:sectPr w:rsidR="00F1497F" w:rsidSect="00F1497F">
          <w:pgSz w:w="16838" w:h="11906" w:orient="landscape"/>
          <w:pgMar w:top="720" w:right="720" w:bottom="720" w:left="720" w:header="720" w:footer="720" w:gutter="0"/>
          <w:cols w:space="720"/>
          <w:noEndnote/>
          <w:docGrid w:linePitch="272"/>
        </w:sectPr>
      </w:pPr>
    </w:p>
    <w:p w14:paraId="1220A74F" w14:textId="77777777" w:rsidR="00AD6F45" w:rsidRPr="00AD6F45" w:rsidRDefault="00AD6F45" w:rsidP="00AD6F45">
      <w:pPr>
        <w:pStyle w:val="Heading3"/>
        <w:rPr>
          <w:lang w:val="en-GB" w:eastAsia="en-GB"/>
        </w:rPr>
      </w:pPr>
      <w:bookmarkStart w:id="58" w:name="_Toc22974865"/>
      <w:r w:rsidRPr="00AD6F45">
        <w:rPr>
          <w:lang w:val="en-GB" w:eastAsia="en-GB"/>
        </w:rPr>
        <w:t>7.5</w:t>
      </w:r>
      <w:r w:rsidRPr="00AD6F45">
        <w:rPr>
          <w:lang w:val="en-GB" w:eastAsia="en-GB"/>
        </w:rPr>
        <w:t> </w:t>
      </w:r>
      <w:r w:rsidRPr="00AD6F45">
        <w:rPr>
          <w:lang w:val="en-GB" w:eastAsia="en-GB"/>
        </w:rPr>
        <w:t>Commitments for expenditure</w:t>
      </w:r>
      <w:bookmarkEnd w:id="58"/>
    </w:p>
    <w:p w14:paraId="09BF2C1D" w14:textId="77777777" w:rsidR="00AD6F45" w:rsidRPr="00AD6F45" w:rsidRDefault="00AD6F45" w:rsidP="00AD6F45">
      <w:pPr>
        <w:rPr>
          <w:lang w:val="en-GB" w:eastAsia="en-GB"/>
        </w:rPr>
      </w:pPr>
      <w:r w:rsidRPr="00AD6F45">
        <w:rPr>
          <w:lang w:val="en-GB" w:eastAsia="en-GB"/>
        </w:rPr>
        <w:t xml:space="preserve">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 </w:t>
      </w:r>
    </w:p>
    <w:p w14:paraId="060C00AC" w14:textId="77777777" w:rsidR="00AD6F45" w:rsidRPr="00AD6F45" w:rsidRDefault="00AD6F45" w:rsidP="00AD6F45">
      <w:pPr>
        <w:pStyle w:val="Heading4"/>
        <w:rPr>
          <w:lang w:val="en-GB" w:eastAsia="en-GB"/>
        </w:rPr>
      </w:pPr>
      <w:r w:rsidRPr="00AD6F45">
        <w:rPr>
          <w:lang w:val="en-GB" w:eastAsia="en-GB"/>
        </w:rPr>
        <w:t>7.5.1</w:t>
      </w:r>
      <w:r w:rsidRPr="00AD6F45">
        <w:rPr>
          <w:lang w:val="en-GB" w:eastAsia="en-GB"/>
        </w:rPr>
        <w:t> </w:t>
      </w:r>
      <w:r w:rsidRPr="00AD6F45">
        <w:rPr>
          <w:lang w:val="en-GB" w:eastAsia="en-GB"/>
        </w:rPr>
        <w:t xml:space="preserve">Net commitments payable </w:t>
      </w:r>
    </w:p>
    <w:p w14:paraId="15827970" w14:textId="77777777" w:rsidR="00AD6F45" w:rsidRPr="00AD6F45" w:rsidRDefault="00AD6F45" w:rsidP="00AD6F45">
      <w:pPr>
        <w:pStyle w:val="Heading5"/>
      </w:pPr>
      <w:r w:rsidRPr="00AD6F45">
        <w:t>Nominal Amounts: 2019</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704"/>
        <w:gridCol w:w="1705"/>
        <w:gridCol w:w="1417"/>
        <w:gridCol w:w="1418"/>
        <w:gridCol w:w="21"/>
      </w:tblGrid>
      <w:tr w:rsidR="00AD6F45" w:rsidRPr="00AD6F45" w14:paraId="27AD9BFD" w14:textId="77777777" w:rsidTr="00AD6F45">
        <w:tblPrEx>
          <w:tblCellMar>
            <w:top w:w="0" w:type="dxa"/>
            <w:left w:w="0" w:type="dxa"/>
            <w:bottom w:w="0" w:type="dxa"/>
            <w:right w:w="0" w:type="dxa"/>
          </w:tblCellMar>
        </w:tblPrEx>
        <w:trPr>
          <w:trHeight w:val="60"/>
        </w:trPr>
        <w:tc>
          <w:tcPr>
            <w:tcW w:w="3969" w:type="dxa"/>
            <w:tcMar>
              <w:top w:w="113" w:type="dxa"/>
              <w:left w:w="28" w:type="dxa"/>
              <w:bottom w:w="113" w:type="dxa"/>
              <w:right w:w="28" w:type="dxa"/>
            </w:tcMar>
            <w:vAlign w:val="bottom"/>
          </w:tcPr>
          <w:p w14:paraId="497984F2" w14:textId="77777777" w:rsidR="00AD6F45" w:rsidRPr="00AD6F45" w:rsidRDefault="00AD6F45" w:rsidP="00AD6F45">
            <w:pPr>
              <w:pStyle w:val="TableColumnHeaderTable"/>
            </w:pPr>
          </w:p>
        </w:tc>
        <w:tc>
          <w:tcPr>
            <w:tcW w:w="6265" w:type="dxa"/>
            <w:gridSpan w:val="5"/>
            <w:tcMar>
              <w:top w:w="113" w:type="dxa"/>
              <w:left w:w="28" w:type="dxa"/>
              <w:bottom w:w="113" w:type="dxa"/>
              <w:right w:w="28" w:type="dxa"/>
            </w:tcMar>
            <w:vAlign w:val="bottom"/>
          </w:tcPr>
          <w:p w14:paraId="55EE07C9" w14:textId="77777777" w:rsidR="00AD6F45" w:rsidRPr="00AD6F45" w:rsidRDefault="00AD6F45" w:rsidP="00AD6F45">
            <w:pPr>
              <w:pStyle w:val="TableColumnHeaderTable"/>
              <w:jc w:val="center"/>
            </w:pPr>
            <w:r w:rsidRPr="00AD6F45">
              <w:t>($ thousand)</w:t>
            </w:r>
          </w:p>
        </w:tc>
      </w:tr>
      <w:tr w:rsidR="00AD6F45" w:rsidRPr="00AD6F45" w14:paraId="04DA2E40" w14:textId="77777777" w:rsidTr="00AD6F45">
        <w:tblPrEx>
          <w:tblCellMar>
            <w:top w:w="0" w:type="dxa"/>
            <w:left w:w="0" w:type="dxa"/>
            <w:bottom w:w="0" w:type="dxa"/>
            <w:right w:w="0" w:type="dxa"/>
          </w:tblCellMar>
        </w:tblPrEx>
        <w:trPr>
          <w:gridAfter w:val="1"/>
          <w:wAfter w:w="21" w:type="dxa"/>
          <w:trHeight w:val="60"/>
        </w:trPr>
        <w:tc>
          <w:tcPr>
            <w:tcW w:w="3969" w:type="dxa"/>
            <w:tcMar>
              <w:top w:w="113" w:type="dxa"/>
              <w:left w:w="28" w:type="dxa"/>
              <w:bottom w:w="113" w:type="dxa"/>
              <w:right w:w="28" w:type="dxa"/>
            </w:tcMar>
            <w:vAlign w:val="bottom"/>
          </w:tcPr>
          <w:p w14:paraId="4A45F6F3" w14:textId="77777777" w:rsidR="00AD6F45" w:rsidRPr="00AD6F45" w:rsidRDefault="00AD6F45" w:rsidP="00AD6F45">
            <w:pPr>
              <w:pStyle w:val="TableColumnHeaderTable"/>
            </w:pPr>
          </w:p>
        </w:tc>
        <w:tc>
          <w:tcPr>
            <w:tcW w:w="1704" w:type="dxa"/>
            <w:tcMar>
              <w:top w:w="113" w:type="dxa"/>
              <w:left w:w="28" w:type="dxa"/>
              <w:bottom w:w="113" w:type="dxa"/>
              <w:right w:w="28" w:type="dxa"/>
            </w:tcMar>
            <w:vAlign w:val="bottom"/>
          </w:tcPr>
          <w:p w14:paraId="791FB166" w14:textId="77777777" w:rsidR="00AD6F45" w:rsidRPr="00AD6F45" w:rsidRDefault="00AD6F45" w:rsidP="00AD6F45">
            <w:pPr>
              <w:pStyle w:val="TableColumnHeaderTable"/>
              <w:jc w:val="right"/>
            </w:pPr>
            <w:r w:rsidRPr="00AD6F45">
              <w:t>Less than 1 year</w:t>
            </w:r>
          </w:p>
        </w:tc>
        <w:tc>
          <w:tcPr>
            <w:tcW w:w="1705" w:type="dxa"/>
            <w:tcMar>
              <w:top w:w="113" w:type="dxa"/>
              <w:left w:w="28" w:type="dxa"/>
              <w:bottom w:w="113" w:type="dxa"/>
              <w:right w:w="28" w:type="dxa"/>
            </w:tcMar>
            <w:vAlign w:val="bottom"/>
          </w:tcPr>
          <w:p w14:paraId="4FE59030" w14:textId="77777777" w:rsidR="00AD6F45" w:rsidRPr="00AD6F45" w:rsidRDefault="00AD6F45" w:rsidP="00AD6F45">
            <w:pPr>
              <w:pStyle w:val="TableColumnHeaderTable"/>
              <w:jc w:val="right"/>
            </w:pPr>
            <w:r w:rsidRPr="00AD6F45">
              <w:t>Between</w:t>
            </w:r>
            <w:r w:rsidRPr="00AD6F45">
              <w:br/>
              <w:t>1 and 5 years</w:t>
            </w:r>
          </w:p>
        </w:tc>
        <w:tc>
          <w:tcPr>
            <w:tcW w:w="1417" w:type="dxa"/>
            <w:tcMar>
              <w:top w:w="113" w:type="dxa"/>
              <w:left w:w="28" w:type="dxa"/>
              <w:bottom w:w="113" w:type="dxa"/>
              <w:right w:w="28" w:type="dxa"/>
            </w:tcMar>
            <w:vAlign w:val="bottom"/>
          </w:tcPr>
          <w:p w14:paraId="34D95E46" w14:textId="77777777" w:rsidR="00AD6F45" w:rsidRPr="00AD6F45" w:rsidRDefault="00AD6F45" w:rsidP="00AD6F45">
            <w:pPr>
              <w:pStyle w:val="TableColumnHeaderTable"/>
              <w:jc w:val="right"/>
            </w:pPr>
            <w:r w:rsidRPr="00AD6F45">
              <w:t>Over 5 years</w:t>
            </w:r>
          </w:p>
        </w:tc>
        <w:tc>
          <w:tcPr>
            <w:tcW w:w="1418" w:type="dxa"/>
            <w:tcMar>
              <w:top w:w="113" w:type="dxa"/>
              <w:left w:w="28" w:type="dxa"/>
              <w:bottom w:w="113" w:type="dxa"/>
              <w:right w:w="28" w:type="dxa"/>
            </w:tcMar>
            <w:vAlign w:val="bottom"/>
          </w:tcPr>
          <w:p w14:paraId="12027F4B" w14:textId="77777777" w:rsidR="00AD6F45" w:rsidRPr="00AD6F45" w:rsidRDefault="00AD6F45" w:rsidP="00AD6F45">
            <w:pPr>
              <w:pStyle w:val="TableColumnHeaderTable"/>
              <w:jc w:val="right"/>
            </w:pPr>
            <w:r w:rsidRPr="00AD6F45">
              <w:t>Total</w:t>
            </w:r>
          </w:p>
        </w:tc>
      </w:tr>
      <w:tr w:rsidR="00AD6F45" w:rsidRPr="00AD6F45" w14:paraId="0F80CFC6" w14:textId="77777777" w:rsidTr="00AD6F45">
        <w:tblPrEx>
          <w:tblCellMar>
            <w:top w:w="0" w:type="dxa"/>
            <w:left w:w="0" w:type="dxa"/>
            <w:bottom w:w="0" w:type="dxa"/>
            <w:right w:w="0" w:type="dxa"/>
          </w:tblCellMar>
        </w:tblPrEx>
        <w:trPr>
          <w:gridAfter w:val="1"/>
          <w:wAfter w:w="21" w:type="dxa"/>
          <w:trHeight w:val="60"/>
        </w:trPr>
        <w:tc>
          <w:tcPr>
            <w:tcW w:w="3969" w:type="dxa"/>
            <w:tcMar>
              <w:top w:w="113" w:type="dxa"/>
              <w:left w:w="28" w:type="dxa"/>
              <w:bottom w:w="113" w:type="dxa"/>
              <w:right w:w="28" w:type="dxa"/>
            </w:tcMar>
          </w:tcPr>
          <w:p w14:paraId="412D0419" w14:textId="77777777" w:rsidR="00AD6F45" w:rsidRPr="00AD6F45" w:rsidRDefault="00AD6F45" w:rsidP="00AD6F45">
            <w:pPr>
              <w:rPr>
                <w:color w:val="000000"/>
                <w:szCs w:val="20"/>
                <w:lang w:val="en-GB" w:eastAsia="en-GB"/>
              </w:rPr>
            </w:pPr>
            <w:r w:rsidRPr="00AD6F45">
              <w:rPr>
                <w:color w:val="000000"/>
                <w:szCs w:val="20"/>
                <w:lang w:val="en-GB" w:eastAsia="en-GB"/>
              </w:rPr>
              <w:t xml:space="preserve">Public private partnership commitments </w:t>
            </w:r>
          </w:p>
        </w:tc>
        <w:tc>
          <w:tcPr>
            <w:tcW w:w="1704" w:type="dxa"/>
            <w:tcMar>
              <w:top w:w="113" w:type="dxa"/>
              <w:left w:w="28" w:type="dxa"/>
              <w:bottom w:w="113" w:type="dxa"/>
              <w:right w:w="28" w:type="dxa"/>
            </w:tcMar>
          </w:tcPr>
          <w:p w14:paraId="77030B6B" w14:textId="77777777" w:rsidR="00AD6F45" w:rsidRPr="00AD6F45" w:rsidRDefault="00AD6F45" w:rsidP="00AD6F45">
            <w:pPr>
              <w:jc w:val="right"/>
              <w:rPr>
                <w:color w:val="000000"/>
                <w:szCs w:val="20"/>
                <w:lang w:val="en-GB" w:eastAsia="en-GB"/>
              </w:rPr>
            </w:pPr>
            <w:r w:rsidRPr="00AD6F45">
              <w:rPr>
                <w:color w:val="000000"/>
                <w:szCs w:val="20"/>
                <w:lang w:val="en-GB" w:eastAsia="en-GB"/>
              </w:rPr>
              <w:t xml:space="preserve">8,515 </w:t>
            </w:r>
          </w:p>
        </w:tc>
        <w:tc>
          <w:tcPr>
            <w:tcW w:w="1705" w:type="dxa"/>
            <w:tcMar>
              <w:top w:w="113" w:type="dxa"/>
              <w:left w:w="28" w:type="dxa"/>
              <w:bottom w:w="113" w:type="dxa"/>
              <w:right w:w="28" w:type="dxa"/>
            </w:tcMar>
          </w:tcPr>
          <w:p w14:paraId="4ADA0DFE" w14:textId="77777777" w:rsidR="00AD6F45" w:rsidRPr="00AD6F45" w:rsidRDefault="00AD6F45" w:rsidP="00AD6F45">
            <w:pPr>
              <w:jc w:val="right"/>
              <w:rPr>
                <w:color w:val="000000"/>
                <w:szCs w:val="20"/>
                <w:lang w:val="en-GB" w:eastAsia="en-GB"/>
              </w:rPr>
            </w:pPr>
            <w:r w:rsidRPr="00AD6F45">
              <w:rPr>
                <w:color w:val="000000"/>
                <w:szCs w:val="20"/>
                <w:lang w:val="en-GB" w:eastAsia="en-GB"/>
              </w:rPr>
              <w:t xml:space="preserve">48,124 </w:t>
            </w:r>
          </w:p>
        </w:tc>
        <w:tc>
          <w:tcPr>
            <w:tcW w:w="1417" w:type="dxa"/>
            <w:tcMar>
              <w:top w:w="113" w:type="dxa"/>
              <w:left w:w="28" w:type="dxa"/>
              <w:bottom w:w="113" w:type="dxa"/>
              <w:right w:w="28" w:type="dxa"/>
            </w:tcMar>
          </w:tcPr>
          <w:p w14:paraId="2A57A882" w14:textId="77777777" w:rsidR="00AD6F45" w:rsidRPr="00AD6F45" w:rsidRDefault="00AD6F45" w:rsidP="00AD6F45">
            <w:pPr>
              <w:jc w:val="right"/>
              <w:rPr>
                <w:color w:val="000000"/>
                <w:szCs w:val="20"/>
                <w:lang w:val="en-GB" w:eastAsia="en-GB"/>
              </w:rPr>
            </w:pPr>
            <w:r w:rsidRPr="00AD6F45">
              <w:rPr>
                <w:color w:val="000000"/>
                <w:szCs w:val="20"/>
                <w:lang w:val="en-GB" w:eastAsia="en-GB"/>
              </w:rPr>
              <w:t xml:space="preserve">209,108 </w:t>
            </w:r>
          </w:p>
        </w:tc>
        <w:tc>
          <w:tcPr>
            <w:tcW w:w="1418" w:type="dxa"/>
            <w:tcMar>
              <w:top w:w="113" w:type="dxa"/>
              <w:left w:w="28" w:type="dxa"/>
              <w:bottom w:w="113" w:type="dxa"/>
              <w:right w:w="28" w:type="dxa"/>
            </w:tcMar>
          </w:tcPr>
          <w:p w14:paraId="7FE857E4" w14:textId="77777777" w:rsidR="00AD6F45" w:rsidRPr="00AD6F45" w:rsidRDefault="00AD6F45" w:rsidP="00AD6F45">
            <w:pPr>
              <w:jc w:val="right"/>
              <w:rPr>
                <w:color w:val="000000"/>
                <w:szCs w:val="20"/>
                <w:lang w:val="en-GB" w:eastAsia="en-GB"/>
              </w:rPr>
            </w:pPr>
            <w:r w:rsidRPr="00AD6F45">
              <w:rPr>
                <w:color w:val="000000"/>
                <w:szCs w:val="20"/>
                <w:lang w:val="en-GB" w:eastAsia="en-GB"/>
              </w:rPr>
              <w:t xml:space="preserve">265,747 </w:t>
            </w:r>
          </w:p>
        </w:tc>
      </w:tr>
      <w:tr w:rsidR="00AD6F45" w:rsidRPr="00AD6F45" w14:paraId="49ADFFD9" w14:textId="77777777" w:rsidTr="00AD6F45">
        <w:tblPrEx>
          <w:tblCellMar>
            <w:top w:w="0" w:type="dxa"/>
            <w:left w:w="0" w:type="dxa"/>
            <w:bottom w:w="0" w:type="dxa"/>
            <w:right w:w="0" w:type="dxa"/>
          </w:tblCellMar>
        </w:tblPrEx>
        <w:trPr>
          <w:gridAfter w:val="1"/>
          <w:wAfter w:w="21" w:type="dxa"/>
          <w:trHeight w:val="60"/>
        </w:trPr>
        <w:tc>
          <w:tcPr>
            <w:tcW w:w="3969" w:type="dxa"/>
            <w:tcMar>
              <w:top w:w="113" w:type="dxa"/>
              <w:left w:w="28" w:type="dxa"/>
              <w:bottom w:w="113" w:type="dxa"/>
              <w:right w:w="28" w:type="dxa"/>
            </w:tcMar>
          </w:tcPr>
          <w:p w14:paraId="5BAFA1D7" w14:textId="77777777" w:rsidR="00AD6F45" w:rsidRPr="00AD6F45" w:rsidRDefault="00AD6F45" w:rsidP="00AD6F45">
            <w:pPr>
              <w:rPr>
                <w:color w:val="000000"/>
                <w:szCs w:val="20"/>
                <w:lang w:val="en-GB" w:eastAsia="en-GB"/>
              </w:rPr>
            </w:pPr>
            <w:r w:rsidRPr="00AD6F45">
              <w:rPr>
                <w:color w:val="000000"/>
                <w:szCs w:val="20"/>
                <w:lang w:val="en-GB" w:eastAsia="en-GB"/>
              </w:rPr>
              <w:t>Capital expenditure commitments</w:t>
            </w:r>
          </w:p>
        </w:tc>
        <w:tc>
          <w:tcPr>
            <w:tcW w:w="1704" w:type="dxa"/>
            <w:tcMar>
              <w:top w:w="113" w:type="dxa"/>
              <w:left w:w="28" w:type="dxa"/>
              <w:bottom w:w="113" w:type="dxa"/>
              <w:right w:w="28" w:type="dxa"/>
            </w:tcMar>
          </w:tcPr>
          <w:p w14:paraId="7BE096CF" w14:textId="77777777" w:rsidR="00AD6F45" w:rsidRPr="00AD6F45" w:rsidRDefault="00AD6F45" w:rsidP="00AD6F45">
            <w:pPr>
              <w:jc w:val="right"/>
              <w:rPr>
                <w:color w:val="000000"/>
                <w:szCs w:val="20"/>
                <w:lang w:val="en-GB" w:eastAsia="en-GB"/>
              </w:rPr>
            </w:pPr>
            <w:r w:rsidRPr="00AD6F45">
              <w:rPr>
                <w:color w:val="000000"/>
                <w:szCs w:val="20"/>
                <w:lang w:val="en-GB" w:eastAsia="en-GB"/>
              </w:rPr>
              <w:t xml:space="preserve">645 </w:t>
            </w:r>
          </w:p>
        </w:tc>
        <w:tc>
          <w:tcPr>
            <w:tcW w:w="1705" w:type="dxa"/>
            <w:tcMar>
              <w:top w:w="113" w:type="dxa"/>
              <w:left w:w="28" w:type="dxa"/>
              <w:bottom w:w="113" w:type="dxa"/>
              <w:right w:w="28" w:type="dxa"/>
            </w:tcMar>
          </w:tcPr>
          <w:p w14:paraId="72067E01" w14:textId="77777777" w:rsidR="00AD6F45" w:rsidRPr="00AD6F45" w:rsidRDefault="00AD6F45" w:rsidP="00AD6F45">
            <w:pPr>
              <w:jc w:val="right"/>
              <w:rPr>
                <w:color w:val="000000"/>
                <w:szCs w:val="20"/>
                <w:lang w:val="en-GB" w:eastAsia="en-GB"/>
              </w:rPr>
            </w:pPr>
            <w:r w:rsidRPr="00AD6F45">
              <w:rPr>
                <w:color w:val="000000"/>
                <w:szCs w:val="20"/>
                <w:lang w:val="en-GB" w:eastAsia="en-GB"/>
              </w:rPr>
              <w:t xml:space="preserve">3 </w:t>
            </w:r>
          </w:p>
        </w:tc>
        <w:tc>
          <w:tcPr>
            <w:tcW w:w="1417" w:type="dxa"/>
            <w:tcMar>
              <w:top w:w="113" w:type="dxa"/>
              <w:left w:w="28" w:type="dxa"/>
              <w:bottom w:w="113" w:type="dxa"/>
              <w:right w:w="28" w:type="dxa"/>
            </w:tcMar>
          </w:tcPr>
          <w:p w14:paraId="7E1CE179" w14:textId="77777777" w:rsidR="00AD6F45" w:rsidRPr="00AD6F45" w:rsidRDefault="00AD6F45" w:rsidP="00AD6F45">
            <w:pPr>
              <w:jc w:val="right"/>
              <w:rPr>
                <w:color w:val="000000"/>
                <w:szCs w:val="20"/>
                <w:lang w:val="en-GB" w:eastAsia="en-GB"/>
              </w:rPr>
            </w:pPr>
            <w:r w:rsidRPr="00AD6F45">
              <w:rPr>
                <w:color w:val="000000"/>
                <w:szCs w:val="20"/>
                <w:lang w:val="en-GB" w:eastAsia="en-GB"/>
              </w:rPr>
              <w:t xml:space="preserve"> – </w:t>
            </w:r>
          </w:p>
        </w:tc>
        <w:tc>
          <w:tcPr>
            <w:tcW w:w="1418" w:type="dxa"/>
            <w:tcMar>
              <w:top w:w="113" w:type="dxa"/>
              <w:left w:w="28" w:type="dxa"/>
              <w:bottom w:w="113" w:type="dxa"/>
              <w:right w:w="28" w:type="dxa"/>
            </w:tcMar>
          </w:tcPr>
          <w:p w14:paraId="3502DB90" w14:textId="77777777" w:rsidR="00AD6F45" w:rsidRPr="00AD6F45" w:rsidRDefault="00AD6F45" w:rsidP="00AD6F45">
            <w:pPr>
              <w:jc w:val="right"/>
              <w:rPr>
                <w:color w:val="000000"/>
                <w:szCs w:val="20"/>
                <w:lang w:val="en-GB" w:eastAsia="en-GB"/>
              </w:rPr>
            </w:pPr>
            <w:r w:rsidRPr="00AD6F45">
              <w:rPr>
                <w:color w:val="000000"/>
                <w:szCs w:val="20"/>
                <w:lang w:val="en-GB" w:eastAsia="en-GB"/>
              </w:rPr>
              <w:t xml:space="preserve">648 </w:t>
            </w:r>
          </w:p>
        </w:tc>
      </w:tr>
      <w:tr w:rsidR="00AD6F45" w:rsidRPr="00AD6F45" w14:paraId="23AE769E" w14:textId="77777777" w:rsidTr="00AD6F45">
        <w:tblPrEx>
          <w:tblCellMar>
            <w:top w:w="0" w:type="dxa"/>
            <w:left w:w="0" w:type="dxa"/>
            <w:bottom w:w="0" w:type="dxa"/>
            <w:right w:w="0" w:type="dxa"/>
          </w:tblCellMar>
        </w:tblPrEx>
        <w:trPr>
          <w:gridAfter w:val="1"/>
          <w:wAfter w:w="21" w:type="dxa"/>
          <w:trHeight w:val="60"/>
        </w:trPr>
        <w:tc>
          <w:tcPr>
            <w:tcW w:w="3969" w:type="dxa"/>
            <w:tcMar>
              <w:top w:w="113" w:type="dxa"/>
              <w:left w:w="28" w:type="dxa"/>
              <w:bottom w:w="113" w:type="dxa"/>
              <w:right w:w="28" w:type="dxa"/>
            </w:tcMar>
          </w:tcPr>
          <w:p w14:paraId="333D0E2F" w14:textId="77777777" w:rsidR="00AD6F45" w:rsidRPr="00AD6F45" w:rsidRDefault="00AD6F45" w:rsidP="00AD6F45">
            <w:pPr>
              <w:rPr>
                <w:color w:val="000000"/>
                <w:szCs w:val="20"/>
                <w:lang w:val="en-GB" w:eastAsia="en-GB"/>
              </w:rPr>
            </w:pPr>
            <w:r w:rsidRPr="00AD6F45">
              <w:rPr>
                <w:color w:val="000000"/>
                <w:szCs w:val="20"/>
                <w:lang w:val="en-GB" w:eastAsia="en-GB"/>
              </w:rPr>
              <w:t>Other operating commitments</w:t>
            </w:r>
          </w:p>
        </w:tc>
        <w:tc>
          <w:tcPr>
            <w:tcW w:w="1704" w:type="dxa"/>
            <w:tcMar>
              <w:top w:w="113" w:type="dxa"/>
              <w:left w:w="28" w:type="dxa"/>
              <w:bottom w:w="113" w:type="dxa"/>
              <w:right w:w="28" w:type="dxa"/>
            </w:tcMar>
          </w:tcPr>
          <w:p w14:paraId="4855FF8F" w14:textId="77777777" w:rsidR="00AD6F45" w:rsidRPr="00AD6F45" w:rsidRDefault="00AD6F45" w:rsidP="00AD6F45">
            <w:pPr>
              <w:jc w:val="right"/>
              <w:rPr>
                <w:color w:val="000000"/>
                <w:szCs w:val="20"/>
                <w:lang w:val="en-GB" w:eastAsia="en-GB"/>
              </w:rPr>
            </w:pPr>
            <w:r w:rsidRPr="00AD6F45">
              <w:rPr>
                <w:color w:val="000000"/>
                <w:szCs w:val="20"/>
                <w:lang w:val="en-GB" w:eastAsia="en-GB"/>
              </w:rPr>
              <w:t xml:space="preserve">95,683 </w:t>
            </w:r>
          </w:p>
        </w:tc>
        <w:tc>
          <w:tcPr>
            <w:tcW w:w="1705" w:type="dxa"/>
            <w:tcMar>
              <w:top w:w="113" w:type="dxa"/>
              <w:left w:w="28" w:type="dxa"/>
              <w:bottom w:w="113" w:type="dxa"/>
              <w:right w:w="28" w:type="dxa"/>
            </w:tcMar>
          </w:tcPr>
          <w:p w14:paraId="2639ECAA" w14:textId="77777777" w:rsidR="00AD6F45" w:rsidRPr="00AD6F45" w:rsidRDefault="00AD6F45" w:rsidP="00AD6F45">
            <w:pPr>
              <w:jc w:val="right"/>
              <w:rPr>
                <w:color w:val="000000"/>
                <w:szCs w:val="20"/>
                <w:lang w:val="en-GB" w:eastAsia="en-GB"/>
              </w:rPr>
            </w:pPr>
            <w:r w:rsidRPr="00AD6F45">
              <w:rPr>
                <w:color w:val="000000"/>
                <w:szCs w:val="20"/>
                <w:lang w:val="en-GB" w:eastAsia="en-GB"/>
              </w:rPr>
              <w:t xml:space="preserve">4,130 </w:t>
            </w:r>
          </w:p>
        </w:tc>
        <w:tc>
          <w:tcPr>
            <w:tcW w:w="1417" w:type="dxa"/>
            <w:tcMar>
              <w:top w:w="113" w:type="dxa"/>
              <w:left w:w="28" w:type="dxa"/>
              <w:bottom w:w="113" w:type="dxa"/>
              <w:right w:w="28" w:type="dxa"/>
            </w:tcMar>
          </w:tcPr>
          <w:p w14:paraId="1738F5D3" w14:textId="77777777" w:rsidR="00AD6F45" w:rsidRPr="00AD6F45" w:rsidRDefault="00AD6F45" w:rsidP="00AD6F45">
            <w:pPr>
              <w:jc w:val="right"/>
              <w:rPr>
                <w:color w:val="000000"/>
                <w:szCs w:val="20"/>
                <w:lang w:val="en-GB" w:eastAsia="en-GB"/>
              </w:rPr>
            </w:pPr>
            <w:r w:rsidRPr="00AD6F45">
              <w:rPr>
                <w:color w:val="000000"/>
                <w:szCs w:val="20"/>
                <w:lang w:val="en-GB" w:eastAsia="en-GB"/>
              </w:rPr>
              <w:t xml:space="preserve">130 </w:t>
            </w:r>
          </w:p>
        </w:tc>
        <w:tc>
          <w:tcPr>
            <w:tcW w:w="1418" w:type="dxa"/>
            <w:tcMar>
              <w:top w:w="113" w:type="dxa"/>
              <w:left w:w="28" w:type="dxa"/>
              <w:bottom w:w="113" w:type="dxa"/>
              <w:right w:w="28" w:type="dxa"/>
            </w:tcMar>
          </w:tcPr>
          <w:p w14:paraId="7F3B5EBD" w14:textId="77777777" w:rsidR="00AD6F45" w:rsidRPr="00AD6F45" w:rsidRDefault="00AD6F45" w:rsidP="00AD6F45">
            <w:pPr>
              <w:jc w:val="right"/>
              <w:rPr>
                <w:color w:val="000000"/>
                <w:szCs w:val="20"/>
                <w:lang w:val="en-GB" w:eastAsia="en-GB"/>
              </w:rPr>
            </w:pPr>
            <w:r w:rsidRPr="00AD6F45">
              <w:rPr>
                <w:color w:val="000000"/>
                <w:szCs w:val="20"/>
                <w:lang w:val="en-GB" w:eastAsia="en-GB"/>
              </w:rPr>
              <w:t xml:space="preserve">99,943 </w:t>
            </w:r>
          </w:p>
        </w:tc>
      </w:tr>
      <w:tr w:rsidR="00AD6F45" w:rsidRPr="00AD6F45" w14:paraId="2CD9242D" w14:textId="77777777" w:rsidTr="00AD6F45">
        <w:tblPrEx>
          <w:tblCellMar>
            <w:top w:w="0" w:type="dxa"/>
            <w:left w:w="0" w:type="dxa"/>
            <w:bottom w:w="0" w:type="dxa"/>
            <w:right w:w="0" w:type="dxa"/>
          </w:tblCellMar>
        </w:tblPrEx>
        <w:trPr>
          <w:gridAfter w:val="1"/>
          <w:wAfter w:w="21" w:type="dxa"/>
          <w:trHeight w:val="60"/>
        </w:trPr>
        <w:tc>
          <w:tcPr>
            <w:tcW w:w="3969" w:type="dxa"/>
            <w:tcMar>
              <w:top w:w="113" w:type="dxa"/>
              <w:left w:w="28" w:type="dxa"/>
              <w:bottom w:w="113" w:type="dxa"/>
              <w:right w:w="28" w:type="dxa"/>
            </w:tcMar>
          </w:tcPr>
          <w:p w14:paraId="77094BE9" w14:textId="77777777" w:rsidR="00AD6F45" w:rsidRPr="00AD6F45" w:rsidRDefault="00AD6F45" w:rsidP="00AD6F45">
            <w:pPr>
              <w:rPr>
                <w:color w:val="000000"/>
                <w:szCs w:val="20"/>
                <w:lang w:val="en-GB" w:eastAsia="en-GB"/>
              </w:rPr>
            </w:pPr>
            <w:r w:rsidRPr="00AD6F45">
              <w:rPr>
                <w:color w:val="000000"/>
                <w:szCs w:val="20"/>
                <w:lang w:val="en-GB" w:eastAsia="en-GB"/>
              </w:rPr>
              <w:t xml:space="preserve">Grant commitments </w:t>
            </w:r>
          </w:p>
        </w:tc>
        <w:tc>
          <w:tcPr>
            <w:tcW w:w="1704" w:type="dxa"/>
            <w:tcMar>
              <w:top w:w="113" w:type="dxa"/>
              <w:left w:w="28" w:type="dxa"/>
              <w:bottom w:w="113" w:type="dxa"/>
              <w:right w:w="28" w:type="dxa"/>
            </w:tcMar>
          </w:tcPr>
          <w:p w14:paraId="3AB2128B" w14:textId="77777777" w:rsidR="00AD6F45" w:rsidRPr="00AD6F45" w:rsidRDefault="00AD6F45" w:rsidP="00AD6F45">
            <w:pPr>
              <w:jc w:val="right"/>
              <w:rPr>
                <w:color w:val="000000"/>
                <w:szCs w:val="20"/>
                <w:lang w:val="en-GB" w:eastAsia="en-GB"/>
              </w:rPr>
            </w:pPr>
            <w:r w:rsidRPr="00AD6F45">
              <w:rPr>
                <w:color w:val="000000"/>
                <w:szCs w:val="20"/>
                <w:lang w:val="en-GB" w:eastAsia="en-GB"/>
              </w:rPr>
              <w:t xml:space="preserve">820,316 </w:t>
            </w:r>
          </w:p>
        </w:tc>
        <w:tc>
          <w:tcPr>
            <w:tcW w:w="1705" w:type="dxa"/>
            <w:tcMar>
              <w:top w:w="113" w:type="dxa"/>
              <w:left w:w="28" w:type="dxa"/>
              <w:bottom w:w="113" w:type="dxa"/>
              <w:right w:w="28" w:type="dxa"/>
            </w:tcMar>
          </w:tcPr>
          <w:p w14:paraId="5C7E43B9" w14:textId="77777777" w:rsidR="00AD6F45" w:rsidRPr="00AD6F45" w:rsidRDefault="00AD6F45" w:rsidP="00AD6F45">
            <w:pPr>
              <w:jc w:val="right"/>
              <w:rPr>
                <w:color w:val="000000"/>
                <w:szCs w:val="20"/>
                <w:lang w:val="en-GB" w:eastAsia="en-GB"/>
              </w:rPr>
            </w:pPr>
            <w:r w:rsidRPr="00AD6F45">
              <w:rPr>
                <w:color w:val="000000"/>
                <w:szCs w:val="20"/>
                <w:lang w:val="en-GB" w:eastAsia="en-GB"/>
              </w:rPr>
              <w:t xml:space="preserve">416,033 </w:t>
            </w:r>
          </w:p>
        </w:tc>
        <w:tc>
          <w:tcPr>
            <w:tcW w:w="1417" w:type="dxa"/>
            <w:tcMar>
              <w:top w:w="113" w:type="dxa"/>
              <w:left w:w="28" w:type="dxa"/>
              <w:bottom w:w="113" w:type="dxa"/>
              <w:right w:w="28" w:type="dxa"/>
            </w:tcMar>
          </w:tcPr>
          <w:p w14:paraId="72F8F941" w14:textId="77777777" w:rsidR="00AD6F45" w:rsidRPr="00AD6F45" w:rsidRDefault="00AD6F45" w:rsidP="00AD6F45">
            <w:pPr>
              <w:jc w:val="right"/>
              <w:rPr>
                <w:color w:val="000000"/>
                <w:szCs w:val="20"/>
                <w:lang w:val="en-GB" w:eastAsia="en-GB"/>
              </w:rPr>
            </w:pPr>
            <w:r w:rsidRPr="00AD6F45">
              <w:rPr>
                <w:color w:val="000000"/>
                <w:szCs w:val="20"/>
                <w:lang w:val="en-GB" w:eastAsia="en-GB"/>
              </w:rPr>
              <w:t xml:space="preserve">13,478 </w:t>
            </w:r>
          </w:p>
        </w:tc>
        <w:tc>
          <w:tcPr>
            <w:tcW w:w="1418" w:type="dxa"/>
            <w:tcMar>
              <w:top w:w="113" w:type="dxa"/>
              <w:left w:w="28" w:type="dxa"/>
              <w:bottom w:w="113" w:type="dxa"/>
              <w:right w:w="28" w:type="dxa"/>
            </w:tcMar>
          </w:tcPr>
          <w:p w14:paraId="547F25C7" w14:textId="77777777" w:rsidR="00AD6F45" w:rsidRPr="00AD6F45" w:rsidRDefault="00AD6F45" w:rsidP="00AD6F45">
            <w:pPr>
              <w:jc w:val="right"/>
              <w:rPr>
                <w:color w:val="000000"/>
                <w:szCs w:val="20"/>
                <w:lang w:val="en-GB" w:eastAsia="en-GB"/>
              </w:rPr>
            </w:pPr>
            <w:r w:rsidRPr="00AD6F45">
              <w:rPr>
                <w:color w:val="000000"/>
                <w:szCs w:val="20"/>
                <w:lang w:val="en-GB" w:eastAsia="en-GB"/>
              </w:rPr>
              <w:t xml:space="preserve">1,249,827 </w:t>
            </w:r>
          </w:p>
        </w:tc>
      </w:tr>
      <w:tr w:rsidR="00AD6F45" w:rsidRPr="00AD6F45" w14:paraId="60FB0F15" w14:textId="77777777" w:rsidTr="00AD6F45">
        <w:tblPrEx>
          <w:tblCellMar>
            <w:top w:w="0" w:type="dxa"/>
            <w:left w:w="0" w:type="dxa"/>
            <w:bottom w:w="0" w:type="dxa"/>
            <w:right w:w="0" w:type="dxa"/>
          </w:tblCellMar>
        </w:tblPrEx>
        <w:trPr>
          <w:gridAfter w:val="1"/>
          <w:wAfter w:w="21" w:type="dxa"/>
          <w:trHeight w:val="60"/>
        </w:trPr>
        <w:tc>
          <w:tcPr>
            <w:tcW w:w="3969" w:type="dxa"/>
            <w:tcMar>
              <w:top w:w="113" w:type="dxa"/>
              <w:left w:w="28" w:type="dxa"/>
              <w:bottom w:w="113" w:type="dxa"/>
              <w:right w:w="28" w:type="dxa"/>
            </w:tcMar>
          </w:tcPr>
          <w:p w14:paraId="214DA6DE" w14:textId="77777777" w:rsidR="00AD6F45" w:rsidRPr="00AD6F45" w:rsidRDefault="00AD6F45" w:rsidP="00AD6F45">
            <w:pPr>
              <w:rPr>
                <w:b/>
                <w:bCs/>
                <w:color w:val="000000"/>
                <w:szCs w:val="20"/>
                <w:lang w:val="en-GB" w:eastAsia="en-GB"/>
              </w:rPr>
            </w:pPr>
            <w:r w:rsidRPr="00AD6F45">
              <w:rPr>
                <w:b/>
                <w:bCs/>
                <w:color w:val="000000"/>
                <w:szCs w:val="20"/>
                <w:lang w:val="en-GB" w:eastAsia="en-GB"/>
              </w:rPr>
              <w:t>Total commitment (inclusive of GST)</w:t>
            </w:r>
          </w:p>
        </w:tc>
        <w:tc>
          <w:tcPr>
            <w:tcW w:w="1704" w:type="dxa"/>
            <w:tcMar>
              <w:top w:w="113" w:type="dxa"/>
              <w:left w:w="28" w:type="dxa"/>
              <w:bottom w:w="113" w:type="dxa"/>
              <w:right w:w="28" w:type="dxa"/>
            </w:tcMar>
          </w:tcPr>
          <w:p w14:paraId="3B07684B" w14:textId="77777777" w:rsidR="00AD6F45" w:rsidRPr="00AD6F45" w:rsidRDefault="00AD6F45" w:rsidP="00AD6F45">
            <w:pPr>
              <w:jc w:val="right"/>
              <w:rPr>
                <w:b/>
                <w:bCs/>
                <w:color w:val="000000"/>
                <w:szCs w:val="20"/>
                <w:lang w:val="en-GB" w:eastAsia="en-GB"/>
              </w:rPr>
            </w:pPr>
            <w:r w:rsidRPr="00AD6F45">
              <w:rPr>
                <w:b/>
                <w:bCs/>
                <w:color w:val="000000"/>
                <w:szCs w:val="20"/>
                <w:lang w:val="en-GB" w:eastAsia="en-GB"/>
              </w:rPr>
              <w:t xml:space="preserve">925,159 </w:t>
            </w:r>
          </w:p>
        </w:tc>
        <w:tc>
          <w:tcPr>
            <w:tcW w:w="1705" w:type="dxa"/>
            <w:tcMar>
              <w:top w:w="113" w:type="dxa"/>
              <w:left w:w="28" w:type="dxa"/>
              <w:bottom w:w="113" w:type="dxa"/>
              <w:right w:w="28" w:type="dxa"/>
            </w:tcMar>
          </w:tcPr>
          <w:p w14:paraId="2638D053" w14:textId="77777777" w:rsidR="00AD6F45" w:rsidRPr="00AD6F45" w:rsidRDefault="00AD6F45" w:rsidP="00AD6F45">
            <w:pPr>
              <w:jc w:val="right"/>
              <w:rPr>
                <w:b/>
                <w:bCs/>
                <w:color w:val="000000"/>
                <w:szCs w:val="20"/>
                <w:lang w:val="en-GB" w:eastAsia="en-GB"/>
              </w:rPr>
            </w:pPr>
            <w:r w:rsidRPr="00AD6F45">
              <w:rPr>
                <w:b/>
                <w:bCs/>
                <w:color w:val="000000"/>
                <w:szCs w:val="20"/>
                <w:lang w:val="en-GB" w:eastAsia="en-GB"/>
              </w:rPr>
              <w:t xml:space="preserve">468,290 </w:t>
            </w:r>
          </w:p>
        </w:tc>
        <w:tc>
          <w:tcPr>
            <w:tcW w:w="1417" w:type="dxa"/>
            <w:tcMar>
              <w:top w:w="113" w:type="dxa"/>
              <w:left w:w="28" w:type="dxa"/>
              <w:bottom w:w="113" w:type="dxa"/>
              <w:right w:w="28" w:type="dxa"/>
            </w:tcMar>
          </w:tcPr>
          <w:p w14:paraId="6C9CDA24" w14:textId="77777777" w:rsidR="00AD6F45" w:rsidRPr="00AD6F45" w:rsidRDefault="00AD6F45" w:rsidP="00AD6F45">
            <w:pPr>
              <w:jc w:val="right"/>
              <w:rPr>
                <w:b/>
                <w:bCs/>
                <w:color w:val="000000"/>
                <w:szCs w:val="20"/>
                <w:lang w:val="en-GB" w:eastAsia="en-GB"/>
              </w:rPr>
            </w:pPr>
            <w:r w:rsidRPr="00AD6F45">
              <w:rPr>
                <w:b/>
                <w:bCs/>
                <w:color w:val="000000"/>
                <w:szCs w:val="20"/>
                <w:lang w:val="en-GB" w:eastAsia="en-GB"/>
              </w:rPr>
              <w:t xml:space="preserve">222,716 </w:t>
            </w:r>
          </w:p>
        </w:tc>
        <w:tc>
          <w:tcPr>
            <w:tcW w:w="1418" w:type="dxa"/>
            <w:tcMar>
              <w:top w:w="113" w:type="dxa"/>
              <w:left w:w="28" w:type="dxa"/>
              <w:bottom w:w="113" w:type="dxa"/>
              <w:right w:w="28" w:type="dxa"/>
            </w:tcMar>
          </w:tcPr>
          <w:p w14:paraId="586976AF" w14:textId="77777777" w:rsidR="00AD6F45" w:rsidRPr="00AD6F45" w:rsidRDefault="00AD6F45" w:rsidP="00AD6F45">
            <w:pPr>
              <w:jc w:val="right"/>
              <w:rPr>
                <w:b/>
                <w:bCs/>
                <w:color w:val="000000"/>
                <w:szCs w:val="20"/>
                <w:lang w:val="en-GB" w:eastAsia="en-GB"/>
              </w:rPr>
            </w:pPr>
            <w:r w:rsidRPr="00AD6F45">
              <w:rPr>
                <w:b/>
                <w:bCs/>
                <w:color w:val="000000"/>
                <w:szCs w:val="20"/>
                <w:lang w:val="en-GB" w:eastAsia="en-GB"/>
              </w:rPr>
              <w:t xml:space="preserve">1,616,165 </w:t>
            </w:r>
          </w:p>
        </w:tc>
      </w:tr>
      <w:tr w:rsidR="00AD6F45" w:rsidRPr="00AD6F45" w14:paraId="50A5F8C3" w14:textId="77777777" w:rsidTr="00AD6F45">
        <w:tblPrEx>
          <w:tblCellMar>
            <w:top w:w="0" w:type="dxa"/>
            <w:left w:w="0" w:type="dxa"/>
            <w:bottom w:w="0" w:type="dxa"/>
            <w:right w:w="0" w:type="dxa"/>
          </w:tblCellMar>
        </w:tblPrEx>
        <w:trPr>
          <w:gridAfter w:val="1"/>
          <w:wAfter w:w="21" w:type="dxa"/>
          <w:trHeight w:val="60"/>
        </w:trPr>
        <w:tc>
          <w:tcPr>
            <w:tcW w:w="3969" w:type="dxa"/>
            <w:tcMar>
              <w:top w:w="113" w:type="dxa"/>
              <w:left w:w="28" w:type="dxa"/>
              <w:bottom w:w="113" w:type="dxa"/>
              <w:right w:w="28" w:type="dxa"/>
            </w:tcMar>
          </w:tcPr>
          <w:p w14:paraId="1A7E8DF8" w14:textId="77777777" w:rsidR="00AD6F45" w:rsidRPr="00AD6F45" w:rsidRDefault="00AD6F45" w:rsidP="00AD6F45">
            <w:pPr>
              <w:rPr>
                <w:b/>
                <w:bCs/>
                <w:color w:val="000000"/>
                <w:szCs w:val="20"/>
                <w:lang w:val="en-GB" w:eastAsia="en-GB"/>
              </w:rPr>
            </w:pPr>
            <w:r w:rsidRPr="00AD6F45">
              <w:rPr>
                <w:b/>
                <w:bCs/>
                <w:color w:val="000000"/>
                <w:szCs w:val="20"/>
                <w:lang w:val="en-GB" w:eastAsia="en-GB"/>
              </w:rPr>
              <w:t>Less GST recoverable</w:t>
            </w:r>
          </w:p>
        </w:tc>
        <w:tc>
          <w:tcPr>
            <w:tcW w:w="1704" w:type="dxa"/>
            <w:tcMar>
              <w:top w:w="113" w:type="dxa"/>
              <w:left w:w="28" w:type="dxa"/>
              <w:bottom w:w="113" w:type="dxa"/>
              <w:right w:w="28" w:type="dxa"/>
            </w:tcMar>
          </w:tcPr>
          <w:p w14:paraId="041927CF" w14:textId="77777777" w:rsidR="00AD6F45" w:rsidRPr="00AD6F45" w:rsidRDefault="00AD6F45" w:rsidP="00AD6F45">
            <w:pPr>
              <w:jc w:val="right"/>
              <w:rPr>
                <w:b/>
                <w:bCs/>
                <w:szCs w:val="20"/>
                <w:lang w:val="en-AU" w:eastAsia="en-GB"/>
              </w:rPr>
            </w:pPr>
          </w:p>
        </w:tc>
        <w:tc>
          <w:tcPr>
            <w:tcW w:w="1705" w:type="dxa"/>
            <w:tcMar>
              <w:top w:w="113" w:type="dxa"/>
              <w:left w:w="28" w:type="dxa"/>
              <w:bottom w:w="113" w:type="dxa"/>
              <w:right w:w="28" w:type="dxa"/>
            </w:tcMar>
          </w:tcPr>
          <w:p w14:paraId="5418D2F7" w14:textId="77777777" w:rsidR="00AD6F45" w:rsidRPr="00AD6F45" w:rsidRDefault="00AD6F45" w:rsidP="00AD6F45">
            <w:pPr>
              <w:jc w:val="right"/>
              <w:rPr>
                <w:b/>
                <w:bCs/>
                <w:szCs w:val="20"/>
                <w:lang w:val="en-AU" w:eastAsia="en-GB"/>
              </w:rPr>
            </w:pPr>
          </w:p>
        </w:tc>
        <w:tc>
          <w:tcPr>
            <w:tcW w:w="1417" w:type="dxa"/>
            <w:tcMar>
              <w:top w:w="113" w:type="dxa"/>
              <w:left w:w="28" w:type="dxa"/>
              <w:bottom w:w="113" w:type="dxa"/>
              <w:right w:w="28" w:type="dxa"/>
            </w:tcMar>
          </w:tcPr>
          <w:p w14:paraId="5762325C" w14:textId="77777777" w:rsidR="00AD6F45" w:rsidRPr="00AD6F45" w:rsidRDefault="00AD6F45" w:rsidP="00AD6F45">
            <w:pPr>
              <w:jc w:val="right"/>
              <w:rPr>
                <w:b/>
                <w:bCs/>
                <w:szCs w:val="20"/>
                <w:lang w:val="en-AU" w:eastAsia="en-GB"/>
              </w:rPr>
            </w:pPr>
          </w:p>
        </w:tc>
        <w:tc>
          <w:tcPr>
            <w:tcW w:w="1418" w:type="dxa"/>
            <w:tcMar>
              <w:top w:w="113" w:type="dxa"/>
              <w:left w:w="28" w:type="dxa"/>
              <w:bottom w:w="113" w:type="dxa"/>
              <w:right w:w="28" w:type="dxa"/>
            </w:tcMar>
          </w:tcPr>
          <w:p w14:paraId="6D32CB16" w14:textId="77777777" w:rsidR="00AD6F45" w:rsidRPr="00AD6F45" w:rsidRDefault="00AD6F45" w:rsidP="00AD6F45">
            <w:pPr>
              <w:jc w:val="right"/>
              <w:rPr>
                <w:b/>
                <w:bCs/>
                <w:color w:val="000000"/>
                <w:szCs w:val="20"/>
                <w:lang w:val="en-GB" w:eastAsia="en-GB"/>
              </w:rPr>
            </w:pPr>
            <w:r w:rsidRPr="00AD6F45">
              <w:rPr>
                <w:b/>
                <w:bCs/>
                <w:color w:val="000000"/>
                <w:szCs w:val="20"/>
                <w:lang w:val="en-GB" w:eastAsia="en-GB"/>
              </w:rPr>
              <w:t>(146,924)</w:t>
            </w:r>
          </w:p>
        </w:tc>
      </w:tr>
      <w:tr w:rsidR="00AD6F45" w:rsidRPr="00AD6F45" w14:paraId="20981CC8" w14:textId="77777777" w:rsidTr="00AD6F45">
        <w:tblPrEx>
          <w:tblCellMar>
            <w:top w:w="0" w:type="dxa"/>
            <w:left w:w="0" w:type="dxa"/>
            <w:bottom w:w="0" w:type="dxa"/>
            <w:right w:w="0" w:type="dxa"/>
          </w:tblCellMar>
        </w:tblPrEx>
        <w:trPr>
          <w:gridAfter w:val="1"/>
          <w:wAfter w:w="21" w:type="dxa"/>
          <w:trHeight w:val="60"/>
        </w:trPr>
        <w:tc>
          <w:tcPr>
            <w:tcW w:w="3969" w:type="dxa"/>
            <w:tcMar>
              <w:top w:w="113" w:type="dxa"/>
              <w:left w:w="28" w:type="dxa"/>
              <w:bottom w:w="113" w:type="dxa"/>
              <w:right w:w="28" w:type="dxa"/>
            </w:tcMar>
          </w:tcPr>
          <w:p w14:paraId="0A452EBB" w14:textId="77777777" w:rsidR="00AD6F45" w:rsidRPr="00AD6F45" w:rsidRDefault="00AD6F45" w:rsidP="00AD6F45">
            <w:pPr>
              <w:rPr>
                <w:b/>
                <w:bCs/>
                <w:color w:val="000000"/>
                <w:szCs w:val="20"/>
                <w:lang w:val="en-GB" w:eastAsia="en-GB"/>
              </w:rPr>
            </w:pPr>
            <w:r w:rsidRPr="00AD6F45">
              <w:rPr>
                <w:b/>
                <w:bCs/>
                <w:color w:val="000000"/>
                <w:szCs w:val="20"/>
                <w:lang w:val="en-GB" w:eastAsia="en-GB"/>
              </w:rPr>
              <w:t>Total commitment (exclusive of GST)</w:t>
            </w:r>
          </w:p>
        </w:tc>
        <w:tc>
          <w:tcPr>
            <w:tcW w:w="1704" w:type="dxa"/>
            <w:tcMar>
              <w:top w:w="113" w:type="dxa"/>
              <w:left w:w="28" w:type="dxa"/>
              <w:bottom w:w="113" w:type="dxa"/>
              <w:right w:w="28" w:type="dxa"/>
            </w:tcMar>
          </w:tcPr>
          <w:p w14:paraId="1B1E5FE7" w14:textId="77777777" w:rsidR="00AD6F45" w:rsidRPr="00AD6F45" w:rsidRDefault="00AD6F45" w:rsidP="00AD6F45">
            <w:pPr>
              <w:jc w:val="right"/>
              <w:rPr>
                <w:b/>
                <w:bCs/>
                <w:szCs w:val="20"/>
                <w:lang w:val="en-AU" w:eastAsia="en-GB"/>
              </w:rPr>
            </w:pPr>
          </w:p>
        </w:tc>
        <w:tc>
          <w:tcPr>
            <w:tcW w:w="1705" w:type="dxa"/>
            <w:tcMar>
              <w:top w:w="113" w:type="dxa"/>
              <w:left w:w="28" w:type="dxa"/>
              <w:bottom w:w="113" w:type="dxa"/>
              <w:right w:w="28" w:type="dxa"/>
            </w:tcMar>
          </w:tcPr>
          <w:p w14:paraId="7751DB95" w14:textId="77777777" w:rsidR="00AD6F45" w:rsidRPr="00AD6F45" w:rsidRDefault="00AD6F45" w:rsidP="00AD6F45">
            <w:pPr>
              <w:jc w:val="right"/>
              <w:rPr>
                <w:b/>
                <w:bCs/>
                <w:szCs w:val="20"/>
                <w:lang w:val="en-AU" w:eastAsia="en-GB"/>
              </w:rPr>
            </w:pPr>
          </w:p>
        </w:tc>
        <w:tc>
          <w:tcPr>
            <w:tcW w:w="1417" w:type="dxa"/>
            <w:tcMar>
              <w:top w:w="113" w:type="dxa"/>
              <w:left w:w="28" w:type="dxa"/>
              <w:bottom w:w="113" w:type="dxa"/>
              <w:right w:w="28" w:type="dxa"/>
            </w:tcMar>
          </w:tcPr>
          <w:p w14:paraId="1A61EBF3" w14:textId="77777777" w:rsidR="00AD6F45" w:rsidRPr="00AD6F45" w:rsidRDefault="00AD6F45" w:rsidP="00AD6F45">
            <w:pPr>
              <w:jc w:val="right"/>
              <w:rPr>
                <w:b/>
                <w:bCs/>
                <w:szCs w:val="20"/>
                <w:lang w:val="en-AU" w:eastAsia="en-GB"/>
              </w:rPr>
            </w:pPr>
          </w:p>
        </w:tc>
        <w:tc>
          <w:tcPr>
            <w:tcW w:w="1418" w:type="dxa"/>
            <w:tcMar>
              <w:top w:w="113" w:type="dxa"/>
              <w:left w:w="28" w:type="dxa"/>
              <w:bottom w:w="113" w:type="dxa"/>
              <w:right w:w="28" w:type="dxa"/>
            </w:tcMar>
          </w:tcPr>
          <w:p w14:paraId="39A596D4" w14:textId="77777777" w:rsidR="00AD6F45" w:rsidRPr="00AD6F45" w:rsidRDefault="00AD6F45" w:rsidP="00AD6F45">
            <w:pPr>
              <w:jc w:val="right"/>
              <w:rPr>
                <w:b/>
                <w:bCs/>
                <w:color w:val="000000"/>
                <w:szCs w:val="20"/>
                <w:lang w:val="en-GB" w:eastAsia="en-GB"/>
              </w:rPr>
            </w:pPr>
            <w:r w:rsidRPr="00AD6F45">
              <w:rPr>
                <w:b/>
                <w:bCs/>
                <w:color w:val="000000"/>
                <w:szCs w:val="20"/>
                <w:lang w:val="en-GB" w:eastAsia="en-GB"/>
              </w:rPr>
              <w:t xml:space="preserve">1,469,241 </w:t>
            </w:r>
          </w:p>
        </w:tc>
      </w:tr>
    </w:tbl>
    <w:p w14:paraId="0694EF5D" w14:textId="77777777" w:rsidR="00AD6F45" w:rsidRPr="00AD6F45" w:rsidRDefault="00AD6F45" w:rsidP="00AD6F45">
      <w:pPr>
        <w:rPr>
          <w:lang w:val="en-GB" w:eastAsia="en-GB"/>
        </w:rPr>
      </w:pPr>
    </w:p>
    <w:p w14:paraId="1AAF79EF" w14:textId="77777777" w:rsidR="00AD6F45" w:rsidRPr="00AD6F45" w:rsidRDefault="00AD6F45" w:rsidP="00AD6F45">
      <w:pPr>
        <w:pStyle w:val="Heading4"/>
        <w:rPr>
          <w:lang w:val="en-GB" w:eastAsia="en-GB"/>
        </w:rPr>
      </w:pPr>
      <w:r w:rsidRPr="00AD6F45">
        <w:rPr>
          <w:lang w:val="en-GB" w:eastAsia="en-GB"/>
        </w:rPr>
        <w:t>7.5.2</w:t>
      </w:r>
      <w:r w:rsidRPr="00AD6F45">
        <w:rPr>
          <w:lang w:val="en-GB" w:eastAsia="en-GB"/>
        </w:rPr>
        <w:t> </w:t>
      </w:r>
      <w:r w:rsidRPr="00AD6F45">
        <w:rPr>
          <w:lang w:val="en-GB" w:eastAsia="en-GB"/>
        </w:rPr>
        <w:t>Controlled Public Private Partnership (PPP) commitments</w:t>
      </w:r>
    </w:p>
    <w:p w14:paraId="58E593AC" w14:textId="2BB81526" w:rsidR="00AD6F45" w:rsidRPr="00AD6F45" w:rsidRDefault="00AD6F45" w:rsidP="00AD6F45">
      <w:pPr>
        <w:rPr>
          <w:lang w:val="en-GB" w:eastAsia="en-GB"/>
        </w:rPr>
      </w:pPr>
      <w:proofErr w:type="spellStart"/>
      <w:r w:rsidRPr="00AD6F45">
        <w:rPr>
          <w:lang w:val="en-GB" w:eastAsia="en-GB"/>
        </w:rPr>
        <w:t>DJPR</w:t>
      </w:r>
      <w:proofErr w:type="spellEnd"/>
      <w:r w:rsidRPr="00AD6F45">
        <w:rPr>
          <w:lang w:val="en-GB" w:eastAsia="en-GB"/>
        </w:rPr>
        <w:t xml:space="preserve"> may enter into arrangements with private sector participants to design and construct or upgrade assets used to provide public services. These arrangements usually include the provision</w:t>
      </w:r>
      <w:r>
        <w:rPr>
          <w:lang w:val="en-GB" w:eastAsia="en-GB"/>
        </w:rPr>
        <w:t xml:space="preserve"> </w:t>
      </w:r>
      <w:r w:rsidRPr="00AD6F45">
        <w:rPr>
          <w:lang w:val="en-GB" w:eastAsia="en-GB"/>
        </w:rPr>
        <w:t xml:space="preserve">of design and construct, operational and maintenance services for a specified </w:t>
      </w:r>
      <w:proofErr w:type="gramStart"/>
      <w:r w:rsidRPr="00AD6F45">
        <w:rPr>
          <w:lang w:val="en-GB" w:eastAsia="en-GB"/>
        </w:rPr>
        <w:t>period of time</w:t>
      </w:r>
      <w:proofErr w:type="gramEnd"/>
      <w:r w:rsidRPr="00AD6F45">
        <w:rPr>
          <w:lang w:val="en-GB" w:eastAsia="en-GB"/>
        </w:rPr>
        <w:t>. These arrangements are often referred to as either PPPs or service concession arrangements (</w:t>
      </w:r>
      <w:proofErr w:type="spellStart"/>
      <w:r w:rsidRPr="00AD6F45">
        <w:rPr>
          <w:lang w:val="en-GB" w:eastAsia="en-GB"/>
        </w:rPr>
        <w:t>SCAs</w:t>
      </w:r>
      <w:proofErr w:type="spellEnd"/>
      <w:r w:rsidRPr="00AD6F45">
        <w:rPr>
          <w:lang w:val="en-GB" w:eastAsia="en-GB"/>
        </w:rPr>
        <w:t>).</w:t>
      </w:r>
    </w:p>
    <w:p w14:paraId="7A5F231E" w14:textId="6FC2A8E2" w:rsidR="00AD6F45" w:rsidRPr="00AD6F45" w:rsidRDefault="00AD6F45" w:rsidP="00AD6F45">
      <w:pPr>
        <w:rPr>
          <w:lang w:val="en-GB" w:eastAsia="en-GB"/>
        </w:rPr>
      </w:pPr>
      <w:proofErr w:type="spellStart"/>
      <w:r w:rsidRPr="00AD6F45">
        <w:rPr>
          <w:lang w:val="en-GB" w:eastAsia="en-GB"/>
        </w:rPr>
        <w:t>SCAs</w:t>
      </w:r>
      <w:proofErr w:type="spellEnd"/>
      <w:r w:rsidRPr="00AD6F45">
        <w:rPr>
          <w:lang w:val="en-GB" w:eastAsia="en-GB"/>
        </w:rPr>
        <w:t xml:space="preserve"> usually take one of two main forms. In the more common form, </w:t>
      </w:r>
      <w:proofErr w:type="spellStart"/>
      <w:r w:rsidRPr="00AD6F45">
        <w:rPr>
          <w:lang w:val="en-GB" w:eastAsia="en-GB"/>
        </w:rPr>
        <w:t>DJPR</w:t>
      </w:r>
      <w:proofErr w:type="spellEnd"/>
      <w:r w:rsidRPr="00AD6F45">
        <w:rPr>
          <w:lang w:val="en-GB" w:eastAsia="en-GB"/>
        </w:rPr>
        <w:t xml:space="preserve">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a lease payment in accordance with the leases accounting policy. The remaining components are accounted for as commitments for operating costs, which are expensed in the comprehensive operating statement as they are incurred. The other, less common, form of </w:t>
      </w:r>
      <w:proofErr w:type="spellStart"/>
      <w:r w:rsidRPr="00AD6F45">
        <w:rPr>
          <w:lang w:val="en-GB" w:eastAsia="en-GB"/>
        </w:rPr>
        <w:t>SCA</w:t>
      </w:r>
      <w:proofErr w:type="spellEnd"/>
      <w:r w:rsidRPr="00AD6F45">
        <w:rPr>
          <w:lang w:val="en-GB" w:eastAsia="en-GB"/>
        </w:rPr>
        <w:t xml:space="preserve"> is one in which </w:t>
      </w:r>
      <w:proofErr w:type="spellStart"/>
      <w:r w:rsidRPr="00AD6F45">
        <w:rPr>
          <w:lang w:val="en-GB" w:eastAsia="en-GB"/>
        </w:rPr>
        <w:t>DJPR</w:t>
      </w:r>
      <w:proofErr w:type="spellEnd"/>
      <w:r w:rsidRPr="00AD6F45">
        <w:rPr>
          <w:lang w:val="en-GB" w:eastAsia="en-GB"/>
        </w:rPr>
        <w:t xml:space="preserve"> grants to</w:t>
      </w:r>
      <w:r w:rsidRPr="00AD6F45">
        <w:rPr>
          <w:rFonts w:ascii="Calibri" w:hAnsi="Calibri" w:cs="Calibri"/>
          <w:lang w:val="en-GB" w:eastAsia="en-GB"/>
        </w:rPr>
        <w:t> </w:t>
      </w:r>
      <w:r w:rsidRPr="00AD6F45">
        <w:rPr>
          <w:lang w:val="en-GB" w:eastAsia="en-GB"/>
        </w:rPr>
        <w:t xml:space="preserve">an operator, for a specified period of time, the right to collect fees from users of the </w:t>
      </w:r>
      <w:proofErr w:type="spellStart"/>
      <w:r w:rsidRPr="00AD6F45">
        <w:rPr>
          <w:lang w:val="en-GB" w:eastAsia="en-GB"/>
        </w:rPr>
        <w:t>SCA</w:t>
      </w:r>
      <w:proofErr w:type="spellEnd"/>
      <w:r w:rsidRPr="00AD6F45">
        <w:rPr>
          <w:lang w:val="en-GB" w:eastAsia="en-GB"/>
        </w:rPr>
        <w:t xml:space="preserve"> asset,</w:t>
      </w:r>
      <w:r>
        <w:rPr>
          <w:lang w:val="en-GB" w:eastAsia="en-GB"/>
        </w:rPr>
        <w:t xml:space="preserve"> </w:t>
      </w:r>
      <w:r w:rsidRPr="00AD6F45">
        <w:rPr>
          <w:lang w:val="en-GB" w:eastAsia="en-GB"/>
        </w:rPr>
        <w:t xml:space="preserve">in return for which the operator constructs the </w:t>
      </w:r>
      <w:r w:rsidRPr="00AD6F45">
        <w:rPr>
          <w:spacing w:val="-1"/>
          <w:lang w:val="en-GB" w:eastAsia="en-GB"/>
        </w:rPr>
        <w:t xml:space="preserve">asset and has the obligation to supply agreed upon </w:t>
      </w:r>
      <w:r w:rsidRPr="00AD6F45">
        <w:rPr>
          <w:lang w:val="en-GB" w:eastAsia="en-GB"/>
        </w:rPr>
        <w:t xml:space="preserve">services, including maintenance of the asset for the period of the concession. These private sector entities typically lease land, and sometimes state works, from </w:t>
      </w:r>
      <w:proofErr w:type="spellStart"/>
      <w:r w:rsidRPr="00AD6F45">
        <w:rPr>
          <w:lang w:val="en-GB" w:eastAsia="en-GB"/>
        </w:rPr>
        <w:t>DJPR</w:t>
      </w:r>
      <w:proofErr w:type="spellEnd"/>
      <w:r w:rsidRPr="00AD6F45">
        <w:rPr>
          <w:lang w:val="en-GB" w:eastAsia="en-GB"/>
        </w:rPr>
        <w:t xml:space="preserve"> and construct infrastructure.</w:t>
      </w:r>
      <w:r>
        <w:rPr>
          <w:lang w:val="en-GB" w:eastAsia="en-GB"/>
        </w:rPr>
        <w:t xml:space="preserve"> </w:t>
      </w:r>
      <w:r w:rsidRPr="00AD6F45">
        <w:rPr>
          <w:spacing w:val="-1"/>
          <w:lang w:val="en-GB" w:eastAsia="en-GB"/>
        </w:rPr>
        <w:t xml:space="preserve">At the end of the concession period, the land and state works, together with the constructed facilities, will be returned to </w:t>
      </w:r>
      <w:proofErr w:type="spellStart"/>
      <w:r w:rsidRPr="00AD6F45">
        <w:rPr>
          <w:spacing w:val="-1"/>
          <w:lang w:val="en-GB" w:eastAsia="en-GB"/>
        </w:rPr>
        <w:t>DJPR</w:t>
      </w:r>
      <w:proofErr w:type="spellEnd"/>
      <w:r w:rsidRPr="00AD6F45">
        <w:rPr>
          <w:spacing w:val="-1"/>
          <w:lang w:val="en-GB" w:eastAsia="en-GB"/>
        </w:rPr>
        <w:t>.</w:t>
      </w:r>
    </w:p>
    <w:p w14:paraId="2ED33CD8" w14:textId="77777777" w:rsidR="00AD6F45" w:rsidRPr="00AD6F45" w:rsidRDefault="00AD6F45" w:rsidP="00AD6F45">
      <w:pPr>
        <w:rPr>
          <w:lang w:val="en-GB" w:eastAsia="en-GB"/>
        </w:rPr>
      </w:pPr>
      <w:r w:rsidRPr="00AD6F45">
        <w:rPr>
          <w:lang w:val="en-GB" w:eastAsia="en-GB"/>
        </w:rPr>
        <w:t>There is currently no authoritative accounting guidance applicable to grantors (</w:t>
      </w:r>
      <w:proofErr w:type="spellStart"/>
      <w:r w:rsidRPr="00AD6F45">
        <w:rPr>
          <w:lang w:val="en-GB" w:eastAsia="en-GB"/>
        </w:rPr>
        <w:t>DJPR</w:t>
      </w:r>
      <w:proofErr w:type="spellEnd"/>
      <w:r w:rsidRPr="00AD6F45">
        <w:rPr>
          <w:lang w:val="en-GB" w:eastAsia="en-GB"/>
        </w:rPr>
        <w:t>) on the recognition and measurement of the right of the</w:t>
      </w:r>
      <w:r w:rsidRPr="00AD6F45">
        <w:rPr>
          <w:rFonts w:ascii="Calibri" w:hAnsi="Calibri" w:cs="Calibri"/>
          <w:lang w:val="en-GB" w:eastAsia="en-GB"/>
        </w:rPr>
        <w:t> </w:t>
      </w:r>
      <w:r w:rsidRPr="00AD6F45">
        <w:rPr>
          <w:lang w:val="en-GB" w:eastAsia="en-GB"/>
        </w:rPr>
        <w:t>State to receive assets from such concession arrangements. Due to the lack of such guidance, there has been no change to existing policy and those assets are not currently recognised.</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36"/>
        <w:gridCol w:w="1701"/>
        <w:gridCol w:w="1701"/>
      </w:tblGrid>
      <w:tr w:rsidR="00AD6F45" w:rsidRPr="00AD6F45" w14:paraId="291A3640" w14:textId="77777777" w:rsidTr="00AD6F45">
        <w:tblPrEx>
          <w:tblCellMar>
            <w:top w:w="0" w:type="dxa"/>
            <w:left w:w="0" w:type="dxa"/>
            <w:bottom w:w="0" w:type="dxa"/>
            <w:right w:w="0" w:type="dxa"/>
          </w:tblCellMar>
        </w:tblPrEx>
        <w:trPr>
          <w:trHeight w:val="113"/>
        </w:trPr>
        <w:tc>
          <w:tcPr>
            <w:tcW w:w="6236" w:type="dxa"/>
            <w:tcMar>
              <w:top w:w="0" w:type="dxa"/>
              <w:left w:w="28" w:type="dxa"/>
              <w:bottom w:w="0" w:type="dxa"/>
              <w:right w:w="28" w:type="dxa"/>
            </w:tcMar>
            <w:vAlign w:val="bottom"/>
          </w:tcPr>
          <w:p w14:paraId="78D2098D" w14:textId="77777777" w:rsidR="00AD6F45" w:rsidRPr="00AD6F45" w:rsidRDefault="00AD6F45" w:rsidP="00AD6F45">
            <w:pPr>
              <w:pStyle w:val="TableColumnHeaderTable"/>
            </w:pPr>
          </w:p>
        </w:tc>
        <w:tc>
          <w:tcPr>
            <w:tcW w:w="3402" w:type="dxa"/>
            <w:gridSpan w:val="2"/>
            <w:tcMar>
              <w:top w:w="0" w:type="dxa"/>
              <w:left w:w="28" w:type="dxa"/>
              <w:bottom w:w="0" w:type="dxa"/>
              <w:right w:w="28" w:type="dxa"/>
            </w:tcMar>
            <w:vAlign w:val="bottom"/>
          </w:tcPr>
          <w:p w14:paraId="2CC55352" w14:textId="77777777" w:rsidR="00AD6F45" w:rsidRPr="00AD6F45" w:rsidRDefault="00AD6F45" w:rsidP="00AD6F45">
            <w:pPr>
              <w:pStyle w:val="TableColumnHeaderTable"/>
              <w:jc w:val="center"/>
            </w:pPr>
            <w:r w:rsidRPr="00AD6F45">
              <w:t>($ thousand)</w:t>
            </w:r>
          </w:p>
        </w:tc>
      </w:tr>
      <w:tr w:rsidR="00AD6F45" w:rsidRPr="00AD6F45" w14:paraId="74900EA4" w14:textId="77777777" w:rsidTr="00AD6F45">
        <w:tblPrEx>
          <w:tblCellMar>
            <w:top w:w="0" w:type="dxa"/>
            <w:left w:w="0" w:type="dxa"/>
            <w:bottom w:w="0" w:type="dxa"/>
            <w:right w:w="0" w:type="dxa"/>
          </w:tblCellMar>
        </w:tblPrEx>
        <w:trPr>
          <w:trHeight w:val="113"/>
        </w:trPr>
        <w:tc>
          <w:tcPr>
            <w:tcW w:w="6236" w:type="dxa"/>
            <w:tcMar>
              <w:top w:w="0" w:type="dxa"/>
              <w:left w:w="28" w:type="dxa"/>
              <w:bottom w:w="0" w:type="dxa"/>
              <w:right w:w="28" w:type="dxa"/>
            </w:tcMar>
            <w:vAlign w:val="bottom"/>
          </w:tcPr>
          <w:p w14:paraId="6D9FF756" w14:textId="77777777" w:rsidR="00AD6F45" w:rsidRPr="00AD6F45" w:rsidRDefault="00AD6F45" w:rsidP="00AD6F45">
            <w:pPr>
              <w:pStyle w:val="TableColumnHeaderTable"/>
            </w:pPr>
          </w:p>
        </w:tc>
        <w:tc>
          <w:tcPr>
            <w:tcW w:w="1701" w:type="dxa"/>
            <w:tcMar>
              <w:top w:w="0" w:type="dxa"/>
              <w:left w:w="28" w:type="dxa"/>
              <w:bottom w:w="0" w:type="dxa"/>
              <w:right w:w="28" w:type="dxa"/>
            </w:tcMar>
            <w:vAlign w:val="bottom"/>
          </w:tcPr>
          <w:p w14:paraId="2CE08006" w14:textId="77777777" w:rsidR="00AD6F45" w:rsidRPr="00AD6F45" w:rsidRDefault="00AD6F45" w:rsidP="00AD6F45">
            <w:pPr>
              <w:pStyle w:val="TableColumnHeaderTable"/>
              <w:jc w:val="right"/>
            </w:pPr>
            <w:r w:rsidRPr="00AD6F45">
              <w:t>Other</w:t>
            </w:r>
            <w:r w:rsidRPr="00AD6F45">
              <w:br/>
              <w:t>Commitments</w:t>
            </w:r>
            <w:r w:rsidRPr="00AD6F45">
              <w:rPr>
                <w:vertAlign w:val="superscript"/>
              </w:rPr>
              <w:t> (</w:t>
            </w:r>
            <w:proofErr w:type="spellStart"/>
            <w:r w:rsidRPr="00AD6F45">
              <w:rPr>
                <w:vertAlign w:val="superscript"/>
              </w:rPr>
              <w:t>i</w:t>
            </w:r>
            <w:proofErr w:type="spellEnd"/>
            <w:r w:rsidRPr="00AD6F45">
              <w:rPr>
                <w:vertAlign w:val="superscript"/>
              </w:rPr>
              <w:t>)</w:t>
            </w:r>
          </w:p>
        </w:tc>
        <w:tc>
          <w:tcPr>
            <w:tcW w:w="1701" w:type="dxa"/>
            <w:tcMar>
              <w:top w:w="0" w:type="dxa"/>
              <w:left w:w="28" w:type="dxa"/>
              <w:bottom w:w="0" w:type="dxa"/>
              <w:right w:w="28" w:type="dxa"/>
            </w:tcMar>
            <w:vAlign w:val="bottom"/>
          </w:tcPr>
          <w:p w14:paraId="3B9C41AB" w14:textId="77777777" w:rsidR="00AD6F45" w:rsidRPr="00AD6F45" w:rsidRDefault="00AD6F45" w:rsidP="00AD6F45">
            <w:pPr>
              <w:pStyle w:val="TableColumnHeaderTable"/>
              <w:jc w:val="right"/>
            </w:pPr>
            <w:r w:rsidRPr="00AD6F45">
              <w:t xml:space="preserve">Other </w:t>
            </w:r>
            <w:r w:rsidRPr="00AD6F45">
              <w:br/>
              <w:t>Commitments</w:t>
            </w:r>
          </w:p>
        </w:tc>
      </w:tr>
      <w:tr w:rsidR="00AD6F45" w:rsidRPr="00AD6F45" w14:paraId="3B7D0F77" w14:textId="77777777" w:rsidTr="00AD6F45">
        <w:tblPrEx>
          <w:tblCellMar>
            <w:top w:w="0" w:type="dxa"/>
            <w:left w:w="0" w:type="dxa"/>
            <w:bottom w:w="0" w:type="dxa"/>
            <w:right w:w="0" w:type="dxa"/>
          </w:tblCellMar>
        </w:tblPrEx>
        <w:trPr>
          <w:trHeight w:val="113"/>
        </w:trPr>
        <w:tc>
          <w:tcPr>
            <w:tcW w:w="6236" w:type="dxa"/>
            <w:tcMar>
              <w:top w:w="0" w:type="dxa"/>
              <w:left w:w="28" w:type="dxa"/>
              <w:bottom w:w="0" w:type="dxa"/>
              <w:right w:w="28" w:type="dxa"/>
            </w:tcMar>
            <w:vAlign w:val="bottom"/>
          </w:tcPr>
          <w:p w14:paraId="558E9B65" w14:textId="77777777" w:rsidR="00AD6F45" w:rsidRPr="00AD6F45" w:rsidRDefault="00AD6F45" w:rsidP="00AD6F45">
            <w:pPr>
              <w:pStyle w:val="TableColumnHeaderTable"/>
            </w:pPr>
          </w:p>
        </w:tc>
        <w:tc>
          <w:tcPr>
            <w:tcW w:w="1701" w:type="dxa"/>
            <w:tcMar>
              <w:top w:w="0" w:type="dxa"/>
              <w:left w:w="28" w:type="dxa"/>
              <w:bottom w:w="0" w:type="dxa"/>
              <w:right w:w="28" w:type="dxa"/>
            </w:tcMar>
            <w:vAlign w:val="bottom"/>
          </w:tcPr>
          <w:p w14:paraId="5AEC483B" w14:textId="77777777" w:rsidR="00AD6F45" w:rsidRPr="00AD6F45" w:rsidRDefault="00AD6F45" w:rsidP="00AD6F45">
            <w:pPr>
              <w:pStyle w:val="TableColumnHeaderTable"/>
              <w:jc w:val="right"/>
            </w:pPr>
            <w:r w:rsidRPr="00AD6F45">
              <w:t>Present Value</w:t>
            </w:r>
          </w:p>
        </w:tc>
        <w:tc>
          <w:tcPr>
            <w:tcW w:w="1701" w:type="dxa"/>
            <w:tcMar>
              <w:top w:w="0" w:type="dxa"/>
              <w:left w:w="28" w:type="dxa"/>
              <w:bottom w:w="0" w:type="dxa"/>
              <w:right w:w="28" w:type="dxa"/>
            </w:tcMar>
            <w:vAlign w:val="bottom"/>
          </w:tcPr>
          <w:p w14:paraId="359BF7C5" w14:textId="77777777" w:rsidR="00AD6F45" w:rsidRPr="00AD6F45" w:rsidRDefault="00AD6F45" w:rsidP="00AD6F45">
            <w:pPr>
              <w:pStyle w:val="TableColumnHeaderTable"/>
              <w:jc w:val="right"/>
            </w:pPr>
            <w:r w:rsidRPr="00AD6F45">
              <w:t>Nominal Value</w:t>
            </w:r>
          </w:p>
        </w:tc>
      </w:tr>
      <w:tr w:rsidR="00AD6F45" w:rsidRPr="00AD6F45" w14:paraId="005BE1BC" w14:textId="77777777" w:rsidTr="00AD6F45">
        <w:tblPrEx>
          <w:tblCellMar>
            <w:top w:w="0" w:type="dxa"/>
            <w:left w:w="0" w:type="dxa"/>
            <w:bottom w:w="0" w:type="dxa"/>
            <w:right w:w="0" w:type="dxa"/>
          </w:tblCellMar>
        </w:tblPrEx>
        <w:trPr>
          <w:trHeight w:val="113"/>
        </w:trPr>
        <w:tc>
          <w:tcPr>
            <w:tcW w:w="6236" w:type="dxa"/>
            <w:tcMar>
              <w:top w:w="0" w:type="dxa"/>
              <w:left w:w="28" w:type="dxa"/>
              <w:bottom w:w="0" w:type="dxa"/>
              <w:right w:w="28" w:type="dxa"/>
            </w:tcMar>
            <w:vAlign w:val="bottom"/>
          </w:tcPr>
          <w:p w14:paraId="47C72C56" w14:textId="77777777" w:rsidR="00AD6F45" w:rsidRPr="00AD6F45" w:rsidRDefault="00AD6F45" w:rsidP="00AD6F45">
            <w:pPr>
              <w:pStyle w:val="TableColumnHeaderTable"/>
            </w:pPr>
          </w:p>
        </w:tc>
        <w:tc>
          <w:tcPr>
            <w:tcW w:w="1701" w:type="dxa"/>
            <w:tcMar>
              <w:top w:w="0" w:type="dxa"/>
              <w:left w:w="28" w:type="dxa"/>
              <w:bottom w:w="0" w:type="dxa"/>
              <w:right w:w="28" w:type="dxa"/>
            </w:tcMar>
            <w:vAlign w:val="bottom"/>
          </w:tcPr>
          <w:p w14:paraId="3EFCAC7E" w14:textId="77777777" w:rsidR="00AD6F45" w:rsidRPr="00AD6F45" w:rsidRDefault="00AD6F45" w:rsidP="00AD6F45">
            <w:pPr>
              <w:pStyle w:val="TableColumnHeaderTable"/>
              <w:jc w:val="right"/>
            </w:pPr>
            <w:r w:rsidRPr="00AD6F45">
              <w:t>2019</w:t>
            </w:r>
          </w:p>
        </w:tc>
        <w:tc>
          <w:tcPr>
            <w:tcW w:w="1701" w:type="dxa"/>
            <w:tcMar>
              <w:top w:w="0" w:type="dxa"/>
              <w:left w:w="28" w:type="dxa"/>
              <w:bottom w:w="0" w:type="dxa"/>
              <w:right w:w="28" w:type="dxa"/>
            </w:tcMar>
            <w:vAlign w:val="bottom"/>
          </w:tcPr>
          <w:p w14:paraId="7E724206" w14:textId="77777777" w:rsidR="00AD6F45" w:rsidRPr="00AD6F45" w:rsidRDefault="00AD6F45" w:rsidP="00AD6F45">
            <w:pPr>
              <w:pStyle w:val="TableColumnHeaderTable"/>
              <w:jc w:val="right"/>
            </w:pPr>
            <w:r w:rsidRPr="00AD6F45">
              <w:t>2019</w:t>
            </w:r>
          </w:p>
        </w:tc>
      </w:tr>
      <w:tr w:rsidR="00AD6F45" w:rsidRPr="00AD6F45" w14:paraId="4CA148B8" w14:textId="77777777" w:rsidTr="00073104">
        <w:tblPrEx>
          <w:tblCellMar>
            <w:top w:w="0" w:type="dxa"/>
            <w:left w:w="0" w:type="dxa"/>
            <w:bottom w:w="0" w:type="dxa"/>
            <w:right w:w="0" w:type="dxa"/>
          </w:tblCellMar>
        </w:tblPrEx>
        <w:trPr>
          <w:trHeight w:val="113"/>
        </w:trPr>
        <w:tc>
          <w:tcPr>
            <w:tcW w:w="9638" w:type="dxa"/>
            <w:gridSpan w:val="3"/>
            <w:shd w:val="solid" w:color="FFFFFF" w:fill="auto"/>
            <w:tcMar>
              <w:top w:w="0" w:type="dxa"/>
              <w:left w:w="28" w:type="dxa"/>
              <w:bottom w:w="0" w:type="dxa"/>
              <w:right w:w="28" w:type="dxa"/>
            </w:tcMar>
          </w:tcPr>
          <w:p w14:paraId="51AF4971" w14:textId="68B8C8FB" w:rsidR="00AD6F45" w:rsidRPr="00AD6F45" w:rsidRDefault="00AD6F45" w:rsidP="00AD6F45">
            <w:pPr>
              <w:spacing w:before="60" w:after="60"/>
              <w:rPr>
                <w:b/>
                <w:bCs/>
                <w:szCs w:val="20"/>
                <w:lang w:val="en-AU" w:eastAsia="en-GB"/>
              </w:rPr>
            </w:pPr>
            <w:r w:rsidRPr="00AD6F45">
              <w:rPr>
                <w:b/>
                <w:bCs/>
                <w:szCs w:val="20"/>
                <w:lang w:val="en-GB" w:eastAsia="en-GB"/>
              </w:rPr>
              <w:t>Commissioned PPP Commitments payable</w:t>
            </w:r>
          </w:p>
        </w:tc>
      </w:tr>
      <w:tr w:rsidR="00AD6F45" w:rsidRPr="00AD6F45" w14:paraId="5B819574" w14:textId="77777777" w:rsidTr="00AD6F45">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626F9E6C" w14:textId="77777777" w:rsidR="00AD6F45" w:rsidRPr="00AD6F45" w:rsidRDefault="00AD6F45" w:rsidP="00AD6F45">
            <w:pPr>
              <w:spacing w:before="60" w:after="60"/>
              <w:rPr>
                <w:color w:val="000000"/>
                <w:szCs w:val="20"/>
                <w:lang w:val="en-GB" w:eastAsia="en-GB"/>
              </w:rPr>
            </w:pPr>
            <w:r w:rsidRPr="00AD6F45">
              <w:rPr>
                <w:color w:val="000000"/>
                <w:szCs w:val="20"/>
                <w:lang w:val="en-GB" w:eastAsia="en-GB"/>
              </w:rPr>
              <w:t>Royal Melbourne Showgrounds</w:t>
            </w:r>
            <w:r w:rsidRPr="00AD6F45">
              <w:rPr>
                <w:color w:val="000000"/>
                <w:szCs w:val="20"/>
                <w:vertAlign w:val="superscript"/>
                <w:lang w:val="en-GB" w:eastAsia="en-GB"/>
              </w:rPr>
              <w:t> (ii)</w:t>
            </w:r>
          </w:p>
        </w:tc>
        <w:tc>
          <w:tcPr>
            <w:tcW w:w="1701" w:type="dxa"/>
            <w:tcMar>
              <w:top w:w="0" w:type="dxa"/>
              <w:left w:w="28" w:type="dxa"/>
              <w:bottom w:w="0" w:type="dxa"/>
              <w:right w:w="28" w:type="dxa"/>
            </w:tcMar>
          </w:tcPr>
          <w:p w14:paraId="6F1D7E6E" w14:textId="77777777" w:rsidR="00AD6F45" w:rsidRPr="00AD6F45" w:rsidRDefault="00AD6F45" w:rsidP="00AD6F45">
            <w:pPr>
              <w:spacing w:before="60" w:after="60"/>
              <w:jc w:val="right"/>
              <w:rPr>
                <w:color w:val="000000"/>
                <w:szCs w:val="20"/>
                <w:lang w:val="en-GB" w:eastAsia="en-GB"/>
              </w:rPr>
            </w:pPr>
            <w:r w:rsidRPr="00AD6F45">
              <w:rPr>
                <w:color w:val="000000"/>
                <w:szCs w:val="20"/>
                <w:lang w:val="en-GB" w:eastAsia="en-GB"/>
              </w:rPr>
              <w:t xml:space="preserve"> 19,158 </w:t>
            </w:r>
          </w:p>
        </w:tc>
        <w:tc>
          <w:tcPr>
            <w:tcW w:w="1701" w:type="dxa"/>
            <w:tcMar>
              <w:top w:w="0" w:type="dxa"/>
              <w:left w:w="28" w:type="dxa"/>
              <w:bottom w:w="0" w:type="dxa"/>
              <w:right w:w="28" w:type="dxa"/>
            </w:tcMar>
          </w:tcPr>
          <w:p w14:paraId="59884310" w14:textId="77777777" w:rsidR="00AD6F45" w:rsidRPr="00AD6F45" w:rsidRDefault="00AD6F45" w:rsidP="00AD6F45">
            <w:pPr>
              <w:spacing w:before="60" w:after="60"/>
              <w:jc w:val="right"/>
              <w:rPr>
                <w:color w:val="000000"/>
                <w:szCs w:val="20"/>
                <w:lang w:val="en-GB" w:eastAsia="en-GB"/>
              </w:rPr>
            </w:pPr>
            <w:r w:rsidRPr="00AD6F45">
              <w:rPr>
                <w:color w:val="000000"/>
                <w:szCs w:val="20"/>
                <w:lang w:val="en-GB" w:eastAsia="en-GB"/>
              </w:rPr>
              <w:t xml:space="preserve"> 34,416 </w:t>
            </w:r>
          </w:p>
        </w:tc>
      </w:tr>
      <w:tr w:rsidR="00AD6F45" w:rsidRPr="00AD6F45" w14:paraId="5F100822" w14:textId="77777777" w:rsidTr="00AD6F45">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154F5869" w14:textId="77777777" w:rsidR="00AD6F45" w:rsidRPr="00AD6F45" w:rsidRDefault="00AD6F45" w:rsidP="00AD6F45">
            <w:pPr>
              <w:spacing w:before="60" w:after="60"/>
              <w:rPr>
                <w:color w:val="000000"/>
                <w:szCs w:val="20"/>
                <w:lang w:val="en-GB" w:eastAsia="en-GB"/>
              </w:rPr>
            </w:pPr>
            <w:r w:rsidRPr="00AD6F45">
              <w:rPr>
                <w:color w:val="000000"/>
                <w:szCs w:val="20"/>
                <w:lang w:val="en-GB" w:eastAsia="en-GB"/>
              </w:rPr>
              <w:t>Biosciences Research Centre</w:t>
            </w:r>
            <w:r w:rsidRPr="00AD6F45">
              <w:rPr>
                <w:color w:val="000000"/>
                <w:szCs w:val="20"/>
                <w:vertAlign w:val="superscript"/>
                <w:lang w:val="en-GB" w:eastAsia="en-GB"/>
              </w:rPr>
              <w:t> (iii) (iv)</w:t>
            </w:r>
          </w:p>
        </w:tc>
        <w:tc>
          <w:tcPr>
            <w:tcW w:w="1701" w:type="dxa"/>
            <w:tcMar>
              <w:top w:w="0" w:type="dxa"/>
              <w:left w:w="28" w:type="dxa"/>
              <w:bottom w:w="0" w:type="dxa"/>
              <w:right w:w="28" w:type="dxa"/>
            </w:tcMar>
          </w:tcPr>
          <w:p w14:paraId="1FFF82BF" w14:textId="77777777" w:rsidR="00AD6F45" w:rsidRPr="00AD6F45" w:rsidRDefault="00AD6F45" w:rsidP="00AD6F45">
            <w:pPr>
              <w:spacing w:before="60" w:after="60"/>
              <w:jc w:val="right"/>
              <w:rPr>
                <w:color w:val="000000"/>
                <w:szCs w:val="20"/>
                <w:lang w:val="en-GB" w:eastAsia="en-GB"/>
              </w:rPr>
            </w:pPr>
            <w:r w:rsidRPr="00AD6F45">
              <w:rPr>
                <w:color w:val="000000"/>
                <w:szCs w:val="20"/>
                <w:lang w:val="en-GB" w:eastAsia="en-GB"/>
              </w:rPr>
              <w:t xml:space="preserve"> 127,608 </w:t>
            </w:r>
          </w:p>
        </w:tc>
        <w:tc>
          <w:tcPr>
            <w:tcW w:w="1701" w:type="dxa"/>
            <w:tcMar>
              <w:top w:w="0" w:type="dxa"/>
              <w:left w:w="28" w:type="dxa"/>
              <w:bottom w:w="0" w:type="dxa"/>
              <w:right w:w="28" w:type="dxa"/>
            </w:tcMar>
          </w:tcPr>
          <w:p w14:paraId="2847A19F" w14:textId="77777777" w:rsidR="00AD6F45" w:rsidRPr="00AD6F45" w:rsidRDefault="00AD6F45" w:rsidP="00AD6F45">
            <w:pPr>
              <w:spacing w:before="60" w:after="60"/>
              <w:jc w:val="right"/>
              <w:rPr>
                <w:color w:val="000000"/>
                <w:szCs w:val="20"/>
                <w:lang w:val="en-GB" w:eastAsia="en-GB"/>
              </w:rPr>
            </w:pPr>
            <w:r w:rsidRPr="00AD6F45">
              <w:rPr>
                <w:color w:val="000000"/>
                <w:szCs w:val="20"/>
                <w:lang w:val="en-GB" w:eastAsia="en-GB"/>
              </w:rPr>
              <w:t xml:space="preserve"> 271,216 </w:t>
            </w:r>
          </w:p>
        </w:tc>
      </w:tr>
      <w:tr w:rsidR="00AD6F45" w:rsidRPr="00AD6F45" w14:paraId="64E80EAF" w14:textId="77777777" w:rsidTr="00AD6F45">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0514E31C" w14:textId="77777777" w:rsidR="00AD6F45" w:rsidRPr="00AD6F45" w:rsidRDefault="00AD6F45" w:rsidP="00AD6F45">
            <w:pPr>
              <w:spacing w:before="60" w:after="60"/>
              <w:rPr>
                <w:color w:val="000000"/>
                <w:szCs w:val="20"/>
                <w:lang w:val="en-GB" w:eastAsia="en-GB"/>
              </w:rPr>
            </w:pPr>
            <w:r w:rsidRPr="00AD6F45">
              <w:rPr>
                <w:color w:val="000000"/>
                <w:szCs w:val="20"/>
                <w:lang w:val="en-GB" w:eastAsia="en-GB"/>
              </w:rPr>
              <w:t>Melbourne Convention and Exhibition Centre Expansion Project</w:t>
            </w:r>
            <w:r w:rsidRPr="00AD6F45">
              <w:rPr>
                <w:color w:val="000000"/>
                <w:szCs w:val="20"/>
                <w:vertAlign w:val="superscript"/>
                <w:lang w:val="en-GB" w:eastAsia="en-GB"/>
              </w:rPr>
              <w:t>(v)</w:t>
            </w:r>
          </w:p>
        </w:tc>
        <w:tc>
          <w:tcPr>
            <w:tcW w:w="1701" w:type="dxa"/>
            <w:tcMar>
              <w:top w:w="0" w:type="dxa"/>
              <w:left w:w="28" w:type="dxa"/>
              <w:bottom w:w="0" w:type="dxa"/>
              <w:right w:w="28" w:type="dxa"/>
            </w:tcMar>
          </w:tcPr>
          <w:p w14:paraId="0D596C16" w14:textId="77777777" w:rsidR="00AD6F45" w:rsidRPr="00AD6F45" w:rsidRDefault="00AD6F45" w:rsidP="00AD6F45">
            <w:pPr>
              <w:spacing w:before="60" w:after="60"/>
              <w:jc w:val="right"/>
              <w:rPr>
                <w:color w:val="000000"/>
                <w:szCs w:val="20"/>
                <w:lang w:val="en-GB" w:eastAsia="en-GB"/>
              </w:rPr>
            </w:pPr>
            <w:r w:rsidRPr="00AD6F45">
              <w:rPr>
                <w:color w:val="000000"/>
                <w:szCs w:val="20"/>
                <w:lang w:val="en-GB" w:eastAsia="en-GB"/>
              </w:rPr>
              <w:t xml:space="preserve"> 46,802 </w:t>
            </w:r>
          </w:p>
        </w:tc>
        <w:tc>
          <w:tcPr>
            <w:tcW w:w="1701" w:type="dxa"/>
            <w:tcMar>
              <w:top w:w="0" w:type="dxa"/>
              <w:left w:w="28" w:type="dxa"/>
              <w:bottom w:w="0" w:type="dxa"/>
              <w:right w:w="28" w:type="dxa"/>
            </w:tcMar>
          </w:tcPr>
          <w:p w14:paraId="3A944356" w14:textId="77777777" w:rsidR="00AD6F45" w:rsidRPr="00AD6F45" w:rsidRDefault="00AD6F45" w:rsidP="00AD6F45">
            <w:pPr>
              <w:spacing w:before="60" w:after="60"/>
              <w:jc w:val="right"/>
              <w:rPr>
                <w:color w:val="000000"/>
                <w:szCs w:val="20"/>
                <w:lang w:val="en-GB" w:eastAsia="en-GB"/>
              </w:rPr>
            </w:pPr>
            <w:r w:rsidRPr="00AD6F45">
              <w:rPr>
                <w:color w:val="000000"/>
                <w:szCs w:val="20"/>
                <w:lang w:val="en-GB" w:eastAsia="en-GB"/>
              </w:rPr>
              <w:t xml:space="preserve"> 72,763 </w:t>
            </w:r>
          </w:p>
        </w:tc>
      </w:tr>
      <w:tr w:rsidR="00AD6F45" w:rsidRPr="00AD6F45" w14:paraId="09C49447" w14:textId="77777777" w:rsidTr="00AD6F45">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3588449D" w14:textId="77777777" w:rsidR="00AD6F45" w:rsidRPr="00AD6F45" w:rsidRDefault="00AD6F45" w:rsidP="00AD6F45">
            <w:pPr>
              <w:spacing w:before="60" w:after="60"/>
              <w:rPr>
                <w:b/>
                <w:bCs/>
                <w:color w:val="000000"/>
                <w:szCs w:val="20"/>
                <w:lang w:val="en-GB" w:eastAsia="en-GB"/>
              </w:rPr>
            </w:pPr>
            <w:r w:rsidRPr="00AD6F45">
              <w:rPr>
                <w:b/>
                <w:bCs/>
                <w:color w:val="000000"/>
                <w:szCs w:val="20"/>
                <w:lang w:val="en-GB" w:eastAsia="en-GB"/>
              </w:rPr>
              <w:t>Sub-total</w:t>
            </w:r>
          </w:p>
        </w:tc>
        <w:tc>
          <w:tcPr>
            <w:tcW w:w="1701" w:type="dxa"/>
            <w:tcMar>
              <w:top w:w="0" w:type="dxa"/>
              <w:left w:w="28" w:type="dxa"/>
              <w:bottom w:w="0" w:type="dxa"/>
              <w:right w:w="28" w:type="dxa"/>
            </w:tcMar>
          </w:tcPr>
          <w:p w14:paraId="47BD0A3C" w14:textId="77777777" w:rsidR="00AD6F45" w:rsidRPr="00AD6F45" w:rsidRDefault="00AD6F45" w:rsidP="00AD6F45">
            <w:pPr>
              <w:spacing w:before="60" w:after="60"/>
              <w:jc w:val="right"/>
              <w:rPr>
                <w:b/>
                <w:bCs/>
                <w:color w:val="000000"/>
                <w:szCs w:val="20"/>
                <w:lang w:val="en-GB" w:eastAsia="en-GB"/>
              </w:rPr>
            </w:pPr>
            <w:r w:rsidRPr="00AD6F45">
              <w:rPr>
                <w:b/>
                <w:bCs/>
                <w:color w:val="000000"/>
                <w:szCs w:val="20"/>
                <w:lang w:val="en-GB" w:eastAsia="en-GB"/>
              </w:rPr>
              <w:t xml:space="preserve"> 193,569 </w:t>
            </w:r>
          </w:p>
        </w:tc>
        <w:tc>
          <w:tcPr>
            <w:tcW w:w="1701" w:type="dxa"/>
            <w:tcMar>
              <w:top w:w="0" w:type="dxa"/>
              <w:left w:w="28" w:type="dxa"/>
              <w:bottom w:w="0" w:type="dxa"/>
              <w:right w:w="28" w:type="dxa"/>
            </w:tcMar>
          </w:tcPr>
          <w:p w14:paraId="3A3E7969" w14:textId="77777777" w:rsidR="00AD6F45" w:rsidRPr="00AD6F45" w:rsidRDefault="00AD6F45" w:rsidP="00AD6F45">
            <w:pPr>
              <w:spacing w:before="60" w:after="60"/>
              <w:jc w:val="right"/>
              <w:rPr>
                <w:b/>
                <w:bCs/>
                <w:color w:val="000000"/>
                <w:szCs w:val="20"/>
                <w:lang w:val="en-GB" w:eastAsia="en-GB"/>
              </w:rPr>
            </w:pPr>
            <w:r w:rsidRPr="00AD6F45">
              <w:rPr>
                <w:b/>
                <w:bCs/>
                <w:color w:val="000000"/>
                <w:szCs w:val="20"/>
                <w:lang w:val="en-GB" w:eastAsia="en-GB"/>
              </w:rPr>
              <w:t xml:space="preserve"> 378,395 </w:t>
            </w:r>
          </w:p>
        </w:tc>
      </w:tr>
      <w:tr w:rsidR="00AD6F45" w:rsidRPr="00543816" w14:paraId="611D7C30" w14:textId="77777777" w:rsidTr="00073104">
        <w:tblPrEx>
          <w:tblCellMar>
            <w:top w:w="0" w:type="dxa"/>
            <w:left w:w="0" w:type="dxa"/>
            <w:bottom w:w="0" w:type="dxa"/>
            <w:right w:w="0" w:type="dxa"/>
          </w:tblCellMar>
        </w:tblPrEx>
        <w:trPr>
          <w:trHeight w:val="113"/>
        </w:trPr>
        <w:tc>
          <w:tcPr>
            <w:tcW w:w="9638" w:type="dxa"/>
            <w:gridSpan w:val="3"/>
            <w:tcMar>
              <w:top w:w="0" w:type="dxa"/>
              <w:left w:w="28" w:type="dxa"/>
              <w:bottom w:w="0" w:type="dxa"/>
              <w:right w:w="28" w:type="dxa"/>
            </w:tcMar>
          </w:tcPr>
          <w:p w14:paraId="0A43ABAB" w14:textId="77777777" w:rsidR="00AD6F45" w:rsidRPr="00543816" w:rsidRDefault="00AD6F45" w:rsidP="00AD6F45">
            <w:pPr>
              <w:spacing w:before="60" w:after="60"/>
              <w:jc w:val="right"/>
              <w:rPr>
                <w:szCs w:val="20"/>
                <w:lang w:val="en-AU" w:eastAsia="en-GB"/>
              </w:rPr>
            </w:pPr>
          </w:p>
        </w:tc>
      </w:tr>
      <w:tr w:rsidR="00AD6F45" w:rsidRPr="00AD6F45" w14:paraId="0A861BD8" w14:textId="77777777" w:rsidTr="00AD6F45">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433218B3" w14:textId="77777777" w:rsidR="00AD6F45" w:rsidRPr="00AD6F45" w:rsidRDefault="00AD6F45" w:rsidP="00AD6F45">
            <w:pPr>
              <w:spacing w:before="60" w:after="60"/>
              <w:rPr>
                <w:b/>
                <w:bCs/>
                <w:color w:val="000000"/>
                <w:szCs w:val="20"/>
                <w:lang w:val="en-GB" w:eastAsia="en-GB"/>
              </w:rPr>
            </w:pPr>
            <w:r w:rsidRPr="00AD6F45">
              <w:rPr>
                <w:b/>
                <w:bCs/>
                <w:color w:val="000000"/>
                <w:szCs w:val="20"/>
                <w:lang w:val="en-GB" w:eastAsia="en-GB"/>
              </w:rPr>
              <w:t>Total commitments for PPPs</w:t>
            </w:r>
          </w:p>
        </w:tc>
        <w:tc>
          <w:tcPr>
            <w:tcW w:w="1701" w:type="dxa"/>
            <w:tcMar>
              <w:top w:w="0" w:type="dxa"/>
              <w:left w:w="28" w:type="dxa"/>
              <w:bottom w:w="0" w:type="dxa"/>
              <w:right w:w="28" w:type="dxa"/>
            </w:tcMar>
          </w:tcPr>
          <w:p w14:paraId="73EA6E01" w14:textId="77777777" w:rsidR="00AD6F45" w:rsidRPr="00AD6F45" w:rsidRDefault="00AD6F45" w:rsidP="00AD6F45">
            <w:pPr>
              <w:spacing w:before="60" w:after="60"/>
              <w:jc w:val="right"/>
              <w:rPr>
                <w:b/>
                <w:bCs/>
                <w:color w:val="000000"/>
                <w:szCs w:val="20"/>
                <w:lang w:val="en-GB" w:eastAsia="en-GB"/>
              </w:rPr>
            </w:pPr>
            <w:r w:rsidRPr="00AD6F45">
              <w:rPr>
                <w:b/>
                <w:bCs/>
                <w:color w:val="000000"/>
                <w:szCs w:val="20"/>
                <w:lang w:val="en-GB" w:eastAsia="en-GB"/>
              </w:rPr>
              <w:t xml:space="preserve">193,569 </w:t>
            </w:r>
          </w:p>
        </w:tc>
        <w:tc>
          <w:tcPr>
            <w:tcW w:w="1701" w:type="dxa"/>
            <w:tcMar>
              <w:top w:w="0" w:type="dxa"/>
              <w:left w:w="28" w:type="dxa"/>
              <w:bottom w:w="0" w:type="dxa"/>
              <w:right w:w="28" w:type="dxa"/>
            </w:tcMar>
          </w:tcPr>
          <w:p w14:paraId="038B1A8C" w14:textId="77777777" w:rsidR="00AD6F45" w:rsidRPr="00AD6F45" w:rsidRDefault="00AD6F45" w:rsidP="00AD6F45">
            <w:pPr>
              <w:spacing w:before="60" w:after="60"/>
              <w:jc w:val="right"/>
              <w:rPr>
                <w:b/>
                <w:bCs/>
                <w:color w:val="000000"/>
                <w:szCs w:val="20"/>
                <w:lang w:val="en-GB" w:eastAsia="en-GB"/>
              </w:rPr>
            </w:pPr>
            <w:r w:rsidRPr="00AD6F45">
              <w:rPr>
                <w:b/>
                <w:bCs/>
                <w:color w:val="000000"/>
                <w:szCs w:val="20"/>
                <w:lang w:val="en-GB" w:eastAsia="en-GB"/>
              </w:rPr>
              <w:t xml:space="preserve">378,395 </w:t>
            </w:r>
          </w:p>
        </w:tc>
      </w:tr>
      <w:tr w:rsidR="00AD6F45" w:rsidRPr="00AD6F45" w14:paraId="66E4D4C4" w14:textId="77777777" w:rsidTr="00073104">
        <w:tblPrEx>
          <w:tblCellMar>
            <w:top w:w="0" w:type="dxa"/>
            <w:left w:w="0" w:type="dxa"/>
            <w:bottom w:w="0" w:type="dxa"/>
            <w:right w:w="0" w:type="dxa"/>
          </w:tblCellMar>
        </w:tblPrEx>
        <w:trPr>
          <w:trHeight w:val="113"/>
        </w:trPr>
        <w:tc>
          <w:tcPr>
            <w:tcW w:w="9638" w:type="dxa"/>
            <w:gridSpan w:val="3"/>
            <w:shd w:val="solid" w:color="FFFFFF" w:fill="auto"/>
            <w:tcMar>
              <w:top w:w="0" w:type="dxa"/>
              <w:left w:w="28" w:type="dxa"/>
              <w:bottom w:w="0" w:type="dxa"/>
              <w:right w:w="28" w:type="dxa"/>
            </w:tcMar>
          </w:tcPr>
          <w:p w14:paraId="3D0E411D" w14:textId="5DB626FD" w:rsidR="00AD6F45" w:rsidRPr="00AD6F45" w:rsidRDefault="00AD6F45" w:rsidP="00AD6F45">
            <w:pPr>
              <w:spacing w:before="60" w:after="60"/>
              <w:rPr>
                <w:b/>
                <w:bCs/>
                <w:szCs w:val="20"/>
                <w:lang w:val="en-AU" w:eastAsia="en-GB"/>
              </w:rPr>
            </w:pPr>
            <w:r w:rsidRPr="00AD6F45">
              <w:rPr>
                <w:b/>
                <w:bCs/>
                <w:szCs w:val="20"/>
                <w:lang w:val="en-GB" w:eastAsia="en-GB"/>
              </w:rPr>
              <w:t>Commissioned PPP Commitments receivable</w:t>
            </w:r>
          </w:p>
        </w:tc>
      </w:tr>
      <w:tr w:rsidR="00AD6F45" w:rsidRPr="00AD6F45" w14:paraId="29D0AE83" w14:textId="77777777" w:rsidTr="00AD6F45">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73C35E3C" w14:textId="77777777" w:rsidR="00AD6F45" w:rsidRPr="00AD6F45" w:rsidRDefault="00AD6F45" w:rsidP="00AD6F45">
            <w:pPr>
              <w:spacing w:before="60" w:after="60"/>
              <w:rPr>
                <w:color w:val="000000"/>
                <w:szCs w:val="20"/>
                <w:lang w:val="en-GB" w:eastAsia="en-GB"/>
              </w:rPr>
            </w:pPr>
            <w:r w:rsidRPr="00AD6F45">
              <w:rPr>
                <w:color w:val="000000"/>
                <w:szCs w:val="20"/>
                <w:lang w:val="en-GB" w:eastAsia="en-GB"/>
              </w:rPr>
              <w:t>Royal Melbourne Showgrounds</w:t>
            </w:r>
            <w:r w:rsidRPr="00AD6F45">
              <w:rPr>
                <w:color w:val="000000"/>
                <w:szCs w:val="20"/>
                <w:vertAlign w:val="superscript"/>
                <w:lang w:val="en-GB" w:eastAsia="en-GB"/>
              </w:rPr>
              <w:t> (ii)</w:t>
            </w:r>
          </w:p>
        </w:tc>
        <w:tc>
          <w:tcPr>
            <w:tcW w:w="1701" w:type="dxa"/>
            <w:tcMar>
              <w:top w:w="0" w:type="dxa"/>
              <w:left w:w="28" w:type="dxa"/>
              <w:bottom w:w="0" w:type="dxa"/>
              <w:right w:w="28" w:type="dxa"/>
            </w:tcMar>
          </w:tcPr>
          <w:p w14:paraId="29030761" w14:textId="77777777" w:rsidR="00AD6F45" w:rsidRPr="00AD6F45" w:rsidRDefault="00AD6F45" w:rsidP="00AD6F45">
            <w:pPr>
              <w:spacing w:before="60" w:after="60"/>
              <w:jc w:val="right"/>
              <w:rPr>
                <w:color w:val="000000"/>
                <w:szCs w:val="20"/>
                <w:lang w:val="en-GB" w:eastAsia="en-GB"/>
              </w:rPr>
            </w:pPr>
            <w:r w:rsidRPr="00AD6F45">
              <w:rPr>
                <w:color w:val="000000"/>
                <w:szCs w:val="20"/>
                <w:lang w:val="en-GB" w:eastAsia="en-GB"/>
              </w:rPr>
              <w:t xml:space="preserve"> (9,579)</w:t>
            </w:r>
          </w:p>
        </w:tc>
        <w:tc>
          <w:tcPr>
            <w:tcW w:w="1701" w:type="dxa"/>
            <w:tcMar>
              <w:top w:w="0" w:type="dxa"/>
              <w:left w:w="28" w:type="dxa"/>
              <w:bottom w:w="0" w:type="dxa"/>
              <w:right w:w="28" w:type="dxa"/>
            </w:tcMar>
          </w:tcPr>
          <w:p w14:paraId="743ED725" w14:textId="77777777" w:rsidR="00AD6F45" w:rsidRPr="00AD6F45" w:rsidRDefault="00AD6F45" w:rsidP="00AD6F45">
            <w:pPr>
              <w:spacing w:before="60" w:after="60"/>
              <w:jc w:val="right"/>
              <w:rPr>
                <w:color w:val="000000"/>
                <w:szCs w:val="20"/>
                <w:lang w:val="en-GB" w:eastAsia="en-GB"/>
              </w:rPr>
            </w:pPr>
            <w:r w:rsidRPr="00AD6F45">
              <w:rPr>
                <w:color w:val="000000"/>
                <w:szCs w:val="20"/>
                <w:lang w:val="en-GB" w:eastAsia="en-GB"/>
              </w:rPr>
              <w:t xml:space="preserve"> (17,208)</w:t>
            </w:r>
          </w:p>
        </w:tc>
      </w:tr>
      <w:tr w:rsidR="00AD6F45" w:rsidRPr="00AD6F45" w14:paraId="0DD1143A" w14:textId="77777777" w:rsidTr="00AD6F45">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45C3AC09" w14:textId="77777777" w:rsidR="00AD6F45" w:rsidRPr="00AD6F45" w:rsidRDefault="00AD6F45" w:rsidP="00AD6F45">
            <w:pPr>
              <w:spacing w:before="60" w:after="60"/>
              <w:rPr>
                <w:color w:val="000000"/>
                <w:szCs w:val="20"/>
                <w:lang w:val="en-GB" w:eastAsia="en-GB"/>
              </w:rPr>
            </w:pPr>
            <w:r w:rsidRPr="00AD6F45">
              <w:rPr>
                <w:color w:val="000000"/>
                <w:szCs w:val="20"/>
                <w:lang w:val="en-GB" w:eastAsia="en-GB"/>
              </w:rPr>
              <w:t>Biosciences Research Centre</w:t>
            </w:r>
            <w:r w:rsidRPr="00AD6F45">
              <w:rPr>
                <w:color w:val="000000"/>
                <w:szCs w:val="20"/>
                <w:vertAlign w:val="superscript"/>
                <w:lang w:val="en-GB" w:eastAsia="en-GB"/>
              </w:rPr>
              <w:t> (iii) (iv)</w:t>
            </w:r>
          </w:p>
        </w:tc>
        <w:tc>
          <w:tcPr>
            <w:tcW w:w="1701" w:type="dxa"/>
            <w:tcMar>
              <w:top w:w="0" w:type="dxa"/>
              <w:left w:w="28" w:type="dxa"/>
              <w:bottom w:w="0" w:type="dxa"/>
              <w:right w:w="28" w:type="dxa"/>
            </w:tcMar>
          </w:tcPr>
          <w:p w14:paraId="7EABA3F1" w14:textId="77777777" w:rsidR="00AD6F45" w:rsidRPr="00AD6F45" w:rsidRDefault="00AD6F45" w:rsidP="00AD6F45">
            <w:pPr>
              <w:spacing w:before="60" w:after="60"/>
              <w:jc w:val="right"/>
              <w:rPr>
                <w:color w:val="000000"/>
                <w:szCs w:val="20"/>
                <w:lang w:val="en-GB" w:eastAsia="en-GB"/>
              </w:rPr>
            </w:pPr>
            <w:r w:rsidRPr="00AD6F45">
              <w:rPr>
                <w:color w:val="000000"/>
                <w:szCs w:val="20"/>
                <w:lang w:val="en-GB" w:eastAsia="en-GB"/>
              </w:rPr>
              <w:t xml:space="preserve"> (10,999)</w:t>
            </w:r>
          </w:p>
        </w:tc>
        <w:tc>
          <w:tcPr>
            <w:tcW w:w="1701" w:type="dxa"/>
            <w:tcMar>
              <w:top w:w="0" w:type="dxa"/>
              <w:left w:w="28" w:type="dxa"/>
              <w:bottom w:w="0" w:type="dxa"/>
              <w:right w:w="28" w:type="dxa"/>
            </w:tcMar>
          </w:tcPr>
          <w:p w14:paraId="19BD4A1E" w14:textId="77777777" w:rsidR="00AD6F45" w:rsidRPr="00AD6F45" w:rsidRDefault="00AD6F45" w:rsidP="00AD6F45">
            <w:pPr>
              <w:spacing w:before="60" w:after="60"/>
              <w:jc w:val="right"/>
              <w:rPr>
                <w:color w:val="000000"/>
                <w:szCs w:val="20"/>
                <w:lang w:val="en-GB" w:eastAsia="en-GB"/>
              </w:rPr>
            </w:pPr>
            <w:r w:rsidRPr="00AD6F45">
              <w:rPr>
                <w:color w:val="000000"/>
                <w:szCs w:val="20"/>
                <w:lang w:val="en-GB" w:eastAsia="en-GB"/>
              </w:rPr>
              <w:t xml:space="preserve"> (22,677)</w:t>
            </w:r>
          </w:p>
        </w:tc>
      </w:tr>
      <w:tr w:rsidR="00AD6F45" w:rsidRPr="00AD6F45" w14:paraId="35F6E256" w14:textId="77777777" w:rsidTr="00AD6F45">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2901B8CF" w14:textId="77777777" w:rsidR="00AD6F45" w:rsidRPr="00AD6F45" w:rsidRDefault="00AD6F45" w:rsidP="00AD6F45">
            <w:pPr>
              <w:spacing w:before="60" w:after="60"/>
              <w:rPr>
                <w:color w:val="000000"/>
                <w:szCs w:val="20"/>
                <w:lang w:val="en-GB" w:eastAsia="en-GB"/>
              </w:rPr>
            </w:pPr>
            <w:r w:rsidRPr="00AD6F45">
              <w:rPr>
                <w:color w:val="000000"/>
                <w:szCs w:val="20"/>
                <w:lang w:val="en-GB" w:eastAsia="en-GB"/>
              </w:rPr>
              <w:t>Melbourne Convention and Exhibition Centre Expansion Project </w:t>
            </w:r>
            <w:r w:rsidRPr="00AD6F45">
              <w:rPr>
                <w:color w:val="000000"/>
                <w:szCs w:val="20"/>
                <w:vertAlign w:val="superscript"/>
                <w:lang w:val="en-GB" w:eastAsia="en-GB"/>
              </w:rPr>
              <w:t>(v)</w:t>
            </w:r>
          </w:p>
        </w:tc>
        <w:tc>
          <w:tcPr>
            <w:tcW w:w="1701" w:type="dxa"/>
            <w:tcMar>
              <w:top w:w="0" w:type="dxa"/>
              <w:left w:w="28" w:type="dxa"/>
              <w:bottom w:w="0" w:type="dxa"/>
              <w:right w:w="28" w:type="dxa"/>
            </w:tcMar>
          </w:tcPr>
          <w:p w14:paraId="421B9878" w14:textId="77777777" w:rsidR="00AD6F45" w:rsidRPr="00AD6F45" w:rsidRDefault="00AD6F45" w:rsidP="00AD6F45">
            <w:pPr>
              <w:spacing w:before="60" w:after="60"/>
              <w:jc w:val="right"/>
              <w:rPr>
                <w:color w:val="000000"/>
                <w:szCs w:val="20"/>
                <w:lang w:val="en-GB" w:eastAsia="en-GB"/>
              </w:rPr>
            </w:pPr>
            <w:r w:rsidRPr="00AD6F45">
              <w:rPr>
                <w:color w:val="000000"/>
                <w:szCs w:val="20"/>
                <w:lang w:val="en-GB" w:eastAsia="en-GB"/>
              </w:rPr>
              <w:t xml:space="preserve"> (46,802)</w:t>
            </w:r>
          </w:p>
        </w:tc>
        <w:tc>
          <w:tcPr>
            <w:tcW w:w="1701" w:type="dxa"/>
            <w:tcMar>
              <w:top w:w="0" w:type="dxa"/>
              <w:left w:w="28" w:type="dxa"/>
              <w:bottom w:w="0" w:type="dxa"/>
              <w:right w:w="28" w:type="dxa"/>
            </w:tcMar>
          </w:tcPr>
          <w:p w14:paraId="37B50112" w14:textId="77777777" w:rsidR="00AD6F45" w:rsidRPr="00AD6F45" w:rsidRDefault="00AD6F45" w:rsidP="00AD6F45">
            <w:pPr>
              <w:spacing w:before="60" w:after="60"/>
              <w:jc w:val="right"/>
              <w:rPr>
                <w:color w:val="000000"/>
                <w:szCs w:val="20"/>
                <w:lang w:val="en-GB" w:eastAsia="en-GB"/>
              </w:rPr>
            </w:pPr>
            <w:r w:rsidRPr="00AD6F45">
              <w:rPr>
                <w:color w:val="000000"/>
                <w:szCs w:val="20"/>
                <w:lang w:val="en-GB" w:eastAsia="en-GB"/>
              </w:rPr>
              <w:t xml:space="preserve"> (72,763)</w:t>
            </w:r>
          </w:p>
        </w:tc>
      </w:tr>
      <w:tr w:rsidR="00AD6F45" w:rsidRPr="00AD6F45" w14:paraId="0C5FC935" w14:textId="77777777" w:rsidTr="00AD6F45">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5B55CC11" w14:textId="77777777" w:rsidR="00AD6F45" w:rsidRPr="00AD6F45" w:rsidRDefault="00AD6F45" w:rsidP="00AD6F45">
            <w:pPr>
              <w:spacing w:before="60" w:after="60"/>
              <w:rPr>
                <w:color w:val="000000"/>
                <w:szCs w:val="20"/>
                <w:lang w:val="en-GB" w:eastAsia="en-GB"/>
              </w:rPr>
            </w:pPr>
            <w:r w:rsidRPr="00AD6F45">
              <w:rPr>
                <w:color w:val="000000"/>
                <w:szCs w:val="20"/>
                <w:lang w:val="en-GB" w:eastAsia="en-GB"/>
              </w:rPr>
              <w:t xml:space="preserve">less GST recoverable from the </w:t>
            </w:r>
            <w:proofErr w:type="spellStart"/>
            <w:r w:rsidRPr="00AD6F45">
              <w:rPr>
                <w:color w:val="000000"/>
                <w:szCs w:val="20"/>
                <w:lang w:val="en-GB" w:eastAsia="en-GB"/>
              </w:rPr>
              <w:t>ATO</w:t>
            </w:r>
            <w:proofErr w:type="spellEnd"/>
          </w:p>
        </w:tc>
        <w:tc>
          <w:tcPr>
            <w:tcW w:w="1701" w:type="dxa"/>
            <w:tcMar>
              <w:top w:w="0" w:type="dxa"/>
              <w:left w:w="28" w:type="dxa"/>
              <w:bottom w:w="0" w:type="dxa"/>
              <w:right w:w="28" w:type="dxa"/>
            </w:tcMar>
          </w:tcPr>
          <w:p w14:paraId="05828551" w14:textId="77777777" w:rsidR="00AD6F45" w:rsidRPr="00AD6F45" w:rsidRDefault="00AD6F45" w:rsidP="00AD6F45">
            <w:pPr>
              <w:spacing w:before="60" w:after="60"/>
              <w:jc w:val="right"/>
              <w:rPr>
                <w:color w:val="000000"/>
                <w:szCs w:val="20"/>
                <w:lang w:val="en-GB" w:eastAsia="en-GB"/>
              </w:rPr>
            </w:pPr>
            <w:r w:rsidRPr="00AD6F45">
              <w:rPr>
                <w:color w:val="000000"/>
                <w:szCs w:val="20"/>
                <w:lang w:val="en-GB" w:eastAsia="en-GB"/>
              </w:rPr>
              <w:t xml:space="preserve"> (11,472)</w:t>
            </w:r>
          </w:p>
        </w:tc>
        <w:tc>
          <w:tcPr>
            <w:tcW w:w="1701" w:type="dxa"/>
            <w:tcMar>
              <w:top w:w="0" w:type="dxa"/>
              <w:left w:w="28" w:type="dxa"/>
              <w:bottom w:w="0" w:type="dxa"/>
              <w:right w:w="28" w:type="dxa"/>
            </w:tcMar>
          </w:tcPr>
          <w:p w14:paraId="7B411F6E" w14:textId="77777777" w:rsidR="00AD6F45" w:rsidRPr="00AD6F45" w:rsidRDefault="00AD6F45" w:rsidP="00AD6F45">
            <w:pPr>
              <w:spacing w:before="60" w:after="60"/>
              <w:jc w:val="right"/>
              <w:rPr>
                <w:color w:val="000000"/>
                <w:szCs w:val="20"/>
                <w:lang w:val="en-GB" w:eastAsia="en-GB"/>
              </w:rPr>
            </w:pPr>
            <w:r w:rsidRPr="00AD6F45">
              <w:rPr>
                <w:color w:val="000000"/>
                <w:szCs w:val="20"/>
                <w:lang w:val="en-GB" w:eastAsia="en-GB"/>
              </w:rPr>
              <w:t xml:space="preserve"> (24,159)</w:t>
            </w:r>
          </w:p>
        </w:tc>
      </w:tr>
      <w:tr w:rsidR="00AD6F45" w:rsidRPr="00AD6F45" w14:paraId="262651A3" w14:textId="77777777" w:rsidTr="00AD6F45">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51B6AEAD" w14:textId="77777777" w:rsidR="00AD6F45" w:rsidRPr="00AD6F45" w:rsidRDefault="00AD6F45" w:rsidP="00AD6F45">
            <w:pPr>
              <w:spacing w:before="60" w:after="60"/>
              <w:rPr>
                <w:b/>
                <w:bCs/>
                <w:color w:val="000000"/>
                <w:szCs w:val="20"/>
                <w:lang w:val="en-GB" w:eastAsia="en-GB"/>
              </w:rPr>
            </w:pPr>
            <w:r w:rsidRPr="00AD6F45">
              <w:rPr>
                <w:b/>
                <w:bCs/>
                <w:color w:val="000000"/>
                <w:szCs w:val="20"/>
                <w:lang w:val="en-GB" w:eastAsia="en-GB"/>
              </w:rPr>
              <w:t>Total commitments for PPP (exclusive of GST)</w:t>
            </w:r>
          </w:p>
        </w:tc>
        <w:tc>
          <w:tcPr>
            <w:tcW w:w="1701" w:type="dxa"/>
            <w:tcMar>
              <w:top w:w="0" w:type="dxa"/>
              <w:left w:w="28" w:type="dxa"/>
              <w:bottom w:w="0" w:type="dxa"/>
              <w:right w:w="28" w:type="dxa"/>
            </w:tcMar>
          </w:tcPr>
          <w:p w14:paraId="6857F411" w14:textId="77777777" w:rsidR="00AD6F45" w:rsidRPr="00AD6F45" w:rsidRDefault="00AD6F45" w:rsidP="00AD6F45">
            <w:pPr>
              <w:spacing w:before="60" w:after="60"/>
              <w:jc w:val="right"/>
              <w:rPr>
                <w:b/>
                <w:bCs/>
                <w:color w:val="000000"/>
                <w:szCs w:val="20"/>
                <w:lang w:val="en-GB" w:eastAsia="en-GB"/>
              </w:rPr>
            </w:pPr>
            <w:r w:rsidRPr="00AD6F45">
              <w:rPr>
                <w:b/>
                <w:bCs/>
                <w:color w:val="000000"/>
                <w:szCs w:val="20"/>
                <w:lang w:val="en-GB" w:eastAsia="en-GB"/>
              </w:rPr>
              <w:t xml:space="preserve">114,716 </w:t>
            </w:r>
          </w:p>
        </w:tc>
        <w:tc>
          <w:tcPr>
            <w:tcW w:w="1701" w:type="dxa"/>
            <w:tcMar>
              <w:top w:w="0" w:type="dxa"/>
              <w:left w:w="28" w:type="dxa"/>
              <w:bottom w:w="0" w:type="dxa"/>
              <w:right w:w="28" w:type="dxa"/>
            </w:tcMar>
          </w:tcPr>
          <w:p w14:paraId="113B2C7C" w14:textId="77777777" w:rsidR="00AD6F45" w:rsidRPr="00AD6F45" w:rsidRDefault="00AD6F45" w:rsidP="00AD6F45">
            <w:pPr>
              <w:spacing w:before="60" w:after="60"/>
              <w:jc w:val="right"/>
              <w:rPr>
                <w:b/>
                <w:bCs/>
                <w:color w:val="000000"/>
                <w:szCs w:val="20"/>
                <w:lang w:val="en-GB" w:eastAsia="en-GB"/>
              </w:rPr>
            </w:pPr>
            <w:r w:rsidRPr="00AD6F45">
              <w:rPr>
                <w:b/>
                <w:bCs/>
                <w:color w:val="000000"/>
                <w:szCs w:val="20"/>
                <w:lang w:val="en-GB" w:eastAsia="en-GB"/>
              </w:rPr>
              <w:t xml:space="preserve">241,588 </w:t>
            </w:r>
          </w:p>
        </w:tc>
      </w:tr>
      <w:tr w:rsidR="00AD6F45" w:rsidRPr="00AD6F45" w14:paraId="020FB41B" w14:textId="77777777" w:rsidTr="00AD6F45">
        <w:tblPrEx>
          <w:tblCellMar>
            <w:top w:w="0" w:type="dxa"/>
            <w:left w:w="0" w:type="dxa"/>
            <w:bottom w:w="0" w:type="dxa"/>
            <w:right w:w="0" w:type="dxa"/>
          </w:tblCellMar>
        </w:tblPrEx>
        <w:trPr>
          <w:trHeight w:val="113"/>
        </w:trPr>
        <w:tc>
          <w:tcPr>
            <w:tcW w:w="9638" w:type="dxa"/>
            <w:gridSpan w:val="3"/>
            <w:shd w:val="solid" w:color="FFFFFF" w:fill="auto"/>
            <w:tcMar>
              <w:top w:w="0" w:type="dxa"/>
              <w:left w:w="28" w:type="dxa"/>
              <w:bottom w:w="0" w:type="dxa"/>
              <w:right w:w="28" w:type="dxa"/>
            </w:tcMar>
          </w:tcPr>
          <w:p w14:paraId="2716A3B9" w14:textId="77777777" w:rsidR="00AD6F45" w:rsidRPr="00AD6F45" w:rsidRDefault="00AD6F45" w:rsidP="00AD6F45">
            <w:pPr>
              <w:pStyle w:val="ListParagraph"/>
              <w:numPr>
                <w:ilvl w:val="0"/>
                <w:numId w:val="16"/>
              </w:numPr>
              <w:spacing w:before="60" w:after="60"/>
              <w:ind w:left="357" w:hanging="96"/>
              <w:rPr>
                <w:i/>
                <w:iCs/>
                <w:color w:val="000000"/>
                <w:sz w:val="18"/>
                <w:szCs w:val="18"/>
                <w:lang w:val="en-GB" w:eastAsia="en-GB"/>
              </w:rPr>
            </w:pPr>
            <w:r w:rsidRPr="00AD6F45">
              <w:rPr>
                <w:i/>
                <w:iCs/>
                <w:color w:val="000000"/>
                <w:sz w:val="18"/>
                <w:szCs w:val="18"/>
                <w:lang w:val="en-GB" w:eastAsia="en-GB"/>
              </w:rPr>
              <w:t>Other commitments relate to operating maintenance and life cycle costs.</w:t>
            </w:r>
          </w:p>
          <w:p w14:paraId="2A93AAF4" w14:textId="35FD4B19" w:rsidR="00AD6F45" w:rsidRPr="00AD6F45" w:rsidRDefault="00AD6F45" w:rsidP="00AD6F45">
            <w:pPr>
              <w:pStyle w:val="ListParagraph"/>
              <w:numPr>
                <w:ilvl w:val="0"/>
                <w:numId w:val="16"/>
              </w:numPr>
              <w:spacing w:before="60" w:after="60"/>
              <w:ind w:left="357" w:hanging="96"/>
              <w:rPr>
                <w:i/>
                <w:iCs/>
                <w:color w:val="000000"/>
                <w:sz w:val="18"/>
                <w:szCs w:val="18"/>
                <w:lang w:val="en-GB" w:eastAsia="en-GB"/>
              </w:rPr>
            </w:pPr>
            <w:r w:rsidRPr="00AD6F45">
              <w:rPr>
                <w:i/>
                <w:iCs/>
                <w:color w:val="000000"/>
                <w:sz w:val="18"/>
                <w:szCs w:val="18"/>
                <w:lang w:val="en-GB" w:eastAsia="en-GB"/>
              </w:rPr>
              <w:t>The figures represent 100 per cent of the total commitment under the terms of the PPP with the concessionaire offset by a 50 per cent</w:t>
            </w:r>
            <w:r>
              <w:rPr>
                <w:i/>
                <w:iCs/>
                <w:color w:val="000000"/>
                <w:sz w:val="18"/>
                <w:szCs w:val="18"/>
                <w:lang w:val="en-GB" w:eastAsia="en-GB"/>
              </w:rPr>
              <w:t xml:space="preserve"> </w:t>
            </w:r>
            <w:r w:rsidRPr="00AD6F45">
              <w:rPr>
                <w:i/>
                <w:iCs/>
                <w:color w:val="000000"/>
                <w:sz w:val="18"/>
                <w:szCs w:val="18"/>
                <w:lang w:val="en-GB" w:eastAsia="en-GB"/>
              </w:rPr>
              <w:t>of the quarterly service payment recoupment under the terms of the joint arrangement with Royal Melbourne Showgrounds.</w:t>
            </w:r>
          </w:p>
          <w:p w14:paraId="7E1215B3" w14:textId="77777777" w:rsidR="00AD6F45" w:rsidRPr="00AD6F45" w:rsidRDefault="00AD6F45" w:rsidP="00AD6F45">
            <w:pPr>
              <w:pStyle w:val="ListParagraph"/>
              <w:numPr>
                <w:ilvl w:val="0"/>
                <w:numId w:val="16"/>
              </w:numPr>
              <w:spacing w:before="60" w:after="60"/>
              <w:ind w:left="357" w:hanging="96"/>
              <w:rPr>
                <w:i/>
                <w:iCs/>
                <w:color w:val="000000"/>
                <w:sz w:val="18"/>
                <w:szCs w:val="18"/>
                <w:lang w:val="en-GB" w:eastAsia="en-GB"/>
              </w:rPr>
            </w:pPr>
            <w:r w:rsidRPr="00AD6F45">
              <w:rPr>
                <w:i/>
                <w:iCs/>
                <w:color w:val="000000"/>
                <w:sz w:val="18"/>
                <w:szCs w:val="18"/>
                <w:lang w:val="en-GB" w:eastAsia="en-GB"/>
              </w:rPr>
              <w:t xml:space="preserve">The figures represent 100 per cent of the operating commitment under the terms of the PPP with the concessionaire, offset by a 25 per cent of the general operating costs recoupment from La Trobe University under the terms of the joint arrangement. In 2016, La Trobe University has prepaid the net present value of its commitment to fund 25 per cent of the Biosciences Research Centre operating costs resulting in </w:t>
            </w:r>
            <w:proofErr w:type="spellStart"/>
            <w:r w:rsidRPr="00AD6F45">
              <w:rPr>
                <w:i/>
                <w:iCs/>
                <w:color w:val="000000"/>
                <w:sz w:val="18"/>
                <w:szCs w:val="18"/>
                <w:lang w:val="en-GB" w:eastAsia="en-GB"/>
              </w:rPr>
              <w:t>DJPR</w:t>
            </w:r>
            <w:proofErr w:type="spellEnd"/>
            <w:r w:rsidRPr="00AD6F45">
              <w:rPr>
                <w:i/>
                <w:iCs/>
                <w:color w:val="000000"/>
                <w:sz w:val="18"/>
                <w:szCs w:val="18"/>
                <w:lang w:val="en-GB" w:eastAsia="en-GB"/>
              </w:rPr>
              <w:t xml:space="preserve"> recognising a liability for this prepayment that will be offset against the Biosciences Research Centre operating costs over the remaining contract term.</w:t>
            </w:r>
          </w:p>
          <w:p w14:paraId="16D763AC" w14:textId="77777777" w:rsidR="00AD6F45" w:rsidRPr="00AD6F45" w:rsidRDefault="00AD6F45" w:rsidP="00AD6F45">
            <w:pPr>
              <w:pStyle w:val="ListParagraph"/>
              <w:numPr>
                <w:ilvl w:val="0"/>
                <w:numId w:val="16"/>
              </w:numPr>
              <w:spacing w:before="60" w:after="60"/>
              <w:ind w:left="357" w:hanging="96"/>
              <w:rPr>
                <w:i/>
                <w:iCs/>
                <w:color w:val="000000"/>
                <w:sz w:val="18"/>
                <w:szCs w:val="18"/>
                <w:lang w:val="en-GB" w:eastAsia="en-GB"/>
              </w:rPr>
            </w:pPr>
            <w:r w:rsidRPr="00AD6F45">
              <w:rPr>
                <w:i/>
                <w:iCs/>
                <w:color w:val="000000"/>
                <w:sz w:val="18"/>
                <w:szCs w:val="18"/>
                <w:lang w:val="en-GB" w:eastAsia="en-GB"/>
              </w:rPr>
              <w:t>Other operating commitments for the Biosciences Research Centre exclude pass through costs related to utilities, waste management and insurance on the basis that they are variable in nature and cannot be reliably estimated.</w:t>
            </w:r>
          </w:p>
          <w:p w14:paraId="601789D6" w14:textId="77777777" w:rsidR="00AD6F45" w:rsidRPr="00AD6F45" w:rsidRDefault="00AD6F45" w:rsidP="00AD6F45">
            <w:pPr>
              <w:pStyle w:val="ListParagraph"/>
              <w:numPr>
                <w:ilvl w:val="0"/>
                <w:numId w:val="16"/>
              </w:numPr>
              <w:spacing w:before="60" w:after="60"/>
              <w:ind w:left="357" w:hanging="96"/>
              <w:rPr>
                <w:i/>
                <w:iCs/>
                <w:color w:val="000000"/>
                <w:sz w:val="18"/>
                <w:szCs w:val="18"/>
                <w:lang w:val="en-GB" w:eastAsia="en-GB"/>
              </w:rPr>
            </w:pPr>
            <w:r w:rsidRPr="00AD6F45">
              <w:rPr>
                <w:i/>
                <w:iCs/>
                <w:color w:val="000000"/>
                <w:sz w:val="18"/>
                <w:szCs w:val="18"/>
                <w:lang w:val="en-GB" w:eastAsia="en-GB"/>
              </w:rPr>
              <w:t>The figures represent 100 per cent of commitment payable under the terms of the PPP with the concessionaire for the expansion stage of the Melbourne Centre and Exhibition Project which commenced in April 2018, offset by a 100% recoupment of the quarterly service payment under the terms of the memorandum of understanding with Melbourne Convention and Exhibition Trust.</w:t>
            </w:r>
          </w:p>
        </w:tc>
      </w:tr>
    </w:tbl>
    <w:p w14:paraId="2F7D2FB9" w14:textId="77777777" w:rsidR="00AD6F45" w:rsidRPr="00AD6F45" w:rsidRDefault="00AD6F45" w:rsidP="00543816">
      <w:pPr>
        <w:rPr>
          <w:lang w:val="en-GB" w:eastAsia="en-GB"/>
        </w:rPr>
      </w:pPr>
    </w:p>
    <w:p w14:paraId="54B3433C" w14:textId="77777777" w:rsidR="00543816" w:rsidRDefault="00543816" w:rsidP="00543816">
      <w:pPr>
        <w:rPr>
          <w:rFonts w:eastAsia="MS Gothic"/>
          <w:sz w:val="24"/>
          <w:lang w:val="en-GB" w:eastAsia="en-GB"/>
        </w:rPr>
      </w:pPr>
      <w:r>
        <w:rPr>
          <w:lang w:val="en-GB" w:eastAsia="en-GB"/>
        </w:rPr>
        <w:br w:type="page"/>
      </w:r>
    </w:p>
    <w:p w14:paraId="7459AF7A" w14:textId="69FE1D34" w:rsidR="00543816" w:rsidRPr="00543816" w:rsidRDefault="00543816" w:rsidP="00543816">
      <w:pPr>
        <w:pStyle w:val="Heading4"/>
        <w:rPr>
          <w:lang w:val="en-GB" w:eastAsia="en-GB"/>
        </w:rPr>
      </w:pPr>
      <w:r w:rsidRPr="00543816">
        <w:rPr>
          <w:lang w:val="en-GB" w:eastAsia="en-GB"/>
        </w:rPr>
        <w:t>7.5.3</w:t>
      </w:r>
      <w:r w:rsidRPr="00543816">
        <w:rPr>
          <w:lang w:val="en-GB" w:eastAsia="en-GB"/>
        </w:rPr>
        <w:t> </w:t>
      </w:r>
      <w:r w:rsidRPr="00543816">
        <w:rPr>
          <w:lang w:val="en-GB" w:eastAsia="en-GB"/>
        </w:rPr>
        <w:t>Administered Public Private Partnership (PPP) commitments</w:t>
      </w:r>
    </w:p>
    <w:p w14:paraId="2FADD4EE" w14:textId="77777777" w:rsidR="00543816" w:rsidRPr="00543816" w:rsidRDefault="00543816" w:rsidP="00543816">
      <w:pPr>
        <w:pStyle w:val="Heading5"/>
      </w:pPr>
      <w:r w:rsidRPr="00543816">
        <w:t>Melbourne Convention Centre development project finance lease commitment</w:t>
      </w:r>
    </w:p>
    <w:tbl>
      <w:tblPr>
        <w:tblW w:w="1049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36"/>
        <w:gridCol w:w="1989"/>
        <w:gridCol w:w="2272"/>
      </w:tblGrid>
      <w:tr w:rsidR="00543816" w:rsidRPr="00543816" w14:paraId="0059B8D5" w14:textId="77777777" w:rsidTr="00543816">
        <w:tblPrEx>
          <w:tblCellMar>
            <w:top w:w="0" w:type="dxa"/>
            <w:left w:w="0" w:type="dxa"/>
            <w:bottom w:w="0" w:type="dxa"/>
            <w:right w:w="0" w:type="dxa"/>
          </w:tblCellMar>
        </w:tblPrEx>
        <w:trPr>
          <w:trHeight w:val="113"/>
        </w:trPr>
        <w:tc>
          <w:tcPr>
            <w:tcW w:w="6236" w:type="dxa"/>
            <w:tcMar>
              <w:top w:w="0" w:type="dxa"/>
              <w:left w:w="28" w:type="dxa"/>
              <w:bottom w:w="0" w:type="dxa"/>
              <w:right w:w="28" w:type="dxa"/>
            </w:tcMar>
            <w:vAlign w:val="bottom"/>
          </w:tcPr>
          <w:p w14:paraId="3ACE80CF" w14:textId="77777777" w:rsidR="00543816" w:rsidRPr="00543816" w:rsidRDefault="00543816" w:rsidP="00543816">
            <w:pPr>
              <w:pStyle w:val="TableColumnHeaderTable"/>
              <w:spacing w:before="60" w:after="60"/>
            </w:pPr>
          </w:p>
        </w:tc>
        <w:tc>
          <w:tcPr>
            <w:tcW w:w="1989" w:type="dxa"/>
            <w:tcMar>
              <w:top w:w="0" w:type="dxa"/>
              <w:left w:w="28" w:type="dxa"/>
              <w:bottom w:w="0" w:type="dxa"/>
              <w:right w:w="28" w:type="dxa"/>
            </w:tcMar>
            <w:vAlign w:val="bottom"/>
          </w:tcPr>
          <w:p w14:paraId="1F305094" w14:textId="77777777" w:rsidR="00543816" w:rsidRPr="00543816" w:rsidRDefault="00543816" w:rsidP="00543816">
            <w:pPr>
              <w:pStyle w:val="TableColumnHeaderTable"/>
              <w:spacing w:before="60" w:after="60"/>
              <w:jc w:val="right"/>
            </w:pPr>
            <w:r w:rsidRPr="00543816">
              <w:t>Minimum future lease payments</w:t>
            </w:r>
          </w:p>
        </w:tc>
        <w:tc>
          <w:tcPr>
            <w:tcW w:w="2272" w:type="dxa"/>
            <w:tcMar>
              <w:top w:w="0" w:type="dxa"/>
              <w:left w:w="28" w:type="dxa"/>
              <w:bottom w:w="0" w:type="dxa"/>
              <w:right w:w="28" w:type="dxa"/>
            </w:tcMar>
            <w:vAlign w:val="bottom"/>
          </w:tcPr>
          <w:p w14:paraId="1B900D44" w14:textId="77777777" w:rsidR="00543816" w:rsidRPr="00543816" w:rsidRDefault="00543816" w:rsidP="00543816">
            <w:pPr>
              <w:pStyle w:val="TableColumnHeaderTable"/>
              <w:spacing w:before="60" w:after="60"/>
              <w:jc w:val="right"/>
            </w:pPr>
            <w:r w:rsidRPr="00543816">
              <w:t>Present value of future lease payments</w:t>
            </w:r>
          </w:p>
        </w:tc>
      </w:tr>
      <w:tr w:rsidR="00543816" w:rsidRPr="00543816" w14:paraId="14791D93" w14:textId="77777777" w:rsidTr="00543816">
        <w:tblPrEx>
          <w:tblCellMar>
            <w:top w:w="0" w:type="dxa"/>
            <w:left w:w="0" w:type="dxa"/>
            <w:bottom w:w="0" w:type="dxa"/>
            <w:right w:w="0" w:type="dxa"/>
          </w:tblCellMar>
        </w:tblPrEx>
        <w:trPr>
          <w:trHeight w:val="113"/>
        </w:trPr>
        <w:tc>
          <w:tcPr>
            <w:tcW w:w="6236" w:type="dxa"/>
            <w:tcMar>
              <w:top w:w="0" w:type="dxa"/>
              <w:left w:w="28" w:type="dxa"/>
              <w:bottom w:w="0" w:type="dxa"/>
              <w:right w:w="28" w:type="dxa"/>
            </w:tcMar>
            <w:vAlign w:val="bottom"/>
          </w:tcPr>
          <w:p w14:paraId="0D146FAA" w14:textId="77777777" w:rsidR="00543816" w:rsidRPr="00543816" w:rsidRDefault="00543816" w:rsidP="00543816">
            <w:pPr>
              <w:pStyle w:val="TableColumnHeaderTable"/>
              <w:spacing w:before="60" w:after="60"/>
            </w:pPr>
          </w:p>
        </w:tc>
        <w:tc>
          <w:tcPr>
            <w:tcW w:w="1989" w:type="dxa"/>
            <w:tcMar>
              <w:top w:w="0" w:type="dxa"/>
              <w:left w:w="28" w:type="dxa"/>
              <w:bottom w:w="0" w:type="dxa"/>
              <w:right w:w="28" w:type="dxa"/>
            </w:tcMar>
            <w:vAlign w:val="bottom"/>
          </w:tcPr>
          <w:p w14:paraId="640C8DA5" w14:textId="77777777" w:rsidR="00543816" w:rsidRPr="00543816" w:rsidRDefault="00543816" w:rsidP="00543816">
            <w:pPr>
              <w:pStyle w:val="TableColumnHeaderTable"/>
              <w:spacing w:before="60" w:after="60"/>
              <w:jc w:val="right"/>
            </w:pPr>
            <w:r w:rsidRPr="00543816">
              <w:t>($ thousand)</w:t>
            </w:r>
          </w:p>
        </w:tc>
        <w:tc>
          <w:tcPr>
            <w:tcW w:w="2272" w:type="dxa"/>
            <w:tcMar>
              <w:top w:w="0" w:type="dxa"/>
              <w:left w:w="28" w:type="dxa"/>
              <w:bottom w:w="0" w:type="dxa"/>
              <w:right w:w="28" w:type="dxa"/>
            </w:tcMar>
            <w:vAlign w:val="bottom"/>
          </w:tcPr>
          <w:p w14:paraId="50A2E6B2" w14:textId="77777777" w:rsidR="00543816" w:rsidRPr="00543816" w:rsidRDefault="00543816" w:rsidP="00543816">
            <w:pPr>
              <w:pStyle w:val="TableColumnHeaderTable"/>
              <w:spacing w:before="60" w:after="60"/>
              <w:jc w:val="right"/>
            </w:pPr>
            <w:r w:rsidRPr="00543816">
              <w:t>($ thousand)</w:t>
            </w:r>
          </w:p>
        </w:tc>
      </w:tr>
      <w:tr w:rsidR="00543816" w:rsidRPr="00543816" w14:paraId="1913BEAA" w14:textId="77777777" w:rsidTr="00543816">
        <w:tblPrEx>
          <w:tblCellMar>
            <w:top w:w="0" w:type="dxa"/>
            <w:left w:w="0" w:type="dxa"/>
            <w:bottom w:w="0" w:type="dxa"/>
            <w:right w:w="0" w:type="dxa"/>
          </w:tblCellMar>
        </w:tblPrEx>
        <w:trPr>
          <w:trHeight w:val="113"/>
        </w:trPr>
        <w:tc>
          <w:tcPr>
            <w:tcW w:w="6236" w:type="dxa"/>
            <w:tcMar>
              <w:top w:w="0" w:type="dxa"/>
              <w:left w:w="28" w:type="dxa"/>
              <w:bottom w:w="0" w:type="dxa"/>
              <w:right w:w="28" w:type="dxa"/>
            </w:tcMar>
            <w:vAlign w:val="bottom"/>
          </w:tcPr>
          <w:p w14:paraId="05703AE4" w14:textId="77777777" w:rsidR="00543816" w:rsidRPr="00543816" w:rsidRDefault="00543816" w:rsidP="00543816">
            <w:pPr>
              <w:pStyle w:val="TableColumnHeaderTable"/>
              <w:spacing w:before="60" w:after="60"/>
            </w:pPr>
          </w:p>
        </w:tc>
        <w:tc>
          <w:tcPr>
            <w:tcW w:w="1989" w:type="dxa"/>
            <w:tcMar>
              <w:top w:w="0" w:type="dxa"/>
              <w:left w:w="28" w:type="dxa"/>
              <w:bottom w:w="0" w:type="dxa"/>
              <w:right w:w="28" w:type="dxa"/>
            </w:tcMar>
            <w:vAlign w:val="bottom"/>
          </w:tcPr>
          <w:p w14:paraId="3D8FEFEE" w14:textId="77777777" w:rsidR="00543816" w:rsidRPr="00543816" w:rsidRDefault="00543816" w:rsidP="00543816">
            <w:pPr>
              <w:pStyle w:val="TableColumnHeaderTable"/>
              <w:spacing w:before="60" w:after="60"/>
              <w:jc w:val="right"/>
            </w:pPr>
            <w:r w:rsidRPr="00543816">
              <w:t>2019</w:t>
            </w:r>
          </w:p>
        </w:tc>
        <w:tc>
          <w:tcPr>
            <w:tcW w:w="2272" w:type="dxa"/>
            <w:tcMar>
              <w:top w:w="0" w:type="dxa"/>
              <w:left w:w="28" w:type="dxa"/>
              <w:bottom w:w="0" w:type="dxa"/>
              <w:right w:w="28" w:type="dxa"/>
            </w:tcMar>
            <w:vAlign w:val="bottom"/>
          </w:tcPr>
          <w:p w14:paraId="55F452A7" w14:textId="77777777" w:rsidR="00543816" w:rsidRPr="00543816" w:rsidRDefault="00543816" w:rsidP="00543816">
            <w:pPr>
              <w:pStyle w:val="TableColumnHeaderTable"/>
              <w:spacing w:before="60" w:after="60"/>
              <w:jc w:val="right"/>
            </w:pPr>
            <w:r w:rsidRPr="00543816">
              <w:t>2019</w:t>
            </w:r>
          </w:p>
        </w:tc>
      </w:tr>
      <w:tr w:rsidR="00543816" w:rsidRPr="00543816" w14:paraId="3B3F1F17" w14:textId="77777777" w:rsidTr="00543816">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25864C1D" w14:textId="77777777" w:rsidR="00543816" w:rsidRPr="00543816" w:rsidRDefault="00543816" w:rsidP="00543816">
            <w:pPr>
              <w:spacing w:before="60" w:after="60"/>
              <w:rPr>
                <w:szCs w:val="20"/>
                <w:lang w:val="en-GB" w:eastAsia="en-GB"/>
              </w:rPr>
            </w:pPr>
            <w:r w:rsidRPr="00543816">
              <w:rPr>
                <w:szCs w:val="20"/>
                <w:lang w:val="en-GB" w:eastAsia="en-GB"/>
              </w:rPr>
              <w:t>Commissioned PPP related finance lease commitments</w:t>
            </w:r>
          </w:p>
        </w:tc>
        <w:tc>
          <w:tcPr>
            <w:tcW w:w="1989" w:type="dxa"/>
            <w:tcMar>
              <w:top w:w="0" w:type="dxa"/>
              <w:left w:w="28" w:type="dxa"/>
              <w:bottom w:w="0" w:type="dxa"/>
              <w:right w:w="28" w:type="dxa"/>
            </w:tcMar>
          </w:tcPr>
          <w:p w14:paraId="2C22AB89" w14:textId="77777777" w:rsidR="00543816" w:rsidRPr="00543816" w:rsidRDefault="00543816" w:rsidP="00543816">
            <w:pPr>
              <w:spacing w:before="60" w:after="60"/>
              <w:jc w:val="right"/>
              <w:rPr>
                <w:szCs w:val="20"/>
                <w:lang w:val="en-AU" w:eastAsia="en-GB"/>
              </w:rPr>
            </w:pPr>
          </w:p>
        </w:tc>
        <w:tc>
          <w:tcPr>
            <w:tcW w:w="2272" w:type="dxa"/>
            <w:tcMar>
              <w:top w:w="0" w:type="dxa"/>
              <w:left w:w="28" w:type="dxa"/>
              <w:bottom w:w="0" w:type="dxa"/>
              <w:right w:w="28" w:type="dxa"/>
            </w:tcMar>
          </w:tcPr>
          <w:p w14:paraId="491B66AF" w14:textId="77777777" w:rsidR="00543816" w:rsidRPr="00543816" w:rsidRDefault="00543816" w:rsidP="00543816">
            <w:pPr>
              <w:spacing w:before="60" w:after="60"/>
              <w:jc w:val="right"/>
              <w:rPr>
                <w:szCs w:val="20"/>
                <w:lang w:val="en-AU" w:eastAsia="en-GB"/>
              </w:rPr>
            </w:pPr>
          </w:p>
        </w:tc>
      </w:tr>
      <w:tr w:rsidR="00543816" w:rsidRPr="00543816" w14:paraId="6A1BE78A" w14:textId="77777777" w:rsidTr="00543816">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7F98952F" w14:textId="77777777" w:rsidR="00543816" w:rsidRPr="00543816" w:rsidRDefault="00543816" w:rsidP="00543816">
            <w:pPr>
              <w:spacing w:before="60" w:after="60"/>
              <w:rPr>
                <w:szCs w:val="20"/>
                <w:lang w:val="en-GB" w:eastAsia="en-GB"/>
              </w:rPr>
            </w:pPr>
            <w:proofErr w:type="spellStart"/>
            <w:r w:rsidRPr="00543816">
              <w:rPr>
                <w:szCs w:val="20"/>
                <w:lang w:val="en-GB" w:eastAsia="en-GB"/>
              </w:rPr>
              <w:t>Not longer</w:t>
            </w:r>
            <w:proofErr w:type="spellEnd"/>
            <w:r w:rsidRPr="00543816">
              <w:rPr>
                <w:szCs w:val="20"/>
                <w:lang w:val="en-GB" w:eastAsia="en-GB"/>
              </w:rPr>
              <w:t xml:space="preserve"> than one year</w:t>
            </w:r>
          </w:p>
        </w:tc>
        <w:tc>
          <w:tcPr>
            <w:tcW w:w="1989" w:type="dxa"/>
            <w:tcMar>
              <w:top w:w="0" w:type="dxa"/>
              <w:left w:w="28" w:type="dxa"/>
              <w:bottom w:w="0" w:type="dxa"/>
              <w:right w:w="28" w:type="dxa"/>
            </w:tcMar>
          </w:tcPr>
          <w:p w14:paraId="1BA0387E" w14:textId="77777777" w:rsidR="00543816" w:rsidRPr="00543816" w:rsidRDefault="00543816" w:rsidP="00543816">
            <w:pPr>
              <w:spacing w:before="60" w:after="60"/>
              <w:jc w:val="right"/>
              <w:rPr>
                <w:szCs w:val="20"/>
                <w:lang w:val="en-GB" w:eastAsia="en-GB"/>
              </w:rPr>
            </w:pPr>
            <w:r w:rsidRPr="00543816">
              <w:rPr>
                <w:szCs w:val="20"/>
                <w:lang w:val="en-GB" w:eastAsia="en-GB"/>
              </w:rPr>
              <w:t xml:space="preserve">48,358 </w:t>
            </w:r>
          </w:p>
        </w:tc>
        <w:tc>
          <w:tcPr>
            <w:tcW w:w="2272" w:type="dxa"/>
            <w:tcMar>
              <w:top w:w="0" w:type="dxa"/>
              <w:left w:w="28" w:type="dxa"/>
              <w:bottom w:w="0" w:type="dxa"/>
              <w:right w:w="28" w:type="dxa"/>
            </w:tcMar>
          </w:tcPr>
          <w:p w14:paraId="6CA3FC88" w14:textId="77777777" w:rsidR="00543816" w:rsidRPr="00543816" w:rsidRDefault="00543816" w:rsidP="00543816">
            <w:pPr>
              <w:spacing w:before="60" w:after="60"/>
              <w:jc w:val="right"/>
              <w:rPr>
                <w:szCs w:val="20"/>
                <w:lang w:val="en-GB" w:eastAsia="en-GB"/>
              </w:rPr>
            </w:pPr>
            <w:r w:rsidRPr="00543816">
              <w:rPr>
                <w:szCs w:val="20"/>
                <w:lang w:val="en-GB" w:eastAsia="en-GB"/>
              </w:rPr>
              <w:t xml:space="preserve">41,760 </w:t>
            </w:r>
          </w:p>
        </w:tc>
      </w:tr>
      <w:tr w:rsidR="00543816" w:rsidRPr="00543816" w14:paraId="0CEF8A94" w14:textId="77777777" w:rsidTr="00543816">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4B8E75F8" w14:textId="77777777" w:rsidR="00543816" w:rsidRPr="00543816" w:rsidRDefault="00543816" w:rsidP="00543816">
            <w:pPr>
              <w:spacing w:before="60" w:after="60"/>
              <w:rPr>
                <w:szCs w:val="20"/>
                <w:lang w:val="en-GB" w:eastAsia="en-GB"/>
              </w:rPr>
            </w:pPr>
            <w:r w:rsidRPr="00543816">
              <w:rPr>
                <w:szCs w:val="20"/>
                <w:lang w:val="en-GB" w:eastAsia="en-GB"/>
              </w:rPr>
              <w:t>Longer than one year but not longer than five years</w:t>
            </w:r>
          </w:p>
        </w:tc>
        <w:tc>
          <w:tcPr>
            <w:tcW w:w="1989" w:type="dxa"/>
            <w:tcMar>
              <w:top w:w="0" w:type="dxa"/>
              <w:left w:w="28" w:type="dxa"/>
              <w:bottom w:w="0" w:type="dxa"/>
              <w:right w:w="28" w:type="dxa"/>
            </w:tcMar>
          </w:tcPr>
          <w:p w14:paraId="335086F5" w14:textId="77777777" w:rsidR="00543816" w:rsidRPr="00543816" w:rsidRDefault="00543816" w:rsidP="00543816">
            <w:pPr>
              <w:spacing w:before="60" w:after="60"/>
              <w:jc w:val="right"/>
              <w:rPr>
                <w:szCs w:val="20"/>
                <w:lang w:val="en-GB" w:eastAsia="en-GB"/>
              </w:rPr>
            </w:pPr>
            <w:r w:rsidRPr="00543816">
              <w:rPr>
                <w:szCs w:val="20"/>
                <w:lang w:val="en-GB" w:eastAsia="en-GB"/>
              </w:rPr>
              <w:t xml:space="preserve">206,271 </w:t>
            </w:r>
          </w:p>
        </w:tc>
        <w:tc>
          <w:tcPr>
            <w:tcW w:w="2272" w:type="dxa"/>
            <w:tcMar>
              <w:top w:w="0" w:type="dxa"/>
              <w:left w:w="28" w:type="dxa"/>
              <w:bottom w:w="0" w:type="dxa"/>
              <w:right w:w="28" w:type="dxa"/>
            </w:tcMar>
          </w:tcPr>
          <w:p w14:paraId="33563301" w14:textId="77777777" w:rsidR="00543816" w:rsidRPr="00543816" w:rsidRDefault="00543816" w:rsidP="00543816">
            <w:pPr>
              <w:spacing w:before="60" w:after="60"/>
              <w:jc w:val="right"/>
              <w:rPr>
                <w:szCs w:val="20"/>
                <w:lang w:val="en-GB" w:eastAsia="en-GB"/>
              </w:rPr>
            </w:pPr>
            <w:r w:rsidRPr="00543816">
              <w:rPr>
                <w:szCs w:val="20"/>
                <w:lang w:val="en-GB" w:eastAsia="en-GB"/>
              </w:rPr>
              <w:t xml:space="preserve">142,467 </w:t>
            </w:r>
          </w:p>
        </w:tc>
      </w:tr>
      <w:tr w:rsidR="00543816" w:rsidRPr="00543816" w14:paraId="1A0D77C2" w14:textId="77777777" w:rsidTr="00543816">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5CA401BE" w14:textId="77777777" w:rsidR="00543816" w:rsidRPr="00543816" w:rsidRDefault="00543816" w:rsidP="00543816">
            <w:pPr>
              <w:spacing w:before="60" w:after="60"/>
              <w:rPr>
                <w:szCs w:val="20"/>
                <w:lang w:val="en-GB" w:eastAsia="en-GB"/>
              </w:rPr>
            </w:pPr>
            <w:r w:rsidRPr="00543816">
              <w:rPr>
                <w:szCs w:val="20"/>
                <w:lang w:val="en-GB" w:eastAsia="en-GB"/>
              </w:rPr>
              <w:t>Longer than five years</w:t>
            </w:r>
          </w:p>
        </w:tc>
        <w:tc>
          <w:tcPr>
            <w:tcW w:w="1989" w:type="dxa"/>
            <w:tcMar>
              <w:top w:w="0" w:type="dxa"/>
              <w:left w:w="28" w:type="dxa"/>
              <w:bottom w:w="0" w:type="dxa"/>
              <w:right w:w="28" w:type="dxa"/>
            </w:tcMar>
          </w:tcPr>
          <w:p w14:paraId="1AE3B5C9" w14:textId="77777777" w:rsidR="00543816" w:rsidRPr="00543816" w:rsidRDefault="00543816" w:rsidP="00543816">
            <w:pPr>
              <w:spacing w:before="60" w:after="60"/>
              <w:jc w:val="right"/>
              <w:rPr>
                <w:szCs w:val="20"/>
                <w:lang w:val="en-GB" w:eastAsia="en-GB"/>
              </w:rPr>
            </w:pPr>
            <w:r w:rsidRPr="00543816">
              <w:rPr>
                <w:szCs w:val="20"/>
                <w:lang w:val="en-GB" w:eastAsia="en-GB"/>
              </w:rPr>
              <w:t xml:space="preserve">583,509 </w:t>
            </w:r>
          </w:p>
        </w:tc>
        <w:tc>
          <w:tcPr>
            <w:tcW w:w="2272" w:type="dxa"/>
            <w:tcMar>
              <w:top w:w="0" w:type="dxa"/>
              <w:left w:w="28" w:type="dxa"/>
              <w:bottom w:w="0" w:type="dxa"/>
              <w:right w:w="28" w:type="dxa"/>
            </w:tcMar>
          </w:tcPr>
          <w:p w14:paraId="2CC198BE" w14:textId="77777777" w:rsidR="00543816" w:rsidRPr="00543816" w:rsidRDefault="00543816" w:rsidP="00543816">
            <w:pPr>
              <w:spacing w:before="60" w:after="60"/>
              <w:jc w:val="right"/>
              <w:rPr>
                <w:szCs w:val="20"/>
                <w:lang w:val="en-GB" w:eastAsia="en-GB"/>
              </w:rPr>
            </w:pPr>
            <w:r w:rsidRPr="00543816">
              <w:rPr>
                <w:szCs w:val="20"/>
                <w:lang w:val="en-GB" w:eastAsia="en-GB"/>
              </w:rPr>
              <w:t xml:space="preserve">221,555 </w:t>
            </w:r>
          </w:p>
        </w:tc>
      </w:tr>
      <w:tr w:rsidR="00543816" w:rsidRPr="00543816" w14:paraId="402B1108" w14:textId="77777777" w:rsidTr="00543816">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11B812F0" w14:textId="77777777" w:rsidR="00543816" w:rsidRPr="00543816" w:rsidRDefault="00543816" w:rsidP="00543816">
            <w:pPr>
              <w:spacing w:before="60" w:after="60"/>
              <w:rPr>
                <w:b/>
                <w:bCs/>
                <w:szCs w:val="20"/>
                <w:lang w:val="en-GB" w:eastAsia="en-GB"/>
              </w:rPr>
            </w:pPr>
            <w:r w:rsidRPr="00543816">
              <w:rPr>
                <w:b/>
                <w:bCs/>
                <w:szCs w:val="20"/>
                <w:lang w:val="en-GB" w:eastAsia="en-GB"/>
              </w:rPr>
              <w:t>Minimum future lease payments</w:t>
            </w:r>
          </w:p>
        </w:tc>
        <w:tc>
          <w:tcPr>
            <w:tcW w:w="1989" w:type="dxa"/>
            <w:tcMar>
              <w:top w:w="0" w:type="dxa"/>
              <w:left w:w="28" w:type="dxa"/>
              <w:bottom w:w="0" w:type="dxa"/>
              <w:right w:w="28" w:type="dxa"/>
            </w:tcMar>
          </w:tcPr>
          <w:p w14:paraId="5DBB4346" w14:textId="77777777" w:rsidR="00543816" w:rsidRPr="00543816" w:rsidRDefault="00543816" w:rsidP="00543816">
            <w:pPr>
              <w:spacing w:before="60" w:after="60"/>
              <w:jc w:val="right"/>
              <w:rPr>
                <w:b/>
                <w:bCs/>
                <w:szCs w:val="20"/>
                <w:lang w:val="en-GB" w:eastAsia="en-GB"/>
              </w:rPr>
            </w:pPr>
            <w:r w:rsidRPr="00543816">
              <w:rPr>
                <w:b/>
                <w:bCs/>
                <w:szCs w:val="20"/>
                <w:lang w:val="en-GB" w:eastAsia="en-GB"/>
              </w:rPr>
              <w:t xml:space="preserve">838,138 </w:t>
            </w:r>
          </w:p>
        </w:tc>
        <w:tc>
          <w:tcPr>
            <w:tcW w:w="2272" w:type="dxa"/>
            <w:tcMar>
              <w:top w:w="0" w:type="dxa"/>
              <w:left w:w="28" w:type="dxa"/>
              <w:bottom w:w="0" w:type="dxa"/>
              <w:right w:w="28" w:type="dxa"/>
            </w:tcMar>
          </w:tcPr>
          <w:p w14:paraId="7410B635" w14:textId="77777777" w:rsidR="00543816" w:rsidRPr="00543816" w:rsidRDefault="00543816" w:rsidP="00543816">
            <w:pPr>
              <w:spacing w:before="60" w:after="60"/>
              <w:jc w:val="right"/>
              <w:rPr>
                <w:b/>
                <w:bCs/>
                <w:szCs w:val="20"/>
                <w:lang w:val="en-GB" w:eastAsia="en-GB"/>
              </w:rPr>
            </w:pPr>
            <w:r w:rsidRPr="00543816">
              <w:rPr>
                <w:b/>
                <w:bCs/>
                <w:szCs w:val="20"/>
                <w:lang w:val="en-GB" w:eastAsia="en-GB"/>
              </w:rPr>
              <w:t xml:space="preserve">405,782 </w:t>
            </w:r>
          </w:p>
        </w:tc>
      </w:tr>
      <w:tr w:rsidR="00543816" w:rsidRPr="00543816" w14:paraId="0305AAF8" w14:textId="77777777" w:rsidTr="00543816">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4F392A76" w14:textId="77777777" w:rsidR="00543816" w:rsidRPr="00543816" w:rsidRDefault="00543816" w:rsidP="00543816">
            <w:pPr>
              <w:spacing w:before="60" w:after="60"/>
              <w:rPr>
                <w:szCs w:val="20"/>
                <w:lang w:val="en-GB" w:eastAsia="en-GB"/>
              </w:rPr>
            </w:pPr>
            <w:r w:rsidRPr="00543816">
              <w:rPr>
                <w:szCs w:val="20"/>
                <w:lang w:val="en-GB" w:eastAsia="en-GB"/>
              </w:rPr>
              <w:t>Less future finance charges</w:t>
            </w:r>
          </w:p>
        </w:tc>
        <w:tc>
          <w:tcPr>
            <w:tcW w:w="1989" w:type="dxa"/>
            <w:tcMar>
              <w:top w:w="0" w:type="dxa"/>
              <w:left w:w="28" w:type="dxa"/>
              <w:bottom w:w="0" w:type="dxa"/>
              <w:right w:w="28" w:type="dxa"/>
            </w:tcMar>
          </w:tcPr>
          <w:p w14:paraId="5F1EC071" w14:textId="77777777" w:rsidR="00543816" w:rsidRPr="00543816" w:rsidRDefault="00543816" w:rsidP="00543816">
            <w:pPr>
              <w:spacing w:before="60" w:after="60"/>
              <w:jc w:val="right"/>
              <w:rPr>
                <w:szCs w:val="20"/>
                <w:lang w:val="en-GB" w:eastAsia="en-GB"/>
              </w:rPr>
            </w:pPr>
            <w:r w:rsidRPr="00543816">
              <w:rPr>
                <w:szCs w:val="20"/>
                <w:lang w:val="en-GB" w:eastAsia="en-GB"/>
              </w:rPr>
              <w:t>(432,356)</w:t>
            </w:r>
          </w:p>
        </w:tc>
        <w:tc>
          <w:tcPr>
            <w:tcW w:w="2272" w:type="dxa"/>
            <w:tcMar>
              <w:top w:w="0" w:type="dxa"/>
              <w:left w:w="28" w:type="dxa"/>
              <w:bottom w:w="0" w:type="dxa"/>
              <w:right w:w="28" w:type="dxa"/>
            </w:tcMar>
          </w:tcPr>
          <w:p w14:paraId="39C98525" w14:textId="77777777" w:rsidR="00543816" w:rsidRPr="00543816" w:rsidRDefault="00543816" w:rsidP="00543816">
            <w:pPr>
              <w:spacing w:before="60" w:after="60"/>
              <w:jc w:val="right"/>
              <w:rPr>
                <w:szCs w:val="20"/>
                <w:lang w:val="en-GB" w:eastAsia="en-GB"/>
              </w:rPr>
            </w:pPr>
            <w:r w:rsidRPr="00543816">
              <w:rPr>
                <w:szCs w:val="20"/>
                <w:lang w:val="en-GB" w:eastAsia="en-GB"/>
              </w:rPr>
              <w:t xml:space="preserve"> – </w:t>
            </w:r>
          </w:p>
        </w:tc>
      </w:tr>
      <w:tr w:rsidR="00543816" w:rsidRPr="00543816" w14:paraId="2BE82B0C" w14:textId="77777777" w:rsidTr="00543816">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0B7CAD5C" w14:textId="77777777" w:rsidR="00543816" w:rsidRPr="00543816" w:rsidRDefault="00543816" w:rsidP="00543816">
            <w:pPr>
              <w:spacing w:before="60" w:after="60"/>
              <w:rPr>
                <w:b/>
                <w:bCs/>
                <w:szCs w:val="20"/>
                <w:lang w:val="en-GB" w:eastAsia="en-GB"/>
              </w:rPr>
            </w:pPr>
            <w:r w:rsidRPr="00543816">
              <w:rPr>
                <w:b/>
                <w:bCs/>
                <w:szCs w:val="20"/>
                <w:lang w:val="en-GB" w:eastAsia="en-GB"/>
              </w:rPr>
              <w:t>Present value of minimum lease payments</w:t>
            </w:r>
          </w:p>
        </w:tc>
        <w:tc>
          <w:tcPr>
            <w:tcW w:w="1989" w:type="dxa"/>
            <w:tcMar>
              <w:top w:w="0" w:type="dxa"/>
              <w:left w:w="28" w:type="dxa"/>
              <w:bottom w:w="0" w:type="dxa"/>
              <w:right w:w="28" w:type="dxa"/>
            </w:tcMar>
          </w:tcPr>
          <w:p w14:paraId="49135DEB" w14:textId="77777777" w:rsidR="00543816" w:rsidRPr="00543816" w:rsidRDefault="00543816" w:rsidP="00543816">
            <w:pPr>
              <w:spacing w:before="60" w:after="60"/>
              <w:jc w:val="right"/>
              <w:rPr>
                <w:b/>
                <w:bCs/>
                <w:szCs w:val="20"/>
                <w:lang w:val="en-GB" w:eastAsia="en-GB"/>
              </w:rPr>
            </w:pPr>
            <w:r w:rsidRPr="00543816">
              <w:rPr>
                <w:b/>
                <w:bCs/>
                <w:szCs w:val="20"/>
                <w:lang w:val="en-GB" w:eastAsia="en-GB"/>
              </w:rPr>
              <w:t xml:space="preserve">405,782 </w:t>
            </w:r>
          </w:p>
        </w:tc>
        <w:tc>
          <w:tcPr>
            <w:tcW w:w="2272" w:type="dxa"/>
            <w:tcMar>
              <w:top w:w="0" w:type="dxa"/>
              <w:left w:w="28" w:type="dxa"/>
              <w:bottom w:w="0" w:type="dxa"/>
              <w:right w:w="28" w:type="dxa"/>
            </w:tcMar>
          </w:tcPr>
          <w:p w14:paraId="0706D363" w14:textId="77777777" w:rsidR="00543816" w:rsidRPr="00543816" w:rsidRDefault="00543816" w:rsidP="00543816">
            <w:pPr>
              <w:spacing w:before="60" w:after="60"/>
              <w:jc w:val="right"/>
              <w:rPr>
                <w:b/>
                <w:bCs/>
                <w:szCs w:val="20"/>
                <w:lang w:val="en-GB" w:eastAsia="en-GB"/>
              </w:rPr>
            </w:pPr>
            <w:r w:rsidRPr="00543816">
              <w:rPr>
                <w:b/>
                <w:bCs/>
                <w:szCs w:val="20"/>
                <w:lang w:val="en-GB" w:eastAsia="en-GB"/>
              </w:rPr>
              <w:t xml:space="preserve">405,782 </w:t>
            </w:r>
          </w:p>
        </w:tc>
      </w:tr>
    </w:tbl>
    <w:p w14:paraId="04C83A0A" w14:textId="77777777" w:rsidR="00543816" w:rsidRPr="00543816" w:rsidRDefault="00543816" w:rsidP="00543816">
      <w:pPr>
        <w:rPr>
          <w:lang w:val="en-GB" w:eastAsia="en-GB"/>
        </w:rPr>
      </w:pPr>
    </w:p>
    <w:p w14:paraId="633AE735" w14:textId="77777777" w:rsidR="00543816" w:rsidRPr="00543816" w:rsidRDefault="00543816" w:rsidP="00543816">
      <w:pPr>
        <w:pStyle w:val="Heading5"/>
      </w:pPr>
      <w:r w:rsidRPr="00543816">
        <w:t>Melbourne Convention Centre development project operating lease commitment</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36"/>
        <w:gridCol w:w="1989"/>
        <w:gridCol w:w="2268"/>
      </w:tblGrid>
      <w:tr w:rsidR="00543816" w:rsidRPr="00543816" w14:paraId="50066336" w14:textId="77777777" w:rsidTr="00543816">
        <w:tblPrEx>
          <w:tblCellMar>
            <w:top w:w="0" w:type="dxa"/>
            <w:left w:w="0" w:type="dxa"/>
            <w:bottom w:w="0" w:type="dxa"/>
            <w:right w:w="0" w:type="dxa"/>
          </w:tblCellMar>
        </w:tblPrEx>
        <w:trPr>
          <w:trHeight w:val="113"/>
        </w:trPr>
        <w:tc>
          <w:tcPr>
            <w:tcW w:w="6236" w:type="dxa"/>
            <w:tcMar>
              <w:top w:w="0" w:type="dxa"/>
              <w:left w:w="28" w:type="dxa"/>
              <w:bottom w:w="0" w:type="dxa"/>
              <w:right w:w="28" w:type="dxa"/>
            </w:tcMar>
            <w:vAlign w:val="bottom"/>
          </w:tcPr>
          <w:p w14:paraId="65C4BF62" w14:textId="77777777" w:rsidR="00543816" w:rsidRPr="00543816" w:rsidRDefault="00543816" w:rsidP="00543816">
            <w:pPr>
              <w:pStyle w:val="TableColumnHeaderTable"/>
              <w:spacing w:before="60" w:after="60"/>
              <w:jc w:val="right"/>
            </w:pPr>
          </w:p>
        </w:tc>
        <w:tc>
          <w:tcPr>
            <w:tcW w:w="1989" w:type="dxa"/>
            <w:tcMar>
              <w:top w:w="0" w:type="dxa"/>
              <w:left w:w="28" w:type="dxa"/>
              <w:bottom w:w="0" w:type="dxa"/>
              <w:right w:w="28" w:type="dxa"/>
            </w:tcMar>
            <w:vAlign w:val="bottom"/>
          </w:tcPr>
          <w:p w14:paraId="47EEF85B" w14:textId="77777777" w:rsidR="00543816" w:rsidRPr="00543816" w:rsidRDefault="00543816" w:rsidP="00543816">
            <w:pPr>
              <w:pStyle w:val="TableColumnHeaderTable"/>
              <w:spacing w:before="60" w:after="60"/>
              <w:jc w:val="right"/>
            </w:pPr>
            <w:r w:rsidRPr="00543816">
              <w:t>Minimum future lease payments</w:t>
            </w:r>
          </w:p>
        </w:tc>
        <w:tc>
          <w:tcPr>
            <w:tcW w:w="2268" w:type="dxa"/>
            <w:tcMar>
              <w:top w:w="0" w:type="dxa"/>
              <w:left w:w="28" w:type="dxa"/>
              <w:bottom w:w="0" w:type="dxa"/>
              <w:right w:w="28" w:type="dxa"/>
            </w:tcMar>
            <w:vAlign w:val="bottom"/>
          </w:tcPr>
          <w:p w14:paraId="35BA8829" w14:textId="77777777" w:rsidR="00543816" w:rsidRPr="00543816" w:rsidRDefault="00543816" w:rsidP="00543816">
            <w:pPr>
              <w:pStyle w:val="TableColumnHeaderTable"/>
              <w:spacing w:before="60" w:after="60"/>
              <w:jc w:val="right"/>
            </w:pPr>
            <w:r w:rsidRPr="00543816">
              <w:t>Present value of future lease payments</w:t>
            </w:r>
          </w:p>
        </w:tc>
      </w:tr>
      <w:tr w:rsidR="00543816" w:rsidRPr="00543816" w14:paraId="26DC47EB" w14:textId="77777777" w:rsidTr="00543816">
        <w:tblPrEx>
          <w:tblCellMar>
            <w:top w:w="0" w:type="dxa"/>
            <w:left w:w="0" w:type="dxa"/>
            <w:bottom w:w="0" w:type="dxa"/>
            <w:right w:w="0" w:type="dxa"/>
          </w:tblCellMar>
        </w:tblPrEx>
        <w:trPr>
          <w:trHeight w:val="113"/>
        </w:trPr>
        <w:tc>
          <w:tcPr>
            <w:tcW w:w="6236" w:type="dxa"/>
            <w:tcMar>
              <w:top w:w="0" w:type="dxa"/>
              <w:left w:w="28" w:type="dxa"/>
              <w:bottom w:w="0" w:type="dxa"/>
              <w:right w:w="28" w:type="dxa"/>
            </w:tcMar>
            <w:vAlign w:val="bottom"/>
          </w:tcPr>
          <w:p w14:paraId="2018F20D" w14:textId="77777777" w:rsidR="00543816" w:rsidRPr="00543816" w:rsidRDefault="00543816" w:rsidP="00543816">
            <w:pPr>
              <w:pStyle w:val="TableColumnHeaderTable"/>
              <w:spacing w:before="60" w:after="60"/>
              <w:jc w:val="right"/>
            </w:pPr>
          </w:p>
        </w:tc>
        <w:tc>
          <w:tcPr>
            <w:tcW w:w="1989" w:type="dxa"/>
            <w:tcMar>
              <w:top w:w="0" w:type="dxa"/>
              <w:left w:w="28" w:type="dxa"/>
              <w:bottom w:w="0" w:type="dxa"/>
              <w:right w:w="28" w:type="dxa"/>
            </w:tcMar>
            <w:vAlign w:val="bottom"/>
          </w:tcPr>
          <w:p w14:paraId="780A919E" w14:textId="77777777" w:rsidR="00543816" w:rsidRPr="00543816" w:rsidRDefault="00543816" w:rsidP="00543816">
            <w:pPr>
              <w:pStyle w:val="TableColumnHeaderTable"/>
              <w:spacing w:before="60" w:after="60"/>
              <w:jc w:val="right"/>
            </w:pPr>
            <w:r w:rsidRPr="00543816">
              <w:t>($ thousand)</w:t>
            </w:r>
          </w:p>
        </w:tc>
        <w:tc>
          <w:tcPr>
            <w:tcW w:w="2268" w:type="dxa"/>
            <w:tcMar>
              <w:top w:w="0" w:type="dxa"/>
              <w:left w:w="28" w:type="dxa"/>
              <w:bottom w:w="0" w:type="dxa"/>
              <w:right w:w="28" w:type="dxa"/>
            </w:tcMar>
            <w:vAlign w:val="bottom"/>
          </w:tcPr>
          <w:p w14:paraId="488163BE" w14:textId="77777777" w:rsidR="00543816" w:rsidRPr="00543816" w:rsidRDefault="00543816" w:rsidP="00543816">
            <w:pPr>
              <w:pStyle w:val="TableColumnHeaderTable"/>
              <w:spacing w:before="60" w:after="60"/>
              <w:jc w:val="right"/>
            </w:pPr>
            <w:r w:rsidRPr="00543816">
              <w:t>($ thousand)</w:t>
            </w:r>
          </w:p>
        </w:tc>
      </w:tr>
      <w:tr w:rsidR="00543816" w:rsidRPr="00543816" w14:paraId="31B18767" w14:textId="77777777" w:rsidTr="00543816">
        <w:tblPrEx>
          <w:tblCellMar>
            <w:top w:w="0" w:type="dxa"/>
            <w:left w:w="0" w:type="dxa"/>
            <w:bottom w:w="0" w:type="dxa"/>
            <w:right w:w="0" w:type="dxa"/>
          </w:tblCellMar>
        </w:tblPrEx>
        <w:trPr>
          <w:trHeight w:val="113"/>
        </w:trPr>
        <w:tc>
          <w:tcPr>
            <w:tcW w:w="6236" w:type="dxa"/>
            <w:tcMar>
              <w:top w:w="0" w:type="dxa"/>
              <w:left w:w="28" w:type="dxa"/>
              <w:bottom w:w="0" w:type="dxa"/>
              <w:right w:w="28" w:type="dxa"/>
            </w:tcMar>
            <w:vAlign w:val="bottom"/>
          </w:tcPr>
          <w:p w14:paraId="6BBFB851" w14:textId="77777777" w:rsidR="00543816" w:rsidRPr="00543816" w:rsidRDefault="00543816" w:rsidP="00543816">
            <w:pPr>
              <w:pStyle w:val="TableColumnHeaderTable"/>
              <w:spacing w:before="60" w:after="60"/>
              <w:jc w:val="right"/>
            </w:pPr>
          </w:p>
        </w:tc>
        <w:tc>
          <w:tcPr>
            <w:tcW w:w="1989" w:type="dxa"/>
            <w:tcMar>
              <w:top w:w="0" w:type="dxa"/>
              <w:left w:w="28" w:type="dxa"/>
              <w:bottom w:w="0" w:type="dxa"/>
              <w:right w:w="28" w:type="dxa"/>
            </w:tcMar>
            <w:vAlign w:val="bottom"/>
          </w:tcPr>
          <w:p w14:paraId="350EF33D" w14:textId="77777777" w:rsidR="00543816" w:rsidRPr="00543816" w:rsidRDefault="00543816" w:rsidP="00543816">
            <w:pPr>
              <w:pStyle w:val="TableColumnHeaderTable"/>
              <w:spacing w:before="60" w:after="60"/>
              <w:jc w:val="right"/>
            </w:pPr>
            <w:r w:rsidRPr="00543816">
              <w:t>2019</w:t>
            </w:r>
          </w:p>
        </w:tc>
        <w:tc>
          <w:tcPr>
            <w:tcW w:w="2268" w:type="dxa"/>
            <w:tcMar>
              <w:top w:w="0" w:type="dxa"/>
              <w:left w:w="28" w:type="dxa"/>
              <w:bottom w:w="0" w:type="dxa"/>
              <w:right w:w="28" w:type="dxa"/>
            </w:tcMar>
            <w:vAlign w:val="bottom"/>
          </w:tcPr>
          <w:p w14:paraId="19962FB9" w14:textId="77777777" w:rsidR="00543816" w:rsidRPr="00543816" w:rsidRDefault="00543816" w:rsidP="00543816">
            <w:pPr>
              <w:pStyle w:val="TableColumnHeaderTable"/>
              <w:spacing w:before="60" w:after="60"/>
              <w:jc w:val="right"/>
            </w:pPr>
            <w:r w:rsidRPr="00543816">
              <w:t>2019</w:t>
            </w:r>
          </w:p>
        </w:tc>
      </w:tr>
      <w:tr w:rsidR="00543816" w:rsidRPr="00543816" w14:paraId="7CB3B393" w14:textId="77777777" w:rsidTr="00543816">
        <w:tblPrEx>
          <w:tblCellMar>
            <w:top w:w="0" w:type="dxa"/>
            <w:left w:w="0" w:type="dxa"/>
            <w:bottom w:w="0" w:type="dxa"/>
            <w:right w:w="0" w:type="dxa"/>
          </w:tblCellMar>
        </w:tblPrEx>
        <w:trPr>
          <w:trHeight w:val="113"/>
        </w:trPr>
        <w:tc>
          <w:tcPr>
            <w:tcW w:w="10493" w:type="dxa"/>
            <w:gridSpan w:val="3"/>
            <w:tcMar>
              <w:top w:w="0" w:type="dxa"/>
              <w:left w:w="28" w:type="dxa"/>
              <w:bottom w:w="0" w:type="dxa"/>
              <w:right w:w="28" w:type="dxa"/>
            </w:tcMar>
          </w:tcPr>
          <w:p w14:paraId="3F56B6E8" w14:textId="59C5491E" w:rsidR="00543816" w:rsidRPr="00543816" w:rsidRDefault="00543816" w:rsidP="00543816">
            <w:pPr>
              <w:spacing w:before="60" w:after="60"/>
              <w:rPr>
                <w:b/>
                <w:bCs/>
                <w:lang w:val="en-AU" w:eastAsia="en-GB"/>
              </w:rPr>
            </w:pPr>
            <w:r w:rsidRPr="00543816">
              <w:rPr>
                <w:b/>
                <w:bCs/>
                <w:lang w:val="en-GB" w:eastAsia="en-GB"/>
              </w:rPr>
              <w:t>Commissioned PPP related operating lease commitments</w:t>
            </w:r>
          </w:p>
        </w:tc>
      </w:tr>
      <w:tr w:rsidR="00543816" w:rsidRPr="00543816" w14:paraId="478174F1" w14:textId="77777777" w:rsidTr="00543816">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14FD11AE" w14:textId="77777777" w:rsidR="00543816" w:rsidRPr="00543816" w:rsidRDefault="00543816" w:rsidP="00543816">
            <w:pPr>
              <w:spacing w:before="60" w:after="60"/>
              <w:rPr>
                <w:color w:val="000000"/>
                <w:lang w:val="en-GB" w:eastAsia="en-GB"/>
              </w:rPr>
            </w:pPr>
            <w:proofErr w:type="spellStart"/>
            <w:r w:rsidRPr="00543816">
              <w:rPr>
                <w:color w:val="000000"/>
                <w:lang w:val="en-GB" w:eastAsia="en-GB"/>
              </w:rPr>
              <w:t>Not longer</w:t>
            </w:r>
            <w:proofErr w:type="spellEnd"/>
            <w:r w:rsidRPr="00543816">
              <w:rPr>
                <w:color w:val="000000"/>
                <w:lang w:val="en-GB" w:eastAsia="en-GB"/>
              </w:rPr>
              <w:t xml:space="preserve"> than one year</w:t>
            </w:r>
          </w:p>
        </w:tc>
        <w:tc>
          <w:tcPr>
            <w:tcW w:w="1989" w:type="dxa"/>
            <w:tcMar>
              <w:top w:w="0" w:type="dxa"/>
              <w:left w:w="28" w:type="dxa"/>
              <w:bottom w:w="0" w:type="dxa"/>
              <w:right w:w="28" w:type="dxa"/>
            </w:tcMar>
          </w:tcPr>
          <w:p w14:paraId="4B9BFCAD" w14:textId="77777777" w:rsidR="00543816" w:rsidRPr="00543816" w:rsidRDefault="00543816" w:rsidP="00543816">
            <w:pPr>
              <w:spacing w:before="60" w:after="60"/>
              <w:jc w:val="right"/>
              <w:rPr>
                <w:color w:val="000000"/>
                <w:lang w:val="en-GB" w:eastAsia="en-GB"/>
              </w:rPr>
            </w:pPr>
            <w:r w:rsidRPr="00543816">
              <w:rPr>
                <w:color w:val="000000"/>
                <w:lang w:val="en-GB" w:eastAsia="en-GB"/>
              </w:rPr>
              <w:t xml:space="preserve">20,926 </w:t>
            </w:r>
          </w:p>
        </w:tc>
        <w:tc>
          <w:tcPr>
            <w:tcW w:w="2268" w:type="dxa"/>
            <w:tcMar>
              <w:top w:w="0" w:type="dxa"/>
              <w:left w:w="28" w:type="dxa"/>
              <w:bottom w:w="0" w:type="dxa"/>
              <w:right w:w="28" w:type="dxa"/>
            </w:tcMar>
          </w:tcPr>
          <w:p w14:paraId="3A396917" w14:textId="77777777" w:rsidR="00543816" w:rsidRPr="00543816" w:rsidRDefault="00543816" w:rsidP="00543816">
            <w:pPr>
              <w:spacing w:before="60" w:after="60"/>
              <w:jc w:val="right"/>
              <w:rPr>
                <w:color w:val="000000"/>
                <w:lang w:val="en-GB" w:eastAsia="en-GB"/>
              </w:rPr>
            </w:pPr>
            <w:r w:rsidRPr="00543816">
              <w:rPr>
                <w:color w:val="000000"/>
                <w:lang w:val="en-GB" w:eastAsia="en-GB"/>
              </w:rPr>
              <w:t xml:space="preserve">18,425 </w:t>
            </w:r>
          </w:p>
        </w:tc>
      </w:tr>
      <w:tr w:rsidR="00543816" w:rsidRPr="00543816" w14:paraId="5036E6F8" w14:textId="77777777" w:rsidTr="00543816">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4C70165F" w14:textId="77777777" w:rsidR="00543816" w:rsidRPr="00543816" w:rsidRDefault="00543816" w:rsidP="00543816">
            <w:pPr>
              <w:spacing w:before="60" w:after="60"/>
              <w:rPr>
                <w:color w:val="000000"/>
                <w:lang w:val="en-GB" w:eastAsia="en-GB"/>
              </w:rPr>
            </w:pPr>
            <w:r w:rsidRPr="00543816">
              <w:rPr>
                <w:color w:val="000000"/>
                <w:lang w:val="en-GB" w:eastAsia="en-GB"/>
              </w:rPr>
              <w:t>Longer than one year but not longer than five years</w:t>
            </w:r>
          </w:p>
        </w:tc>
        <w:tc>
          <w:tcPr>
            <w:tcW w:w="1989" w:type="dxa"/>
            <w:tcMar>
              <w:top w:w="0" w:type="dxa"/>
              <w:left w:w="28" w:type="dxa"/>
              <w:bottom w:w="0" w:type="dxa"/>
              <w:right w:w="28" w:type="dxa"/>
            </w:tcMar>
          </w:tcPr>
          <w:p w14:paraId="031705AB" w14:textId="77777777" w:rsidR="00543816" w:rsidRPr="00543816" w:rsidRDefault="00543816" w:rsidP="00543816">
            <w:pPr>
              <w:spacing w:before="60" w:after="60"/>
              <w:jc w:val="right"/>
              <w:rPr>
                <w:color w:val="000000"/>
                <w:lang w:val="en-GB" w:eastAsia="en-GB"/>
              </w:rPr>
            </w:pPr>
            <w:r w:rsidRPr="00543816">
              <w:rPr>
                <w:color w:val="000000"/>
                <w:lang w:val="en-GB" w:eastAsia="en-GB"/>
              </w:rPr>
              <w:t xml:space="preserve">88,794 </w:t>
            </w:r>
          </w:p>
        </w:tc>
        <w:tc>
          <w:tcPr>
            <w:tcW w:w="2268" w:type="dxa"/>
            <w:tcMar>
              <w:top w:w="0" w:type="dxa"/>
              <w:left w:w="28" w:type="dxa"/>
              <w:bottom w:w="0" w:type="dxa"/>
              <w:right w:w="28" w:type="dxa"/>
            </w:tcMar>
          </w:tcPr>
          <w:p w14:paraId="25412BB8" w14:textId="77777777" w:rsidR="00543816" w:rsidRPr="00543816" w:rsidRDefault="00543816" w:rsidP="00543816">
            <w:pPr>
              <w:spacing w:before="60" w:after="60"/>
              <w:jc w:val="right"/>
              <w:rPr>
                <w:color w:val="000000"/>
                <w:lang w:val="en-GB" w:eastAsia="en-GB"/>
              </w:rPr>
            </w:pPr>
            <w:r w:rsidRPr="00543816">
              <w:rPr>
                <w:color w:val="000000"/>
                <w:lang w:val="en-GB" w:eastAsia="en-GB"/>
              </w:rPr>
              <w:t xml:space="preserve">64,384 </w:t>
            </w:r>
          </w:p>
        </w:tc>
      </w:tr>
      <w:tr w:rsidR="00543816" w:rsidRPr="00543816" w14:paraId="3D003503" w14:textId="77777777" w:rsidTr="00543816">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6547A09E" w14:textId="77777777" w:rsidR="00543816" w:rsidRPr="00543816" w:rsidRDefault="00543816" w:rsidP="00543816">
            <w:pPr>
              <w:spacing w:before="60" w:after="60"/>
              <w:rPr>
                <w:color w:val="000000"/>
                <w:lang w:val="en-GB" w:eastAsia="en-GB"/>
              </w:rPr>
            </w:pPr>
            <w:r w:rsidRPr="00543816">
              <w:rPr>
                <w:color w:val="000000"/>
                <w:lang w:val="en-GB" w:eastAsia="en-GB"/>
              </w:rPr>
              <w:t>Longer than five years</w:t>
            </w:r>
          </w:p>
        </w:tc>
        <w:tc>
          <w:tcPr>
            <w:tcW w:w="1989" w:type="dxa"/>
            <w:tcMar>
              <w:top w:w="0" w:type="dxa"/>
              <w:left w:w="28" w:type="dxa"/>
              <w:bottom w:w="0" w:type="dxa"/>
              <w:right w:w="28" w:type="dxa"/>
            </w:tcMar>
          </w:tcPr>
          <w:p w14:paraId="07E9B627" w14:textId="77777777" w:rsidR="00543816" w:rsidRPr="00543816" w:rsidRDefault="00543816" w:rsidP="00543816">
            <w:pPr>
              <w:spacing w:before="60" w:after="60"/>
              <w:jc w:val="right"/>
              <w:rPr>
                <w:color w:val="000000"/>
                <w:lang w:val="en-GB" w:eastAsia="en-GB"/>
              </w:rPr>
            </w:pPr>
            <w:r w:rsidRPr="00543816">
              <w:rPr>
                <w:color w:val="000000"/>
                <w:lang w:val="en-GB" w:eastAsia="en-GB"/>
              </w:rPr>
              <w:t xml:space="preserve">247,249 </w:t>
            </w:r>
          </w:p>
        </w:tc>
        <w:tc>
          <w:tcPr>
            <w:tcW w:w="2268" w:type="dxa"/>
            <w:tcMar>
              <w:top w:w="0" w:type="dxa"/>
              <w:left w:w="28" w:type="dxa"/>
              <w:bottom w:w="0" w:type="dxa"/>
              <w:right w:w="28" w:type="dxa"/>
            </w:tcMar>
          </w:tcPr>
          <w:p w14:paraId="2BFDA719" w14:textId="77777777" w:rsidR="00543816" w:rsidRPr="00543816" w:rsidRDefault="00543816" w:rsidP="00543816">
            <w:pPr>
              <w:spacing w:before="60" w:after="60"/>
              <w:jc w:val="right"/>
              <w:rPr>
                <w:color w:val="000000"/>
                <w:lang w:val="en-GB" w:eastAsia="en-GB"/>
              </w:rPr>
            </w:pPr>
            <w:r w:rsidRPr="00543816">
              <w:rPr>
                <w:color w:val="000000"/>
                <w:lang w:val="en-GB" w:eastAsia="en-GB"/>
              </w:rPr>
              <w:t xml:space="preserve">106,504 </w:t>
            </w:r>
          </w:p>
        </w:tc>
      </w:tr>
      <w:tr w:rsidR="00543816" w:rsidRPr="00543816" w14:paraId="75584C03" w14:textId="77777777" w:rsidTr="00543816">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4BFE8024" w14:textId="77777777" w:rsidR="00543816" w:rsidRPr="00543816" w:rsidRDefault="00543816" w:rsidP="00543816">
            <w:pPr>
              <w:spacing w:before="60" w:after="60"/>
              <w:rPr>
                <w:color w:val="000000"/>
                <w:lang w:val="en-GB" w:eastAsia="en-GB"/>
              </w:rPr>
            </w:pPr>
            <w:r w:rsidRPr="00543816">
              <w:rPr>
                <w:color w:val="000000"/>
                <w:lang w:val="en-GB" w:eastAsia="en-GB"/>
              </w:rPr>
              <w:t>Minimum future lease payments</w:t>
            </w:r>
          </w:p>
        </w:tc>
        <w:tc>
          <w:tcPr>
            <w:tcW w:w="1989" w:type="dxa"/>
            <w:tcMar>
              <w:top w:w="0" w:type="dxa"/>
              <w:left w:w="28" w:type="dxa"/>
              <w:bottom w:w="0" w:type="dxa"/>
              <w:right w:w="28" w:type="dxa"/>
            </w:tcMar>
          </w:tcPr>
          <w:p w14:paraId="7D86CCED" w14:textId="77777777" w:rsidR="00543816" w:rsidRPr="00543816" w:rsidRDefault="00543816" w:rsidP="00543816">
            <w:pPr>
              <w:spacing w:before="60" w:after="60"/>
              <w:jc w:val="right"/>
              <w:rPr>
                <w:color w:val="000000"/>
                <w:lang w:val="en-GB" w:eastAsia="en-GB"/>
              </w:rPr>
            </w:pPr>
            <w:r w:rsidRPr="00543816">
              <w:rPr>
                <w:color w:val="000000"/>
                <w:lang w:val="en-GB" w:eastAsia="en-GB"/>
              </w:rPr>
              <w:t xml:space="preserve">356,969 </w:t>
            </w:r>
          </w:p>
        </w:tc>
        <w:tc>
          <w:tcPr>
            <w:tcW w:w="2268" w:type="dxa"/>
            <w:tcMar>
              <w:top w:w="0" w:type="dxa"/>
              <w:left w:w="28" w:type="dxa"/>
              <w:bottom w:w="0" w:type="dxa"/>
              <w:right w:w="28" w:type="dxa"/>
            </w:tcMar>
          </w:tcPr>
          <w:p w14:paraId="377096DC" w14:textId="77777777" w:rsidR="00543816" w:rsidRPr="00543816" w:rsidRDefault="00543816" w:rsidP="00543816">
            <w:pPr>
              <w:spacing w:before="60" w:after="60"/>
              <w:jc w:val="right"/>
              <w:rPr>
                <w:color w:val="000000"/>
                <w:lang w:val="en-GB" w:eastAsia="en-GB"/>
              </w:rPr>
            </w:pPr>
            <w:r w:rsidRPr="00543816">
              <w:rPr>
                <w:color w:val="000000"/>
                <w:lang w:val="en-GB" w:eastAsia="en-GB"/>
              </w:rPr>
              <w:t xml:space="preserve">189,313 </w:t>
            </w:r>
          </w:p>
        </w:tc>
      </w:tr>
      <w:tr w:rsidR="00543816" w:rsidRPr="00543816" w14:paraId="4BFAD199" w14:textId="77777777" w:rsidTr="00543816">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576903FA" w14:textId="77777777" w:rsidR="00543816" w:rsidRPr="00543816" w:rsidRDefault="00543816" w:rsidP="00543816">
            <w:pPr>
              <w:spacing w:before="60" w:after="60"/>
              <w:rPr>
                <w:color w:val="000000"/>
                <w:lang w:val="en-GB" w:eastAsia="en-GB"/>
              </w:rPr>
            </w:pPr>
            <w:r w:rsidRPr="00543816">
              <w:rPr>
                <w:color w:val="000000"/>
                <w:lang w:val="en-GB" w:eastAsia="en-GB"/>
              </w:rPr>
              <w:t>Less future finance charges</w:t>
            </w:r>
          </w:p>
        </w:tc>
        <w:tc>
          <w:tcPr>
            <w:tcW w:w="1989" w:type="dxa"/>
            <w:tcMar>
              <w:top w:w="0" w:type="dxa"/>
              <w:left w:w="28" w:type="dxa"/>
              <w:bottom w:w="0" w:type="dxa"/>
              <w:right w:w="28" w:type="dxa"/>
            </w:tcMar>
          </w:tcPr>
          <w:p w14:paraId="72CA7572" w14:textId="77777777" w:rsidR="00543816" w:rsidRPr="00543816" w:rsidRDefault="00543816" w:rsidP="00543816">
            <w:pPr>
              <w:spacing w:before="60" w:after="60"/>
              <w:jc w:val="right"/>
              <w:rPr>
                <w:color w:val="000000"/>
                <w:lang w:val="en-GB" w:eastAsia="en-GB"/>
              </w:rPr>
            </w:pPr>
            <w:r w:rsidRPr="00543816">
              <w:rPr>
                <w:color w:val="000000"/>
                <w:lang w:val="en-GB" w:eastAsia="en-GB"/>
              </w:rPr>
              <w:t>(167,656)</w:t>
            </w:r>
          </w:p>
        </w:tc>
        <w:tc>
          <w:tcPr>
            <w:tcW w:w="2268" w:type="dxa"/>
            <w:tcMar>
              <w:top w:w="0" w:type="dxa"/>
              <w:left w:w="28" w:type="dxa"/>
              <w:bottom w:w="0" w:type="dxa"/>
              <w:right w:w="28" w:type="dxa"/>
            </w:tcMar>
          </w:tcPr>
          <w:p w14:paraId="5C087845" w14:textId="77777777" w:rsidR="00543816" w:rsidRPr="00543816" w:rsidRDefault="00543816" w:rsidP="00543816">
            <w:pPr>
              <w:spacing w:before="60" w:after="60"/>
              <w:jc w:val="right"/>
              <w:rPr>
                <w:color w:val="000000"/>
                <w:lang w:val="en-GB" w:eastAsia="en-GB"/>
              </w:rPr>
            </w:pPr>
            <w:r w:rsidRPr="00543816">
              <w:rPr>
                <w:color w:val="000000"/>
                <w:lang w:val="en-GB" w:eastAsia="en-GB"/>
              </w:rPr>
              <w:t>–</w:t>
            </w:r>
          </w:p>
        </w:tc>
      </w:tr>
      <w:tr w:rsidR="00543816" w:rsidRPr="00543816" w14:paraId="60CC22C7" w14:textId="77777777" w:rsidTr="00543816">
        <w:tblPrEx>
          <w:tblCellMar>
            <w:top w:w="0" w:type="dxa"/>
            <w:left w:w="0" w:type="dxa"/>
            <w:bottom w:w="0" w:type="dxa"/>
            <w:right w:w="0" w:type="dxa"/>
          </w:tblCellMar>
        </w:tblPrEx>
        <w:trPr>
          <w:trHeight w:val="113"/>
        </w:trPr>
        <w:tc>
          <w:tcPr>
            <w:tcW w:w="6236" w:type="dxa"/>
            <w:tcMar>
              <w:top w:w="0" w:type="dxa"/>
              <w:left w:w="28" w:type="dxa"/>
              <w:bottom w:w="0" w:type="dxa"/>
              <w:right w:w="28" w:type="dxa"/>
            </w:tcMar>
          </w:tcPr>
          <w:p w14:paraId="7047AEF3" w14:textId="77777777" w:rsidR="00543816" w:rsidRPr="00543816" w:rsidRDefault="00543816" w:rsidP="00543816">
            <w:pPr>
              <w:spacing w:before="60" w:after="60"/>
              <w:rPr>
                <w:color w:val="000000"/>
                <w:lang w:val="en-GB" w:eastAsia="en-GB"/>
              </w:rPr>
            </w:pPr>
            <w:r w:rsidRPr="00543816">
              <w:rPr>
                <w:color w:val="000000"/>
                <w:lang w:val="en-GB" w:eastAsia="en-GB"/>
              </w:rPr>
              <w:t>Present value of minimum lease payments</w:t>
            </w:r>
          </w:p>
        </w:tc>
        <w:tc>
          <w:tcPr>
            <w:tcW w:w="1989" w:type="dxa"/>
            <w:tcMar>
              <w:top w:w="0" w:type="dxa"/>
              <w:left w:w="28" w:type="dxa"/>
              <w:bottom w:w="0" w:type="dxa"/>
              <w:right w:w="28" w:type="dxa"/>
            </w:tcMar>
          </w:tcPr>
          <w:p w14:paraId="090F8E5A" w14:textId="77777777" w:rsidR="00543816" w:rsidRPr="00543816" w:rsidRDefault="00543816" w:rsidP="00543816">
            <w:pPr>
              <w:spacing w:before="60" w:after="60"/>
              <w:jc w:val="right"/>
              <w:rPr>
                <w:color w:val="000000"/>
                <w:lang w:val="en-GB" w:eastAsia="en-GB"/>
              </w:rPr>
            </w:pPr>
            <w:r w:rsidRPr="00543816">
              <w:rPr>
                <w:color w:val="000000"/>
                <w:lang w:val="en-GB" w:eastAsia="en-GB"/>
              </w:rPr>
              <w:t xml:space="preserve">189,313 </w:t>
            </w:r>
          </w:p>
        </w:tc>
        <w:tc>
          <w:tcPr>
            <w:tcW w:w="2268" w:type="dxa"/>
            <w:tcMar>
              <w:top w:w="0" w:type="dxa"/>
              <w:left w:w="28" w:type="dxa"/>
              <w:bottom w:w="0" w:type="dxa"/>
              <w:right w:w="28" w:type="dxa"/>
            </w:tcMar>
          </w:tcPr>
          <w:p w14:paraId="34D4BFBA" w14:textId="77777777" w:rsidR="00543816" w:rsidRPr="00543816" w:rsidRDefault="00543816" w:rsidP="00543816">
            <w:pPr>
              <w:spacing w:before="60" w:after="60"/>
              <w:jc w:val="right"/>
              <w:rPr>
                <w:color w:val="000000"/>
                <w:lang w:val="en-GB" w:eastAsia="en-GB"/>
              </w:rPr>
            </w:pPr>
            <w:r w:rsidRPr="00543816">
              <w:rPr>
                <w:color w:val="000000"/>
                <w:lang w:val="en-GB" w:eastAsia="en-GB"/>
              </w:rPr>
              <w:t xml:space="preserve">189,313 </w:t>
            </w:r>
          </w:p>
        </w:tc>
      </w:tr>
    </w:tbl>
    <w:p w14:paraId="125F0ED4" w14:textId="77777777" w:rsidR="00543816" w:rsidRPr="00543816" w:rsidRDefault="00543816" w:rsidP="00543816">
      <w:pPr>
        <w:rPr>
          <w:lang w:val="en-GB" w:eastAsia="en-GB"/>
        </w:rPr>
      </w:pPr>
    </w:p>
    <w:p w14:paraId="63C88905" w14:textId="77777777" w:rsidR="00543816" w:rsidRPr="00543816" w:rsidRDefault="00543816" w:rsidP="00073104">
      <w:pPr>
        <w:rPr>
          <w:lang w:val="en-GB" w:eastAsia="en-GB"/>
        </w:rPr>
      </w:pPr>
      <w:r w:rsidRPr="00543816">
        <w:rPr>
          <w:lang w:val="en-GB" w:eastAsia="en-GB"/>
        </w:rPr>
        <w:t xml:space="preserve">In May 2006, the State of Victoria entered into an agreement under its Partnerships Victoria policy for the development and maintenance of the Melbourne Convention Centre (MCC) facility by a private sector consortium (the lessor). </w:t>
      </w:r>
    </w:p>
    <w:p w14:paraId="1F3D72E3" w14:textId="2B499ED1" w:rsidR="00543816" w:rsidRPr="00543816" w:rsidRDefault="00543816" w:rsidP="00073104">
      <w:pPr>
        <w:rPr>
          <w:lang w:val="en-GB" w:eastAsia="en-GB"/>
        </w:rPr>
      </w:pPr>
      <w:r w:rsidRPr="00543816">
        <w:rPr>
          <w:lang w:val="en-GB" w:eastAsia="en-GB"/>
        </w:rPr>
        <w:t>The lessor was responsible for construction of the new facility convention centre (Stage 1), which commenced in June 2006 and commercial acceptance was achieved on 31 March 2009.</w:t>
      </w:r>
      <w:r w:rsidR="00073104">
        <w:rPr>
          <w:lang w:val="en-GB" w:eastAsia="en-GB"/>
        </w:rPr>
        <w:t xml:space="preserve"> </w:t>
      </w:r>
      <w:r w:rsidRPr="00543816">
        <w:rPr>
          <w:lang w:val="en-GB" w:eastAsia="en-GB"/>
        </w:rPr>
        <w:t xml:space="preserve">Upon its completion, </w:t>
      </w:r>
      <w:proofErr w:type="spellStart"/>
      <w:r w:rsidRPr="00543816">
        <w:rPr>
          <w:lang w:val="en-GB" w:eastAsia="en-GB"/>
        </w:rPr>
        <w:t>DJPR</w:t>
      </w:r>
      <w:proofErr w:type="spellEnd"/>
      <w:r w:rsidRPr="00543816">
        <w:rPr>
          <w:lang w:val="en-GB" w:eastAsia="en-GB"/>
        </w:rPr>
        <w:t xml:space="preserve"> on behalf of the State of</w:t>
      </w:r>
      <w:r w:rsidRPr="00543816">
        <w:rPr>
          <w:rFonts w:ascii="Calibri" w:hAnsi="Calibri" w:cs="Calibri"/>
          <w:lang w:val="en-GB" w:eastAsia="en-GB"/>
        </w:rPr>
        <w:t> </w:t>
      </w:r>
      <w:r w:rsidRPr="00543816">
        <w:rPr>
          <w:lang w:val="en-GB" w:eastAsia="en-GB"/>
        </w:rPr>
        <w:t xml:space="preserve">Victoria was granted a </w:t>
      </w:r>
      <w:proofErr w:type="gramStart"/>
      <w:r w:rsidRPr="00543816">
        <w:rPr>
          <w:lang w:val="en-GB" w:eastAsia="en-GB"/>
        </w:rPr>
        <w:t>25 year</w:t>
      </w:r>
      <w:proofErr w:type="gramEnd"/>
      <w:r w:rsidRPr="00543816">
        <w:rPr>
          <w:lang w:val="en-GB" w:eastAsia="en-GB"/>
        </w:rPr>
        <w:t xml:space="preserve"> finance lease by the lessor, and entered into an agreement under which the new facility will be operated by the Melbourne Convention and Exhibition Trust (</w:t>
      </w:r>
      <w:proofErr w:type="spellStart"/>
      <w:r w:rsidRPr="00543816">
        <w:rPr>
          <w:lang w:val="en-GB" w:eastAsia="en-GB"/>
        </w:rPr>
        <w:t>MCET</w:t>
      </w:r>
      <w:proofErr w:type="spellEnd"/>
      <w:r w:rsidRPr="00543816">
        <w:rPr>
          <w:lang w:val="en-GB" w:eastAsia="en-GB"/>
        </w:rPr>
        <w:t xml:space="preserve">). </w:t>
      </w:r>
    </w:p>
    <w:p w14:paraId="136D41CA" w14:textId="79AC0F34" w:rsidR="00543816" w:rsidRPr="00543816" w:rsidRDefault="00543816" w:rsidP="00073104">
      <w:pPr>
        <w:rPr>
          <w:lang w:val="en-GB" w:eastAsia="en-GB"/>
        </w:rPr>
      </w:pPr>
      <w:r w:rsidRPr="00543816">
        <w:rPr>
          <w:lang w:val="en-GB" w:eastAsia="en-GB"/>
        </w:rPr>
        <w:t>It is estimated as at 30 June 2019 that future lease payments relating to the facility constructed in 2009 amount to $405.8 million in net present value terms, or $838.1 million in nominal dollars, to be paid to</w:t>
      </w:r>
      <w:r w:rsidR="00073104">
        <w:rPr>
          <w:lang w:val="en-GB" w:eastAsia="en-GB"/>
        </w:rPr>
        <w:t xml:space="preserve"> </w:t>
      </w:r>
      <w:r w:rsidRPr="00543816">
        <w:rPr>
          <w:lang w:val="en-GB" w:eastAsia="en-GB"/>
        </w:rPr>
        <w:t>the lessor over a 25 year period which commenced</w:t>
      </w:r>
      <w:r w:rsidR="00073104">
        <w:rPr>
          <w:lang w:val="en-GB" w:eastAsia="en-GB"/>
        </w:rPr>
        <w:t xml:space="preserve"> </w:t>
      </w:r>
      <w:r w:rsidRPr="00543816">
        <w:rPr>
          <w:lang w:val="en-GB" w:eastAsia="en-GB"/>
        </w:rPr>
        <w:t>1 January 2009 over the respective lease period</w:t>
      </w:r>
      <w:r w:rsidR="00073104">
        <w:rPr>
          <w:lang w:val="en-GB" w:eastAsia="en-GB"/>
        </w:rPr>
        <w:t xml:space="preserve"> </w:t>
      </w:r>
      <w:r w:rsidRPr="00543816">
        <w:rPr>
          <w:lang w:val="en-GB" w:eastAsia="en-GB"/>
        </w:rPr>
        <w:t xml:space="preserve">till 2034. At the initial construction of the convention centre in 2009, </w:t>
      </w:r>
      <w:proofErr w:type="spellStart"/>
      <w:r w:rsidRPr="00543816">
        <w:rPr>
          <w:lang w:val="en-GB" w:eastAsia="en-GB"/>
        </w:rPr>
        <w:t>DJPR</w:t>
      </w:r>
      <w:proofErr w:type="spellEnd"/>
      <w:r w:rsidRPr="00543816">
        <w:rPr>
          <w:lang w:val="en-GB" w:eastAsia="en-GB"/>
        </w:rPr>
        <w:t xml:space="preserve"> on behalf of the State of Victoria had entered into a loan agreement with </w:t>
      </w:r>
      <w:proofErr w:type="spellStart"/>
      <w:r w:rsidRPr="00543816">
        <w:rPr>
          <w:lang w:val="en-GB" w:eastAsia="en-GB"/>
        </w:rPr>
        <w:t>MCET</w:t>
      </w:r>
      <w:proofErr w:type="spellEnd"/>
      <w:r w:rsidRPr="00543816">
        <w:rPr>
          <w:lang w:val="en-GB" w:eastAsia="en-GB"/>
        </w:rPr>
        <w:t xml:space="preserve"> under which </w:t>
      </w:r>
      <w:proofErr w:type="spellStart"/>
      <w:r w:rsidRPr="00543816">
        <w:rPr>
          <w:lang w:val="en-GB" w:eastAsia="en-GB"/>
        </w:rPr>
        <w:t>MCET</w:t>
      </w:r>
      <w:proofErr w:type="spellEnd"/>
      <w:r w:rsidRPr="00543816">
        <w:rPr>
          <w:lang w:val="en-GB" w:eastAsia="en-GB"/>
        </w:rPr>
        <w:t xml:space="preserve"> undertook to repay the State of Victoria 50 per cent ($227.5 million) of the value of the asset ($455 million) over a 25 year period.</w:t>
      </w:r>
    </w:p>
    <w:p w14:paraId="4347EBA1" w14:textId="2FE4AA9A" w:rsidR="00543816" w:rsidRPr="00543816" w:rsidRDefault="00543816" w:rsidP="00073104">
      <w:pPr>
        <w:rPr>
          <w:lang w:val="en-GB" w:eastAsia="en-GB"/>
        </w:rPr>
      </w:pPr>
      <w:r w:rsidRPr="00543816">
        <w:rPr>
          <w:lang w:val="en-GB" w:eastAsia="en-GB"/>
        </w:rPr>
        <w:t xml:space="preserve">As part of the </w:t>
      </w:r>
      <w:proofErr w:type="gramStart"/>
      <w:r w:rsidRPr="00543816">
        <w:rPr>
          <w:lang w:val="en-GB" w:eastAsia="en-GB"/>
        </w:rPr>
        <w:t>25 year</w:t>
      </w:r>
      <w:proofErr w:type="gramEnd"/>
      <w:r w:rsidRPr="00543816">
        <w:rPr>
          <w:lang w:val="en-GB" w:eastAsia="en-GB"/>
        </w:rPr>
        <w:t xml:space="preserve"> lease arrangement,</w:t>
      </w:r>
      <w:r w:rsidR="00073104">
        <w:rPr>
          <w:lang w:val="en-GB" w:eastAsia="en-GB"/>
        </w:rPr>
        <w:t xml:space="preserve"> </w:t>
      </w:r>
      <w:r w:rsidRPr="00543816">
        <w:rPr>
          <w:lang w:val="en-GB" w:eastAsia="en-GB"/>
        </w:rPr>
        <w:t>the lessor provides services, maintenance,</w:t>
      </w:r>
      <w:r w:rsidR="00073104">
        <w:rPr>
          <w:lang w:val="en-GB" w:eastAsia="en-GB"/>
        </w:rPr>
        <w:t xml:space="preserve"> </w:t>
      </w:r>
      <w:r w:rsidRPr="00543816">
        <w:rPr>
          <w:lang w:val="en-GB" w:eastAsia="en-GB"/>
        </w:rPr>
        <w:t>and refurbishments in return for a fixed (inflation adjusted) quarterly service payment from</w:t>
      </w:r>
      <w:r w:rsidR="00073104">
        <w:rPr>
          <w:lang w:val="en-GB" w:eastAsia="en-GB"/>
        </w:rPr>
        <w:t xml:space="preserve"> </w:t>
      </w:r>
      <w:r w:rsidRPr="00543816">
        <w:rPr>
          <w:lang w:val="en-GB" w:eastAsia="en-GB"/>
        </w:rPr>
        <w:t xml:space="preserve">the State of Victoria for the existing facility. It is estimated that as at 30 June 2019, these future service payments amount to $189.3 million in net present value terms, or $357.0 million in nominal dollars, over the </w:t>
      </w:r>
      <w:proofErr w:type="gramStart"/>
      <w:r w:rsidRPr="00543816">
        <w:rPr>
          <w:lang w:val="en-GB" w:eastAsia="en-GB"/>
        </w:rPr>
        <w:t>25 year</w:t>
      </w:r>
      <w:proofErr w:type="gramEnd"/>
      <w:r w:rsidRPr="00543816">
        <w:rPr>
          <w:lang w:val="en-GB" w:eastAsia="en-GB"/>
        </w:rPr>
        <w:t xml:space="preserve"> lease term. </w:t>
      </w:r>
    </w:p>
    <w:p w14:paraId="3927537C" w14:textId="77777777" w:rsidR="00543816" w:rsidRPr="00543816" w:rsidRDefault="00543816" w:rsidP="00073104">
      <w:pPr>
        <w:rPr>
          <w:lang w:val="en-GB" w:eastAsia="en-GB"/>
        </w:rPr>
      </w:pPr>
      <w:r w:rsidRPr="00543816">
        <w:rPr>
          <w:lang w:val="en-GB" w:eastAsia="en-GB"/>
        </w:rPr>
        <w:t xml:space="preserve">Ownership of the MCC facility will transfer to the State of Victoria at the end of the </w:t>
      </w:r>
      <w:proofErr w:type="gramStart"/>
      <w:r w:rsidRPr="00543816">
        <w:rPr>
          <w:lang w:val="en-GB" w:eastAsia="en-GB"/>
        </w:rPr>
        <w:t>25 year</w:t>
      </w:r>
      <w:proofErr w:type="gramEnd"/>
      <w:r w:rsidRPr="00543816">
        <w:rPr>
          <w:lang w:val="en-GB" w:eastAsia="en-GB"/>
        </w:rPr>
        <w:t xml:space="preserve"> lease period at no cost.</w:t>
      </w:r>
    </w:p>
    <w:p w14:paraId="1ADD4D72" w14:textId="2989E267" w:rsidR="00073104" w:rsidRPr="00073104" w:rsidRDefault="00073104" w:rsidP="00073104">
      <w:pPr>
        <w:pStyle w:val="Heading1"/>
        <w:rPr>
          <w:lang w:val="en-GB" w:eastAsia="en-GB"/>
        </w:rPr>
      </w:pPr>
      <w:bookmarkStart w:id="59" w:name="_Toc22974866"/>
      <w:r w:rsidRPr="00073104">
        <w:rPr>
          <w:lang w:val="en-GB" w:eastAsia="en-GB"/>
        </w:rPr>
        <w:t>8. RISKS, CONTINGENCIES</w:t>
      </w:r>
      <w:r>
        <w:rPr>
          <w:lang w:val="en-GB" w:eastAsia="en-GB"/>
        </w:rPr>
        <w:t xml:space="preserve"> </w:t>
      </w:r>
      <w:r w:rsidRPr="00073104">
        <w:rPr>
          <w:lang w:val="en-GB" w:eastAsia="en-GB"/>
        </w:rPr>
        <w:t>AND VALUATION JUDGEMENTS</w:t>
      </w:r>
      <w:bookmarkEnd w:id="59"/>
    </w:p>
    <w:p w14:paraId="36F0D200" w14:textId="77777777" w:rsidR="00073104" w:rsidRPr="00073104" w:rsidRDefault="00073104" w:rsidP="00073104">
      <w:pPr>
        <w:pStyle w:val="Heading3"/>
        <w:rPr>
          <w:lang w:val="en-GB" w:eastAsia="en-GB"/>
        </w:rPr>
      </w:pPr>
      <w:bookmarkStart w:id="60" w:name="_Toc22974867"/>
      <w:r w:rsidRPr="00073104">
        <w:rPr>
          <w:lang w:val="en-GB" w:eastAsia="en-GB"/>
        </w:rPr>
        <w:t>Introduction</w:t>
      </w:r>
      <w:bookmarkEnd w:id="60"/>
    </w:p>
    <w:p w14:paraId="4FB51DB2" w14:textId="77777777" w:rsidR="00073104" w:rsidRPr="00073104" w:rsidRDefault="00073104" w:rsidP="00073104">
      <w:pPr>
        <w:rPr>
          <w:lang w:val="en-GB" w:eastAsia="en-GB"/>
        </w:rPr>
      </w:pPr>
      <w:proofErr w:type="spellStart"/>
      <w:r w:rsidRPr="00073104">
        <w:rPr>
          <w:lang w:val="en-GB" w:eastAsia="en-GB"/>
        </w:rPr>
        <w:t>DJPR</w:t>
      </w:r>
      <w:proofErr w:type="spellEnd"/>
      <w:r w:rsidRPr="00073104">
        <w:rPr>
          <w:lang w:val="en-GB" w:eastAsia="en-GB"/>
        </w:rPr>
        <w:t xml:space="preserve">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w:t>
      </w:r>
      <w:r w:rsidRPr="00073104">
        <w:rPr>
          <w:rFonts w:ascii="Calibri" w:hAnsi="Calibri" w:cs="Calibri"/>
          <w:lang w:val="en-GB" w:eastAsia="en-GB"/>
        </w:rPr>
        <w:t> </w:t>
      </w:r>
      <w:r w:rsidRPr="00073104">
        <w:rPr>
          <w:lang w:val="en-GB" w:eastAsia="en-GB"/>
        </w:rPr>
        <w:t xml:space="preserve">exposures to financial risks) as well as those items that are contingent in nature or require a higher level of judgement to be applied, which for </w:t>
      </w:r>
      <w:proofErr w:type="spellStart"/>
      <w:r w:rsidRPr="00073104">
        <w:rPr>
          <w:lang w:val="en-GB" w:eastAsia="en-GB"/>
        </w:rPr>
        <w:t>DJPR</w:t>
      </w:r>
      <w:proofErr w:type="spellEnd"/>
      <w:r w:rsidRPr="00073104">
        <w:rPr>
          <w:lang w:val="en-GB" w:eastAsia="en-GB"/>
        </w:rPr>
        <w:t xml:space="preserve"> related mainly to fair value determination.</w:t>
      </w:r>
    </w:p>
    <w:p w14:paraId="445E80A6" w14:textId="77777777" w:rsidR="00073104" w:rsidRPr="00073104" w:rsidRDefault="00073104" w:rsidP="00073104">
      <w:pPr>
        <w:pStyle w:val="Heading3"/>
        <w:rPr>
          <w:lang w:val="en-GB" w:eastAsia="en-GB"/>
        </w:rPr>
      </w:pPr>
      <w:bookmarkStart w:id="61" w:name="_Toc22974868"/>
      <w:r w:rsidRPr="00073104">
        <w:rPr>
          <w:lang w:val="en-GB" w:eastAsia="en-GB"/>
        </w:rPr>
        <w:t>Structure</w:t>
      </w:r>
      <w:bookmarkEnd w:id="61"/>
    </w:p>
    <w:p w14:paraId="787A363F" w14:textId="77777777" w:rsidR="00073104" w:rsidRPr="00073104" w:rsidRDefault="00073104" w:rsidP="00073104">
      <w:pPr>
        <w:rPr>
          <w:b/>
          <w:bCs/>
          <w:lang w:val="en-GB" w:eastAsia="en-GB"/>
        </w:rPr>
      </w:pPr>
      <w:r w:rsidRPr="00073104">
        <w:rPr>
          <w:b/>
          <w:bCs/>
          <w:lang w:val="en-GB" w:eastAsia="en-GB"/>
        </w:rPr>
        <w:t>8.1</w:t>
      </w:r>
      <w:r w:rsidRPr="00073104">
        <w:rPr>
          <w:b/>
          <w:bCs/>
          <w:lang w:val="en-GB" w:eastAsia="en-GB"/>
        </w:rPr>
        <w:tab/>
        <w:t>Financial instruments specific disclosures</w:t>
      </w:r>
    </w:p>
    <w:p w14:paraId="037FF5D8" w14:textId="77777777" w:rsidR="00073104" w:rsidRPr="00073104" w:rsidRDefault="00073104" w:rsidP="00073104">
      <w:pPr>
        <w:ind w:left="720"/>
        <w:rPr>
          <w:rFonts w:ascii="VIC Light" w:hAnsi="VIC Light" w:cs="VIC Light"/>
          <w:lang w:val="en-GB" w:eastAsia="en-GB"/>
        </w:rPr>
      </w:pPr>
      <w:r w:rsidRPr="00073104">
        <w:rPr>
          <w:rFonts w:ascii="VIC Light" w:hAnsi="VIC Light" w:cs="VIC Light"/>
          <w:lang w:val="en-GB" w:eastAsia="en-GB"/>
        </w:rPr>
        <w:t>8.1.1</w:t>
      </w:r>
      <w:r w:rsidRPr="00073104">
        <w:rPr>
          <w:rFonts w:ascii="VIC Light" w:hAnsi="VIC Light" w:cs="VIC Light"/>
          <w:lang w:val="en-GB" w:eastAsia="en-GB"/>
        </w:rPr>
        <w:tab/>
        <w:t>Categorisation</w:t>
      </w:r>
    </w:p>
    <w:p w14:paraId="5F0702C2" w14:textId="77777777" w:rsidR="00073104" w:rsidRPr="00073104" w:rsidRDefault="00073104" w:rsidP="00073104">
      <w:pPr>
        <w:ind w:left="720"/>
        <w:rPr>
          <w:rFonts w:ascii="VIC Light" w:hAnsi="VIC Light" w:cs="VIC Light"/>
          <w:lang w:val="en-GB" w:eastAsia="en-GB"/>
        </w:rPr>
      </w:pPr>
      <w:r w:rsidRPr="00073104">
        <w:rPr>
          <w:rFonts w:ascii="VIC Light" w:hAnsi="VIC Light" w:cs="VIC Light"/>
          <w:lang w:val="en-GB" w:eastAsia="en-GB"/>
        </w:rPr>
        <w:t>8.1.2</w:t>
      </w:r>
      <w:r w:rsidRPr="00073104">
        <w:rPr>
          <w:rFonts w:ascii="VIC Light" w:hAnsi="VIC Light" w:cs="VIC Light"/>
          <w:lang w:val="en-GB" w:eastAsia="en-GB"/>
        </w:rPr>
        <w:tab/>
        <w:t>Net holding gain/(loss) on financial instruments by category</w:t>
      </w:r>
    </w:p>
    <w:p w14:paraId="2B01BB86" w14:textId="77777777" w:rsidR="00073104" w:rsidRPr="00073104" w:rsidRDefault="00073104" w:rsidP="00073104">
      <w:pPr>
        <w:ind w:left="720"/>
        <w:rPr>
          <w:rFonts w:ascii="VIC Light" w:hAnsi="VIC Light" w:cs="VIC Light"/>
          <w:lang w:val="en-GB" w:eastAsia="en-GB"/>
        </w:rPr>
      </w:pPr>
      <w:r w:rsidRPr="00073104">
        <w:rPr>
          <w:rFonts w:ascii="VIC Light" w:hAnsi="VIC Light" w:cs="VIC Light"/>
          <w:lang w:val="en-GB" w:eastAsia="en-GB"/>
        </w:rPr>
        <w:t>8.1.3</w:t>
      </w:r>
      <w:r w:rsidRPr="00073104">
        <w:rPr>
          <w:rFonts w:ascii="VIC Light" w:hAnsi="VIC Light" w:cs="VIC Light"/>
          <w:lang w:val="en-GB" w:eastAsia="en-GB"/>
        </w:rPr>
        <w:tab/>
        <w:t>Financial risk management objectives and policies</w:t>
      </w:r>
    </w:p>
    <w:p w14:paraId="7C83BE7F" w14:textId="77777777" w:rsidR="00073104" w:rsidRPr="00073104" w:rsidRDefault="00073104" w:rsidP="00073104">
      <w:pPr>
        <w:rPr>
          <w:b/>
          <w:bCs/>
          <w:lang w:val="en-GB" w:eastAsia="en-GB"/>
        </w:rPr>
      </w:pPr>
      <w:r w:rsidRPr="00073104">
        <w:rPr>
          <w:b/>
          <w:bCs/>
          <w:lang w:val="en-GB" w:eastAsia="en-GB"/>
        </w:rPr>
        <w:t>8.2</w:t>
      </w:r>
      <w:r w:rsidRPr="00073104">
        <w:rPr>
          <w:b/>
          <w:bCs/>
          <w:lang w:val="en-GB" w:eastAsia="en-GB"/>
        </w:rPr>
        <w:tab/>
        <w:t>Contingent assets and contingent liabilities</w:t>
      </w:r>
    </w:p>
    <w:p w14:paraId="652FFE87" w14:textId="77777777" w:rsidR="00073104" w:rsidRPr="00073104" w:rsidRDefault="00073104" w:rsidP="00073104">
      <w:pPr>
        <w:rPr>
          <w:b/>
          <w:bCs/>
          <w:lang w:val="en-GB" w:eastAsia="en-GB"/>
        </w:rPr>
      </w:pPr>
      <w:r w:rsidRPr="00073104">
        <w:rPr>
          <w:b/>
          <w:bCs/>
          <w:lang w:val="en-GB" w:eastAsia="en-GB"/>
        </w:rPr>
        <w:t>8.3</w:t>
      </w:r>
      <w:r w:rsidRPr="00073104">
        <w:rPr>
          <w:b/>
          <w:bCs/>
          <w:lang w:val="en-GB" w:eastAsia="en-GB"/>
        </w:rPr>
        <w:tab/>
        <w:t>Fair value determination</w:t>
      </w:r>
    </w:p>
    <w:p w14:paraId="7D446C90" w14:textId="77777777" w:rsidR="00073104" w:rsidRPr="00073104" w:rsidRDefault="00073104" w:rsidP="00073104">
      <w:pPr>
        <w:ind w:left="720"/>
        <w:rPr>
          <w:rFonts w:ascii="VIC Light" w:hAnsi="VIC Light" w:cs="VIC Light"/>
          <w:lang w:val="en-GB" w:eastAsia="en-GB"/>
        </w:rPr>
      </w:pPr>
      <w:r w:rsidRPr="00073104">
        <w:rPr>
          <w:rFonts w:ascii="VIC Light" w:hAnsi="VIC Light" w:cs="VIC Light"/>
          <w:lang w:val="en-GB" w:eastAsia="en-GB"/>
        </w:rPr>
        <w:t>8.3.1</w:t>
      </w:r>
      <w:r w:rsidRPr="00073104">
        <w:rPr>
          <w:rFonts w:ascii="VIC Light" w:hAnsi="VIC Light" w:cs="VIC Light"/>
          <w:lang w:val="en-GB" w:eastAsia="en-GB"/>
        </w:rPr>
        <w:tab/>
        <w:t>Fair value determination of financial assets and liabilities</w:t>
      </w:r>
    </w:p>
    <w:p w14:paraId="4505C341" w14:textId="77777777" w:rsidR="00073104" w:rsidRPr="00073104" w:rsidRDefault="00073104" w:rsidP="00073104">
      <w:pPr>
        <w:ind w:left="720"/>
        <w:rPr>
          <w:rFonts w:ascii="VIC Light" w:hAnsi="VIC Light" w:cs="VIC Light"/>
          <w:lang w:val="en-GB" w:eastAsia="en-GB"/>
        </w:rPr>
      </w:pPr>
      <w:r w:rsidRPr="00073104">
        <w:rPr>
          <w:rFonts w:ascii="VIC Light" w:hAnsi="VIC Light" w:cs="VIC Light"/>
          <w:lang w:val="en-GB" w:eastAsia="en-GB"/>
        </w:rPr>
        <w:t>8.3.2</w:t>
      </w:r>
      <w:r w:rsidRPr="00073104">
        <w:rPr>
          <w:rFonts w:ascii="VIC Light" w:hAnsi="VIC Light" w:cs="VIC Light"/>
          <w:lang w:val="en-GB" w:eastAsia="en-GB"/>
        </w:rPr>
        <w:tab/>
        <w:t>Non-financial physical assets</w:t>
      </w:r>
    </w:p>
    <w:p w14:paraId="092060AB" w14:textId="653A59CE" w:rsidR="00073104" w:rsidRPr="00073104" w:rsidRDefault="00073104" w:rsidP="00073104">
      <w:pPr>
        <w:pStyle w:val="Heading3"/>
        <w:rPr>
          <w:lang w:val="en-GB" w:eastAsia="en-GB"/>
        </w:rPr>
      </w:pPr>
      <w:bookmarkStart w:id="62" w:name="_Toc22974869"/>
      <w:r w:rsidRPr="00073104">
        <w:rPr>
          <w:lang w:val="en-GB" w:eastAsia="en-GB"/>
        </w:rPr>
        <w:t>8.1</w:t>
      </w:r>
      <w:r w:rsidRPr="00073104">
        <w:rPr>
          <w:lang w:val="en-GB" w:eastAsia="en-GB"/>
        </w:rPr>
        <w:t> </w:t>
      </w:r>
      <w:r w:rsidRPr="00073104">
        <w:rPr>
          <w:lang w:val="en-GB" w:eastAsia="en-GB"/>
        </w:rPr>
        <w:t>Financial instrument</w:t>
      </w:r>
      <w:r>
        <w:rPr>
          <w:lang w:val="en-GB" w:eastAsia="en-GB"/>
        </w:rPr>
        <w:t xml:space="preserve"> </w:t>
      </w:r>
      <w:r w:rsidRPr="00073104">
        <w:rPr>
          <w:lang w:val="en-GB" w:eastAsia="en-GB"/>
        </w:rPr>
        <w:t>specific disclosures</w:t>
      </w:r>
      <w:bookmarkEnd w:id="62"/>
    </w:p>
    <w:p w14:paraId="3A29419C" w14:textId="77777777" w:rsidR="00073104" w:rsidRPr="00073104" w:rsidRDefault="00073104" w:rsidP="00073104">
      <w:pPr>
        <w:pStyle w:val="Heading4"/>
        <w:rPr>
          <w:lang w:val="en-GB" w:eastAsia="en-GB"/>
        </w:rPr>
      </w:pPr>
      <w:r w:rsidRPr="00073104">
        <w:rPr>
          <w:lang w:val="en-GB" w:eastAsia="en-GB"/>
        </w:rPr>
        <w:t>Introduction</w:t>
      </w:r>
    </w:p>
    <w:p w14:paraId="5BC6CE12" w14:textId="77777777" w:rsidR="00073104" w:rsidRPr="00073104" w:rsidRDefault="00073104" w:rsidP="00073104">
      <w:pPr>
        <w:rPr>
          <w:lang w:val="en-GB" w:eastAsia="en-GB"/>
        </w:rPr>
      </w:pPr>
      <w:r w:rsidRPr="00073104">
        <w:rPr>
          <w:lang w:val="en-GB" w:eastAsia="en-GB"/>
        </w:rPr>
        <w:t xml:space="preserve">Financial instruments arise out of contractual agreements that give rise to a financial asset of one entity and a financial liability or equity instrument of another entity. Due to the nature of </w:t>
      </w:r>
      <w:proofErr w:type="spellStart"/>
      <w:r w:rsidRPr="00073104">
        <w:rPr>
          <w:lang w:val="en-GB" w:eastAsia="en-GB"/>
        </w:rPr>
        <w:t>DJPR's</w:t>
      </w:r>
      <w:proofErr w:type="spellEnd"/>
      <w:r w:rsidRPr="00073104">
        <w:rPr>
          <w:lang w:val="en-GB" w:eastAsia="en-GB"/>
        </w:rPr>
        <w:t xml:space="preserve"> activities, certain financial assets and financial liabilities arise under statute rather than a contract (for example taxes, fines and penalties). Such assets and liabilities do not meet the definition of financial instruments in </w:t>
      </w:r>
      <w:proofErr w:type="spellStart"/>
      <w:r w:rsidRPr="00073104">
        <w:rPr>
          <w:lang w:val="en-GB" w:eastAsia="en-GB"/>
        </w:rPr>
        <w:t>AASB</w:t>
      </w:r>
      <w:proofErr w:type="spellEnd"/>
      <w:r w:rsidRPr="00073104">
        <w:rPr>
          <w:lang w:val="en-GB" w:eastAsia="en-GB"/>
        </w:rPr>
        <w:t xml:space="preserve"> 132 Financial Instruments: </w:t>
      </w:r>
      <w:r w:rsidRPr="00073104">
        <w:rPr>
          <w:i/>
          <w:iCs/>
          <w:lang w:val="en-GB" w:eastAsia="en-GB"/>
        </w:rPr>
        <w:t>Presentation</w:t>
      </w:r>
      <w:r w:rsidRPr="00073104">
        <w:rPr>
          <w:lang w:val="en-GB" w:eastAsia="en-GB"/>
        </w:rPr>
        <w:t>.</w:t>
      </w:r>
    </w:p>
    <w:p w14:paraId="74DC5E8E" w14:textId="09AC6B44" w:rsidR="00073104" w:rsidRPr="00073104" w:rsidRDefault="00073104" w:rsidP="00073104">
      <w:pPr>
        <w:rPr>
          <w:lang w:val="en-GB" w:eastAsia="en-GB"/>
        </w:rPr>
      </w:pPr>
      <w:r w:rsidRPr="00073104">
        <w:rPr>
          <w:lang w:val="en-GB" w:eastAsia="en-GB"/>
        </w:rPr>
        <w:t xml:space="preserve">Guarantees issued on behalf of </w:t>
      </w:r>
      <w:proofErr w:type="spellStart"/>
      <w:r w:rsidRPr="00073104">
        <w:rPr>
          <w:lang w:val="en-GB" w:eastAsia="en-GB"/>
        </w:rPr>
        <w:t>DJPR</w:t>
      </w:r>
      <w:proofErr w:type="spellEnd"/>
      <w:r>
        <w:rPr>
          <w:lang w:val="en-GB" w:eastAsia="en-GB"/>
        </w:rPr>
        <w:t xml:space="preserve"> </w:t>
      </w:r>
      <w:r w:rsidRPr="00073104">
        <w:rPr>
          <w:lang w:val="en-GB" w:eastAsia="en-GB"/>
        </w:rPr>
        <w:t>are financial instruments because, although authorised under statute, terms and conditions</w:t>
      </w:r>
      <w:r>
        <w:rPr>
          <w:lang w:val="en-GB" w:eastAsia="en-GB"/>
        </w:rPr>
        <w:t xml:space="preserve"> </w:t>
      </w:r>
      <w:r w:rsidRPr="00073104">
        <w:rPr>
          <w:lang w:val="en-GB" w:eastAsia="en-GB"/>
        </w:rPr>
        <w:t>for each financial guarantee may vary and are subject to an agreement.</w:t>
      </w:r>
    </w:p>
    <w:p w14:paraId="45245B81" w14:textId="77777777" w:rsidR="00073104" w:rsidRPr="00073104" w:rsidRDefault="00073104" w:rsidP="00073104">
      <w:pPr>
        <w:rPr>
          <w:lang w:val="en-GB" w:eastAsia="en-GB"/>
        </w:rPr>
      </w:pPr>
      <w:proofErr w:type="spellStart"/>
      <w:r w:rsidRPr="00073104">
        <w:rPr>
          <w:lang w:val="en-GB" w:eastAsia="en-GB"/>
        </w:rPr>
        <w:t>DJPR</w:t>
      </w:r>
      <w:proofErr w:type="spellEnd"/>
      <w:r w:rsidRPr="00073104">
        <w:rPr>
          <w:lang w:val="en-GB" w:eastAsia="en-GB"/>
        </w:rPr>
        <w:t xml:space="preserve"> applies </w:t>
      </w:r>
      <w:proofErr w:type="spellStart"/>
      <w:r w:rsidRPr="00073104">
        <w:rPr>
          <w:lang w:val="en-GB" w:eastAsia="en-GB"/>
        </w:rPr>
        <w:t>AASB</w:t>
      </w:r>
      <w:proofErr w:type="spellEnd"/>
      <w:r w:rsidRPr="00073104">
        <w:rPr>
          <w:lang w:val="en-GB" w:eastAsia="en-GB"/>
        </w:rPr>
        <w:t xml:space="preserve"> 9 and classifies </w:t>
      </w:r>
      <w:proofErr w:type="gramStart"/>
      <w:r w:rsidRPr="00073104">
        <w:rPr>
          <w:lang w:val="en-GB" w:eastAsia="en-GB"/>
        </w:rPr>
        <w:t>all of</w:t>
      </w:r>
      <w:proofErr w:type="gramEnd"/>
      <w:r w:rsidRPr="00073104">
        <w:rPr>
          <w:lang w:val="en-GB" w:eastAsia="en-GB"/>
        </w:rPr>
        <w:t xml:space="preserve"> its financial assets based on the business model for managing the assets and the asset’s contractual</w:t>
      </w:r>
      <w:r w:rsidRPr="00073104">
        <w:rPr>
          <w:rFonts w:ascii="Calibri" w:hAnsi="Calibri" w:cs="Calibri"/>
          <w:lang w:val="en-GB" w:eastAsia="en-GB"/>
        </w:rPr>
        <w:t> </w:t>
      </w:r>
      <w:r w:rsidRPr="00073104">
        <w:rPr>
          <w:lang w:val="en-GB" w:eastAsia="en-GB"/>
        </w:rPr>
        <w:t xml:space="preserve">terms. </w:t>
      </w:r>
    </w:p>
    <w:p w14:paraId="1ED74FB0" w14:textId="77777777" w:rsidR="00073104" w:rsidRPr="00073104" w:rsidRDefault="00073104" w:rsidP="00073104">
      <w:pPr>
        <w:spacing w:after="120"/>
        <w:rPr>
          <w:b/>
          <w:bCs/>
          <w:lang w:val="en-GB" w:eastAsia="en-GB"/>
        </w:rPr>
      </w:pPr>
      <w:r w:rsidRPr="00073104">
        <w:rPr>
          <w:b/>
          <w:bCs/>
          <w:lang w:val="en-GB" w:eastAsia="en-GB"/>
        </w:rPr>
        <w:t>Financial Assets at amortised cost</w:t>
      </w:r>
    </w:p>
    <w:p w14:paraId="4518D506" w14:textId="00D33ACD" w:rsidR="00073104" w:rsidRPr="00073104" w:rsidRDefault="00073104" w:rsidP="00073104">
      <w:pPr>
        <w:rPr>
          <w:lang w:val="en-GB" w:eastAsia="en-GB"/>
        </w:rPr>
      </w:pPr>
      <w:r w:rsidRPr="00073104">
        <w:rPr>
          <w:lang w:val="en-GB" w:eastAsia="en-GB"/>
        </w:rPr>
        <w:t>Financial assets are measured at amortised costs</w:t>
      </w:r>
      <w:r>
        <w:rPr>
          <w:lang w:val="en-GB" w:eastAsia="en-GB"/>
        </w:rPr>
        <w:t xml:space="preserve"> </w:t>
      </w:r>
      <w:r w:rsidRPr="00073104">
        <w:rPr>
          <w:lang w:val="en-GB" w:eastAsia="en-GB"/>
        </w:rPr>
        <w:t>if both of the following criteria are met and the assets are not designated as fair value through</w:t>
      </w:r>
      <w:r>
        <w:rPr>
          <w:lang w:val="en-GB" w:eastAsia="en-GB"/>
        </w:rPr>
        <w:t xml:space="preserve"> </w:t>
      </w:r>
      <w:r w:rsidRPr="00073104">
        <w:rPr>
          <w:lang w:val="en-GB" w:eastAsia="en-GB"/>
        </w:rPr>
        <w:t>net result:</w:t>
      </w:r>
    </w:p>
    <w:p w14:paraId="64B128F6" w14:textId="77777777" w:rsidR="00073104" w:rsidRPr="00073104" w:rsidRDefault="00073104" w:rsidP="00073104">
      <w:pPr>
        <w:pStyle w:val="TableBullet"/>
        <w:rPr>
          <w:lang w:val="en-GB" w:eastAsia="en-GB"/>
        </w:rPr>
      </w:pPr>
      <w:r w:rsidRPr="00073104">
        <w:rPr>
          <w:lang w:val="en-GB" w:eastAsia="en-GB"/>
        </w:rPr>
        <w:t xml:space="preserve">the assets are held by </w:t>
      </w:r>
      <w:proofErr w:type="spellStart"/>
      <w:r w:rsidRPr="00073104">
        <w:rPr>
          <w:lang w:val="en-GB" w:eastAsia="en-GB"/>
        </w:rPr>
        <w:t>DJPR</w:t>
      </w:r>
      <w:proofErr w:type="spellEnd"/>
      <w:r w:rsidRPr="00073104">
        <w:rPr>
          <w:lang w:val="en-GB" w:eastAsia="en-GB"/>
        </w:rPr>
        <w:t xml:space="preserve"> to collect the contractual cash flows, and</w:t>
      </w:r>
    </w:p>
    <w:p w14:paraId="7B7D40C7" w14:textId="49F69FC7" w:rsidR="00073104" w:rsidRPr="00073104" w:rsidRDefault="00073104" w:rsidP="00073104">
      <w:pPr>
        <w:pStyle w:val="TableBullet"/>
        <w:spacing w:after="240"/>
        <w:rPr>
          <w:lang w:val="en-GB" w:eastAsia="en-GB"/>
        </w:rPr>
      </w:pPr>
      <w:r w:rsidRPr="00073104">
        <w:rPr>
          <w:lang w:val="en-GB" w:eastAsia="en-GB"/>
        </w:rPr>
        <w:t>the assets’ contractual terms give rise to cash flows that are solely payments of principal</w:t>
      </w:r>
      <w:r>
        <w:rPr>
          <w:lang w:val="en-GB" w:eastAsia="en-GB"/>
        </w:rPr>
        <w:t xml:space="preserve"> </w:t>
      </w:r>
      <w:r w:rsidRPr="00073104">
        <w:rPr>
          <w:lang w:val="en-GB" w:eastAsia="en-GB"/>
        </w:rPr>
        <w:t>and interests.</w:t>
      </w:r>
    </w:p>
    <w:p w14:paraId="0F2B0337" w14:textId="77777777" w:rsidR="00073104" w:rsidRPr="00073104" w:rsidRDefault="00073104" w:rsidP="00073104">
      <w:pPr>
        <w:rPr>
          <w:lang w:val="en-GB" w:eastAsia="en-GB"/>
        </w:rPr>
      </w:pPr>
      <w:r w:rsidRPr="00073104">
        <w:rPr>
          <w:lang w:val="en-GB" w:eastAsia="en-GB"/>
        </w:rPr>
        <w:t>These assets are initially recognised at fair value plus any directly attributable transaction costs and subsequently measured at amortised cost using the effective interest method less any impairment.</w:t>
      </w:r>
    </w:p>
    <w:p w14:paraId="0026FE45" w14:textId="77777777" w:rsidR="00073104" w:rsidRPr="00073104" w:rsidRDefault="00073104" w:rsidP="00073104">
      <w:pPr>
        <w:rPr>
          <w:lang w:val="en-GB" w:eastAsia="en-GB"/>
        </w:rPr>
      </w:pPr>
      <w:proofErr w:type="spellStart"/>
      <w:r w:rsidRPr="00073104">
        <w:rPr>
          <w:lang w:val="en-GB" w:eastAsia="en-GB"/>
        </w:rPr>
        <w:t>DJPR</w:t>
      </w:r>
      <w:proofErr w:type="spellEnd"/>
      <w:r w:rsidRPr="00073104">
        <w:rPr>
          <w:lang w:val="en-GB" w:eastAsia="en-GB"/>
        </w:rPr>
        <w:t xml:space="preserve"> recognises the following assets in this category:</w:t>
      </w:r>
    </w:p>
    <w:p w14:paraId="72F553C3" w14:textId="77777777" w:rsidR="00073104" w:rsidRPr="00073104" w:rsidRDefault="00073104" w:rsidP="00073104">
      <w:pPr>
        <w:pStyle w:val="TableBullet"/>
        <w:rPr>
          <w:lang w:val="en-GB" w:eastAsia="en-GB"/>
        </w:rPr>
      </w:pPr>
      <w:r w:rsidRPr="00073104">
        <w:rPr>
          <w:lang w:val="en-GB" w:eastAsia="en-GB"/>
        </w:rPr>
        <w:t>cash and deposits;</w:t>
      </w:r>
    </w:p>
    <w:p w14:paraId="489B509C" w14:textId="77777777" w:rsidR="00073104" w:rsidRPr="00073104" w:rsidRDefault="00073104" w:rsidP="00073104">
      <w:pPr>
        <w:pStyle w:val="TableBullet"/>
        <w:rPr>
          <w:lang w:val="en-GB" w:eastAsia="en-GB"/>
        </w:rPr>
      </w:pPr>
      <w:r w:rsidRPr="00073104">
        <w:rPr>
          <w:lang w:val="en-GB" w:eastAsia="en-GB"/>
        </w:rPr>
        <w:t>receivables (excluding statutory receivables); and</w:t>
      </w:r>
    </w:p>
    <w:p w14:paraId="097040C6" w14:textId="77777777" w:rsidR="00073104" w:rsidRPr="00073104" w:rsidRDefault="00073104" w:rsidP="00073104">
      <w:pPr>
        <w:pStyle w:val="TableBullet"/>
        <w:rPr>
          <w:lang w:val="en-GB" w:eastAsia="en-GB"/>
        </w:rPr>
      </w:pPr>
      <w:r w:rsidRPr="00073104">
        <w:rPr>
          <w:lang w:val="en-GB" w:eastAsia="en-GB"/>
        </w:rPr>
        <w:t xml:space="preserve">term deposits. </w:t>
      </w:r>
    </w:p>
    <w:p w14:paraId="4CFCFEF1" w14:textId="77777777" w:rsidR="00073104" w:rsidRPr="00073104" w:rsidRDefault="00073104" w:rsidP="00073104">
      <w:pPr>
        <w:rPr>
          <w:lang w:val="en-GB" w:eastAsia="en-GB"/>
        </w:rPr>
      </w:pPr>
      <w:r w:rsidRPr="00073104">
        <w:rPr>
          <w:b/>
          <w:bCs/>
          <w:lang w:val="en-GB" w:eastAsia="en-GB"/>
        </w:rPr>
        <w:t>Financial assets and liabilities at fair value through net result</w:t>
      </w:r>
      <w:r w:rsidRPr="00073104">
        <w:rPr>
          <w:lang w:val="en-GB" w:eastAsia="en-GB"/>
        </w:rPr>
        <w:t xml:space="preserve"> are categorised as such at trade date, or if they are classified as held for trading or designated as such upon initial recognition. Financial instrument assets are designated at fair value through net result on the basis that the financial assets form part of a group of financial assets that are managed based on their fair values and have their performance evaluated in accordance with documented risk management and investment strategies. Financial instruments at fair value through net result are initially measured at fair value; attributable transaction costs are expensed as incurred. Subsequently, any changes in fair value are recognised in the net result as other economic flows unless the changes in fair value relate to changes in </w:t>
      </w:r>
      <w:proofErr w:type="spellStart"/>
      <w:r w:rsidRPr="00073104">
        <w:rPr>
          <w:lang w:val="en-GB" w:eastAsia="en-GB"/>
        </w:rPr>
        <w:t>DJPR’s</w:t>
      </w:r>
      <w:proofErr w:type="spellEnd"/>
      <w:r w:rsidRPr="00073104">
        <w:rPr>
          <w:lang w:val="en-GB" w:eastAsia="en-GB"/>
        </w:rPr>
        <w:t xml:space="preserve"> own credit risk. In this case, the portion of the change attributable to changes in </w:t>
      </w:r>
      <w:proofErr w:type="spellStart"/>
      <w:r w:rsidRPr="00073104">
        <w:rPr>
          <w:lang w:val="en-GB" w:eastAsia="en-GB"/>
        </w:rPr>
        <w:t>DJPR’s</w:t>
      </w:r>
      <w:proofErr w:type="spellEnd"/>
      <w:r w:rsidRPr="00073104">
        <w:rPr>
          <w:lang w:val="en-GB" w:eastAsia="en-GB"/>
        </w:rPr>
        <w:t xml:space="preserve"> own credit risk is recognised in other comprehensive income with no subsequent recycling to net result when the financial liability is derecognised. </w:t>
      </w:r>
      <w:proofErr w:type="spellStart"/>
      <w:r w:rsidRPr="00073104">
        <w:rPr>
          <w:lang w:val="en-GB" w:eastAsia="en-GB"/>
        </w:rPr>
        <w:t>DJPR</w:t>
      </w:r>
      <w:proofErr w:type="spellEnd"/>
      <w:r w:rsidRPr="00073104">
        <w:rPr>
          <w:lang w:val="en-GB" w:eastAsia="en-GB"/>
        </w:rPr>
        <w:t xml:space="preserve"> recognises some debt securities that are held for trading in this category and designated certain debt securities as fair value through net result in this category.</w:t>
      </w:r>
    </w:p>
    <w:p w14:paraId="20CD4DCD" w14:textId="77777777" w:rsidR="00073104" w:rsidRPr="00073104" w:rsidRDefault="00073104" w:rsidP="00073104">
      <w:pPr>
        <w:rPr>
          <w:lang w:val="en-GB" w:eastAsia="en-GB"/>
        </w:rPr>
      </w:pPr>
      <w:r w:rsidRPr="00073104">
        <w:rPr>
          <w:lang w:val="en-GB" w:eastAsia="en-GB"/>
        </w:rPr>
        <w:t xml:space="preserve">Financial liabilities at amortised cost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w:t>
      </w:r>
      <w:proofErr w:type="gramStart"/>
      <w:r w:rsidRPr="00073104">
        <w:rPr>
          <w:lang w:val="en-GB" w:eastAsia="en-GB"/>
        </w:rPr>
        <w:t>interest bearing</w:t>
      </w:r>
      <w:proofErr w:type="gramEnd"/>
      <w:r w:rsidRPr="00073104">
        <w:rPr>
          <w:lang w:val="en-GB" w:eastAsia="en-GB"/>
        </w:rPr>
        <w:t xml:space="preserve"> liability, using the effective interest rate method. </w:t>
      </w:r>
      <w:proofErr w:type="spellStart"/>
      <w:r w:rsidRPr="00073104">
        <w:rPr>
          <w:lang w:val="en-GB" w:eastAsia="en-GB"/>
        </w:rPr>
        <w:t>DJPR</w:t>
      </w:r>
      <w:proofErr w:type="spellEnd"/>
      <w:r w:rsidRPr="00073104">
        <w:rPr>
          <w:lang w:val="en-GB" w:eastAsia="en-GB"/>
        </w:rPr>
        <w:t xml:space="preserve"> recognises the following liabilities in this category:</w:t>
      </w:r>
    </w:p>
    <w:p w14:paraId="7F2E7AAD" w14:textId="77777777" w:rsidR="00073104" w:rsidRPr="00073104" w:rsidRDefault="00073104" w:rsidP="00073104">
      <w:pPr>
        <w:pStyle w:val="TableBullet"/>
        <w:rPr>
          <w:lang w:val="en-GB" w:eastAsia="en-GB"/>
        </w:rPr>
      </w:pPr>
      <w:r w:rsidRPr="00073104">
        <w:rPr>
          <w:lang w:val="en-GB" w:eastAsia="en-GB"/>
        </w:rPr>
        <w:t>payables (excluding statutory payables); and</w:t>
      </w:r>
    </w:p>
    <w:p w14:paraId="35252A72" w14:textId="77777777" w:rsidR="00073104" w:rsidRPr="00073104" w:rsidRDefault="00073104" w:rsidP="00073104">
      <w:pPr>
        <w:pStyle w:val="TableBullet"/>
        <w:spacing w:after="240"/>
        <w:rPr>
          <w:lang w:val="en-GB" w:eastAsia="en-GB"/>
        </w:rPr>
      </w:pPr>
      <w:r w:rsidRPr="00073104">
        <w:rPr>
          <w:lang w:val="en-GB" w:eastAsia="en-GB"/>
        </w:rPr>
        <w:t>borrowings (including finance lease liabilities).</w:t>
      </w:r>
    </w:p>
    <w:p w14:paraId="6DDA2AF5" w14:textId="77777777" w:rsidR="00073104" w:rsidRPr="00073104" w:rsidRDefault="00073104" w:rsidP="00073104">
      <w:pPr>
        <w:rPr>
          <w:lang w:val="en-GB" w:eastAsia="en-GB"/>
        </w:rPr>
      </w:pPr>
      <w:r w:rsidRPr="00073104">
        <w:rPr>
          <w:lang w:val="en-GB" w:eastAsia="en-GB"/>
        </w:rPr>
        <w:t xml:space="preserve">Financial instrument liabilities measured at amortised cost include </w:t>
      </w:r>
      <w:proofErr w:type="spellStart"/>
      <w:r w:rsidRPr="00073104">
        <w:rPr>
          <w:lang w:val="en-GB" w:eastAsia="en-GB"/>
        </w:rPr>
        <w:t>DJPR's</w:t>
      </w:r>
      <w:proofErr w:type="spellEnd"/>
      <w:r w:rsidRPr="00073104">
        <w:rPr>
          <w:lang w:val="en-GB" w:eastAsia="en-GB"/>
        </w:rPr>
        <w:t xml:space="preserve"> leased motor vehicles, contractual payables, deposits </w:t>
      </w:r>
      <w:proofErr w:type="gramStart"/>
      <w:r w:rsidRPr="00073104">
        <w:rPr>
          <w:lang w:val="en-GB" w:eastAsia="en-GB"/>
        </w:rPr>
        <w:t>held</w:t>
      </w:r>
      <w:proofErr w:type="gramEnd"/>
      <w:r w:rsidRPr="00073104">
        <w:rPr>
          <w:lang w:val="en-GB" w:eastAsia="en-GB"/>
        </w:rPr>
        <w:t xml:space="preserve"> and advances received, and interest-bearing arrangements other than those designated</w:t>
      </w:r>
      <w:r w:rsidRPr="00073104">
        <w:rPr>
          <w:lang w:val="en-GB" w:eastAsia="en-GB"/>
        </w:rPr>
        <w:br/>
        <w:t>at fair value through profit or loss.</w:t>
      </w:r>
    </w:p>
    <w:p w14:paraId="01E6773F" w14:textId="77777777" w:rsidR="00073104" w:rsidRPr="00073104" w:rsidRDefault="00073104" w:rsidP="00073104">
      <w:pPr>
        <w:rPr>
          <w:lang w:val="en-GB" w:eastAsia="en-GB"/>
        </w:rPr>
      </w:pPr>
      <w:r w:rsidRPr="00175DF2">
        <w:rPr>
          <w:b/>
          <w:bCs/>
          <w:lang w:val="en-GB" w:eastAsia="en-GB"/>
        </w:rPr>
        <w:t>Derivative financial</w:t>
      </w:r>
      <w:r w:rsidRPr="00073104">
        <w:rPr>
          <w:lang w:val="en-GB" w:eastAsia="en-GB"/>
        </w:rPr>
        <w:t xml:space="preserve"> </w:t>
      </w:r>
      <w:r w:rsidRPr="00175DF2">
        <w:rPr>
          <w:b/>
          <w:bCs/>
          <w:lang w:val="en-GB" w:eastAsia="en-GB"/>
        </w:rPr>
        <w:t>instruments</w:t>
      </w:r>
      <w:r w:rsidRPr="00073104">
        <w:rPr>
          <w:lang w:val="en-GB" w:eastAsia="en-GB"/>
        </w:rPr>
        <w:t xml:space="preserve"> are classified as held for trading financial assets and liabilities. They are initially recognised at fair value on the date on which a derivative contract is </w:t>
      </w:r>
      <w:proofErr w:type="gramStart"/>
      <w:r w:rsidRPr="00073104">
        <w:rPr>
          <w:lang w:val="en-GB" w:eastAsia="en-GB"/>
        </w:rPr>
        <w:t>entered into</w:t>
      </w:r>
      <w:proofErr w:type="gramEnd"/>
      <w:r w:rsidRPr="00073104">
        <w:rPr>
          <w:lang w:val="en-GB" w:eastAsia="en-GB"/>
        </w:rPr>
        <w:t>.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an ‘other economic flow’ included in the net result.</w:t>
      </w:r>
    </w:p>
    <w:p w14:paraId="01796895" w14:textId="77777777" w:rsidR="00073104" w:rsidRPr="00073104" w:rsidRDefault="00073104" w:rsidP="00073104">
      <w:pPr>
        <w:rPr>
          <w:lang w:val="en-GB" w:eastAsia="en-GB"/>
        </w:rPr>
      </w:pPr>
      <w:r w:rsidRPr="00175DF2">
        <w:rPr>
          <w:b/>
          <w:bCs/>
          <w:lang w:val="en-GB" w:eastAsia="en-GB"/>
        </w:rPr>
        <w:t>Offsetting financial instruments:</w:t>
      </w:r>
      <w:r w:rsidRPr="00073104">
        <w:rPr>
          <w:lang w:val="en-GB" w:eastAsia="en-GB"/>
        </w:rPr>
        <w:t xml:space="preserve"> Financial instrument assets and liabilities are offset and the net amount presented in the consolidated balance sheet when, and only when, </w:t>
      </w:r>
      <w:proofErr w:type="spellStart"/>
      <w:r w:rsidRPr="00073104">
        <w:rPr>
          <w:lang w:val="en-GB" w:eastAsia="en-GB"/>
        </w:rPr>
        <w:t>DJPR</w:t>
      </w:r>
      <w:proofErr w:type="spellEnd"/>
      <w:r w:rsidRPr="00073104">
        <w:rPr>
          <w:lang w:val="en-GB" w:eastAsia="en-GB"/>
        </w:rPr>
        <w:t xml:space="preserve"> concerned has a</w:t>
      </w:r>
      <w:r w:rsidRPr="00073104">
        <w:rPr>
          <w:rFonts w:ascii="Calibri" w:hAnsi="Calibri" w:cs="Calibri"/>
          <w:lang w:val="en-GB" w:eastAsia="en-GB"/>
        </w:rPr>
        <w:t> </w:t>
      </w:r>
      <w:r w:rsidRPr="00073104">
        <w:rPr>
          <w:lang w:val="en-GB" w:eastAsia="en-GB"/>
        </w:rPr>
        <w:t>legal right to offset the amounts and intends either</w:t>
      </w:r>
      <w:r w:rsidRPr="00073104">
        <w:rPr>
          <w:rFonts w:ascii="Calibri" w:hAnsi="Calibri" w:cs="Calibri"/>
          <w:lang w:val="en-GB" w:eastAsia="en-GB"/>
        </w:rPr>
        <w:t> </w:t>
      </w:r>
      <w:r w:rsidRPr="00073104">
        <w:rPr>
          <w:lang w:val="en-GB" w:eastAsia="en-GB"/>
        </w:rPr>
        <w:t>to settle on a net basis or to realise the asset and settle the liability simultaneously.</w:t>
      </w:r>
    </w:p>
    <w:p w14:paraId="29ADD48E" w14:textId="77777777" w:rsidR="00073104" w:rsidRPr="00073104" w:rsidRDefault="00073104" w:rsidP="00073104">
      <w:pPr>
        <w:rPr>
          <w:lang w:val="en-GB" w:eastAsia="en-GB"/>
        </w:rPr>
      </w:pPr>
      <w:r w:rsidRPr="00073104">
        <w:rPr>
          <w:lang w:val="en-GB" w:eastAsia="en-GB"/>
        </w:rPr>
        <w:t xml:space="preserve">Some master netting arrangements do not result in an offset of balance sheet assets and liabilities. Where </w:t>
      </w:r>
      <w:proofErr w:type="spellStart"/>
      <w:r w:rsidRPr="00073104">
        <w:rPr>
          <w:lang w:val="en-GB" w:eastAsia="en-GB"/>
        </w:rPr>
        <w:t>DJPR</w:t>
      </w:r>
      <w:proofErr w:type="spellEnd"/>
      <w:r w:rsidRPr="00073104">
        <w:rPr>
          <w:lang w:val="en-GB" w:eastAsia="en-GB"/>
        </w:rPr>
        <w:t xml:space="preserve"> does not have a legally enforceable right to offset recognised amounts, because the right to offset is enforceable only on the occurrence of future events such as default, insolvency or bankruptcy, they are reported on a gross basis.</w:t>
      </w:r>
    </w:p>
    <w:p w14:paraId="0CC00D72" w14:textId="77777777" w:rsidR="00073104" w:rsidRPr="00073104" w:rsidRDefault="00073104" w:rsidP="00073104">
      <w:pPr>
        <w:spacing w:after="120"/>
        <w:rPr>
          <w:b/>
          <w:bCs/>
          <w:lang w:val="en-GB" w:eastAsia="en-GB"/>
        </w:rPr>
      </w:pPr>
      <w:r w:rsidRPr="00073104">
        <w:rPr>
          <w:b/>
          <w:bCs/>
          <w:lang w:val="en-GB" w:eastAsia="en-GB"/>
        </w:rPr>
        <w:t xml:space="preserve">Derecognition of financial assets </w:t>
      </w:r>
    </w:p>
    <w:p w14:paraId="3ED08826" w14:textId="56C76FC5" w:rsidR="00073104" w:rsidRPr="00073104" w:rsidRDefault="00073104" w:rsidP="00073104">
      <w:pPr>
        <w:rPr>
          <w:lang w:val="en-GB" w:eastAsia="en-GB"/>
        </w:rPr>
      </w:pPr>
      <w:r w:rsidRPr="00073104">
        <w:rPr>
          <w:lang w:val="en-GB" w:eastAsia="en-GB"/>
        </w:rPr>
        <w:t>A financial asset (or, where applicable, a part</w:t>
      </w:r>
      <w:r>
        <w:rPr>
          <w:lang w:val="en-GB" w:eastAsia="en-GB"/>
        </w:rPr>
        <w:t xml:space="preserve"> </w:t>
      </w:r>
      <w:r w:rsidRPr="00073104">
        <w:rPr>
          <w:lang w:val="en-GB" w:eastAsia="en-GB"/>
        </w:rPr>
        <w:t>of a financial asset or part of a group of similar financial assets) is derecognised when:</w:t>
      </w:r>
    </w:p>
    <w:p w14:paraId="6103DEB3" w14:textId="77777777" w:rsidR="00073104" w:rsidRPr="00073104" w:rsidRDefault="00073104" w:rsidP="00175DF2">
      <w:pPr>
        <w:pStyle w:val="TableBullet"/>
        <w:rPr>
          <w:lang w:val="en-GB" w:eastAsia="en-GB"/>
        </w:rPr>
      </w:pPr>
      <w:r w:rsidRPr="00073104">
        <w:rPr>
          <w:lang w:val="en-GB" w:eastAsia="en-GB"/>
        </w:rPr>
        <w:t>the rights to receive cash flows from the asset have expired; or</w:t>
      </w:r>
    </w:p>
    <w:p w14:paraId="6C8366B8" w14:textId="77777777" w:rsidR="00073104" w:rsidRPr="00073104" w:rsidRDefault="00073104" w:rsidP="00175DF2">
      <w:pPr>
        <w:pStyle w:val="TableBullet"/>
        <w:rPr>
          <w:lang w:val="en-GB" w:eastAsia="en-GB"/>
        </w:rPr>
      </w:pPr>
      <w:proofErr w:type="spellStart"/>
      <w:r w:rsidRPr="00073104">
        <w:rPr>
          <w:lang w:val="en-GB" w:eastAsia="en-GB"/>
        </w:rPr>
        <w:t>DJPR</w:t>
      </w:r>
      <w:proofErr w:type="spellEnd"/>
      <w:r w:rsidRPr="00073104">
        <w:rPr>
          <w:lang w:val="en-GB" w:eastAsia="en-GB"/>
        </w:rPr>
        <w:t xml:space="preserve"> retains the right to receive cash flows from the asset, but has assumed an obligation to pay them in full without material delay to a third party under a ‘pass through’ arrangement; or</w:t>
      </w:r>
    </w:p>
    <w:p w14:paraId="08089E0D" w14:textId="60C6A27A" w:rsidR="00073104" w:rsidRPr="00073104" w:rsidRDefault="00073104" w:rsidP="00175DF2">
      <w:pPr>
        <w:pStyle w:val="TableBullet"/>
        <w:rPr>
          <w:lang w:val="en-GB" w:eastAsia="en-GB"/>
        </w:rPr>
      </w:pPr>
      <w:proofErr w:type="spellStart"/>
      <w:r w:rsidRPr="00073104">
        <w:rPr>
          <w:lang w:val="en-GB" w:eastAsia="en-GB"/>
        </w:rPr>
        <w:t>DJPR</w:t>
      </w:r>
      <w:proofErr w:type="spellEnd"/>
      <w:r w:rsidRPr="00073104">
        <w:rPr>
          <w:lang w:val="en-GB" w:eastAsia="en-GB"/>
        </w:rPr>
        <w:t xml:space="preserve"> has transferred its rights to receive cash flows from the asset and either:</w:t>
      </w:r>
    </w:p>
    <w:p w14:paraId="4DA42047" w14:textId="6C9BADC1" w:rsidR="00073104" w:rsidRPr="00073104" w:rsidRDefault="00073104" w:rsidP="00175DF2">
      <w:pPr>
        <w:pStyle w:val="TableBullet2"/>
        <w:numPr>
          <w:ilvl w:val="0"/>
          <w:numId w:val="17"/>
        </w:numPr>
        <w:ind w:left="706"/>
      </w:pPr>
      <w:r w:rsidRPr="00073104">
        <w:t>has transferred substantially all the risks and rewards of the asset; or</w:t>
      </w:r>
    </w:p>
    <w:p w14:paraId="2C772F8B" w14:textId="2B65A360" w:rsidR="00073104" w:rsidRPr="00073104" w:rsidRDefault="00073104" w:rsidP="00175DF2">
      <w:pPr>
        <w:pStyle w:val="TableBullet2"/>
        <w:numPr>
          <w:ilvl w:val="0"/>
          <w:numId w:val="17"/>
        </w:numPr>
        <w:ind w:left="706"/>
      </w:pPr>
      <w:r w:rsidRPr="00073104">
        <w:t xml:space="preserve">has neither transferred nor retained substantially all the risks and rewards of the </w:t>
      </w:r>
      <w:proofErr w:type="gramStart"/>
      <w:r w:rsidRPr="00073104">
        <w:t>asset, but</w:t>
      </w:r>
      <w:proofErr w:type="gramEnd"/>
      <w:r w:rsidRPr="00073104">
        <w:t xml:space="preserve"> has transferred control of the asset.</w:t>
      </w:r>
    </w:p>
    <w:p w14:paraId="69D646EF" w14:textId="77777777" w:rsidR="00073104" w:rsidRPr="00073104" w:rsidRDefault="00073104" w:rsidP="00175DF2">
      <w:pPr>
        <w:rPr>
          <w:lang w:val="en-GB" w:eastAsia="en-GB"/>
        </w:rPr>
      </w:pPr>
      <w:r w:rsidRPr="00073104">
        <w:rPr>
          <w:lang w:val="en-GB" w:eastAsia="en-GB"/>
        </w:rPr>
        <w:t xml:space="preserve">Where </w:t>
      </w:r>
      <w:proofErr w:type="spellStart"/>
      <w:r w:rsidRPr="00073104">
        <w:rPr>
          <w:lang w:val="en-GB" w:eastAsia="en-GB"/>
        </w:rPr>
        <w:t>DJPR</w:t>
      </w:r>
      <w:proofErr w:type="spellEnd"/>
      <w:r w:rsidRPr="00073104">
        <w:rPr>
          <w:lang w:val="en-GB" w:eastAsia="en-GB"/>
        </w:rPr>
        <w:t xml:space="preserve"> has neither transferred nor retained substantially all the risks and rewards or</w:t>
      </w:r>
      <w:r w:rsidRPr="00073104">
        <w:rPr>
          <w:rFonts w:ascii="Calibri" w:hAnsi="Calibri" w:cs="Calibri"/>
          <w:lang w:val="en-GB" w:eastAsia="en-GB"/>
        </w:rPr>
        <w:t> </w:t>
      </w:r>
      <w:r w:rsidRPr="00073104">
        <w:rPr>
          <w:lang w:val="en-GB" w:eastAsia="en-GB"/>
        </w:rPr>
        <w:t>transferred control, the asset is recognised to</w:t>
      </w:r>
      <w:r w:rsidRPr="00073104">
        <w:rPr>
          <w:rFonts w:ascii="Calibri" w:hAnsi="Calibri" w:cs="Calibri"/>
          <w:lang w:val="en-GB" w:eastAsia="en-GB"/>
        </w:rPr>
        <w:t> </w:t>
      </w:r>
      <w:r w:rsidRPr="00073104">
        <w:rPr>
          <w:lang w:val="en-GB" w:eastAsia="en-GB"/>
        </w:rPr>
        <w:t>the</w:t>
      </w:r>
      <w:r w:rsidRPr="00073104">
        <w:rPr>
          <w:rFonts w:ascii="Calibri" w:hAnsi="Calibri" w:cs="Calibri"/>
          <w:lang w:val="en-GB" w:eastAsia="en-GB"/>
        </w:rPr>
        <w:t> </w:t>
      </w:r>
      <w:r w:rsidRPr="00073104">
        <w:rPr>
          <w:lang w:val="en-GB" w:eastAsia="en-GB"/>
        </w:rPr>
        <w:t xml:space="preserve">extent of </w:t>
      </w:r>
      <w:proofErr w:type="spellStart"/>
      <w:r w:rsidRPr="00073104">
        <w:rPr>
          <w:lang w:val="en-GB" w:eastAsia="en-GB"/>
        </w:rPr>
        <w:t>DJPR’s</w:t>
      </w:r>
      <w:proofErr w:type="spellEnd"/>
      <w:r w:rsidRPr="00073104">
        <w:rPr>
          <w:lang w:val="en-GB" w:eastAsia="en-GB"/>
        </w:rPr>
        <w:t xml:space="preserve"> continuing involvement in</w:t>
      </w:r>
      <w:r w:rsidRPr="00073104">
        <w:rPr>
          <w:rFonts w:ascii="Calibri" w:hAnsi="Calibri" w:cs="Calibri"/>
          <w:lang w:val="en-GB" w:eastAsia="en-GB"/>
        </w:rPr>
        <w:t> </w:t>
      </w:r>
      <w:r w:rsidRPr="00073104">
        <w:rPr>
          <w:lang w:val="en-GB" w:eastAsia="en-GB"/>
        </w:rPr>
        <w:t>the asset.</w:t>
      </w:r>
    </w:p>
    <w:p w14:paraId="5C6C4039" w14:textId="77777777" w:rsidR="00073104" w:rsidRPr="00175DF2" w:rsidRDefault="00073104" w:rsidP="00175DF2">
      <w:pPr>
        <w:spacing w:after="120"/>
        <w:rPr>
          <w:b/>
          <w:bCs/>
          <w:lang w:val="en-GB" w:eastAsia="en-GB"/>
        </w:rPr>
      </w:pPr>
      <w:r w:rsidRPr="00175DF2">
        <w:rPr>
          <w:b/>
          <w:bCs/>
          <w:lang w:val="en-GB" w:eastAsia="en-GB"/>
        </w:rPr>
        <w:t>Derecognition of financial liabilities</w:t>
      </w:r>
    </w:p>
    <w:p w14:paraId="3FE8BF25" w14:textId="0A3A71B0" w:rsidR="00073104" w:rsidRPr="00073104" w:rsidRDefault="00073104" w:rsidP="00175DF2">
      <w:pPr>
        <w:rPr>
          <w:lang w:val="en-GB" w:eastAsia="en-GB"/>
        </w:rPr>
      </w:pPr>
      <w:r w:rsidRPr="00073104">
        <w:rPr>
          <w:lang w:val="en-GB" w:eastAsia="en-GB"/>
        </w:rPr>
        <w:t>A financial liability is derecognised when the obligation under the liability is discharged,</w:t>
      </w:r>
      <w:r w:rsidR="00175DF2">
        <w:rPr>
          <w:lang w:val="en-GB" w:eastAsia="en-GB"/>
        </w:rPr>
        <w:t xml:space="preserve"> </w:t>
      </w:r>
      <w:r w:rsidRPr="00073104">
        <w:rPr>
          <w:lang w:val="en-GB" w:eastAsia="en-GB"/>
        </w:rPr>
        <w:t>cancelled or expires.</w:t>
      </w:r>
    </w:p>
    <w:p w14:paraId="5EF9D29E" w14:textId="77777777" w:rsidR="00073104" w:rsidRPr="00073104" w:rsidRDefault="00073104" w:rsidP="00175DF2">
      <w:pPr>
        <w:rPr>
          <w:lang w:val="en-GB" w:eastAsia="en-GB"/>
        </w:rPr>
      </w:pPr>
      <w:r w:rsidRPr="00073104">
        <w:rPr>
          <w:lang w:val="en-GB" w:eastAsia="en-GB"/>
        </w:rPr>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w:t>
      </w:r>
      <w:proofErr w:type="gramStart"/>
      <w:r w:rsidRPr="00073104">
        <w:rPr>
          <w:lang w:val="en-GB" w:eastAsia="en-GB"/>
        </w:rPr>
        <w:t>an other</w:t>
      </w:r>
      <w:proofErr w:type="gramEnd"/>
      <w:r w:rsidRPr="00073104">
        <w:rPr>
          <w:lang w:val="en-GB" w:eastAsia="en-GB"/>
        </w:rPr>
        <w:t xml:space="preserve"> economic flow in the estimated consolidated comprehensive operating statement.</w:t>
      </w:r>
    </w:p>
    <w:p w14:paraId="3111F1FB" w14:textId="77777777" w:rsidR="00073104" w:rsidRPr="00073104" w:rsidRDefault="00073104" w:rsidP="00175DF2">
      <w:pPr>
        <w:rPr>
          <w:lang w:val="en-GB" w:eastAsia="en-GB"/>
        </w:rPr>
      </w:pPr>
      <w:r w:rsidRPr="00175DF2">
        <w:rPr>
          <w:b/>
          <w:bCs/>
          <w:lang w:val="en-GB" w:eastAsia="en-GB"/>
        </w:rPr>
        <w:t>Reclassification of financial instruments:</w:t>
      </w:r>
      <w:r w:rsidRPr="00073104">
        <w:rPr>
          <w:lang w:val="en-GB" w:eastAsia="en-GB"/>
        </w:rPr>
        <w:t xml:space="preserve"> Subsequent to initial recognition reclassification of financial liabilities is not permitted. Financial assets are required to reclassified between fair value through net result, fair value through other comprehensive income and amortised cost when and only when </w:t>
      </w:r>
      <w:proofErr w:type="spellStart"/>
      <w:r w:rsidRPr="00073104">
        <w:rPr>
          <w:lang w:val="en-GB" w:eastAsia="en-GB"/>
        </w:rPr>
        <w:t>DJPRs</w:t>
      </w:r>
      <w:proofErr w:type="spellEnd"/>
      <w:r w:rsidRPr="00073104">
        <w:rPr>
          <w:lang w:val="en-GB" w:eastAsia="en-GB"/>
        </w:rPr>
        <w:t xml:space="preserve">’ business model for managing its financial assets has changes such that its previous model would no longer apply. However, </w:t>
      </w:r>
      <w:proofErr w:type="spellStart"/>
      <w:r w:rsidRPr="00073104">
        <w:rPr>
          <w:lang w:val="en-GB" w:eastAsia="en-GB"/>
        </w:rPr>
        <w:t>DJPR</w:t>
      </w:r>
      <w:proofErr w:type="spellEnd"/>
      <w:r w:rsidRPr="00073104">
        <w:rPr>
          <w:lang w:val="en-GB" w:eastAsia="en-GB"/>
        </w:rPr>
        <w:t xml:space="preserve"> is generally unable to change its business model because it is determined by the Performance Management Framework (</w:t>
      </w:r>
      <w:proofErr w:type="spellStart"/>
      <w:r w:rsidRPr="00073104">
        <w:rPr>
          <w:lang w:val="en-GB" w:eastAsia="en-GB"/>
        </w:rPr>
        <w:t>PMF</w:t>
      </w:r>
      <w:proofErr w:type="spellEnd"/>
      <w:r w:rsidRPr="00073104">
        <w:rPr>
          <w:lang w:val="en-GB" w:eastAsia="en-GB"/>
        </w:rPr>
        <w:t>) and all Victorian government departments are required to apply the</w:t>
      </w:r>
      <w:r w:rsidRPr="00073104">
        <w:rPr>
          <w:rFonts w:ascii="Calibri" w:hAnsi="Calibri" w:cs="Calibri"/>
          <w:lang w:val="en-GB" w:eastAsia="en-GB"/>
        </w:rPr>
        <w:t> </w:t>
      </w:r>
      <w:proofErr w:type="spellStart"/>
      <w:r w:rsidRPr="00073104">
        <w:rPr>
          <w:lang w:val="en-GB" w:eastAsia="en-GB"/>
        </w:rPr>
        <w:t>PMF</w:t>
      </w:r>
      <w:proofErr w:type="spellEnd"/>
      <w:r w:rsidRPr="00073104">
        <w:rPr>
          <w:lang w:val="en-GB" w:eastAsia="en-GB"/>
        </w:rPr>
        <w:t xml:space="preserve"> under the Standing Directions of the Assistant Treasurer 2018.</w:t>
      </w:r>
    </w:p>
    <w:p w14:paraId="187D0A52" w14:textId="77777777" w:rsidR="00073104" w:rsidRPr="00073104" w:rsidRDefault="00073104" w:rsidP="00175DF2">
      <w:pPr>
        <w:rPr>
          <w:lang w:val="en-GB" w:eastAsia="en-GB"/>
        </w:rPr>
      </w:pPr>
      <w:r w:rsidRPr="00073104">
        <w:rPr>
          <w:lang w:val="en-GB" w:eastAsia="en-GB"/>
        </w:rPr>
        <w:t xml:space="preserve">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 </w:t>
      </w:r>
    </w:p>
    <w:p w14:paraId="1F608C28" w14:textId="77777777" w:rsidR="00175DF2" w:rsidRPr="00175DF2" w:rsidRDefault="00175DF2" w:rsidP="00175DF2">
      <w:pPr>
        <w:pStyle w:val="Heading4"/>
        <w:rPr>
          <w:lang w:val="en-GB" w:eastAsia="en-GB"/>
        </w:rPr>
      </w:pPr>
      <w:r w:rsidRPr="00175DF2">
        <w:rPr>
          <w:lang w:val="en-GB" w:eastAsia="en-GB"/>
        </w:rPr>
        <w:t>8.1.1</w:t>
      </w:r>
      <w:r w:rsidRPr="00175DF2">
        <w:rPr>
          <w:lang w:val="en-GB" w:eastAsia="en-GB"/>
        </w:rPr>
        <w:t> </w:t>
      </w:r>
      <w:r w:rsidRPr="00175DF2">
        <w:rPr>
          <w:lang w:val="en-GB" w:eastAsia="en-GB"/>
        </w:rPr>
        <w:t xml:space="preserve">Financial instruments: Categorisation </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42"/>
        <w:gridCol w:w="1179"/>
        <w:gridCol w:w="1745"/>
        <w:gridCol w:w="1275"/>
        <w:gridCol w:w="1180"/>
        <w:gridCol w:w="1179"/>
        <w:gridCol w:w="7"/>
      </w:tblGrid>
      <w:tr w:rsidR="00175DF2" w:rsidRPr="00175DF2" w14:paraId="2806F292" w14:textId="77777777" w:rsidTr="00175DF2">
        <w:tblPrEx>
          <w:tblCellMar>
            <w:top w:w="0" w:type="dxa"/>
            <w:left w:w="0" w:type="dxa"/>
            <w:bottom w:w="0" w:type="dxa"/>
            <w:right w:w="0" w:type="dxa"/>
          </w:tblCellMar>
        </w:tblPrEx>
        <w:trPr>
          <w:trHeight w:val="60"/>
        </w:trPr>
        <w:tc>
          <w:tcPr>
            <w:tcW w:w="3742" w:type="dxa"/>
            <w:tcMar>
              <w:top w:w="0" w:type="dxa"/>
              <w:left w:w="28" w:type="dxa"/>
              <w:bottom w:w="0" w:type="dxa"/>
              <w:right w:w="28" w:type="dxa"/>
            </w:tcMar>
            <w:vAlign w:val="bottom"/>
          </w:tcPr>
          <w:p w14:paraId="55EDAAB4" w14:textId="77777777" w:rsidR="00175DF2" w:rsidRPr="00175DF2" w:rsidRDefault="00175DF2" w:rsidP="00175DF2">
            <w:pPr>
              <w:pStyle w:val="TableColumnHeaderTable"/>
              <w:spacing w:before="60" w:after="60"/>
            </w:pPr>
          </w:p>
        </w:tc>
        <w:tc>
          <w:tcPr>
            <w:tcW w:w="6565" w:type="dxa"/>
            <w:gridSpan w:val="6"/>
            <w:tcMar>
              <w:top w:w="0" w:type="dxa"/>
              <w:left w:w="28" w:type="dxa"/>
              <w:bottom w:w="0" w:type="dxa"/>
              <w:right w:w="28" w:type="dxa"/>
            </w:tcMar>
            <w:vAlign w:val="bottom"/>
          </w:tcPr>
          <w:p w14:paraId="19BAA2DF" w14:textId="77777777" w:rsidR="00175DF2" w:rsidRPr="00175DF2" w:rsidRDefault="00175DF2" w:rsidP="00175DF2">
            <w:pPr>
              <w:pStyle w:val="TableColumnHeaderTable"/>
              <w:spacing w:before="60" w:after="60"/>
              <w:jc w:val="center"/>
            </w:pPr>
            <w:r w:rsidRPr="00175DF2">
              <w:t>($ thousand)</w:t>
            </w:r>
          </w:p>
        </w:tc>
      </w:tr>
      <w:tr w:rsidR="00175DF2" w:rsidRPr="00175DF2" w14:paraId="62DAC5BC" w14:textId="77777777" w:rsidTr="00175DF2">
        <w:tblPrEx>
          <w:tblCellMar>
            <w:top w:w="0" w:type="dxa"/>
            <w:left w:w="0" w:type="dxa"/>
            <w:bottom w:w="0" w:type="dxa"/>
            <w:right w:w="0" w:type="dxa"/>
          </w:tblCellMar>
        </w:tblPrEx>
        <w:trPr>
          <w:gridAfter w:val="1"/>
          <w:wAfter w:w="7" w:type="dxa"/>
          <w:trHeight w:val="60"/>
        </w:trPr>
        <w:tc>
          <w:tcPr>
            <w:tcW w:w="3742" w:type="dxa"/>
            <w:tcMar>
              <w:top w:w="0" w:type="dxa"/>
              <w:left w:w="28" w:type="dxa"/>
              <w:bottom w:w="0" w:type="dxa"/>
              <w:right w:w="28" w:type="dxa"/>
            </w:tcMar>
            <w:vAlign w:val="bottom"/>
          </w:tcPr>
          <w:p w14:paraId="2D948F4D" w14:textId="77777777" w:rsidR="00175DF2" w:rsidRPr="00175DF2" w:rsidRDefault="00175DF2" w:rsidP="00175DF2">
            <w:pPr>
              <w:pStyle w:val="TableColumnHeaderTable"/>
              <w:spacing w:before="60" w:after="60"/>
            </w:pPr>
          </w:p>
        </w:tc>
        <w:tc>
          <w:tcPr>
            <w:tcW w:w="1179" w:type="dxa"/>
            <w:tcMar>
              <w:top w:w="0" w:type="dxa"/>
              <w:left w:w="28" w:type="dxa"/>
              <w:bottom w:w="0" w:type="dxa"/>
              <w:right w:w="28" w:type="dxa"/>
            </w:tcMar>
            <w:vAlign w:val="bottom"/>
          </w:tcPr>
          <w:p w14:paraId="374A42A8" w14:textId="77777777" w:rsidR="00175DF2" w:rsidRPr="00175DF2" w:rsidRDefault="00175DF2" w:rsidP="00175DF2">
            <w:pPr>
              <w:pStyle w:val="TableColumnHeaderTable"/>
              <w:spacing w:before="60" w:after="60"/>
              <w:jc w:val="right"/>
            </w:pPr>
            <w:r w:rsidRPr="00175DF2">
              <w:t>Cash and deposits</w:t>
            </w:r>
          </w:p>
        </w:tc>
        <w:tc>
          <w:tcPr>
            <w:tcW w:w="1745" w:type="dxa"/>
            <w:tcMar>
              <w:top w:w="0" w:type="dxa"/>
              <w:left w:w="28" w:type="dxa"/>
              <w:bottom w:w="0" w:type="dxa"/>
              <w:right w:w="28" w:type="dxa"/>
            </w:tcMar>
            <w:vAlign w:val="bottom"/>
          </w:tcPr>
          <w:p w14:paraId="36EBFE06" w14:textId="77777777" w:rsidR="00175DF2" w:rsidRPr="00175DF2" w:rsidRDefault="00175DF2" w:rsidP="00175DF2">
            <w:pPr>
              <w:pStyle w:val="TableColumnHeaderTable"/>
              <w:spacing w:before="60" w:after="60"/>
              <w:jc w:val="right"/>
            </w:pPr>
            <w:r w:rsidRPr="00175DF2">
              <w:t>Financial assets/ liabilities at fair value through net result</w:t>
            </w:r>
          </w:p>
        </w:tc>
        <w:tc>
          <w:tcPr>
            <w:tcW w:w="1275" w:type="dxa"/>
            <w:tcMar>
              <w:top w:w="0" w:type="dxa"/>
              <w:left w:w="28" w:type="dxa"/>
              <w:bottom w:w="0" w:type="dxa"/>
              <w:right w:w="28" w:type="dxa"/>
            </w:tcMar>
            <w:vAlign w:val="bottom"/>
          </w:tcPr>
          <w:p w14:paraId="167D019A" w14:textId="77777777" w:rsidR="00175DF2" w:rsidRPr="00175DF2" w:rsidRDefault="00175DF2" w:rsidP="00175DF2">
            <w:pPr>
              <w:pStyle w:val="TableColumnHeaderTable"/>
              <w:spacing w:before="60" w:after="60"/>
              <w:jc w:val="right"/>
            </w:pPr>
            <w:r w:rsidRPr="00175DF2">
              <w:t>Financial assets at amortised cost</w:t>
            </w:r>
          </w:p>
        </w:tc>
        <w:tc>
          <w:tcPr>
            <w:tcW w:w="1180" w:type="dxa"/>
            <w:tcMar>
              <w:top w:w="0" w:type="dxa"/>
              <w:left w:w="28" w:type="dxa"/>
              <w:bottom w:w="0" w:type="dxa"/>
              <w:right w:w="28" w:type="dxa"/>
            </w:tcMar>
            <w:vAlign w:val="bottom"/>
          </w:tcPr>
          <w:p w14:paraId="54B3271E" w14:textId="77777777" w:rsidR="00175DF2" w:rsidRPr="00175DF2" w:rsidRDefault="00175DF2" w:rsidP="00175DF2">
            <w:pPr>
              <w:pStyle w:val="TableColumnHeaderTable"/>
              <w:spacing w:before="60" w:after="60"/>
              <w:jc w:val="right"/>
            </w:pPr>
            <w:r w:rsidRPr="00175DF2">
              <w:t>Financial liabilities at amortised cost</w:t>
            </w:r>
          </w:p>
        </w:tc>
        <w:tc>
          <w:tcPr>
            <w:tcW w:w="1179" w:type="dxa"/>
            <w:tcMar>
              <w:top w:w="0" w:type="dxa"/>
              <w:left w:w="28" w:type="dxa"/>
              <w:bottom w:w="0" w:type="dxa"/>
              <w:right w:w="28" w:type="dxa"/>
            </w:tcMar>
            <w:vAlign w:val="bottom"/>
          </w:tcPr>
          <w:p w14:paraId="77F0903F" w14:textId="77777777" w:rsidR="00175DF2" w:rsidRPr="00175DF2" w:rsidRDefault="00175DF2" w:rsidP="00175DF2">
            <w:pPr>
              <w:pStyle w:val="TableColumnHeaderTable"/>
              <w:spacing w:before="60" w:after="60"/>
              <w:jc w:val="right"/>
            </w:pPr>
            <w:r w:rsidRPr="00175DF2">
              <w:t>Total</w:t>
            </w:r>
          </w:p>
        </w:tc>
      </w:tr>
      <w:tr w:rsidR="00175DF2" w:rsidRPr="00175DF2" w14:paraId="5AD8BEAE" w14:textId="77777777" w:rsidTr="00175DF2">
        <w:tblPrEx>
          <w:tblCellMar>
            <w:top w:w="0" w:type="dxa"/>
            <w:left w:w="0" w:type="dxa"/>
            <w:bottom w:w="0" w:type="dxa"/>
            <w:right w:w="0" w:type="dxa"/>
          </w:tblCellMar>
        </w:tblPrEx>
        <w:trPr>
          <w:trHeight w:val="60"/>
        </w:trPr>
        <w:tc>
          <w:tcPr>
            <w:tcW w:w="10307" w:type="dxa"/>
            <w:gridSpan w:val="7"/>
            <w:tcMar>
              <w:top w:w="0" w:type="dxa"/>
              <w:left w:w="28" w:type="dxa"/>
              <w:bottom w:w="0" w:type="dxa"/>
              <w:right w:w="28" w:type="dxa"/>
            </w:tcMar>
            <w:vAlign w:val="bottom"/>
          </w:tcPr>
          <w:p w14:paraId="4C725FF9" w14:textId="6CC32A28" w:rsidR="00175DF2" w:rsidRPr="00175DF2" w:rsidRDefault="00175DF2" w:rsidP="00175DF2">
            <w:pPr>
              <w:spacing w:before="60" w:after="60"/>
              <w:rPr>
                <w:b/>
                <w:bCs/>
                <w:sz w:val="24"/>
                <w:lang w:val="en-AU" w:eastAsia="en-GB"/>
              </w:rPr>
            </w:pPr>
            <w:r w:rsidRPr="00175DF2">
              <w:rPr>
                <w:b/>
                <w:bCs/>
                <w:lang w:val="en-GB" w:eastAsia="en-GB"/>
              </w:rPr>
              <w:t>2019</w:t>
            </w:r>
          </w:p>
        </w:tc>
      </w:tr>
      <w:tr w:rsidR="00175DF2" w:rsidRPr="00175DF2" w14:paraId="03658ECE" w14:textId="77777777" w:rsidTr="00175DF2">
        <w:tblPrEx>
          <w:tblCellMar>
            <w:top w:w="0" w:type="dxa"/>
            <w:left w:w="0" w:type="dxa"/>
            <w:bottom w:w="0" w:type="dxa"/>
            <w:right w:w="0" w:type="dxa"/>
          </w:tblCellMar>
        </w:tblPrEx>
        <w:trPr>
          <w:trHeight w:val="60"/>
        </w:trPr>
        <w:tc>
          <w:tcPr>
            <w:tcW w:w="10307" w:type="dxa"/>
            <w:gridSpan w:val="7"/>
            <w:tcMar>
              <w:top w:w="0" w:type="dxa"/>
              <w:left w:w="28" w:type="dxa"/>
              <w:bottom w:w="0" w:type="dxa"/>
              <w:right w:w="28" w:type="dxa"/>
            </w:tcMar>
          </w:tcPr>
          <w:p w14:paraId="3B13D881" w14:textId="28AD6C85" w:rsidR="00175DF2" w:rsidRPr="00175DF2" w:rsidRDefault="00175DF2" w:rsidP="00175DF2">
            <w:pPr>
              <w:spacing w:before="60" w:after="60"/>
              <w:rPr>
                <w:b/>
                <w:bCs/>
                <w:sz w:val="24"/>
                <w:lang w:val="en-AU" w:eastAsia="en-GB"/>
              </w:rPr>
            </w:pPr>
            <w:r w:rsidRPr="00175DF2">
              <w:rPr>
                <w:b/>
                <w:bCs/>
                <w:lang w:val="en-GB" w:eastAsia="en-GB"/>
              </w:rPr>
              <w:t>Contractual financial assets</w:t>
            </w:r>
          </w:p>
        </w:tc>
      </w:tr>
      <w:tr w:rsidR="00175DF2" w:rsidRPr="00175DF2" w14:paraId="252FEBDA" w14:textId="77777777" w:rsidTr="00175DF2">
        <w:tblPrEx>
          <w:tblCellMar>
            <w:top w:w="0" w:type="dxa"/>
            <w:left w:w="0" w:type="dxa"/>
            <w:bottom w:w="0" w:type="dxa"/>
            <w:right w:w="0" w:type="dxa"/>
          </w:tblCellMar>
        </w:tblPrEx>
        <w:trPr>
          <w:gridAfter w:val="1"/>
          <w:wAfter w:w="7" w:type="dxa"/>
          <w:trHeight w:val="60"/>
        </w:trPr>
        <w:tc>
          <w:tcPr>
            <w:tcW w:w="3742" w:type="dxa"/>
            <w:tcMar>
              <w:top w:w="0" w:type="dxa"/>
              <w:left w:w="28" w:type="dxa"/>
              <w:bottom w:w="0" w:type="dxa"/>
              <w:right w:w="28" w:type="dxa"/>
            </w:tcMar>
          </w:tcPr>
          <w:p w14:paraId="6A242251" w14:textId="77777777" w:rsidR="00175DF2" w:rsidRPr="00175DF2" w:rsidRDefault="00175DF2" w:rsidP="00175DF2">
            <w:pPr>
              <w:spacing w:before="60" w:after="60"/>
              <w:rPr>
                <w:color w:val="000000"/>
                <w:lang w:val="en-GB" w:eastAsia="en-GB"/>
              </w:rPr>
            </w:pPr>
            <w:r w:rsidRPr="00175DF2">
              <w:rPr>
                <w:color w:val="000000"/>
                <w:lang w:val="en-GB" w:eastAsia="en-GB"/>
              </w:rPr>
              <w:t>Cash and deposits</w:t>
            </w:r>
          </w:p>
        </w:tc>
        <w:tc>
          <w:tcPr>
            <w:tcW w:w="1179" w:type="dxa"/>
            <w:tcMar>
              <w:top w:w="0" w:type="dxa"/>
              <w:left w:w="28" w:type="dxa"/>
              <w:bottom w:w="0" w:type="dxa"/>
              <w:right w:w="28" w:type="dxa"/>
            </w:tcMar>
          </w:tcPr>
          <w:p w14:paraId="07456116"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511,871 </w:t>
            </w:r>
          </w:p>
        </w:tc>
        <w:tc>
          <w:tcPr>
            <w:tcW w:w="1745" w:type="dxa"/>
            <w:tcMar>
              <w:top w:w="0" w:type="dxa"/>
              <w:left w:w="28" w:type="dxa"/>
              <w:bottom w:w="0" w:type="dxa"/>
              <w:right w:w="28" w:type="dxa"/>
            </w:tcMar>
          </w:tcPr>
          <w:p w14:paraId="0BAA2C70"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275" w:type="dxa"/>
            <w:tcMar>
              <w:top w:w="0" w:type="dxa"/>
              <w:left w:w="28" w:type="dxa"/>
              <w:bottom w:w="0" w:type="dxa"/>
              <w:right w:w="28" w:type="dxa"/>
            </w:tcMar>
          </w:tcPr>
          <w:p w14:paraId="1A7774F2"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180" w:type="dxa"/>
            <w:tcMar>
              <w:top w:w="0" w:type="dxa"/>
              <w:left w:w="28" w:type="dxa"/>
              <w:bottom w:w="0" w:type="dxa"/>
              <w:right w:w="28" w:type="dxa"/>
            </w:tcMar>
          </w:tcPr>
          <w:p w14:paraId="73CE1A7D"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179" w:type="dxa"/>
            <w:tcMar>
              <w:top w:w="0" w:type="dxa"/>
              <w:left w:w="28" w:type="dxa"/>
              <w:bottom w:w="0" w:type="dxa"/>
              <w:right w:w="28" w:type="dxa"/>
            </w:tcMar>
          </w:tcPr>
          <w:p w14:paraId="44DB1E8D"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511,871 </w:t>
            </w:r>
          </w:p>
        </w:tc>
      </w:tr>
      <w:tr w:rsidR="00175DF2" w:rsidRPr="00175DF2" w14:paraId="7E22D8A4" w14:textId="77777777" w:rsidTr="00175DF2">
        <w:tblPrEx>
          <w:tblCellMar>
            <w:top w:w="0" w:type="dxa"/>
            <w:left w:w="0" w:type="dxa"/>
            <w:bottom w:w="0" w:type="dxa"/>
            <w:right w:w="0" w:type="dxa"/>
          </w:tblCellMar>
        </w:tblPrEx>
        <w:trPr>
          <w:gridAfter w:val="1"/>
          <w:wAfter w:w="7" w:type="dxa"/>
          <w:trHeight w:val="60"/>
        </w:trPr>
        <w:tc>
          <w:tcPr>
            <w:tcW w:w="3742" w:type="dxa"/>
            <w:tcMar>
              <w:top w:w="0" w:type="dxa"/>
              <w:left w:w="28" w:type="dxa"/>
              <w:bottom w:w="0" w:type="dxa"/>
              <w:right w:w="28" w:type="dxa"/>
            </w:tcMar>
          </w:tcPr>
          <w:p w14:paraId="3A77E1DD" w14:textId="77777777" w:rsidR="00175DF2" w:rsidRPr="00175DF2" w:rsidRDefault="00175DF2" w:rsidP="00175DF2">
            <w:pPr>
              <w:spacing w:before="60" w:after="60"/>
              <w:rPr>
                <w:color w:val="000000"/>
                <w:lang w:val="en-GB" w:eastAsia="en-GB"/>
              </w:rPr>
            </w:pPr>
            <w:r w:rsidRPr="00175DF2">
              <w:rPr>
                <w:color w:val="000000"/>
                <w:lang w:val="en-GB" w:eastAsia="en-GB"/>
              </w:rPr>
              <w:t>Receivables</w:t>
            </w:r>
            <w:r w:rsidRPr="00175DF2">
              <w:rPr>
                <w:color w:val="000000"/>
                <w:vertAlign w:val="superscript"/>
                <w:lang w:val="en-GB" w:eastAsia="en-GB"/>
              </w:rPr>
              <w:t> (</w:t>
            </w:r>
            <w:proofErr w:type="spellStart"/>
            <w:r w:rsidRPr="00175DF2">
              <w:rPr>
                <w:color w:val="000000"/>
                <w:vertAlign w:val="superscript"/>
                <w:lang w:val="en-GB" w:eastAsia="en-GB"/>
              </w:rPr>
              <w:t>i</w:t>
            </w:r>
            <w:proofErr w:type="spellEnd"/>
            <w:r w:rsidRPr="00175DF2">
              <w:rPr>
                <w:color w:val="000000"/>
                <w:vertAlign w:val="superscript"/>
                <w:lang w:val="en-GB" w:eastAsia="en-GB"/>
              </w:rPr>
              <w:t>)</w:t>
            </w:r>
          </w:p>
        </w:tc>
        <w:tc>
          <w:tcPr>
            <w:tcW w:w="1179" w:type="dxa"/>
            <w:tcMar>
              <w:top w:w="0" w:type="dxa"/>
              <w:left w:w="28" w:type="dxa"/>
              <w:bottom w:w="0" w:type="dxa"/>
              <w:right w:w="28" w:type="dxa"/>
            </w:tcMar>
          </w:tcPr>
          <w:p w14:paraId="2420A2B2"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745" w:type="dxa"/>
            <w:tcMar>
              <w:top w:w="0" w:type="dxa"/>
              <w:left w:w="28" w:type="dxa"/>
              <w:bottom w:w="0" w:type="dxa"/>
              <w:right w:w="28" w:type="dxa"/>
            </w:tcMar>
          </w:tcPr>
          <w:p w14:paraId="130E3E1D"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29,564 </w:t>
            </w:r>
          </w:p>
        </w:tc>
        <w:tc>
          <w:tcPr>
            <w:tcW w:w="1275" w:type="dxa"/>
            <w:tcMar>
              <w:top w:w="0" w:type="dxa"/>
              <w:left w:w="28" w:type="dxa"/>
              <w:bottom w:w="0" w:type="dxa"/>
              <w:right w:w="28" w:type="dxa"/>
            </w:tcMar>
          </w:tcPr>
          <w:p w14:paraId="2471A1E6"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365,888 </w:t>
            </w:r>
          </w:p>
        </w:tc>
        <w:tc>
          <w:tcPr>
            <w:tcW w:w="1180" w:type="dxa"/>
            <w:tcMar>
              <w:top w:w="0" w:type="dxa"/>
              <w:left w:w="28" w:type="dxa"/>
              <w:bottom w:w="0" w:type="dxa"/>
              <w:right w:w="28" w:type="dxa"/>
            </w:tcMar>
          </w:tcPr>
          <w:p w14:paraId="365CB358"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179" w:type="dxa"/>
            <w:tcMar>
              <w:top w:w="0" w:type="dxa"/>
              <w:left w:w="28" w:type="dxa"/>
              <w:bottom w:w="0" w:type="dxa"/>
              <w:right w:w="28" w:type="dxa"/>
            </w:tcMar>
          </w:tcPr>
          <w:p w14:paraId="1D59190D"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395,452 </w:t>
            </w:r>
          </w:p>
        </w:tc>
      </w:tr>
      <w:tr w:rsidR="00175DF2" w:rsidRPr="00175DF2" w14:paraId="39235F7F" w14:textId="77777777" w:rsidTr="00175DF2">
        <w:tblPrEx>
          <w:tblCellMar>
            <w:top w:w="0" w:type="dxa"/>
            <w:left w:w="0" w:type="dxa"/>
            <w:bottom w:w="0" w:type="dxa"/>
            <w:right w:w="0" w:type="dxa"/>
          </w:tblCellMar>
        </w:tblPrEx>
        <w:trPr>
          <w:gridAfter w:val="1"/>
          <w:wAfter w:w="7" w:type="dxa"/>
          <w:trHeight w:val="60"/>
        </w:trPr>
        <w:tc>
          <w:tcPr>
            <w:tcW w:w="3742" w:type="dxa"/>
            <w:tcMar>
              <w:top w:w="0" w:type="dxa"/>
              <w:left w:w="28" w:type="dxa"/>
              <w:bottom w:w="0" w:type="dxa"/>
              <w:right w:w="28" w:type="dxa"/>
            </w:tcMar>
          </w:tcPr>
          <w:p w14:paraId="19DE1260" w14:textId="77777777" w:rsidR="00175DF2" w:rsidRPr="00175DF2" w:rsidRDefault="00175DF2" w:rsidP="00175DF2">
            <w:pPr>
              <w:spacing w:before="60" w:after="60"/>
              <w:rPr>
                <w:color w:val="000000"/>
                <w:lang w:val="en-GB" w:eastAsia="en-GB"/>
              </w:rPr>
            </w:pPr>
            <w:r w:rsidRPr="00175DF2">
              <w:rPr>
                <w:color w:val="000000"/>
                <w:lang w:val="en-GB" w:eastAsia="en-GB"/>
              </w:rPr>
              <w:t>Investments</w:t>
            </w:r>
          </w:p>
        </w:tc>
        <w:tc>
          <w:tcPr>
            <w:tcW w:w="1179" w:type="dxa"/>
            <w:tcMar>
              <w:top w:w="0" w:type="dxa"/>
              <w:left w:w="28" w:type="dxa"/>
              <w:bottom w:w="0" w:type="dxa"/>
              <w:right w:w="28" w:type="dxa"/>
            </w:tcMar>
          </w:tcPr>
          <w:p w14:paraId="7773BE05"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745" w:type="dxa"/>
            <w:tcMar>
              <w:top w:w="0" w:type="dxa"/>
              <w:left w:w="28" w:type="dxa"/>
              <w:bottom w:w="0" w:type="dxa"/>
              <w:right w:w="28" w:type="dxa"/>
            </w:tcMar>
          </w:tcPr>
          <w:p w14:paraId="2E4DBB28"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275" w:type="dxa"/>
            <w:tcMar>
              <w:top w:w="0" w:type="dxa"/>
              <w:left w:w="28" w:type="dxa"/>
              <w:bottom w:w="0" w:type="dxa"/>
              <w:right w:w="28" w:type="dxa"/>
            </w:tcMar>
          </w:tcPr>
          <w:p w14:paraId="7711B263"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71 </w:t>
            </w:r>
          </w:p>
        </w:tc>
        <w:tc>
          <w:tcPr>
            <w:tcW w:w="1180" w:type="dxa"/>
            <w:tcMar>
              <w:top w:w="0" w:type="dxa"/>
              <w:left w:w="28" w:type="dxa"/>
              <w:bottom w:w="0" w:type="dxa"/>
              <w:right w:w="28" w:type="dxa"/>
            </w:tcMar>
          </w:tcPr>
          <w:p w14:paraId="7CF57D64"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179" w:type="dxa"/>
            <w:tcMar>
              <w:top w:w="0" w:type="dxa"/>
              <w:left w:w="28" w:type="dxa"/>
              <w:bottom w:w="0" w:type="dxa"/>
              <w:right w:w="28" w:type="dxa"/>
            </w:tcMar>
          </w:tcPr>
          <w:p w14:paraId="70D8683A"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71 </w:t>
            </w:r>
          </w:p>
        </w:tc>
      </w:tr>
      <w:tr w:rsidR="00175DF2" w:rsidRPr="00175DF2" w14:paraId="734A33C1" w14:textId="77777777" w:rsidTr="00175DF2">
        <w:tblPrEx>
          <w:tblCellMar>
            <w:top w:w="0" w:type="dxa"/>
            <w:left w:w="0" w:type="dxa"/>
            <w:bottom w:w="0" w:type="dxa"/>
            <w:right w:w="0" w:type="dxa"/>
          </w:tblCellMar>
        </w:tblPrEx>
        <w:trPr>
          <w:gridAfter w:val="1"/>
          <w:wAfter w:w="7" w:type="dxa"/>
          <w:trHeight w:val="60"/>
        </w:trPr>
        <w:tc>
          <w:tcPr>
            <w:tcW w:w="3742" w:type="dxa"/>
            <w:tcMar>
              <w:top w:w="0" w:type="dxa"/>
              <w:left w:w="28" w:type="dxa"/>
              <w:bottom w:w="0" w:type="dxa"/>
              <w:right w:w="28" w:type="dxa"/>
            </w:tcMar>
          </w:tcPr>
          <w:p w14:paraId="1D1370AB" w14:textId="77777777" w:rsidR="00175DF2" w:rsidRPr="00175DF2" w:rsidRDefault="00175DF2" w:rsidP="00175DF2">
            <w:pPr>
              <w:spacing w:before="60" w:after="60"/>
              <w:rPr>
                <w:b/>
                <w:bCs/>
                <w:color w:val="000000"/>
                <w:lang w:val="en-GB" w:eastAsia="en-GB"/>
              </w:rPr>
            </w:pPr>
            <w:r w:rsidRPr="00175DF2">
              <w:rPr>
                <w:b/>
                <w:bCs/>
                <w:color w:val="000000"/>
                <w:lang w:val="en-GB" w:eastAsia="en-GB"/>
              </w:rPr>
              <w:t>Total contractual financial assets</w:t>
            </w:r>
          </w:p>
        </w:tc>
        <w:tc>
          <w:tcPr>
            <w:tcW w:w="1179" w:type="dxa"/>
            <w:tcMar>
              <w:top w:w="0" w:type="dxa"/>
              <w:left w:w="28" w:type="dxa"/>
              <w:bottom w:w="0" w:type="dxa"/>
              <w:right w:w="28" w:type="dxa"/>
            </w:tcMar>
          </w:tcPr>
          <w:p w14:paraId="0DD60852" w14:textId="77777777" w:rsidR="00175DF2" w:rsidRPr="00175DF2" w:rsidRDefault="00175DF2" w:rsidP="00175DF2">
            <w:pPr>
              <w:spacing w:before="60" w:after="60"/>
              <w:jc w:val="right"/>
              <w:rPr>
                <w:b/>
                <w:bCs/>
                <w:color w:val="000000"/>
                <w:lang w:val="en-GB" w:eastAsia="en-GB"/>
              </w:rPr>
            </w:pPr>
            <w:r w:rsidRPr="00175DF2">
              <w:rPr>
                <w:b/>
                <w:bCs/>
                <w:color w:val="000000"/>
                <w:lang w:val="en-GB" w:eastAsia="en-GB"/>
              </w:rPr>
              <w:t xml:space="preserve">511,871 </w:t>
            </w:r>
          </w:p>
        </w:tc>
        <w:tc>
          <w:tcPr>
            <w:tcW w:w="1745" w:type="dxa"/>
            <w:tcMar>
              <w:top w:w="0" w:type="dxa"/>
              <w:left w:w="28" w:type="dxa"/>
              <w:bottom w:w="0" w:type="dxa"/>
              <w:right w:w="28" w:type="dxa"/>
            </w:tcMar>
          </w:tcPr>
          <w:p w14:paraId="6709EE1B" w14:textId="77777777" w:rsidR="00175DF2" w:rsidRPr="00175DF2" w:rsidRDefault="00175DF2" w:rsidP="00175DF2">
            <w:pPr>
              <w:spacing w:before="60" w:after="60"/>
              <w:jc w:val="right"/>
              <w:rPr>
                <w:b/>
                <w:bCs/>
                <w:color w:val="000000"/>
                <w:lang w:val="en-GB" w:eastAsia="en-GB"/>
              </w:rPr>
            </w:pPr>
            <w:r w:rsidRPr="00175DF2">
              <w:rPr>
                <w:b/>
                <w:bCs/>
                <w:color w:val="000000"/>
                <w:lang w:val="en-GB" w:eastAsia="en-GB"/>
              </w:rPr>
              <w:t xml:space="preserve">29,564 </w:t>
            </w:r>
          </w:p>
        </w:tc>
        <w:tc>
          <w:tcPr>
            <w:tcW w:w="1275" w:type="dxa"/>
            <w:tcMar>
              <w:top w:w="0" w:type="dxa"/>
              <w:left w:w="28" w:type="dxa"/>
              <w:bottom w:w="0" w:type="dxa"/>
              <w:right w:w="28" w:type="dxa"/>
            </w:tcMar>
          </w:tcPr>
          <w:p w14:paraId="0300641E" w14:textId="77777777" w:rsidR="00175DF2" w:rsidRPr="00175DF2" w:rsidRDefault="00175DF2" w:rsidP="00175DF2">
            <w:pPr>
              <w:spacing w:before="60" w:after="60"/>
              <w:jc w:val="right"/>
              <w:rPr>
                <w:b/>
                <w:bCs/>
                <w:color w:val="000000"/>
                <w:lang w:val="en-GB" w:eastAsia="en-GB"/>
              </w:rPr>
            </w:pPr>
            <w:r w:rsidRPr="00175DF2">
              <w:rPr>
                <w:b/>
                <w:bCs/>
                <w:color w:val="000000"/>
                <w:lang w:val="en-GB" w:eastAsia="en-GB"/>
              </w:rPr>
              <w:t xml:space="preserve">365,959 </w:t>
            </w:r>
          </w:p>
        </w:tc>
        <w:tc>
          <w:tcPr>
            <w:tcW w:w="1180" w:type="dxa"/>
            <w:tcMar>
              <w:top w:w="0" w:type="dxa"/>
              <w:left w:w="28" w:type="dxa"/>
              <w:bottom w:w="0" w:type="dxa"/>
              <w:right w:w="28" w:type="dxa"/>
            </w:tcMar>
          </w:tcPr>
          <w:p w14:paraId="410D925D" w14:textId="77777777" w:rsidR="00175DF2" w:rsidRPr="00175DF2" w:rsidRDefault="00175DF2" w:rsidP="00175DF2">
            <w:pPr>
              <w:spacing w:before="60" w:after="60"/>
              <w:jc w:val="right"/>
              <w:rPr>
                <w:b/>
                <w:bCs/>
                <w:color w:val="000000"/>
                <w:lang w:val="en-GB" w:eastAsia="en-GB"/>
              </w:rPr>
            </w:pPr>
            <w:r w:rsidRPr="00175DF2">
              <w:rPr>
                <w:b/>
                <w:bCs/>
                <w:color w:val="000000"/>
                <w:lang w:val="en-GB" w:eastAsia="en-GB"/>
              </w:rPr>
              <w:t xml:space="preserve"> – </w:t>
            </w:r>
          </w:p>
        </w:tc>
        <w:tc>
          <w:tcPr>
            <w:tcW w:w="1179" w:type="dxa"/>
            <w:tcMar>
              <w:top w:w="0" w:type="dxa"/>
              <w:left w:w="28" w:type="dxa"/>
              <w:bottom w:w="0" w:type="dxa"/>
              <w:right w:w="28" w:type="dxa"/>
            </w:tcMar>
          </w:tcPr>
          <w:p w14:paraId="40B4CDDB" w14:textId="77777777" w:rsidR="00175DF2" w:rsidRPr="00175DF2" w:rsidRDefault="00175DF2" w:rsidP="00175DF2">
            <w:pPr>
              <w:spacing w:before="60" w:after="60"/>
              <w:jc w:val="right"/>
              <w:rPr>
                <w:b/>
                <w:bCs/>
                <w:color w:val="000000"/>
                <w:lang w:val="en-GB" w:eastAsia="en-GB"/>
              </w:rPr>
            </w:pPr>
            <w:r w:rsidRPr="00175DF2">
              <w:rPr>
                <w:b/>
                <w:bCs/>
                <w:color w:val="000000"/>
                <w:lang w:val="en-GB" w:eastAsia="en-GB"/>
              </w:rPr>
              <w:t xml:space="preserve">907,394 </w:t>
            </w:r>
          </w:p>
        </w:tc>
      </w:tr>
      <w:tr w:rsidR="00175DF2" w:rsidRPr="00175DF2" w14:paraId="7CE015DF" w14:textId="77777777" w:rsidTr="00C9347D">
        <w:tblPrEx>
          <w:tblCellMar>
            <w:top w:w="0" w:type="dxa"/>
            <w:left w:w="0" w:type="dxa"/>
            <w:bottom w:w="0" w:type="dxa"/>
            <w:right w:w="0" w:type="dxa"/>
          </w:tblCellMar>
        </w:tblPrEx>
        <w:trPr>
          <w:gridAfter w:val="1"/>
          <w:wAfter w:w="7" w:type="dxa"/>
          <w:trHeight w:val="60"/>
        </w:trPr>
        <w:tc>
          <w:tcPr>
            <w:tcW w:w="10300" w:type="dxa"/>
            <w:gridSpan w:val="6"/>
            <w:tcMar>
              <w:top w:w="0" w:type="dxa"/>
              <w:left w:w="28" w:type="dxa"/>
              <w:bottom w:w="0" w:type="dxa"/>
              <w:right w:w="28" w:type="dxa"/>
            </w:tcMar>
          </w:tcPr>
          <w:p w14:paraId="121CFB44" w14:textId="097CE9E1" w:rsidR="00175DF2" w:rsidRPr="00175DF2" w:rsidRDefault="00175DF2" w:rsidP="00175DF2">
            <w:pPr>
              <w:spacing w:before="60" w:after="60"/>
              <w:rPr>
                <w:b/>
                <w:bCs/>
                <w:sz w:val="24"/>
                <w:lang w:val="en-AU" w:eastAsia="en-GB"/>
              </w:rPr>
            </w:pPr>
            <w:r w:rsidRPr="00175DF2">
              <w:rPr>
                <w:b/>
                <w:bCs/>
                <w:lang w:val="en-GB" w:eastAsia="en-GB"/>
              </w:rPr>
              <w:t>Contractual financial liabilities</w:t>
            </w:r>
          </w:p>
        </w:tc>
      </w:tr>
      <w:tr w:rsidR="00175DF2" w:rsidRPr="00175DF2" w14:paraId="523DC94C" w14:textId="77777777" w:rsidTr="00C9347D">
        <w:tblPrEx>
          <w:tblCellMar>
            <w:top w:w="0" w:type="dxa"/>
            <w:left w:w="0" w:type="dxa"/>
            <w:bottom w:w="0" w:type="dxa"/>
            <w:right w:w="0" w:type="dxa"/>
          </w:tblCellMar>
        </w:tblPrEx>
        <w:trPr>
          <w:gridAfter w:val="1"/>
          <w:wAfter w:w="7" w:type="dxa"/>
          <w:trHeight w:val="60"/>
        </w:trPr>
        <w:tc>
          <w:tcPr>
            <w:tcW w:w="10300" w:type="dxa"/>
            <w:gridSpan w:val="6"/>
            <w:tcMar>
              <w:top w:w="0" w:type="dxa"/>
              <w:left w:w="28" w:type="dxa"/>
              <w:bottom w:w="0" w:type="dxa"/>
              <w:right w:w="28" w:type="dxa"/>
            </w:tcMar>
          </w:tcPr>
          <w:p w14:paraId="685CFC09" w14:textId="50B0B5BF" w:rsidR="00175DF2" w:rsidRPr="00175DF2" w:rsidRDefault="00175DF2" w:rsidP="00175DF2">
            <w:pPr>
              <w:spacing w:before="60" w:after="60"/>
              <w:rPr>
                <w:b/>
                <w:bCs/>
                <w:sz w:val="24"/>
                <w:lang w:val="en-AU" w:eastAsia="en-GB"/>
              </w:rPr>
            </w:pPr>
            <w:r w:rsidRPr="00175DF2">
              <w:rPr>
                <w:b/>
                <w:bCs/>
                <w:color w:val="000000"/>
                <w:lang w:val="en-GB" w:eastAsia="en-GB"/>
              </w:rPr>
              <w:t>Payables</w:t>
            </w:r>
            <w:r w:rsidRPr="00175DF2">
              <w:rPr>
                <w:b/>
                <w:bCs/>
                <w:color w:val="000000"/>
                <w:vertAlign w:val="superscript"/>
                <w:lang w:val="en-GB" w:eastAsia="en-GB"/>
              </w:rPr>
              <w:t> (</w:t>
            </w:r>
            <w:proofErr w:type="spellStart"/>
            <w:r w:rsidRPr="00175DF2">
              <w:rPr>
                <w:b/>
                <w:bCs/>
                <w:color w:val="000000"/>
                <w:vertAlign w:val="superscript"/>
                <w:lang w:val="en-GB" w:eastAsia="en-GB"/>
              </w:rPr>
              <w:t>i</w:t>
            </w:r>
            <w:proofErr w:type="spellEnd"/>
            <w:r w:rsidRPr="00175DF2">
              <w:rPr>
                <w:b/>
                <w:bCs/>
                <w:color w:val="000000"/>
                <w:vertAlign w:val="superscript"/>
                <w:lang w:val="en-GB" w:eastAsia="en-GB"/>
              </w:rPr>
              <w:t>)</w:t>
            </w:r>
          </w:p>
        </w:tc>
      </w:tr>
      <w:tr w:rsidR="00175DF2" w:rsidRPr="00175DF2" w14:paraId="114E5C3F" w14:textId="77777777" w:rsidTr="00175DF2">
        <w:tblPrEx>
          <w:tblCellMar>
            <w:top w:w="0" w:type="dxa"/>
            <w:left w:w="0" w:type="dxa"/>
            <w:bottom w:w="0" w:type="dxa"/>
            <w:right w:w="0" w:type="dxa"/>
          </w:tblCellMar>
        </w:tblPrEx>
        <w:trPr>
          <w:gridAfter w:val="1"/>
          <w:wAfter w:w="7" w:type="dxa"/>
          <w:trHeight w:val="60"/>
        </w:trPr>
        <w:tc>
          <w:tcPr>
            <w:tcW w:w="3742" w:type="dxa"/>
            <w:tcMar>
              <w:top w:w="0" w:type="dxa"/>
              <w:left w:w="28" w:type="dxa"/>
              <w:bottom w:w="0" w:type="dxa"/>
              <w:right w:w="28" w:type="dxa"/>
            </w:tcMar>
          </w:tcPr>
          <w:p w14:paraId="27605542" w14:textId="77777777" w:rsidR="00175DF2" w:rsidRPr="00175DF2" w:rsidRDefault="00175DF2" w:rsidP="00175DF2">
            <w:pPr>
              <w:spacing w:before="60" w:after="60"/>
              <w:rPr>
                <w:color w:val="000000"/>
                <w:lang w:val="en-GB" w:eastAsia="en-GB"/>
              </w:rPr>
            </w:pPr>
            <w:r w:rsidRPr="00175DF2">
              <w:rPr>
                <w:color w:val="000000"/>
                <w:lang w:val="en-GB" w:eastAsia="en-GB"/>
              </w:rPr>
              <w:t>– Supplies and services</w:t>
            </w:r>
          </w:p>
        </w:tc>
        <w:tc>
          <w:tcPr>
            <w:tcW w:w="1179" w:type="dxa"/>
            <w:tcMar>
              <w:top w:w="0" w:type="dxa"/>
              <w:left w:w="28" w:type="dxa"/>
              <w:bottom w:w="0" w:type="dxa"/>
              <w:right w:w="28" w:type="dxa"/>
            </w:tcMar>
          </w:tcPr>
          <w:p w14:paraId="35B386FD"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745" w:type="dxa"/>
            <w:tcMar>
              <w:top w:w="0" w:type="dxa"/>
              <w:left w:w="28" w:type="dxa"/>
              <w:bottom w:w="0" w:type="dxa"/>
              <w:right w:w="28" w:type="dxa"/>
            </w:tcMar>
          </w:tcPr>
          <w:p w14:paraId="434E72B9"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2,794 </w:t>
            </w:r>
          </w:p>
        </w:tc>
        <w:tc>
          <w:tcPr>
            <w:tcW w:w="1275" w:type="dxa"/>
            <w:tcMar>
              <w:top w:w="0" w:type="dxa"/>
              <w:left w:w="28" w:type="dxa"/>
              <w:bottom w:w="0" w:type="dxa"/>
              <w:right w:w="28" w:type="dxa"/>
            </w:tcMar>
          </w:tcPr>
          <w:p w14:paraId="339402BE"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180" w:type="dxa"/>
            <w:tcMar>
              <w:top w:w="0" w:type="dxa"/>
              <w:left w:w="28" w:type="dxa"/>
              <w:bottom w:w="0" w:type="dxa"/>
              <w:right w:w="28" w:type="dxa"/>
            </w:tcMar>
          </w:tcPr>
          <w:p w14:paraId="5039FD34" w14:textId="77777777" w:rsidR="00175DF2" w:rsidRPr="00175DF2" w:rsidRDefault="00175DF2" w:rsidP="00175DF2">
            <w:pPr>
              <w:spacing w:before="60" w:after="60"/>
              <w:jc w:val="right"/>
              <w:rPr>
                <w:color w:val="000000"/>
                <w:lang w:val="en-GB" w:eastAsia="en-GB"/>
              </w:rPr>
            </w:pPr>
            <w:r w:rsidRPr="00175DF2">
              <w:rPr>
                <w:color w:val="000000"/>
                <w:lang w:val="en-GB" w:eastAsia="en-GB"/>
              </w:rPr>
              <w:t>103,536</w:t>
            </w:r>
          </w:p>
        </w:tc>
        <w:tc>
          <w:tcPr>
            <w:tcW w:w="1179" w:type="dxa"/>
            <w:tcMar>
              <w:top w:w="0" w:type="dxa"/>
              <w:left w:w="28" w:type="dxa"/>
              <w:bottom w:w="0" w:type="dxa"/>
              <w:right w:w="28" w:type="dxa"/>
            </w:tcMar>
          </w:tcPr>
          <w:p w14:paraId="5BB386FC" w14:textId="77777777" w:rsidR="00175DF2" w:rsidRPr="00175DF2" w:rsidRDefault="00175DF2" w:rsidP="00175DF2">
            <w:pPr>
              <w:spacing w:before="60" w:after="60"/>
              <w:jc w:val="right"/>
              <w:rPr>
                <w:color w:val="000000"/>
                <w:lang w:val="en-GB" w:eastAsia="en-GB"/>
              </w:rPr>
            </w:pPr>
            <w:r w:rsidRPr="00175DF2">
              <w:rPr>
                <w:color w:val="000000"/>
                <w:lang w:val="en-GB" w:eastAsia="en-GB"/>
              </w:rPr>
              <w:t>106,330</w:t>
            </w:r>
          </w:p>
        </w:tc>
      </w:tr>
      <w:tr w:rsidR="00175DF2" w:rsidRPr="00175DF2" w14:paraId="73E9C518" w14:textId="77777777" w:rsidTr="00175DF2">
        <w:tblPrEx>
          <w:tblCellMar>
            <w:top w:w="0" w:type="dxa"/>
            <w:left w:w="0" w:type="dxa"/>
            <w:bottom w:w="0" w:type="dxa"/>
            <w:right w:w="0" w:type="dxa"/>
          </w:tblCellMar>
        </w:tblPrEx>
        <w:trPr>
          <w:gridAfter w:val="1"/>
          <w:wAfter w:w="7" w:type="dxa"/>
          <w:trHeight w:val="60"/>
        </w:trPr>
        <w:tc>
          <w:tcPr>
            <w:tcW w:w="3742" w:type="dxa"/>
            <w:tcMar>
              <w:top w:w="0" w:type="dxa"/>
              <w:left w:w="28" w:type="dxa"/>
              <w:bottom w:w="0" w:type="dxa"/>
              <w:right w:w="28" w:type="dxa"/>
            </w:tcMar>
          </w:tcPr>
          <w:p w14:paraId="0635A98B" w14:textId="77777777" w:rsidR="00175DF2" w:rsidRPr="00175DF2" w:rsidRDefault="00175DF2" w:rsidP="00175DF2">
            <w:pPr>
              <w:spacing w:before="60" w:after="60"/>
              <w:rPr>
                <w:color w:val="000000"/>
                <w:lang w:val="en-GB" w:eastAsia="en-GB"/>
              </w:rPr>
            </w:pPr>
            <w:r w:rsidRPr="00175DF2">
              <w:rPr>
                <w:color w:val="000000"/>
                <w:lang w:val="en-GB" w:eastAsia="en-GB"/>
              </w:rPr>
              <w:t>– Amounts payable to government and agencies</w:t>
            </w:r>
          </w:p>
        </w:tc>
        <w:tc>
          <w:tcPr>
            <w:tcW w:w="1179" w:type="dxa"/>
            <w:tcMar>
              <w:top w:w="0" w:type="dxa"/>
              <w:left w:w="28" w:type="dxa"/>
              <w:bottom w:w="0" w:type="dxa"/>
              <w:right w:w="28" w:type="dxa"/>
            </w:tcMar>
          </w:tcPr>
          <w:p w14:paraId="53B5E601" w14:textId="77777777" w:rsidR="00175DF2" w:rsidRPr="00175DF2" w:rsidRDefault="00175DF2" w:rsidP="00175DF2">
            <w:pPr>
              <w:spacing w:before="60" w:after="60"/>
              <w:jc w:val="right"/>
              <w:rPr>
                <w:sz w:val="24"/>
                <w:lang w:val="en-AU" w:eastAsia="en-GB"/>
              </w:rPr>
            </w:pPr>
          </w:p>
        </w:tc>
        <w:tc>
          <w:tcPr>
            <w:tcW w:w="1745" w:type="dxa"/>
            <w:tcMar>
              <w:top w:w="0" w:type="dxa"/>
              <w:left w:w="28" w:type="dxa"/>
              <w:bottom w:w="0" w:type="dxa"/>
              <w:right w:w="28" w:type="dxa"/>
            </w:tcMar>
          </w:tcPr>
          <w:p w14:paraId="04458A29"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275" w:type="dxa"/>
            <w:tcMar>
              <w:top w:w="0" w:type="dxa"/>
              <w:left w:w="28" w:type="dxa"/>
              <w:bottom w:w="0" w:type="dxa"/>
              <w:right w:w="28" w:type="dxa"/>
            </w:tcMar>
          </w:tcPr>
          <w:p w14:paraId="7AD1F98B"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180" w:type="dxa"/>
            <w:tcMar>
              <w:top w:w="0" w:type="dxa"/>
              <w:left w:w="28" w:type="dxa"/>
              <w:bottom w:w="0" w:type="dxa"/>
              <w:right w:w="28" w:type="dxa"/>
            </w:tcMar>
          </w:tcPr>
          <w:p w14:paraId="645F419B"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228,232 </w:t>
            </w:r>
          </w:p>
        </w:tc>
        <w:tc>
          <w:tcPr>
            <w:tcW w:w="1179" w:type="dxa"/>
            <w:tcMar>
              <w:top w:w="0" w:type="dxa"/>
              <w:left w:w="28" w:type="dxa"/>
              <w:bottom w:w="0" w:type="dxa"/>
              <w:right w:w="28" w:type="dxa"/>
            </w:tcMar>
          </w:tcPr>
          <w:p w14:paraId="3564B7BE"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228,232 </w:t>
            </w:r>
          </w:p>
        </w:tc>
      </w:tr>
      <w:tr w:rsidR="00175DF2" w:rsidRPr="00175DF2" w14:paraId="50617E70" w14:textId="77777777" w:rsidTr="00175DF2">
        <w:tblPrEx>
          <w:tblCellMar>
            <w:top w:w="0" w:type="dxa"/>
            <w:left w:w="0" w:type="dxa"/>
            <w:bottom w:w="0" w:type="dxa"/>
            <w:right w:w="0" w:type="dxa"/>
          </w:tblCellMar>
        </w:tblPrEx>
        <w:trPr>
          <w:gridAfter w:val="1"/>
          <w:wAfter w:w="7" w:type="dxa"/>
          <w:trHeight w:val="60"/>
        </w:trPr>
        <w:tc>
          <w:tcPr>
            <w:tcW w:w="3742" w:type="dxa"/>
            <w:tcMar>
              <w:top w:w="0" w:type="dxa"/>
              <w:left w:w="28" w:type="dxa"/>
              <w:bottom w:w="0" w:type="dxa"/>
              <w:right w:w="28" w:type="dxa"/>
            </w:tcMar>
          </w:tcPr>
          <w:p w14:paraId="6A3B1816" w14:textId="77777777" w:rsidR="00175DF2" w:rsidRPr="00175DF2" w:rsidRDefault="00175DF2" w:rsidP="00175DF2">
            <w:pPr>
              <w:spacing w:before="60" w:after="60"/>
              <w:rPr>
                <w:color w:val="000000"/>
                <w:lang w:val="en-GB" w:eastAsia="en-GB"/>
              </w:rPr>
            </w:pPr>
            <w:r w:rsidRPr="00175DF2">
              <w:rPr>
                <w:color w:val="000000"/>
                <w:lang w:val="en-GB" w:eastAsia="en-GB"/>
              </w:rPr>
              <w:t>– Other payables</w:t>
            </w:r>
          </w:p>
        </w:tc>
        <w:tc>
          <w:tcPr>
            <w:tcW w:w="1179" w:type="dxa"/>
            <w:tcMar>
              <w:top w:w="0" w:type="dxa"/>
              <w:left w:w="28" w:type="dxa"/>
              <w:bottom w:w="0" w:type="dxa"/>
              <w:right w:w="28" w:type="dxa"/>
            </w:tcMar>
          </w:tcPr>
          <w:p w14:paraId="7817F342"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745" w:type="dxa"/>
            <w:tcMar>
              <w:top w:w="0" w:type="dxa"/>
              <w:left w:w="28" w:type="dxa"/>
              <w:bottom w:w="0" w:type="dxa"/>
              <w:right w:w="28" w:type="dxa"/>
            </w:tcMar>
          </w:tcPr>
          <w:p w14:paraId="49DC2110"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275" w:type="dxa"/>
            <w:tcMar>
              <w:top w:w="0" w:type="dxa"/>
              <w:left w:w="28" w:type="dxa"/>
              <w:bottom w:w="0" w:type="dxa"/>
              <w:right w:w="28" w:type="dxa"/>
            </w:tcMar>
          </w:tcPr>
          <w:p w14:paraId="1CED46D8"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180" w:type="dxa"/>
            <w:tcMar>
              <w:top w:w="0" w:type="dxa"/>
              <w:left w:w="28" w:type="dxa"/>
              <w:bottom w:w="0" w:type="dxa"/>
              <w:right w:w="28" w:type="dxa"/>
            </w:tcMar>
          </w:tcPr>
          <w:p w14:paraId="55C392C0"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20,277 </w:t>
            </w:r>
          </w:p>
        </w:tc>
        <w:tc>
          <w:tcPr>
            <w:tcW w:w="1179" w:type="dxa"/>
            <w:tcMar>
              <w:top w:w="0" w:type="dxa"/>
              <w:left w:w="28" w:type="dxa"/>
              <w:bottom w:w="0" w:type="dxa"/>
              <w:right w:w="28" w:type="dxa"/>
            </w:tcMar>
          </w:tcPr>
          <w:p w14:paraId="4AE1B820"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20,277 </w:t>
            </w:r>
          </w:p>
        </w:tc>
      </w:tr>
      <w:tr w:rsidR="00175DF2" w:rsidRPr="00175DF2" w14:paraId="253F495F" w14:textId="77777777" w:rsidTr="00175DF2">
        <w:tblPrEx>
          <w:tblCellMar>
            <w:top w:w="0" w:type="dxa"/>
            <w:left w:w="0" w:type="dxa"/>
            <w:bottom w:w="0" w:type="dxa"/>
            <w:right w:w="0" w:type="dxa"/>
          </w:tblCellMar>
        </w:tblPrEx>
        <w:trPr>
          <w:gridAfter w:val="1"/>
          <w:wAfter w:w="7" w:type="dxa"/>
          <w:trHeight w:val="60"/>
        </w:trPr>
        <w:tc>
          <w:tcPr>
            <w:tcW w:w="3742" w:type="dxa"/>
            <w:tcMar>
              <w:top w:w="0" w:type="dxa"/>
              <w:left w:w="28" w:type="dxa"/>
              <w:bottom w:w="0" w:type="dxa"/>
              <w:right w:w="28" w:type="dxa"/>
            </w:tcMar>
          </w:tcPr>
          <w:p w14:paraId="473C6E39" w14:textId="77777777" w:rsidR="00175DF2" w:rsidRPr="00175DF2" w:rsidRDefault="00175DF2" w:rsidP="00175DF2">
            <w:pPr>
              <w:spacing w:before="60" w:after="60"/>
              <w:rPr>
                <w:color w:val="000000"/>
                <w:lang w:val="en-GB" w:eastAsia="en-GB"/>
              </w:rPr>
            </w:pPr>
            <w:r w:rsidRPr="00175DF2">
              <w:rPr>
                <w:color w:val="000000"/>
                <w:lang w:val="en-GB" w:eastAsia="en-GB"/>
              </w:rPr>
              <w:t>– Unearned income</w:t>
            </w:r>
          </w:p>
        </w:tc>
        <w:tc>
          <w:tcPr>
            <w:tcW w:w="1179" w:type="dxa"/>
            <w:tcMar>
              <w:top w:w="0" w:type="dxa"/>
              <w:left w:w="28" w:type="dxa"/>
              <w:bottom w:w="0" w:type="dxa"/>
              <w:right w:w="28" w:type="dxa"/>
            </w:tcMar>
          </w:tcPr>
          <w:p w14:paraId="745D4AE2"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745" w:type="dxa"/>
            <w:tcMar>
              <w:top w:w="0" w:type="dxa"/>
              <w:left w:w="28" w:type="dxa"/>
              <w:bottom w:w="0" w:type="dxa"/>
              <w:right w:w="28" w:type="dxa"/>
            </w:tcMar>
          </w:tcPr>
          <w:p w14:paraId="3A0EB990"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275" w:type="dxa"/>
            <w:tcMar>
              <w:top w:w="0" w:type="dxa"/>
              <w:left w:w="28" w:type="dxa"/>
              <w:bottom w:w="0" w:type="dxa"/>
              <w:right w:w="28" w:type="dxa"/>
            </w:tcMar>
          </w:tcPr>
          <w:p w14:paraId="61F18DB8"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180" w:type="dxa"/>
            <w:tcMar>
              <w:top w:w="0" w:type="dxa"/>
              <w:left w:w="28" w:type="dxa"/>
              <w:bottom w:w="0" w:type="dxa"/>
              <w:right w:w="28" w:type="dxa"/>
            </w:tcMar>
          </w:tcPr>
          <w:p w14:paraId="0AD6C5D5" w14:textId="77777777" w:rsidR="00175DF2" w:rsidRPr="00175DF2" w:rsidRDefault="00175DF2" w:rsidP="00175DF2">
            <w:pPr>
              <w:spacing w:before="60" w:after="60"/>
              <w:jc w:val="right"/>
              <w:rPr>
                <w:color w:val="000000"/>
                <w:lang w:val="en-GB" w:eastAsia="en-GB"/>
              </w:rPr>
            </w:pPr>
            <w:r w:rsidRPr="00175DF2">
              <w:rPr>
                <w:color w:val="000000"/>
                <w:lang w:val="en-GB" w:eastAsia="en-GB"/>
              </w:rPr>
              <w:t>2,643</w:t>
            </w:r>
          </w:p>
        </w:tc>
        <w:tc>
          <w:tcPr>
            <w:tcW w:w="1179" w:type="dxa"/>
            <w:tcMar>
              <w:top w:w="0" w:type="dxa"/>
              <w:left w:w="28" w:type="dxa"/>
              <w:bottom w:w="0" w:type="dxa"/>
              <w:right w:w="28" w:type="dxa"/>
            </w:tcMar>
          </w:tcPr>
          <w:p w14:paraId="6C7024C3" w14:textId="77777777" w:rsidR="00175DF2" w:rsidRPr="00175DF2" w:rsidRDefault="00175DF2" w:rsidP="00175DF2">
            <w:pPr>
              <w:spacing w:before="60" w:after="60"/>
              <w:jc w:val="right"/>
              <w:rPr>
                <w:color w:val="000000"/>
                <w:lang w:val="en-GB" w:eastAsia="en-GB"/>
              </w:rPr>
            </w:pPr>
            <w:r w:rsidRPr="00175DF2">
              <w:rPr>
                <w:color w:val="000000"/>
                <w:lang w:val="en-GB" w:eastAsia="en-GB"/>
              </w:rPr>
              <w:t>2,643</w:t>
            </w:r>
          </w:p>
        </w:tc>
      </w:tr>
      <w:tr w:rsidR="00175DF2" w:rsidRPr="00175DF2" w14:paraId="51942B41" w14:textId="77777777" w:rsidTr="00175DF2">
        <w:tblPrEx>
          <w:tblCellMar>
            <w:top w:w="0" w:type="dxa"/>
            <w:left w:w="0" w:type="dxa"/>
            <w:bottom w:w="0" w:type="dxa"/>
            <w:right w:w="0" w:type="dxa"/>
          </w:tblCellMar>
        </w:tblPrEx>
        <w:trPr>
          <w:gridAfter w:val="1"/>
          <w:wAfter w:w="7" w:type="dxa"/>
          <w:trHeight w:val="60"/>
        </w:trPr>
        <w:tc>
          <w:tcPr>
            <w:tcW w:w="3742" w:type="dxa"/>
            <w:tcMar>
              <w:top w:w="0" w:type="dxa"/>
              <w:left w:w="28" w:type="dxa"/>
              <w:bottom w:w="0" w:type="dxa"/>
              <w:right w:w="28" w:type="dxa"/>
            </w:tcMar>
          </w:tcPr>
          <w:p w14:paraId="07EE9729" w14:textId="77777777" w:rsidR="00175DF2" w:rsidRPr="00175DF2" w:rsidRDefault="00175DF2" w:rsidP="00175DF2">
            <w:pPr>
              <w:spacing w:before="60" w:after="60"/>
              <w:rPr>
                <w:color w:val="000000"/>
                <w:lang w:val="en-GB" w:eastAsia="en-GB"/>
              </w:rPr>
            </w:pPr>
            <w:r w:rsidRPr="00175DF2">
              <w:rPr>
                <w:color w:val="000000"/>
                <w:lang w:val="en-GB" w:eastAsia="en-GB"/>
              </w:rPr>
              <w:t>Borrowings</w:t>
            </w:r>
          </w:p>
        </w:tc>
        <w:tc>
          <w:tcPr>
            <w:tcW w:w="1179" w:type="dxa"/>
            <w:tcMar>
              <w:top w:w="0" w:type="dxa"/>
              <w:left w:w="28" w:type="dxa"/>
              <w:bottom w:w="0" w:type="dxa"/>
              <w:right w:w="28" w:type="dxa"/>
            </w:tcMar>
          </w:tcPr>
          <w:p w14:paraId="6729A49B"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745" w:type="dxa"/>
            <w:tcMar>
              <w:top w:w="0" w:type="dxa"/>
              <w:left w:w="28" w:type="dxa"/>
              <w:bottom w:w="0" w:type="dxa"/>
              <w:right w:w="28" w:type="dxa"/>
            </w:tcMar>
          </w:tcPr>
          <w:p w14:paraId="439CCEA9"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275" w:type="dxa"/>
            <w:tcMar>
              <w:top w:w="0" w:type="dxa"/>
              <w:left w:w="28" w:type="dxa"/>
              <w:bottom w:w="0" w:type="dxa"/>
              <w:right w:w="28" w:type="dxa"/>
            </w:tcMar>
          </w:tcPr>
          <w:p w14:paraId="71B10900"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 – </w:t>
            </w:r>
          </w:p>
        </w:tc>
        <w:tc>
          <w:tcPr>
            <w:tcW w:w="1180" w:type="dxa"/>
            <w:tcMar>
              <w:top w:w="0" w:type="dxa"/>
              <w:left w:w="28" w:type="dxa"/>
              <w:bottom w:w="0" w:type="dxa"/>
              <w:right w:w="28" w:type="dxa"/>
            </w:tcMar>
          </w:tcPr>
          <w:p w14:paraId="2FB33C83"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636,326 </w:t>
            </w:r>
          </w:p>
        </w:tc>
        <w:tc>
          <w:tcPr>
            <w:tcW w:w="1179" w:type="dxa"/>
            <w:tcMar>
              <w:top w:w="0" w:type="dxa"/>
              <w:left w:w="28" w:type="dxa"/>
              <w:bottom w:w="0" w:type="dxa"/>
              <w:right w:w="28" w:type="dxa"/>
            </w:tcMar>
          </w:tcPr>
          <w:p w14:paraId="0A253CA5" w14:textId="77777777" w:rsidR="00175DF2" w:rsidRPr="00175DF2" w:rsidRDefault="00175DF2" w:rsidP="00175DF2">
            <w:pPr>
              <w:spacing w:before="60" w:after="60"/>
              <w:jc w:val="right"/>
              <w:rPr>
                <w:color w:val="000000"/>
                <w:lang w:val="en-GB" w:eastAsia="en-GB"/>
              </w:rPr>
            </w:pPr>
            <w:r w:rsidRPr="00175DF2">
              <w:rPr>
                <w:color w:val="000000"/>
                <w:lang w:val="en-GB" w:eastAsia="en-GB"/>
              </w:rPr>
              <w:t xml:space="preserve">636,326 </w:t>
            </w:r>
          </w:p>
        </w:tc>
      </w:tr>
      <w:tr w:rsidR="00175DF2" w:rsidRPr="00255509" w14:paraId="36BE3DB8" w14:textId="77777777" w:rsidTr="00175DF2">
        <w:tblPrEx>
          <w:tblCellMar>
            <w:top w:w="0" w:type="dxa"/>
            <w:left w:w="0" w:type="dxa"/>
            <w:bottom w:w="0" w:type="dxa"/>
            <w:right w:w="0" w:type="dxa"/>
          </w:tblCellMar>
        </w:tblPrEx>
        <w:trPr>
          <w:gridAfter w:val="1"/>
          <w:wAfter w:w="7" w:type="dxa"/>
          <w:trHeight w:val="60"/>
        </w:trPr>
        <w:tc>
          <w:tcPr>
            <w:tcW w:w="3742" w:type="dxa"/>
            <w:tcMar>
              <w:top w:w="0" w:type="dxa"/>
              <w:left w:w="28" w:type="dxa"/>
              <w:bottom w:w="0" w:type="dxa"/>
              <w:right w:w="28" w:type="dxa"/>
            </w:tcMar>
          </w:tcPr>
          <w:p w14:paraId="3C4C47FC" w14:textId="77777777" w:rsidR="00175DF2" w:rsidRPr="00255509" w:rsidRDefault="00175DF2" w:rsidP="00175DF2">
            <w:pPr>
              <w:spacing w:before="60" w:after="60"/>
              <w:rPr>
                <w:b/>
                <w:bCs/>
                <w:color w:val="000000"/>
                <w:lang w:val="en-GB" w:eastAsia="en-GB"/>
              </w:rPr>
            </w:pPr>
            <w:r w:rsidRPr="00255509">
              <w:rPr>
                <w:b/>
                <w:bCs/>
                <w:color w:val="000000"/>
                <w:lang w:val="en-GB" w:eastAsia="en-GB"/>
              </w:rPr>
              <w:t>Total contractual financial liabilities</w:t>
            </w:r>
          </w:p>
        </w:tc>
        <w:tc>
          <w:tcPr>
            <w:tcW w:w="1179" w:type="dxa"/>
            <w:tcMar>
              <w:top w:w="0" w:type="dxa"/>
              <w:left w:w="28" w:type="dxa"/>
              <w:bottom w:w="0" w:type="dxa"/>
              <w:right w:w="28" w:type="dxa"/>
            </w:tcMar>
          </w:tcPr>
          <w:p w14:paraId="5572738D" w14:textId="77777777" w:rsidR="00175DF2" w:rsidRPr="00255509" w:rsidRDefault="00175DF2" w:rsidP="00175DF2">
            <w:pPr>
              <w:spacing w:before="60" w:after="60"/>
              <w:jc w:val="right"/>
              <w:rPr>
                <w:b/>
                <w:bCs/>
                <w:color w:val="000000"/>
                <w:lang w:val="en-GB" w:eastAsia="en-GB"/>
              </w:rPr>
            </w:pPr>
            <w:r w:rsidRPr="00255509">
              <w:rPr>
                <w:b/>
                <w:bCs/>
                <w:color w:val="000000"/>
                <w:lang w:val="en-GB" w:eastAsia="en-GB"/>
              </w:rPr>
              <w:t xml:space="preserve"> – </w:t>
            </w:r>
          </w:p>
        </w:tc>
        <w:tc>
          <w:tcPr>
            <w:tcW w:w="1745" w:type="dxa"/>
            <w:tcMar>
              <w:top w:w="0" w:type="dxa"/>
              <w:left w:w="28" w:type="dxa"/>
              <w:bottom w:w="0" w:type="dxa"/>
              <w:right w:w="28" w:type="dxa"/>
            </w:tcMar>
          </w:tcPr>
          <w:p w14:paraId="22C7BC5F" w14:textId="77777777" w:rsidR="00175DF2" w:rsidRPr="00255509" w:rsidRDefault="00175DF2" w:rsidP="00175DF2">
            <w:pPr>
              <w:spacing w:before="60" w:after="60"/>
              <w:jc w:val="right"/>
              <w:rPr>
                <w:b/>
                <w:bCs/>
                <w:color w:val="000000"/>
                <w:lang w:val="en-GB" w:eastAsia="en-GB"/>
              </w:rPr>
            </w:pPr>
            <w:r w:rsidRPr="00255509">
              <w:rPr>
                <w:b/>
                <w:bCs/>
                <w:color w:val="000000"/>
                <w:lang w:val="en-GB" w:eastAsia="en-GB"/>
              </w:rPr>
              <w:t xml:space="preserve">2,794 </w:t>
            </w:r>
          </w:p>
        </w:tc>
        <w:tc>
          <w:tcPr>
            <w:tcW w:w="1275" w:type="dxa"/>
            <w:tcMar>
              <w:top w:w="0" w:type="dxa"/>
              <w:left w:w="28" w:type="dxa"/>
              <w:bottom w:w="0" w:type="dxa"/>
              <w:right w:w="28" w:type="dxa"/>
            </w:tcMar>
          </w:tcPr>
          <w:p w14:paraId="63923B50" w14:textId="77777777" w:rsidR="00175DF2" w:rsidRPr="00255509" w:rsidRDefault="00175DF2" w:rsidP="00175DF2">
            <w:pPr>
              <w:spacing w:before="60" w:after="60"/>
              <w:jc w:val="right"/>
              <w:rPr>
                <w:b/>
                <w:bCs/>
                <w:color w:val="000000"/>
                <w:lang w:val="en-GB" w:eastAsia="en-GB"/>
              </w:rPr>
            </w:pPr>
            <w:r w:rsidRPr="00255509">
              <w:rPr>
                <w:b/>
                <w:bCs/>
                <w:color w:val="000000"/>
                <w:lang w:val="en-GB" w:eastAsia="en-GB"/>
              </w:rPr>
              <w:t xml:space="preserve"> – </w:t>
            </w:r>
          </w:p>
        </w:tc>
        <w:tc>
          <w:tcPr>
            <w:tcW w:w="1180" w:type="dxa"/>
            <w:tcMar>
              <w:top w:w="0" w:type="dxa"/>
              <w:left w:w="28" w:type="dxa"/>
              <w:bottom w:w="0" w:type="dxa"/>
              <w:right w:w="28" w:type="dxa"/>
            </w:tcMar>
          </w:tcPr>
          <w:p w14:paraId="7BFA4BBE" w14:textId="77777777" w:rsidR="00175DF2" w:rsidRPr="00255509" w:rsidRDefault="00175DF2" w:rsidP="00175DF2">
            <w:pPr>
              <w:spacing w:before="60" w:after="60"/>
              <w:jc w:val="right"/>
              <w:rPr>
                <w:b/>
                <w:bCs/>
                <w:color w:val="000000"/>
                <w:lang w:val="en-GB" w:eastAsia="en-GB"/>
              </w:rPr>
            </w:pPr>
            <w:r w:rsidRPr="00255509">
              <w:rPr>
                <w:b/>
                <w:bCs/>
                <w:color w:val="000000"/>
                <w:lang w:val="en-GB" w:eastAsia="en-GB"/>
              </w:rPr>
              <w:t>991,014</w:t>
            </w:r>
          </w:p>
        </w:tc>
        <w:tc>
          <w:tcPr>
            <w:tcW w:w="1179" w:type="dxa"/>
            <w:tcMar>
              <w:top w:w="0" w:type="dxa"/>
              <w:left w:w="28" w:type="dxa"/>
              <w:bottom w:w="0" w:type="dxa"/>
              <w:right w:w="28" w:type="dxa"/>
            </w:tcMar>
          </w:tcPr>
          <w:p w14:paraId="4C38B681" w14:textId="77777777" w:rsidR="00175DF2" w:rsidRPr="00255509" w:rsidRDefault="00175DF2" w:rsidP="00175DF2">
            <w:pPr>
              <w:spacing w:before="60" w:after="60"/>
              <w:jc w:val="right"/>
              <w:rPr>
                <w:b/>
                <w:bCs/>
                <w:color w:val="000000"/>
                <w:lang w:val="en-GB" w:eastAsia="en-GB"/>
              </w:rPr>
            </w:pPr>
            <w:r w:rsidRPr="00255509">
              <w:rPr>
                <w:b/>
                <w:bCs/>
                <w:color w:val="000000"/>
                <w:lang w:val="en-GB" w:eastAsia="en-GB"/>
              </w:rPr>
              <w:t>993,808</w:t>
            </w:r>
          </w:p>
        </w:tc>
      </w:tr>
      <w:tr w:rsidR="00175DF2" w:rsidRPr="00175DF2" w14:paraId="6728F011" w14:textId="77777777" w:rsidTr="00175DF2">
        <w:tblPrEx>
          <w:tblCellMar>
            <w:top w:w="0" w:type="dxa"/>
            <w:left w:w="0" w:type="dxa"/>
            <w:bottom w:w="0" w:type="dxa"/>
            <w:right w:w="0" w:type="dxa"/>
          </w:tblCellMar>
        </w:tblPrEx>
        <w:trPr>
          <w:trHeight w:val="60"/>
        </w:trPr>
        <w:tc>
          <w:tcPr>
            <w:tcW w:w="10307" w:type="dxa"/>
            <w:gridSpan w:val="7"/>
            <w:shd w:val="solid" w:color="FFFFFF" w:fill="auto"/>
            <w:tcMar>
              <w:top w:w="0" w:type="dxa"/>
              <w:left w:w="28" w:type="dxa"/>
              <w:bottom w:w="0" w:type="dxa"/>
              <w:right w:w="28" w:type="dxa"/>
            </w:tcMar>
          </w:tcPr>
          <w:p w14:paraId="3B5280EE" w14:textId="77777777" w:rsidR="00175DF2" w:rsidRPr="00175DF2" w:rsidRDefault="00175DF2" w:rsidP="00175DF2">
            <w:pPr>
              <w:pStyle w:val="ListParagraph"/>
              <w:numPr>
                <w:ilvl w:val="0"/>
                <w:numId w:val="18"/>
              </w:numPr>
              <w:spacing w:before="60" w:after="60"/>
              <w:ind w:left="360" w:hanging="242"/>
              <w:rPr>
                <w:i/>
                <w:iCs/>
                <w:color w:val="000000"/>
                <w:sz w:val="18"/>
                <w:szCs w:val="18"/>
                <w:lang w:val="en-GB" w:eastAsia="en-GB"/>
              </w:rPr>
            </w:pPr>
            <w:r w:rsidRPr="00175DF2">
              <w:rPr>
                <w:i/>
                <w:iCs/>
                <w:color w:val="000000"/>
                <w:sz w:val="18"/>
                <w:szCs w:val="18"/>
                <w:lang w:val="en-GB" w:eastAsia="en-GB"/>
              </w:rPr>
              <w:t>Receivables and payables disclosed above exclude statutory receivables (i.e. GST recoverable) and statutory payables</w:t>
            </w:r>
            <w:r w:rsidRPr="00175DF2">
              <w:rPr>
                <w:i/>
                <w:iCs/>
                <w:color w:val="000000"/>
                <w:sz w:val="18"/>
                <w:szCs w:val="18"/>
                <w:lang w:val="en-GB" w:eastAsia="en-GB"/>
              </w:rPr>
              <w:br/>
              <w:t>(i.e. taxes payable).</w:t>
            </w:r>
          </w:p>
        </w:tc>
      </w:tr>
    </w:tbl>
    <w:p w14:paraId="288EB290" w14:textId="77777777" w:rsidR="00175DF2" w:rsidRPr="00175DF2" w:rsidRDefault="00175DF2" w:rsidP="00255509">
      <w:pPr>
        <w:rPr>
          <w:lang w:val="en-GB" w:eastAsia="en-GB"/>
        </w:rPr>
      </w:pPr>
    </w:p>
    <w:p w14:paraId="08202B33" w14:textId="77777777" w:rsidR="00255509" w:rsidRDefault="00255509">
      <w:pPr>
        <w:spacing w:after="0"/>
        <w:rPr>
          <w:rFonts w:eastAsia="MS Gothic"/>
          <w:b/>
          <w:bCs/>
          <w:iCs/>
          <w:sz w:val="24"/>
          <w:lang w:val="en-GB" w:eastAsia="en-GB"/>
        </w:rPr>
      </w:pPr>
      <w:r>
        <w:rPr>
          <w:lang w:val="en-GB" w:eastAsia="en-GB"/>
        </w:rPr>
        <w:br w:type="page"/>
      </w:r>
    </w:p>
    <w:p w14:paraId="369534BB" w14:textId="43F77A6B" w:rsidR="00255509" w:rsidRPr="00255509" w:rsidRDefault="00255509" w:rsidP="00255509">
      <w:pPr>
        <w:pStyle w:val="Heading4"/>
        <w:rPr>
          <w:lang w:val="en-GB" w:eastAsia="en-GB"/>
        </w:rPr>
      </w:pPr>
      <w:r w:rsidRPr="00255509">
        <w:rPr>
          <w:lang w:val="en-GB" w:eastAsia="en-GB"/>
        </w:rPr>
        <w:t>8.1.2</w:t>
      </w:r>
      <w:r w:rsidRPr="00255509">
        <w:rPr>
          <w:lang w:val="en-GB" w:eastAsia="en-GB"/>
        </w:rPr>
        <w:t> </w:t>
      </w:r>
      <w:r w:rsidRPr="00255509">
        <w:rPr>
          <w:lang w:val="en-GB" w:eastAsia="en-GB"/>
        </w:rPr>
        <w:t>Financial instruments: Net holding gain/(loss)</w:t>
      </w:r>
      <w:r>
        <w:rPr>
          <w:lang w:val="en-GB" w:eastAsia="en-GB"/>
        </w:rPr>
        <w:t xml:space="preserve"> </w:t>
      </w:r>
      <w:r w:rsidRPr="00255509">
        <w:rPr>
          <w:lang w:val="en-GB" w:eastAsia="en-GB"/>
        </w:rPr>
        <w:t>on financial instruments by category</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76"/>
        <w:gridCol w:w="1700"/>
        <w:gridCol w:w="1701"/>
        <w:gridCol w:w="1361"/>
      </w:tblGrid>
      <w:tr w:rsidR="00255509" w:rsidRPr="00255509" w14:paraId="6571FF4D" w14:textId="77777777" w:rsidTr="00255509">
        <w:tblPrEx>
          <w:tblCellMar>
            <w:top w:w="0" w:type="dxa"/>
            <w:left w:w="0" w:type="dxa"/>
            <w:bottom w:w="0" w:type="dxa"/>
            <w:right w:w="0" w:type="dxa"/>
          </w:tblCellMar>
        </w:tblPrEx>
        <w:trPr>
          <w:trHeight w:val="60"/>
        </w:trPr>
        <w:tc>
          <w:tcPr>
            <w:tcW w:w="4876" w:type="dxa"/>
            <w:tcMar>
              <w:top w:w="0" w:type="dxa"/>
              <w:left w:w="28" w:type="dxa"/>
              <w:bottom w:w="0" w:type="dxa"/>
              <w:right w:w="28" w:type="dxa"/>
            </w:tcMar>
            <w:vAlign w:val="bottom"/>
          </w:tcPr>
          <w:p w14:paraId="1514C26D" w14:textId="77777777" w:rsidR="00255509" w:rsidRPr="00255509" w:rsidRDefault="00255509" w:rsidP="00255509">
            <w:pPr>
              <w:pStyle w:val="TableColumnHeaderTable"/>
              <w:spacing w:before="60" w:after="60"/>
            </w:pPr>
          </w:p>
        </w:tc>
        <w:tc>
          <w:tcPr>
            <w:tcW w:w="4762" w:type="dxa"/>
            <w:gridSpan w:val="3"/>
            <w:tcMar>
              <w:top w:w="0" w:type="dxa"/>
              <w:left w:w="28" w:type="dxa"/>
              <w:bottom w:w="0" w:type="dxa"/>
              <w:right w:w="28" w:type="dxa"/>
            </w:tcMar>
            <w:vAlign w:val="bottom"/>
          </w:tcPr>
          <w:p w14:paraId="587396EE" w14:textId="4DAB3B5B" w:rsidR="00255509" w:rsidRPr="00255509" w:rsidRDefault="00255509" w:rsidP="00255509">
            <w:pPr>
              <w:pStyle w:val="TableColumnHeaderTable"/>
              <w:spacing w:before="60" w:after="60"/>
              <w:jc w:val="center"/>
            </w:pPr>
            <w:r w:rsidRPr="00255509">
              <w:t>($ thousand)</w:t>
            </w:r>
          </w:p>
        </w:tc>
      </w:tr>
      <w:tr w:rsidR="00255509" w:rsidRPr="00255509" w14:paraId="4EF42E08" w14:textId="77777777" w:rsidTr="00255509">
        <w:tblPrEx>
          <w:tblCellMar>
            <w:top w:w="0" w:type="dxa"/>
            <w:left w:w="0" w:type="dxa"/>
            <w:bottom w:w="0" w:type="dxa"/>
            <w:right w:w="0" w:type="dxa"/>
          </w:tblCellMar>
        </w:tblPrEx>
        <w:trPr>
          <w:trHeight w:val="60"/>
        </w:trPr>
        <w:tc>
          <w:tcPr>
            <w:tcW w:w="4876" w:type="dxa"/>
            <w:tcMar>
              <w:top w:w="0" w:type="dxa"/>
              <w:left w:w="28" w:type="dxa"/>
              <w:bottom w:w="0" w:type="dxa"/>
              <w:right w:w="28" w:type="dxa"/>
            </w:tcMar>
            <w:vAlign w:val="bottom"/>
          </w:tcPr>
          <w:p w14:paraId="615C1AD1" w14:textId="77777777" w:rsidR="00255509" w:rsidRPr="00255509" w:rsidRDefault="00255509" w:rsidP="00255509">
            <w:pPr>
              <w:pStyle w:val="TableColumnHeaderTable"/>
              <w:spacing w:before="60" w:after="60"/>
            </w:pPr>
          </w:p>
        </w:tc>
        <w:tc>
          <w:tcPr>
            <w:tcW w:w="1700" w:type="dxa"/>
            <w:tcMar>
              <w:top w:w="0" w:type="dxa"/>
              <w:left w:w="28" w:type="dxa"/>
              <w:bottom w:w="0" w:type="dxa"/>
              <w:right w:w="28" w:type="dxa"/>
            </w:tcMar>
            <w:vAlign w:val="bottom"/>
          </w:tcPr>
          <w:p w14:paraId="257DA8B5" w14:textId="77777777" w:rsidR="00255509" w:rsidRPr="00255509" w:rsidRDefault="00255509" w:rsidP="00255509">
            <w:pPr>
              <w:pStyle w:val="TableColumnHeaderTable"/>
              <w:spacing w:before="60" w:after="60"/>
              <w:jc w:val="right"/>
            </w:pPr>
            <w:r w:rsidRPr="00255509">
              <w:t>Impairment loss</w:t>
            </w:r>
          </w:p>
        </w:tc>
        <w:tc>
          <w:tcPr>
            <w:tcW w:w="1701" w:type="dxa"/>
            <w:tcMar>
              <w:top w:w="0" w:type="dxa"/>
              <w:left w:w="28" w:type="dxa"/>
              <w:bottom w:w="0" w:type="dxa"/>
              <w:right w:w="28" w:type="dxa"/>
            </w:tcMar>
            <w:vAlign w:val="bottom"/>
          </w:tcPr>
          <w:p w14:paraId="60BDE6FE" w14:textId="77777777" w:rsidR="00255509" w:rsidRPr="00255509" w:rsidRDefault="00255509" w:rsidP="00255509">
            <w:pPr>
              <w:pStyle w:val="TableColumnHeaderTable"/>
              <w:spacing w:before="60" w:after="60"/>
              <w:jc w:val="right"/>
            </w:pPr>
            <w:r w:rsidRPr="00255509">
              <w:t>Interest income/</w:t>
            </w:r>
            <w:r w:rsidRPr="00255509">
              <w:br/>
              <w:t>(expense)</w:t>
            </w:r>
          </w:p>
        </w:tc>
        <w:tc>
          <w:tcPr>
            <w:tcW w:w="1361" w:type="dxa"/>
            <w:tcMar>
              <w:top w:w="0" w:type="dxa"/>
              <w:left w:w="28" w:type="dxa"/>
              <w:bottom w:w="0" w:type="dxa"/>
              <w:right w:w="28" w:type="dxa"/>
            </w:tcMar>
            <w:vAlign w:val="bottom"/>
          </w:tcPr>
          <w:p w14:paraId="705383CC" w14:textId="77777777" w:rsidR="00255509" w:rsidRPr="00255509" w:rsidRDefault="00255509" w:rsidP="00255509">
            <w:pPr>
              <w:pStyle w:val="TableColumnHeaderTable"/>
              <w:spacing w:before="60" w:after="60"/>
              <w:jc w:val="right"/>
            </w:pPr>
            <w:r w:rsidRPr="00255509">
              <w:t>Total</w:t>
            </w:r>
          </w:p>
        </w:tc>
      </w:tr>
      <w:tr w:rsidR="00255509" w:rsidRPr="00255509" w14:paraId="068919EA" w14:textId="77777777" w:rsidTr="00255509">
        <w:tblPrEx>
          <w:tblCellMar>
            <w:top w:w="0" w:type="dxa"/>
            <w:left w:w="0" w:type="dxa"/>
            <w:bottom w:w="0" w:type="dxa"/>
            <w:right w:w="0" w:type="dxa"/>
          </w:tblCellMar>
        </w:tblPrEx>
        <w:trPr>
          <w:trHeight w:val="60"/>
        </w:trPr>
        <w:tc>
          <w:tcPr>
            <w:tcW w:w="9638" w:type="dxa"/>
            <w:gridSpan w:val="4"/>
            <w:tcMar>
              <w:top w:w="0" w:type="dxa"/>
              <w:left w:w="28" w:type="dxa"/>
              <w:bottom w:w="0" w:type="dxa"/>
              <w:right w:w="28" w:type="dxa"/>
            </w:tcMar>
            <w:vAlign w:val="bottom"/>
          </w:tcPr>
          <w:p w14:paraId="4C76D9AA" w14:textId="10090B9F" w:rsidR="00255509" w:rsidRPr="00255509" w:rsidRDefault="00255509" w:rsidP="00255509">
            <w:pPr>
              <w:spacing w:before="60" w:after="60"/>
              <w:rPr>
                <w:b/>
                <w:bCs/>
                <w:sz w:val="24"/>
                <w:lang w:val="en-AU" w:eastAsia="en-GB"/>
              </w:rPr>
            </w:pPr>
            <w:r w:rsidRPr="00255509">
              <w:rPr>
                <w:b/>
                <w:bCs/>
                <w:lang w:val="en-GB" w:eastAsia="en-GB"/>
              </w:rPr>
              <w:t>2019</w:t>
            </w:r>
          </w:p>
        </w:tc>
      </w:tr>
      <w:tr w:rsidR="00255509" w:rsidRPr="00255509" w14:paraId="26D9ACFD" w14:textId="77777777" w:rsidTr="00255509">
        <w:tblPrEx>
          <w:tblCellMar>
            <w:top w:w="0" w:type="dxa"/>
            <w:left w:w="0" w:type="dxa"/>
            <w:bottom w:w="0" w:type="dxa"/>
            <w:right w:w="0" w:type="dxa"/>
          </w:tblCellMar>
        </w:tblPrEx>
        <w:trPr>
          <w:trHeight w:val="60"/>
        </w:trPr>
        <w:tc>
          <w:tcPr>
            <w:tcW w:w="9638" w:type="dxa"/>
            <w:gridSpan w:val="4"/>
            <w:tcMar>
              <w:top w:w="0" w:type="dxa"/>
              <w:left w:w="28" w:type="dxa"/>
              <w:bottom w:w="0" w:type="dxa"/>
              <w:right w:w="28" w:type="dxa"/>
            </w:tcMar>
          </w:tcPr>
          <w:p w14:paraId="4A1F1E49" w14:textId="236F6852" w:rsidR="00255509" w:rsidRPr="00255509" w:rsidRDefault="00255509" w:rsidP="00255509">
            <w:pPr>
              <w:spacing w:before="60" w:after="60"/>
              <w:rPr>
                <w:b/>
                <w:bCs/>
                <w:sz w:val="24"/>
                <w:lang w:val="en-AU" w:eastAsia="en-GB"/>
              </w:rPr>
            </w:pPr>
            <w:r w:rsidRPr="00255509">
              <w:rPr>
                <w:b/>
                <w:bCs/>
                <w:lang w:val="en-GB" w:eastAsia="en-GB"/>
              </w:rPr>
              <w:t>Contractual financial assets</w:t>
            </w:r>
          </w:p>
        </w:tc>
      </w:tr>
      <w:tr w:rsidR="00255509" w:rsidRPr="00255509" w14:paraId="32F60763" w14:textId="77777777" w:rsidTr="00255509">
        <w:tblPrEx>
          <w:tblCellMar>
            <w:top w:w="0" w:type="dxa"/>
            <w:left w:w="0" w:type="dxa"/>
            <w:bottom w:w="0" w:type="dxa"/>
            <w:right w:w="0" w:type="dxa"/>
          </w:tblCellMar>
        </w:tblPrEx>
        <w:trPr>
          <w:trHeight w:val="60"/>
        </w:trPr>
        <w:tc>
          <w:tcPr>
            <w:tcW w:w="4876" w:type="dxa"/>
            <w:tcMar>
              <w:top w:w="0" w:type="dxa"/>
              <w:left w:w="28" w:type="dxa"/>
              <w:bottom w:w="0" w:type="dxa"/>
              <w:right w:w="28" w:type="dxa"/>
            </w:tcMar>
          </w:tcPr>
          <w:p w14:paraId="07CE30EB" w14:textId="77777777" w:rsidR="00255509" w:rsidRPr="00255509" w:rsidRDefault="00255509" w:rsidP="00255509">
            <w:pPr>
              <w:spacing w:before="60" w:after="60"/>
              <w:rPr>
                <w:color w:val="000000"/>
                <w:lang w:val="en-GB" w:eastAsia="en-GB"/>
              </w:rPr>
            </w:pPr>
            <w:r w:rsidRPr="00255509">
              <w:rPr>
                <w:color w:val="000000"/>
                <w:lang w:val="en-GB" w:eastAsia="en-GB"/>
              </w:rPr>
              <w:t>Financial assets designated at amortised cost</w:t>
            </w:r>
          </w:p>
        </w:tc>
        <w:tc>
          <w:tcPr>
            <w:tcW w:w="1700" w:type="dxa"/>
            <w:tcMar>
              <w:top w:w="0" w:type="dxa"/>
              <w:left w:w="28" w:type="dxa"/>
              <w:bottom w:w="0" w:type="dxa"/>
              <w:right w:w="28" w:type="dxa"/>
            </w:tcMar>
          </w:tcPr>
          <w:p w14:paraId="0C375408" w14:textId="77777777" w:rsidR="00255509" w:rsidRPr="00255509" w:rsidRDefault="00255509" w:rsidP="00255509">
            <w:pPr>
              <w:spacing w:before="60" w:after="60"/>
              <w:jc w:val="right"/>
              <w:rPr>
                <w:color w:val="000000"/>
                <w:lang w:val="en-GB" w:eastAsia="en-GB"/>
              </w:rPr>
            </w:pPr>
            <w:r w:rsidRPr="00255509">
              <w:rPr>
                <w:color w:val="000000"/>
                <w:lang w:val="en-GB" w:eastAsia="en-GB"/>
              </w:rPr>
              <w:t>(150)</w:t>
            </w:r>
          </w:p>
        </w:tc>
        <w:tc>
          <w:tcPr>
            <w:tcW w:w="1701" w:type="dxa"/>
            <w:tcMar>
              <w:top w:w="0" w:type="dxa"/>
              <w:left w:w="28" w:type="dxa"/>
              <w:bottom w:w="0" w:type="dxa"/>
              <w:right w:w="28" w:type="dxa"/>
            </w:tcMar>
          </w:tcPr>
          <w:p w14:paraId="419F7446" w14:textId="77777777" w:rsidR="00255509" w:rsidRPr="00255509" w:rsidRDefault="00255509" w:rsidP="00255509">
            <w:pPr>
              <w:spacing w:before="60" w:after="60"/>
              <w:jc w:val="right"/>
              <w:rPr>
                <w:color w:val="000000"/>
                <w:lang w:val="en-GB" w:eastAsia="en-GB"/>
              </w:rPr>
            </w:pPr>
            <w:r w:rsidRPr="00255509">
              <w:rPr>
                <w:color w:val="000000"/>
                <w:lang w:val="en-GB" w:eastAsia="en-GB"/>
              </w:rPr>
              <w:t xml:space="preserve">2,324 </w:t>
            </w:r>
          </w:p>
        </w:tc>
        <w:tc>
          <w:tcPr>
            <w:tcW w:w="1361" w:type="dxa"/>
            <w:tcMar>
              <w:top w:w="0" w:type="dxa"/>
              <w:left w:w="28" w:type="dxa"/>
              <w:bottom w:w="0" w:type="dxa"/>
              <w:right w:w="28" w:type="dxa"/>
            </w:tcMar>
          </w:tcPr>
          <w:p w14:paraId="1D3C7234" w14:textId="77777777" w:rsidR="00255509" w:rsidRPr="00255509" w:rsidRDefault="00255509" w:rsidP="00255509">
            <w:pPr>
              <w:spacing w:before="60" w:after="60"/>
              <w:jc w:val="right"/>
              <w:rPr>
                <w:color w:val="000000"/>
                <w:lang w:val="en-GB" w:eastAsia="en-GB"/>
              </w:rPr>
            </w:pPr>
            <w:r w:rsidRPr="00255509">
              <w:rPr>
                <w:color w:val="000000"/>
                <w:lang w:val="en-GB" w:eastAsia="en-GB"/>
              </w:rPr>
              <w:t>2,174</w:t>
            </w:r>
          </w:p>
        </w:tc>
      </w:tr>
      <w:tr w:rsidR="00255509" w:rsidRPr="00255509" w14:paraId="04F30F0A" w14:textId="77777777" w:rsidTr="00255509">
        <w:tblPrEx>
          <w:tblCellMar>
            <w:top w:w="0" w:type="dxa"/>
            <w:left w:w="0" w:type="dxa"/>
            <w:bottom w:w="0" w:type="dxa"/>
            <w:right w:w="0" w:type="dxa"/>
          </w:tblCellMar>
        </w:tblPrEx>
        <w:trPr>
          <w:trHeight w:val="60"/>
        </w:trPr>
        <w:tc>
          <w:tcPr>
            <w:tcW w:w="4876" w:type="dxa"/>
            <w:tcMar>
              <w:top w:w="0" w:type="dxa"/>
              <w:left w:w="28" w:type="dxa"/>
              <w:bottom w:w="0" w:type="dxa"/>
              <w:right w:w="28" w:type="dxa"/>
            </w:tcMar>
          </w:tcPr>
          <w:p w14:paraId="23863A48" w14:textId="77777777" w:rsidR="00255509" w:rsidRPr="00255509" w:rsidRDefault="00255509" w:rsidP="00255509">
            <w:pPr>
              <w:spacing w:before="60" w:after="60"/>
              <w:rPr>
                <w:color w:val="000000"/>
                <w:lang w:val="en-GB" w:eastAsia="en-GB"/>
              </w:rPr>
            </w:pPr>
            <w:r w:rsidRPr="00255509">
              <w:rPr>
                <w:color w:val="000000"/>
                <w:lang w:val="en-GB" w:eastAsia="en-GB"/>
              </w:rPr>
              <w:t>Total contractual financial assets</w:t>
            </w:r>
          </w:p>
        </w:tc>
        <w:tc>
          <w:tcPr>
            <w:tcW w:w="1700" w:type="dxa"/>
            <w:tcMar>
              <w:top w:w="0" w:type="dxa"/>
              <w:left w:w="28" w:type="dxa"/>
              <w:bottom w:w="0" w:type="dxa"/>
              <w:right w:w="28" w:type="dxa"/>
            </w:tcMar>
          </w:tcPr>
          <w:p w14:paraId="6F76A369" w14:textId="77777777" w:rsidR="00255509" w:rsidRPr="00255509" w:rsidRDefault="00255509" w:rsidP="00255509">
            <w:pPr>
              <w:spacing w:before="60" w:after="60"/>
              <w:jc w:val="right"/>
              <w:rPr>
                <w:color w:val="000000"/>
                <w:lang w:val="en-GB" w:eastAsia="en-GB"/>
              </w:rPr>
            </w:pPr>
            <w:r w:rsidRPr="00255509">
              <w:rPr>
                <w:color w:val="000000"/>
                <w:lang w:val="en-GB" w:eastAsia="en-GB"/>
              </w:rPr>
              <w:t>(150)</w:t>
            </w:r>
          </w:p>
        </w:tc>
        <w:tc>
          <w:tcPr>
            <w:tcW w:w="1701" w:type="dxa"/>
            <w:tcMar>
              <w:top w:w="0" w:type="dxa"/>
              <w:left w:w="28" w:type="dxa"/>
              <w:bottom w:w="0" w:type="dxa"/>
              <w:right w:w="28" w:type="dxa"/>
            </w:tcMar>
          </w:tcPr>
          <w:p w14:paraId="3567E962" w14:textId="77777777" w:rsidR="00255509" w:rsidRPr="00255509" w:rsidRDefault="00255509" w:rsidP="00255509">
            <w:pPr>
              <w:spacing w:before="60" w:after="60"/>
              <w:jc w:val="right"/>
              <w:rPr>
                <w:color w:val="000000"/>
                <w:lang w:val="en-GB" w:eastAsia="en-GB"/>
              </w:rPr>
            </w:pPr>
            <w:r w:rsidRPr="00255509">
              <w:rPr>
                <w:color w:val="000000"/>
                <w:lang w:val="en-GB" w:eastAsia="en-GB"/>
              </w:rPr>
              <w:t xml:space="preserve">2,324 </w:t>
            </w:r>
          </w:p>
        </w:tc>
        <w:tc>
          <w:tcPr>
            <w:tcW w:w="1361" w:type="dxa"/>
            <w:tcMar>
              <w:top w:w="0" w:type="dxa"/>
              <w:left w:w="28" w:type="dxa"/>
              <w:bottom w:w="0" w:type="dxa"/>
              <w:right w:w="28" w:type="dxa"/>
            </w:tcMar>
          </w:tcPr>
          <w:p w14:paraId="6E71205A" w14:textId="77777777" w:rsidR="00255509" w:rsidRPr="00255509" w:rsidRDefault="00255509" w:rsidP="00255509">
            <w:pPr>
              <w:spacing w:before="60" w:after="60"/>
              <w:jc w:val="right"/>
              <w:rPr>
                <w:color w:val="000000"/>
                <w:lang w:val="en-GB" w:eastAsia="en-GB"/>
              </w:rPr>
            </w:pPr>
            <w:r w:rsidRPr="00255509">
              <w:rPr>
                <w:color w:val="000000"/>
                <w:lang w:val="en-GB" w:eastAsia="en-GB"/>
              </w:rPr>
              <w:t>2,174</w:t>
            </w:r>
          </w:p>
        </w:tc>
      </w:tr>
      <w:tr w:rsidR="00255509" w:rsidRPr="00255509" w14:paraId="1DE2C6EA" w14:textId="77777777" w:rsidTr="00255509">
        <w:tblPrEx>
          <w:tblCellMar>
            <w:top w:w="0" w:type="dxa"/>
            <w:left w:w="0" w:type="dxa"/>
            <w:bottom w:w="0" w:type="dxa"/>
            <w:right w:w="0" w:type="dxa"/>
          </w:tblCellMar>
        </w:tblPrEx>
        <w:trPr>
          <w:trHeight w:val="60"/>
        </w:trPr>
        <w:tc>
          <w:tcPr>
            <w:tcW w:w="9638" w:type="dxa"/>
            <w:gridSpan w:val="4"/>
            <w:tcMar>
              <w:top w:w="0" w:type="dxa"/>
              <w:left w:w="28" w:type="dxa"/>
              <w:bottom w:w="0" w:type="dxa"/>
              <w:right w:w="28" w:type="dxa"/>
            </w:tcMar>
          </w:tcPr>
          <w:p w14:paraId="57922D5A" w14:textId="4A51858C" w:rsidR="00255509" w:rsidRPr="00255509" w:rsidRDefault="00255509" w:rsidP="00255509">
            <w:pPr>
              <w:spacing w:before="60" w:after="60"/>
              <w:rPr>
                <w:b/>
                <w:bCs/>
                <w:sz w:val="24"/>
                <w:lang w:val="en-AU" w:eastAsia="en-GB"/>
              </w:rPr>
            </w:pPr>
            <w:r w:rsidRPr="00255509">
              <w:rPr>
                <w:b/>
                <w:bCs/>
                <w:lang w:val="en-GB" w:eastAsia="en-GB"/>
              </w:rPr>
              <w:t>Contractual financial liabilities</w:t>
            </w:r>
          </w:p>
        </w:tc>
      </w:tr>
      <w:tr w:rsidR="00255509" w:rsidRPr="00255509" w14:paraId="55E09DA5" w14:textId="77777777" w:rsidTr="00255509">
        <w:tblPrEx>
          <w:tblCellMar>
            <w:top w:w="0" w:type="dxa"/>
            <w:left w:w="0" w:type="dxa"/>
            <w:bottom w:w="0" w:type="dxa"/>
            <w:right w:w="0" w:type="dxa"/>
          </w:tblCellMar>
        </w:tblPrEx>
        <w:trPr>
          <w:trHeight w:val="60"/>
        </w:trPr>
        <w:tc>
          <w:tcPr>
            <w:tcW w:w="4876" w:type="dxa"/>
            <w:tcMar>
              <w:top w:w="0" w:type="dxa"/>
              <w:left w:w="28" w:type="dxa"/>
              <w:bottom w:w="0" w:type="dxa"/>
              <w:right w:w="28" w:type="dxa"/>
            </w:tcMar>
          </w:tcPr>
          <w:p w14:paraId="1FF5C418" w14:textId="77777777" w:rsidR="00255509" w:rsidRPr="00255509" w:rsidRDefault="00255509" w:rsidP="00255509">
            <w:pPr>
              <w:spacing w:before="60" w:after="60"/>
              <w:rPr>
                <w:color w:val="000000"/>
                <w:lang w:val="en-GB" w:eastAsia="en-GB"/>
              </w:rPr>
            </w:pPr>
            <w:r w:rsidRPr="00255509">
              <w:rPr>
                <w:color w:val="000000"/>
                <w:lang w:val="en-GB" w:eastAsia="en-GB"/>
              </w:rPr>
              <w:t>Financial liabilities at amortised cost</w:t>
            </w:r>
          </w:p>
        </w:tc>
        <w:tc>
          <w:tcPr>
            <w:tcW w:w="1700" w:type="dxa"/>
            <w:tcMar>
              <w:top w:w="0" w:type="dxa"/>
              <w:left w:w="28" w:type="dxa"/>
              <w:bottom w:w="0" w:type="dxa"/>
              <w:right w:w="28" w:type="dxa"/>
            </w:tcMar>
          </w:tcPr>
          <w:p w14:paraId="32709254" w14:textId="77777777" w:rsidR="00255509" w:rsidRPr="00255509" w:rsidRDefault="00255509" w:rsidP="00255509">
            <w:pPr>
              <w:spacing w:before="60" w:after="60"/>
              <w:jc w:val="right"/>
              <w:rPr>
                <w:sz w:val="24"/>
                <w:lang w:val="en-AU" w:eastAsia="en-GB"/>
              </w:rPr>
            </w:pPr>
          </w:p>
        </w:tc>
        <w:tc>
          <w:tcPr>
            <w:tcW w:w="1701" w:type="dxa"/>
            <w:tcMar>
              <w:top w:w="0" w:type="dxa"/>
              <w:left w:w="28" w:type="dxa"/>
              <w:bottom w:w="0" w:type="dxa"/>
              <w:right w:w="28" w:type="dxa"/>
            </w:tcMar>
          </w:tcPr>
          <w:p w14:paraId="23AA708B" w14:textId="77777777" w:rsidR="00255509" w:rsidRPr="00255509" w:rsidRDefault="00255509" w:rsidP="00255509">
            <w:pPr>
              <w:spacing w:before="60" w:after="60"/>
              <w:jc w:val="right"/>
              <w:rPr>
                <w:color w:val="000000"/>
                <w:lang w:val="en-GB" w:eastAsia="en-GB"/>
              </w:rPr>
            </w:pPr>
            <w:r w:rsidRPr="00255509">
              <w:rPr>
                <w:color w:val="000000"/>
                <w:lang w:val="en-GB" w:eastAsia="en-GB"/>
              </w:rPr>
              <w:t>(16,258)</w:t>
            </w:r>
          </w:p>
        </w:tc>
        <w:tc>
          <w:tcPr>
            <w:tcW w:w="1361" w:type="dxa"/>
            <w:tcMar>
              <w:top w:w="0" w:type="dxa"/>
              <w:left w:w="28" w:type="dxa"/>
              <w:bottom w:w="0" w:type="dxa"/>
              <w:right w:w="28" w:type="dxa"/>
            </w:tcMar>
          </w:tcPr>
          <w:p w14:paraId="5CAC37AC" w14:textId="77777777" w:rsidR="00255509" w:rsidRPr="00255509" w:rsidRDefault="00255509" w:rsidP="00255509">
            <w:pPr>
              <w:spacing w:before="60" w:after="60"/>
              <w:jc w:val="right"/>
              <w:rPr>
                <w:color w:val="000000"/>
                <w:lang w:val="en-GB" w:eastAsia="en-GB"/>
              </w:rPr>
            </w:pPr>
            <w:r w:rsidRPr="00255509">
              <w:rPr>
                <w:color w:val="000000"/>
                <w:lang w:val="en-GB" w:eastAsia="en-GB"/>
              </w:rPr>
              <w:t>(16,258)</w:t>
            </w:r>
          </w:p>
        </w:tc>
      </w:tr>
      <w:tr w:rsidR="00255509" w:rsidRPr="00255509" w14:paraId="3A2BAED1" w14:textId="77777777" w:rsidTr="00255509">
        <w:tblPrEx>
          <w:tblCellMar>
            <w:top w:w="0" w:type="dxa"/>
            <w:left w:w="0" w:type="dxa"/>
            <w:bottom w:w="0" w:type="dxa"/>
            <w:right w:w="0" w:type="dxa"/>
          </w:tblCellMar>
        </w:tblPrEx>
        <w:trPr>
          <w:trHeight w:val="60"/>
        </w:trPr>
        <w:tc>
          <w:tcPr>
            <w:tcW w:w="4876" w:type="dxa"/>
            <w:tcMar>
              <w:top w:w="0" w:type="dxa"/>
              <w:left w:w="28" w:type="dxa"/>
              <w:bottom w:w="0" w:type="dxa"/>
              <w:right w:w="28" w:type="dxa"/>
            </w:tcMar>
          </w:tcPr>
          <w:p w14:paraId="250CACD1" w14:textId="77777777" w:rsidR="00255509" w:rsidRPr="00255509" w:rsidRDefault="00255509" w:rsidP="00255509">
            <w:pPr>
              <w:spacing w:before="60" w:after="60"/>
              <w:rPr>
                <w:b/>
                <w:bCs/>
                <w:color w:val="000000"/>
                <w:lang w:val="en-GB" w:eastAsia="en-GB"/>
              </w:rPr>
            </w:pPr>
            <w:r w:rsidRPr="00255509">
              <w:rPr>
                <w:b/>
                <w:bCs/>
                <w:color w:val="000000"/>
                <w:lang w:val="en-GB" w:eastAsia="en-GB"/>
              </w:rPr>
              <w:t>Total contractual financial liabilities</w:t>
            </w:r>
          </w:p>
        </w:tc>
        <w:tc>
          <w:tcPr>
            <w:tcW w:w="1700" w:type="dxa"/>
            <w:tcMar>
              <w:top w:w="0" w:type="dxa"/>
              <w:left w:w="28" w:type="dxa"/>
              <w:bottom w:w="0" w:type="dxa"/>
              <w:right w:w="28" w:type="dxa"/>
            </w:tcMar>
          </w:tcPr>
          <w:p w14:paraId="724E9AA6" w14:textId="77777777" w:rsidR="00255509" w:rsidRPr="00255509" w:rsidRDefault="00255509" w:rsidP="00255509">
            <w:pPr>
              <w:spacing w:before="60" w:after="60"/>
              <w:jc w:val="right"/>
              <w:rPr>
                <w:b/>
                <w:bCs/>
                <w:sz w:val="24"/>
                <w:lang w:val="en-AU" w:eastAsia="en-GB"/>
              </w:rPr>
            </w:pPr>
          </w:p>
        </w:tc>
        <w:tc>
          <w:tcPr>
            <w:tcW w:w="1701" w:type="dxa"/>
            <w:tcMar>
              <w:top w:w="0" w:type="dxa"/>
              <w:left w:w="28" w:type="dxa"/>
              <w:bottom w:w="0" w:type="dxa"/>
              <w:right w:w="28" w:type="dxa"/>
            </w:tcMar>
          </w:tcPr>
          <w:p w14:paraId="4C8FD282" w14:textId="77777777" w:rsidR="00255509" w:rsidRPr="00255509" w:rsidRDefault="00255509" w:rsidP="00255509">
            <w:pPr>
              <w:spacing w:before="60" w:after="60"/>
              <w:jc w:val="right"/>
              <w:rPr>
                <w:b/>
                <w:bCs/>
                <w:color w:val="000000"/>
                <w:lang w:val="en-GB" w:eastAsia="en-GB"/>
              </w:rPr>
            </w:pPr>
            <w:r w:rsidRPr="00255509">
              <w:rPr>
                <w:b/>
                <w:bCs/>
                <w:color w:val="000000"/>
                <w:lang w:val="en-GB" w:eastAsia="en-GB"/>
              </w:rPr>
              <w:t>(16,258)</w:t>
            </w:r>
          </w:p>
        </w:tc>
        <w:tc>
          <w:tcPr>
            <w:tcW w:w="1361" w:type="dxa"/>
            <w:tcMar>
              <w:top w:w="0" w:type="dxa"/>
              <w:left w:w="28" w:type="dxa"/>
              <w:bottom w:w="0" w:type="dxa"/>
              <w:right w:w="28" w:type="dxa"/>
            </w:tcMar>
          </w:tcPr>
          <w:p w14:paraId="448B96F9" w14:textId="77777777" w:rsidR="00255509" w:rsidRPr="00255509" w:rsidRDefault="00255509" w:rsidP="00255509">
            <w:pPr>
              <w:spacing w:before="60" w:after="60"/>
              <w:jc w:val="right"/>
              <w:rPr>
                <w:b/>
                <w:bCs/>
                <w:color w:val="000000"/>
                <w:lang w:val="en-GB" w:eastAsia="en-GB"/>
              </w:rPr>
            </w:pPr>
            <w:r w:rsidRPr="00255509">
              <w:rPr>
                <w:b/>
                <w:bCs/>
                <w:color w:val="000000"/>
                <w:lang w:val="en-GB" w:eastAsia="en-GB"/>
              </w:rPr>
              <w:t>(16,258)</w:t>
            </w:r>
          </w:p>
        </w:tc>
      </w:tr>
    </w:tbl>
    <w:p w14:paraId="38DE5208" w14:textId="77777777" w:rsidR="00255509" w:rsidRPr="00255509" w:rsidRDefault="00255509" w:rsidP="00255509">
      <w:pPr>
        <w:rPr>
          <w:lang w:val="en-GB" w:eastAsia="en-GB"/>
        </w:rPr>
      </w:pPr>
    </w:p>
    <w:p w14:paraId="43FDC909" w14:textId="2AE3C5A9" w:rsidR="00255509" w:rsidRPr="00255509" w:rsidRDefault="00255509" w:rsidP="00255509">
      <w:pPr>
        <w:rPr>
          <w:lang w:val="en-GB" w:eastAsia="en-GB"/>
        </w:rPr>
      </w:pPr>
      <w:r w:rsidRPr="00255509">
        <w:rPr>
          <w:lang w:val="en-GB" w:eastAsia="en-GB"/>
        </w:rPr>
        <w:t>The net holding gains or losses disclosed above</w:t>
      </w:r>
      <w:r>
        <w:rPr>
          <w:lang w:val="en-GB" w:eastAsia="en-GB"/>
        </w:rPr>
        <w:t xml:space="preserve"> </w:t>
      </w:r>
      <w:r w:rsidRPr="00255509">
        <w:rPr>
          <w:lang w:val="en-GB" w:eastAsia="en-GB"/>
        </w:rPr>
        <w:t>are determined as follows:</w:t>
      </w:r>
    </w:p>
    <w:p w14:paraId="7A1626B9" w14:textId="77777777" w:rsidR="00255509" w:rsidRPr="00255509" w:rsidRDefault="00255509" w:rsidP="00255509">
      <w:pPr>
        <w:pStyle w:val="TableBullet"/>
        <w:rPr>
          <w:lang w:val="en-GB" w:eastAsia="en-GB"/>
        </w:rPr>
      </w:pPr>
      <w:r w:rsidRPr="00255509">
        <w:rPr>
          <w:lang w:val="en-GB" w:eastAsia="en-GB"/>
        </w:rPr>
        <w:t xml:space="preserve">For cash and cash equivalents, loans or receivables, and available-for-sale financial assets, the net gain or loss is calculated by taking the movement in the fair value of the asset, the interest income, plus or minus foreign exchange gains or losses arising from revaluation of the financial assets, and minus any impairment recognised in the net result; </w:t>
      </w:r>
    </w:p>
    <w:p w14:paraId="3ED879D9" w14:textId="77777777" w:rsidR="00255509" w:rsidRPr="00255509" w:rsidRDefault="00255509" w:rsidP="00255509">
      <w:pPr>
        <w:pStyle w:val="TableBullet"/>
        <w:rPr>
          <w:lang w:val="en-GB" w:eastAsia="en-GB"/>
        </w:rPr>
      </w:pPr>
      <w:r w:rsidRPr="00255509">
        <w:rPr>
          <w:lang w:val="en-GB" w:eastAsia="en-GB"/>
        </w:rPr>
        <w:t>For financial liabilities measured at amortised cost, the net gain or loss is calculated by taking the interest expense, and plus or minus foreign exchange gains or losses arising from the revaluation of financial liabilities measured</w:t>
      </w:r>
      <w:r w:rsidRPr="00255509">
        <w:rPr>
          <w:lang w:val="en-GB" w:eastAsia="en-GB"/>
        </w:rPr>
        <w:br/>
        <w:t xml:space="preserve">at amortised cost; and </w:t>
      </w:r>
    </w:p>
    <w:p w14:paraId="11C75061" w14:textId="77777777" w:rsidR="00255509" w:rsidRPr="00255509" w:rsidRDefault="00255509" w:rsidP="00255509">
      <w:pPr>
        <w:pStyle w:val="TableBullet"/>
        <w:spacing w:after="240"/>
        <w:rPr>
          <w:lang w:val="en-GB" w:eastAsia="en-GB"/>
        </w:rPr>
      </w:pPr>
      <w:r w:rsidRPr="00255509">
        <w:rPr>
          <w:lang w:val="en-GB" w:eastAsia="en-GB"/>
        </w:rPr>
        <w:t>For financial asset and liabilities that are mandatorily measured at or designated at fair value through net result, the net gain or loss is calculated by taking the movement in the fair value of the financial asset or liability.</w:t>
      </w:r>
    </w:p>
    <w:p w14:paraId="53C548CF" w14:textId="77777777" w:rsidR="00255509" w:rsidRDefault="00255509" w:rsidP="00255509">
      <w:pPr>
        <w:pStyle w:val="Heading4"/>
      </w:pPr>
      <w:r>
        <w:t>8.1.3</w:t>
      </w:r>
      <w:r>
        <w:t> </w:t>
      </w:r>
      <w:r>
        <w:t xml:space="preserve">Financial risk management objectives and policies </w:t>
      </w:r>
    </w:p>
    <w:p w14:paraId="5286FDF9" w14:textId="77777777" w:rsidR="00255509" w:rsidRDefault="00255509" w:rsidP="00255509">
      <w:proofErr w:type="spellStart"/>
      <w:r>
        <w:t>DJPR's</w:t>
      </w:r>
      <w:proofErr w:type="spellEnd"/>
      <w:r>
        <w:t xml:space="preserve"> activities expose it primarily to the financial risk of changes in interest rates. </w:t>
      </w:r>
      <w:proofErr w:type="spellStart"/>
      <w:r>
        <w:t>DJPR</w:t>
      </w:r>
      <w:proofErr w:type="spellEnd"/>
      <w:r>
        <w:t xml:space="preserve"> does not </w:t>
      </w:r>
      <w:proofErr w:type="gramStart"/>
      <w:r>
        <w:t>enter into</w:t>
      </w:r>
      <w:proofErr w:type="gramEnd"/>
      <w:r>
        <w:t xml:space="preserve"> derivative financial instruments to manage its exposure to interest rate. </w:t>
      </w:r>
    </w:p>
    <w:p w14:paraId="1FCA0BF5" w14:textId="77777777" w:rsidR="00255509" w:rsidRDefault="00255509" w:rsidP="00255509">
      <w:proofErr w:type="spellStart"/>
      <w:r>
        <w:t>DJPR</w:t>
      </w:r>
      <w:proofErr w:type="spellEnd"/>
      <w:r>
        <w:t xml:space="preserve"> does not </w:t>
      </w:r>
      <w:proofErr w:type="gramStart"/>
      <w:r>
        <w:t>enter into</w:t>
      </w:r>
      <w:proofErr w:type="gramEnd"/>
      <w:r>
        <w:t xml:space="preserve"> or trade financial instruments, including derivative financial instruments, for speculative purposes. </w:t>
      </w:r>
    </w:p>
    <w:p w14:paraId="253968F5" w14:textId="77777777" w:rsidR="00255509" w:rsidRDefault="00255509" w:rsidP="00255509">
      <w:proofErr w:type="spellStart"/>
      <w:r>
        <w:t>DJPR's</w:t>
      </w:r>
      <w:proofErr w:type="spellEnd"/>
      <w:r>
        <w:t xml:space="preserve"> principal financial instruments comprise:</w:t>
      </w:r>
    </w:p>
    <w:p w14:paraId="267C4643" w14:textId="77777777" w:rsidR="00255509" w:rsidRDefault="00255509" w:rsidP="00255509">
      <w:pPr>
        <w:pStyle w:val="TableBullet"/>
      </w:pPr>
      <w:r>
        <w:t>cash assets</w:t>
      </w:r>
    </w:p>
    <w:p w14:paraId="08A04838" w14:textId="77777777" w:rsidR="00255509" w:rsidRDefault="00255509" w:rsidP="00255509">
      <w:pPr>
        <w:pStyle w:val="TableBullet"/>
      </w:pPr>
      <w:r>
        <w:t>term deposits</w:t>
      </w:r>
    </w:p>
    <w:p w14:paraId="07FF3196" w14:textId="77777777" w:rsidR="00255509" w:rsidRDefault="00255509" w:rsidP="00255509">
      <w:pPr>
        <w:pStyle w:val="TableBullet"/>
      </w:pPr>
      <w:r>
        <w:t>receivables (excluding statutory receivables)</w:t>
      </w:r>
    </w:p>
    <w:p w14:paraId="641E0588" w14:textId="77777777" w:rsidR="00255509" w:rsidRDefault="00255509" w:rsidP="00255509">
      <w:pPr>
        <w:pStyle w:val="TableBullet"/>
      </w:pPr>
      <w:r>
        <w:t>payables (excluding statutory payables)</w:t>
      </w:r>
    </w:p>
    <w:p w14:paraId="6EC71B87" w14:textId="77777777" w:rsidR="00255509" w:rsidRDefault="00255509" w:rsidP="00255509">
      <w:pPr>
        <w:pStyle w:val="TableBullet"/>
      </w:pPr>
      <w:r>
        <w:t>borrowings, and</w:t>
      </w:r>
    </w:p>
    <w:p w14:paraId="6778042D" w14:textId="77777777" w:rsidR="00255509" w:rsidRDefault="00255509" w:rsidP="00255509">
      <w:pPr>
        <w:pStyle w:val="TableBullet"/>
        <w:spacing w:after="240"/>
      </w:pPr>
      <w:r>
        <w:t>finance lease liabilities payable.</w:t>
      </w:r>
    </w:p>
    <w:p w14:paraId="02450F30" w14:textId="77777777" w:rsidR="00255509" w:rsidRDefault="00255509" w:rsidP="00255509">
      <w:r>
        <w:t xml:space="preserve">Details of the significant accounting policies and methods adopted, including the criteria for recognition, the basis of measurement, and the basis on which income and expenses are </w:t>
      </w:r>
      <w:proofErr w:type="spellStart"/>
      <w:r>
        <w:t>recognised</w:t>
      </w:r>
      <w:proofErr w:type="spellEnd"/>
      <w:r>
        <w:t>, with respect to each class of financial asset, financial liability and equity instrument above are disclosed in Note 8.3 – Fair value determination of financial assets and liabilities, to the financial statements.</w:t>
      </w:r>
    </w:p>
    <w:p w14:paraId="2E6459F0" w14:textId="77777777" w:rsidR="00255509" w:rsidRDefault="00255509" w:rsidP="00255509">
      <w:r>
        <w:t xml:space="preserve">The main purpose in holding financial instruments is to prudentially manage </w:t>
      </w:r>
      <w:proofErr w:type="spellStart"/>
      <w:r>
        <w:t>DJPR's</w:t>
      </w:r>
      <w:proofErr w:type="spellEnd"/>
      <w:r>
        <w:t xml:space="preserve"> financial risks within the government policy parameters.</w:t>
      </w:r>
    </w:p>
    <w:p w14:paraId="5ADB1A30" w14:textId="77777777" w:rsidR="00255509" w:rsidRDefault="00255509" w:rsidP="00255509">
      <w:proofErr w:type="spellStart"/>
      <w:r>
        <w:t>DJPR</w:t>
      </w:r>
      <w:proofErr w:type="spellEnd"/>
      <w:r>
        <w:t xml:space="preserve"> uses different methods to measure and manage the different risks to which it is exposed. </w:t>
      </w:r>
    </w:p>
    <w:p w14:paraId="228897A7" w14:textId="77777777" w:rsidR="00255509" w:rsidRDefault="00255509" w:rsidP="00255509">
      <w:r>
        <w:t xml:space="preserve">The carrying amounts of </w:t>
      </w:r>
      <w:proofErr w:type="spellStart"/>
      <w:r>
        <w:t>DJPR's</w:t>
      </w:r>
      <w:proofErr w:type="spellEnd"/>
      <w:r>
        <w:t xml:space="preserve"> contractual financial assets and financial liabilities by category are disclosed in the Note 8.1.1 – Financial instruments: </w:t>
      </w:r>
      <w:proofErr w:type="spellStart"/>
      <w:r>
        <w:t>Categorisation</w:t>
      </w:r>
      <w:proofErr w:type="spellEnd"/>
      <w:r>
        <w:t>.</w:t>
      </w:r>
    </w:p>
    <w:p w14:paraId="3346EE22" w14:textId="77777777" w:rsidR="00255509" w:rsidRDefault="00255509" w:rsidP="00255509">
      <w:pPr>
        <w:pStyle w:val="Heading4"/>
      </w:pPr>
      <w:r>
        <w:t xml:space="preserve">Financial instruments: Credit risk </w:t>
      </w:r>
    </w:p>
    <w:p w14:paraId="432A6D70" w14:textId="6B60AE1B" w:rsidR="00255509" w:rsidRDefault="00255509" w:rsidP="00255509">
      <w:r>
        <w:t xml:space="preserve">Credit risk arises from the contractual financial assets of </w:t>
      </w:r>
      <w:proofErr w:type="spellStart"/>
      <w:r>
        <w:t>DJPR</w:t>
      </w:r>
      <w:proofErr w:type="spellEnd"/>
      <w:r>
        <w:t xml:space="preserve">, which comprise cash and deposits, non-statutory receivables and available-for-sale contractual financial assets. </w:t>
      </w:r>
      <w:proofErr w:type="spellStart"/>
      <w:r>
        <w:t>DJPR's</w:t>
      </w:r>
      <w:proofErr w:type="spellEnd"/>
      <w:r>
        <w:t xml:space="preserve"> exposure to credit risk arises from the potential default of the counter party on their contractual obligations resulting in financial loss to </w:t>
      </w:r>
      <w:proofErr w:type="spellStart"/>
      <w:r>
        <w:t>DJPR</w:t>
      </w:r>
      <w:proofErr w:type="spellEnd"/>
      <w:r>
        <w:t>. Credit risk is measured at fair value and is monitored on a regular basis.</w:t>
      </w:r>
    </w:p>
    <w:p w14:paraId="4DB5286B" w14:textId="75D04804" w:rsidR="00255509" w:rsidRDefault="00255509" w:rsidP="00255509">
      <w:r>
        <w:t xml:space="preserve">Credit risk associated with </w:t>
      </w:r>
      <w:proofErr w:type="spellStart"/>
      <w:r>
        <w:t>DJPR's</w:t>
      </w:r>
      <w:proofErr w:type="spellEnd"/>
      <w:r>
        <w:t xml:space="preserve"> financial assets is minimal because its main debtor is the Victorian Government. For debtors other than government, it is </w:t>
      </w:r>
      <w:proofErr w:type="spellStart"/>
      <w:r>
        <w:t>DJPR's</w:t>
      </w:r>
      <w:proofErr w:type="spellEnd"/>
      <w:r>
        <w:t xml:space="preserve"> policy to only deal with entities with high credit ratings of a minimum triple-B rating and to obtain </w:t>
      </w:r>
      <w:proofErr w:type="gramStart"/>
      <w:r>
        <w:t>sufficient</w:t>
      </w:r>
      <w:proofErr w:type="gramEnd"/>
      <w:r>
        <w:t xml:space="preserve"> collateral or credit enhancements, where appropriate.</w:t>
      </w:r>
    </w:p>
    <w:p w14:paraId="39DC7CB2" w14:textId="77777777" w:rsidR="00255509" w:rsidRDefault="00255509" w:rsidP="00255509">
      <w:r>
        <w:t xml:space="preserve">In addition, </w:t>
      </w:r>
      <w:proofErr w:type="spellStart"/>
      <w:r>
        <w:t>DJPR</w:t>
      </w:r>
      <w:proofErr w:type="spellEnd"/>
      <w:r>
        <w:t xml:space="preserve"> does not engage in hedging for its contractual financial assets and mainly obtains contractual financial assets that are on fixed interest, except for cash and deposits, which are mainly cash at bank. As with the policy for debtors, </w:t>
      </w:r>
      <w:proofErr w:type="spellStart"/>
      <w:r>
        <w:t>DJPR’s</w:t>
      </w:r>
      <w:proofErr w:type="spellEnd"/>
      <w:r>
        <w:t xml:space="preserve"> policy is to only deal with banks with high credit ratings.</w:t>
      </w:r>
    </w:p>
    <w:p w14:paraId="5AA87AC0" w14:textId="77777777" w:rsidR="00255509" w:rsidRDefault="00255509" w:rsidP="00255509">
      <w:proofErr w:type="spellStart"/>
      <w:r>
        <w:t>DJPR</w:t>
      </w:r>
      <w:proofErr w:type="spellEnd"/>
      <w:r>
        <w:t xml:space="preserve"> mainly holds financial assets that are on fixed interest except for cash assets which are mainly cash at bank. As with the policy for debtors, </w:t>
      </w:r>
      <w:proofErr w:type="spellStart"/>
      <w:r>
        <w:t>DJPR's</w:t>
      </w:r>
      <w:proofErr w:type="spellEnd"/>
      <w:r>
        <w:t xml:space="preserve"> policy is to only deal with domestic banks with high credit ratings.</w:t>
      </w:r>
    </w:p>
    <w:p w14:paraId="0C79F989" w14:textId="77777777" w:rsidR="00255509" w:rsidRDefault="00255509" w:rsidP="00255509">
      <w:r>
        <w:t xml:space="preserve">Provision for impairment for contractual financial assets is </w:t>
      </w:r>
      <w:proofErr w:type="spellStart"/>
      <w:r>
        <w:t>recognised</w:t>
      </w:r>
      <w:proofErr w:type="spellEnd"/>
      <w:r>
        <w:t xml:space="preserve"> when there is objective evidence that </w:t>
      </w:r>
      <w:proofErr w:type="spellStart"/>
      <w:r>
        <w:t>DJPR</w:t>
      </w:r>
      <w:proofErr w:type="spellEnd"/>
      <w:r>
        <w:t xml:space="preserve"> will not be able to collect a receivable. Objective evidence includes financial difficulties of the debtor, default payments, debts which are more than 60 days overdue, and changes in debtor credit ratings.</w:t>
      </w:r>
    </w:p>
    <w:p w14:paraId="3E66B1D2" w14:textId="77777777" w:rsidR="00255509" w:rsidRDefault="00255509" w:rsidP="00255509">
      <w:r>
        <w:t xml:space="preserve">Contract financial assets are written off against the carrying amount when there is no reasonable expectation of recovery. Bad debt written off by mutual consent is classified as a transaction expense. Bad debt written off following a unilateral decision is </w:t>
      </w:r>
      <w:proofErr w:type="spellStart"/>
      <w:r>
        <w:t>recognised</w:t>
      </w:r>
      <w:proofErr w:type="spellEnd"/>
      <w:r>
        <w:t xml:space="preserve"> as other economic flows in the net result.</w:t>
      </w:r>
    </w:p>
    <w:p w14:paraId="04C08FD9" w14:textId="7A47A84C" w:rsidR="00255509" w:rsidRDefault="00255509" w:rsidP="00255509">
      <w:r>
        <w:t xml:space="preserve">Except as otherwise detailed in the following table, the carrying amount of financial assets recorded in the financial statements, net of any allowances for losses, represents </w:t>
      </w:r>
      <w:proofErr w:type="spellStart"/>
      <w:r>
        <w:t>DJPR's</w:t>
      </w:r>
      <w:proofErr w:type="spellEnd"/>
      <w:r>
        <w:t xml:space="preserve"> maximum exposure to credit risk without taking account of the value of any collateral obtained.</w:t>
      </w:r>
    </w:p>
    <w:p w14:paraId="115167E0" w14:textId="77777777" w:rsidR="005B7ECD" w:rsidRPr="005B7ECD" w:rsidRDefault="005B7ECD" w:rsidP="005B7ECD">
      <w:pPr>
        <w:pStyle w:val="Heading5"/>
      </w:pPr>
      <w:r w:rsidRPr="005B7ECD">
        <w:t>Credit quality of contractual financial assets that are neither past due nor impaired.</w:t>
      </w:r>
    </w:p>
    <w:tbl>
      <w:tblPr>
        <w:tblW w:w="1051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82"/>
        <w:gridCol w:w="2017"/>
        <w:gridCol w:w="1842"/>
        <w:gridCol w:w="1276"/>
        <w:gridCol w:w="1276"/>
        <w:gridCol w:w="17"/>
      </w:tblGrid>
      <w:tr w:rsidR="005B7ECD" w:rsidRPr="005B7ECD" w14:paraId="4703E618" w14:textId="77777777" w:rsidTr="005B7ECD">
        <w:tblPrEx>
          <w:tblCellMar>
            <w:top w:w="0" w:type="dxa"/>
            <w:left w:w="0" w:type="dxa"/>
            <w:bottom w:w="0" w:type="dxa"/>
            <w:right w:w="0" w:type="dxa"/>
          </w:tblCellMar>
        </w:tblPrEx>
        <w:trPr>
          <w:trHeight w:val="60"/>
        </w:trPr>
        <w:tc>
          <w:tcPr>
            <w:tcW w:w="4082" w:type="dxa"/>
            <w:tcMar>
              <w:top w:w="0" w:type="dxa"/>
              <w:left w:w="28" w:type="dxa"/>
              <w:bottom w:w="0" w:type="dxa"/>
              <w:right w:w="28" w:type="dxa"/>
            </w:tcMar>
            <w:vAlign w:val="bottom"/>
          </w:tcPr>
          <w:p w14:paraId="7B0AA595" w14:textId="77777777" w:rsidR="005B7ECD" w:rsidRPr="005B7ECD" w:rsidRDefault="005B7ECD" w:rsidP="005B7ECD">
            <w:pPr>
              <w:pStyle w:val="TableColumnHeaderTable"/>
              <w:spacing w:before="60" w:after="60"/>
            </w:pPr>
          </w:p>
        </w:tc>
        <w:tc>
          <w:tcPr>
            <w:tcW w:w="6428" w:type="dxa"/>
            <w:gridSpan w:val="5"/>
            <w:tcMar>
              <w:top w:w="0" w:type="dxa"/>
              <w:left w:w="28" w:type="dxa"/>
              <w:bottom w:w="0" w:type="dxa"/>
              <w:right w:w="28" w:type="dxa"/>
            </w:tcMar>
            <w:vAlign w:val="bottom"/>
          </w:tcPr>
          <w:p w14:paraId="627F4195" w14:textId="77777777" w:rsidR="005B7ECD" w:rsidRPr="005B7ECD" w:rsidRDefault="005B7ECD" w:rsidP="005B7ECD">
            <w:pPr>
              <w:pStyle w:val="TableColumnHeaderTable"/>
              <w:spacing w:before="60" w:after="60"/>
              <w:jc w:val="center"/>
            </w:pPr>
            <w:r w:rsidRPr="005B7ECD">
              <w:t>($ thousand)</w:t>
            </w:r>
          </w:p>
        </w:tc>
      </w:tr>
      <w:tr w:rsidR="005B7ECD" w:rsidRPr="005B7ECD" w14:paraId="51976294" w14:textId="77777777" w:rsidTr="005B7ECD">
        <w:tblPrEx>
          <w:tblCellMar>
            <w:top w:w="0" w:type="dxa"/>
            <w:left w:w="0" w:type="dxa"/>
            <w:bottom w:w="0" w:type="dxa"/>
            <w:right w:w="0" w:type="dxa"/>
          </w:tblCellMar>
        </w:tblPrEx>
        <w:trPr>
          <w:gridAfter w:val="1"/>
          <w:wAfter w:w="17" w:type="dxa"/>
          <w:trHeight w:val="60"/>
        </w:trPr>
        <w:tc>
          <w:tcPr>
            <w:tcW w:w="4082" w:type="dxa"/>
            <w:tcMar>
              <w:top w:w="0" w:type="dxa"/>
              <w:left w:w="28" w:type="dxa"/>
              <w:bottom w:w="0" w:type="dxa"/>
              <w:right w:w="28" w:type="dxa"/>
            </w:tcMar>
            <w:vAlign w:val="bottom"/>
          </w:tcPr>
          <w:p w14:paraId="7B9EEEF2" w14:textId="77777777" w:rsidR="005B7ECD" w:rsidRPr="005B7ECD" w:rsidRDefault="005B7ECD" w:rsidP="005B7ECD">
            <w:pPr>
              <w:pStyle w:val="TableColumnHeaderTable"/>
              <w:spacing w:before="60" w:after="60"/>
            </w:pPr>
          </w:p>
        </w:tc>
        <w:tc>
          <w:tcPr>
            <w:tcW w:w="2017" w:type="dxa"/>
            <w:tcMar>
              <w:top w:w="0" w:type="dxa"/>
              <w:left w:w="28" w:type="dxa"/>
              <w:bottom w:w="0" w:type="dxa"/>
              <w:right w:w="28" w:type="dxa"/>
            </w:tcMar>
            <w:vAlign w:val="bottom"/>
          </w:tcPr>
          <w:p w14:paraId="1B41BE04" w14:textId="77777777" w:rsidR="005B7ECD" w:rsidRPr="005B7ECD" w:rsidRDefault="005B7ECD" w:rsidP="005B7ECD">
            <w:pPr>
              <w:pStyle w:val="TableColumnHeaderTable"/>
              <w:spacing w:before="60" w:after="60"/>
              <w:jc w:val="right"/>
            </w:pPr>
            <w:r w:rsidRPr="005B7ECD">
              <w:t>Financial Institution agencies (AAA credit rating)</w:t>
            </w:r>
          </w:p>
        </w:tc>
        <w:tc>
          <w:tcPr>
            <w:tcW w:w="1842" w:type="dxa"/>
            <w:tcMar>
              <w:top w:w="0" w:type="dxa"/>
              <w:left w:w="28" w:type="dxa"/>
              <w:bottom w:w="0" w:type="dxa"/>
              <w:right w:w="28" w:type="dxa"/>
            </w:tcMar>
            <w:vAlign w:val="bottom"/>
          </w:tcPr>
          <w:p w14:paraId="44235BEC" w14:textId="77777777" w:rsidR="005B7ECD" w:rsidRPr="005B7ECD" w:rsidRDefault="005B7ECD" w:rsidP="005B7ECD">
            <w:pPr>
              <w:pStyle w:val="TableColumnHeaderTable"/>
              <w:spacing w:before="60" w:after="60"/>
              <w:jc w:val="right"/>
            </w:pPr>
            <w:r w:rsidRPr="005B7ECD">
              <w:t xml:space="preserve">Government agencies </w:t>
            </w:r>
            <w:r w:rsidRPr="005B7ECD">
              <w:br/>
              <w:t>(AAA credit rating)</w:t>
            </w:r>
          </w:p>
        </w:tc>
        <w:tc>
          <w:tcPr>
            <w:tcW w:w="1276" w:type="dxa"/>
            <w:tcMar>
              <w:top w:w="0" w:type="dxa"/>
              <w:left w:w="28" w:type="dxa"/>
              <w:bottom w:w="0" w:type="dxa"/>
              <w:right w:w="28" w:type="dxa"/>
            </w:tcMar>
            <w:vAlign w:val="bottom"/>
          </w:tcPr>
          <w:p w14:paraId="1B8A369E" w14:textId="77777777" w:rsidR="005B7ECD" w:rsidRPr="005B7ECD" w:rsidRDefault="005B7ECD" w:rsidP="005B7ECD">
            <w:pPr>
              <w:pStyle w:val="TableColumnHeaderTable"/>
              <w:spacing w:before="60" w:after="60"/>
              <w:jc w:val="right"/>
            </w:pPr>
            <w:r w:rsidRPr="005B7ECD">
              <w:t>Other</w:t>
            </w:r>
          </w:p>
        </w:tc>
        <w:tc>
          <w:tcPr>
            <w:tcW w:w="1276" w:type="dxa"/>
            <w:tcMar>
              <w:top w:w="0" w:type="dxa"/>
              <w:left w:w="28" w:type="dxa"/>
              <w:bottom w:w="0" w:type="dxa"/>
              <w:right w:w="28" w:type="dxa"/>
            </w:tcMar>
            <w:vAlign w:val="bottom"/>
          </w:tcPr>
          <w:p w14:paraId="205E029F" w14:textId="77777777" w:rsidR="005B7ECD" w:rsidRPr="005B7ECD" w:rsidRDefault="005B7ECD" w:rsidP="005B7ECD">
            <w:pPr>
              <w:pStyle w:val="TableColumnHeaderTable"/>
              <w:spacing w:before="60" w:after="60"/>
              <w:jc w:val="right"/>
            </w:pPr>
            <w:r w:rsidRPr="005B7ECD">
              <w:t>Total</w:t>
            </w:r>
          </w:p>
        </w:tc>
      </w:tr>
      <w:tr w:rsidR="005B7ECD" w:rsidRPr="005B7ECD" w14:paraId="7C5CFBEF" w14:textId="77777777" w:rsidTr="005B7ECD">
        <w:tblPrEx>
          <w:tblCellMar>
            <w:top w:w="0" w:type="dxa"/>
            <w:left w:w="0" w:type="dxa"/>
            <w:bottom w:w="0" w:type="dxa"/>
            <w:right w:w="0" w:type="dxa"/>
          </w:tblCellMar>
        </w:tblPrEx>
        <w:trPr>
          <w:gridAfter w:val="1"/>
          <w:wAfter w:w="17" w:type="dxa"/>
          <w:trHeight w:val="113"/>
        </w:trPr>
        <w:tc>
          <w:tcPr>
            <w:tcW w:w="10493" w:type="dxa"/>
            <w:gridSpan w:val="5"/>
            <w:tcMar>
              <w:top w:w="0" w:type="dxa"/>
              <w:left w:w="28" w:type="dxa"/>
              <w:bottom w:w="0" w:type="dxa"/>
              <w:right w:w="28" w:type="dxa"/>
            </w:tcMar>
            <w:vAlign w:val="center"/>
          </w:tcPr>
          <w:p w14:paraId="288473D8" w14:textId="0701BC28" w:rsidR="005B7ECD" w:rsidRPr="005B7ECD" w:rsidRDefault="005B7ECD" w:rsidP="005B7ECD">
            <w:pPr>
              <w:spacing w:before="60" w:after="60"/>
              <w:rPr>
                <w:b/>
                <w:bCs/>
                <w:sz w:val="24"/>
                <w:lang w:val="en-AU" w:eastAsia="en-GB"/>
              </w:rPr>
            </w:pPr>
            <w:r w:rsidRPr="005B7ECD">
              <w:rPr>
                <w:b/>
                <w:bCs/>
                <w:lang w:val="en-GB" w:eastAsia="en-GB"/>
              </w:rPr>
              <w:t>2019</w:t>
            </w:r>
          </w:p>
        </w:tc>
      </w:tr>
      <w:tr w:rsidR="005B7ECD" w:rsidRPr="005B7ECD" w14:paraId="5C611740" w14:textId="77777777" w:rsidTr="005B7ECD">
        <w:tblPrEx>
          <w:tblCellMar>
            <w:top w:w="0" w:type="dxa"/>
            <w:left w:w="0" w:type="dxa"/>
            <w:bottom w:w="0" w:type="dxa"/>
            <w:right w:w="0" w:type="dxa"/>
          </w:tblCellMar>
        </w:tblPrEx>
        <w:trPr>
          <w:gridAfter w:val="1"/>
          <w:wAfter w:w="17" w:type="dxa"/>
          <w:trHeight w:val="113"/>
        </w:trPr>
        <w:tc>
          <w:tcPr>
            <w:tcW w:w="4082" w:type="dxa"/>
            <w:tcMar>
              <w:top w:w="0" w:type="dxa"/>
              <w:left w:w="28" w:type="dxa"/>
              <w:bottom w:w="0" w:type="dxa"/>
              <w:right w:w="28" w:type="dxa"/>
            </w:tcMar>
            <w:vAlign w:val="center"/>
          </w:tcPr>
          <w:p w14:paraId="1639F132" w14:textId="77777777" w:rsidR="005B7ECD" w:rsidRPr="005B7ECD" w:rsidRDefault="005B7ECD" w:rsidP="005B7ECD">
            <w:pPr>
              <w:spacing w:before="60" w:after="60"/>
              <w:rPr>
                <w:lang w:val="en-GB" w:eastAsia="en-GB"/>
              </w:rPr>
            </w:pPr>
            <w:r w:rsidRPr="005B7ECD">
              <w:rPr>
                <w:lang w:val="en-GB" w:eastAsia="en-GB"/>
              </w:rPr>
              <w:t>Cash and deposits</w:t>
            </w:r>
          </w:p>
        </w:tc>
        <w:tc>
          <w:tcPr>
            <w:tcW w:w="2017" w:type="dxa"/>
            <w:tcMar>
              <w:top w:w="0" w:type="dxa"/>
              <w:left w:w="28" w:type="dxa"/>
              <w:bottom w:w="0" w:type="dxa"/>
              <w:right w:w="28" w:type="dxa"/>
            </w:tcMar>
          </w:tcPr>
          <w:p w14:paraId="47E6B7E5" w14:textId="77777777" w:rsidR="005B7ECD" w:rsidRPr="005B7ECD" w:rsidRDefault="005B7ECD" w:rsidP="005B7ECD">
            <w:pPr>
              <w:spacing w:before="60" w:after="60"/>
              <w:jc w:val="right"/>
              <w:rPr>
                <w:lang w:val="en-GB" w:eastAsia="en-GB"/>
              </w:rPr>
            </w:pPr>
            <w:r w:rsidRPr="005B7ECD">
              <w:rPr>
                <w:lang w:val="en-GB" w:eastAsia="en-GB"/>
              </w:rPr>
              <w:t xml:space="preserve">484,651 </w:t>
            </w:r>
          </w:p>
        </w:tc>
        <w:tc>
          <w:tcPr>
            <w:tcW w:w="1842" w:type="dxa"/>
            <w:tcMar>
              <w:top w:w="0" w:type="dxa"/>
              <w:left w:w="28" w:type="dxa"/>
              <w:bottom w:w="0" w:type="dxa"/>
              <w:right w:w="28" w:type="dxa"/>
            </w:tcMar>
          </w:tcPr>
          <w:p w14:paraId="7929B6E3" w14:textId="77777777" w:rsidR="005B7ECD" w:rsidRPr="005B7ECD" w:rsidRDefault="005B7ECD" w:rsidP="005B7ECD">
            <w:pPr>
              <w:spacing w:before="60" w:after="60"/>
              <w:jc w:val="right"/>
              <w:rPr>
                <w:lang w:val="en-GB" w:eastAsia="en-GB"/>
              </w:rPr>
            </w:pPr>
            <w:r w:rsidRPr="005B7ECD">
              <w:rPr>
                <w:lang w:val="en-GB" w:eastAsia="en-GB"/>
              </w:rPr>
              <w:t xml:space="preserve">24,475 </w:t>
            </w:r>
          </w:p>
        </w:tc>
        <w:tc>
          <w:tcPr>
            <w:tcW w:w="1276" w:type="dxa"/>
            <w:tcMar>
              <w:top w:w="0" w:type="dxa"/>
              <w:left w:w="28" w:type="dxa"/>
              <w:bottom w:w="0" w:type="dxa"/>
              <w:right w:w="28" w:type="dxa"/>
            </w:tcMar>
          </w:tcPr>
          <w:p w14:paraId="505A157B" w14:textId="77777777" w:rsidR="005B7ECD" w:rsidRPr="005B7ECD" w:rsidRDefault="005B7ECD" w:rsidP="005B7ECD">
            <w:pPr>
              <w:spacing w:before="60" w:after="60"/>
              <w:jc w:val="right"/>
              <w:rPr>
                <w:lang w:val="en-GB" w:eastAsia="en-GB"/>
              </w:rPr>
            </w:pPr>
            <w:r w:rsidRPr="005B7ECD">
              <w:rPr>
                <w:lang w:val="en-GB" w:eastAsia="en-GB"/>
              </w:rPr>
              <w:t xml:space="preserve">2,745 </w:t>
            </w:r>
          </w:p>
        </w:tc>
        <w:tc>
          <w:tcPr>
            <w:tcW w:w="1276" w:type="dxa"/>
            <w:tcMar>
              <w:top w:w="0" w:type="dxa"/>
              <w:left w:w="28" w:type="dxa"/>
              <w:bottom w:w="0" w:type="dxa"/>
              <w:right w:w="28" w:type="dxa"/>
            </w:tcMar>
          </w:tcPr>
          <w:p w14:paraId="2AF6E2A1" w14:textId="77777777" w:rsidR="005B7ECD" w:rsidRPr="005B7ECD" w:rsidRDefault="005B7ECD" w:rsidP="005B7ECD">
            <w:pPr>
              <w:spacing w:before="60" w:after="60"/>
              <w:jc w:val="right"/>
              <w:rPr>
                <w:lang w:val="en-GB" w:eastAsia="en-GB"/>
              </w:rPr>
            </w:pPr>
            <w:r w:rsidRPr="005B7ECD">
              <w:rPr>
                <w:lang w:val="en-GB" w:eastAsia="en-GB"/>
              </w:rPr>
              <w:t xml:space="preserve">511,871 </w:t>
            </w:r>
          </w:p>
        </w:tc>
      </w:tr>
      <w:tr w:rsidR="005B7ECD" w:rsidRPr="005B7ECD" w14:paraId="519F8A79" w14:textId="77777777" w:rsidTr="005B7ECD">
        <w:tblPrEx>
          <w:tblCellMar>
            <w:top w:w="0" w:type="dxa"/>
            <w:left w:w="0" w:type="dxa"/>
            <w:bottom w:w="0" w:type="dxa"/>
            <w:right w:w="0" w:type="dxa"/>
          </w:tblCellMar>
        </w:tblPrEx>
        <w:trPr>
          <w:gridAfter w:val="1"/>
          <w:wAfter w:w="17" w:type="dxa"/>
          <w:trHeight w:val="113"/>
        </w:trPr>
        <w:tc>
          <w:tcPr>
            <w:tcW w:w="4082" w:type="dxa"/>
            <w:tcMar>
              <w:top w:w="0" w:type="dxa"/>
              <w:left w:w="28" w:type="dxa"/>
              <w:bottom w:w="0" w:type="dxa"/>
              <w:right w:w="28" w:type="dxa"/>
            </w:tcMar>
            <w:vAlign w:val="center"/>
          </w:tcPr>
          <w:p w14:paraId="13C5C726" w14:textId="77777777" w:rsidR="005B7ECD" w:rsidRPr="005B7ECD" w:rsidRDefault="005B7ECD" w:rsidP="005B7ECD">
            <w:pPr>
              <w:spacing w:before="60" w:after="60"/>
              <w:rPr>
                <w:lang w:val="en-GB" w:eastAsia="en-GB"/>
              </w:rPr>
            </w:pPr>
            <w:r w:rsidRPr="005B7ECD">
              <w:rPr>
                <w:lang w:val="en-GB" w:eastAsia="en-GB"/>
              </w:rPr>
              <w:t>Receivables</w:t>
            </w:r>
            <w:r w:rsidRPr="005B7ECD">
              <w:rPr>
                <w:vertAlign w:val="superscript"/>
                <w:lang w:val="en-GB" w:eastAsia="en-GB"/>
              </w:rPr>
              <w:t>(</w:t>
            </w:r>
            <w:proofErr w:type="spellStart"/>
            <w:r w:rsidRPr="005B7ECD">
              <w:rPr>
                <w:vertAlign w:val="superscript"/>
                <w:lang w:val="en-GB" w:eastAsia="en-GB"/>
              </w:rPr>
              <w:t>i</w:t>
            </w:r>
            <w:proofErr w:type="spellEnd"/>
            <w:r w:rsidRPr="005B7ECD">
              <w:rPr>
                <w:vertAlign w:val="superscript"/>
                <w:lang w:val="en-GB" w:eastAsia="en-GB"/>
              </w:rPr>
              <w:t>)</w:t>
            </w:r>
          </w:p>
        </w:tc>
        <w:tc>
          <w:tcPr>
            <w:tcW w:w="2017" w:type="dxa"/>
            <w:tcMar>
              <w:top w:w="0" w:type="dxa"/>
              <w:left w:w="28" w:type="dxa"/>
              <w:bottom w:w="0" w:type="dxa"/>
              <w:right w:w="28" w:type="dxa"/>
            </w:tcMar>
          </w:tcPr>
          <w:p w14:paraId="2575A891" w14:textId="77777777" w:rsidR="005B7ECD" w:rsidRPr="005B7ECD" w:rsidRDefault="005B7ECD" w:rsidP="005B7ECD">
            <w:pPr>
              <w:spacing w:before="60" w:after="60"/>
              <w:jc w:val="right"/>
              <w:rPr>
                <w:lang w:val="en-GB" w:eastAsia="en-GB"/>
              </w:rPr>
            </w:pPr>
            <w:r w:rsidRPr="005B7ECD">
              <w:rPr>
                <w:lang w:val="en-GB" w:eastAsia="en-GB"/>
              </w:rPr>
              <w:t xml:space="preserve">107,563 </w:t>
            </w:r>
          </w:p>
        </w:tc>
        <w:tc>
          <w:tcPr>
            <w:tcW w:w="1842" w:type="dxa"/>
            <w:tcMar>
              <w:top w:w="0" w:type="dxa"/>
              <w:left w:w="28" w:type="dxa"/>
              <w:bottom w:w="0" w:type="dxa"/>
              <w:right w:w="28" w:type="dxa"/>
            </w:tcMar>
          </w:tcPr>
          <w:p w14:paraId="2DD07926" w14:textId="77777777" w:rsidR="005B7ECD" w:rsidRPr="005B7ECD" w:rsidRDefault="005B7ECD" w:rsidP="005B7ECD">
            <w:pPr>
              <w:spacing w:before="60" w:after="60"/>
              <w:jc w:val="right"/>
              <w:rPr>
                <w:lang w:val="en-GB" w:eastAsia="en-GB"/>
              </w:rPr>
            </w:pPr>
            <w:r w:rsidRPr="005B7ECD">
              <w:rPr>
                <w:lang w:val="en-GB" w:eastAsia="en-GB"/>
              </w:rPr>
              <w:t xml:space="preserve"> – </w:t>
            </w:r>
          </w:p>
        </w:tc>
        <w:tc>
          <w:tcPr>
            <w:tcW w:w="1276" w:type="dxa"/>
            <w:tcMar>
              <w:top w:w="0" w:type="dxa"/>
              <w:left w:w="28" w:type="dxa"/>
              <w:bottom w:w="0" w:type="dxa"/>
              <w:right w:w="28" w:type="dxa"/>
            </w:tcMar>
          </w:tcPr>
          <w:p w14:paraId="31C482AB" w14:textId="77777777" w:rsidR="005B7ECD" w:rsidRPr="005B7ECD" w:rsidRDefault="005B7ECD" w:rsidP="005B7ECD">
            <w:pPr>
              <w:spacing w:before="60" w:after="60"/>
              <w:jc w:val="right"/>
              <w:rPr>
                <w:lang w:val="en-GB" w:eastAsia="en-GB"/>
              </w:rPr>
            </w:pPr>
            <w:r w:rsidRPr="005B7ECD">
              <w:rPr>
                <w:lang w:val="en-GB" w:eastAsia="en-GB"/>
              </w:rPr>
              <w:t xml:space="preserve">287,889 </w:t>
            </w:r>
          </w:p>
        </w:tc>
        <w:tc>
          <w:tcPr>
            <w:tcW w:w="1276" w:type="dxa"/>
            <w:tcMar>
              <w:top w:w="0" w:type="dxa"/>
              <w:left w:w="28" w:type="dxa"/>
              <w:bottom w:w="0" w:type="dxa"/>
              <w:right w:w="28" w:type="dxa"/>
            </w:tcMar>
          </w:tcPr>
          <w:p w14:paraId="5AD5A81F" w14:textId="77777777" w:rsidR="005B7ECD" w:rsidRPr="005B7ECD" w:rsidRDefault="005B7ECD" w:rsidP="005B7ECD">
            <w:pPr>
              <w:spacing w:before="60" w:after="60"/>
              <w:jc w:val="right"/>
              <w:rPr>
                <w:lang w:val="en-GB" w:eastAsia="en-GB"/>
              </w:rPr>
            </w:pPr>
            <w:r w:rsidRPr="005B7ECD">
              <w:rPr>
                <w:lang w:val="en-GB" w:eastAsia="en-GB"/>
              </w:rPr>
              <w:t xml:space="preserve">395,452 </w:t>
            </w:r>
          </w:p>
        </w:tc>
      </w:tr>
      <w:tr w:rsidR="005B7ECD" w:rsidRPr="005B7ECD" w14:paraId="53ECC137" w14:textId="77777777" w:rsidTr="005B7ECD">
        <w:tblPrEx>
          <w:tblCellMar>
            <w:top w:w="0" w:type="dxa"/>
            <w:left w:w="0" w:type="dxa"/>
            <w:bottom w:w="0" w:type="dxa"/>
            <w:right w:w="0" w:type="dxa"/>
          </w:tblCellMar>
        </w:tblPrEx>
        <w:trPr>
          <w:gridAfter w:val="1"/>
          <w:wAfter w:w="17" w:type="dxa"/>
          <w:trHeight w:val="113"/>
        </w:trPr>
        <w:tc>
          <w:tcPr>
            <w:tcW w:w="4082" w:type="dxa"/>
            <w:tcMar>
              <w:top w:w="0" w:type="dxa"/>
              <w:left w:w="28" w:type="dxa"/>
              <w:bottom w:w="0" w:type="dxa"/>
              <w:right w:w="28" w:type="dxa"/>
            </w:tcMar>
            <w:vAlign w:val="center"/>
          </w:tcPr>
          <w:p w14:paraId="70901C4B" w14:textId="77777777" w:rsidR="005B7ECD" w:rsidRPr="005B7ECD" w:rsidRDefault="005B7ECD" w:rsidP="005B7ECD">
            <w:pPr>
              <w:spacing w:before="60" w:after="60"/>
              <w:rPr>
                <w:lang w:val="en-GB" w:eastAsia="en-GB"/>
              </w:rPr>
            </w:pPr>
            <w:r w:rsidRPr="005B7ECD">
              <w:rPr>
                <w:lang w:val="en-GB" w:eastAsia="en-GB"/>
              </w:rPr>
              <w:t>Investments</w:t>
            </w:r>
          </w:p>
        </w:tc>
        <w:tc>
          <w:tcPr>
            <w:tcW w:w="2017" w:type="dxa"/>
            <w:tcMar>
              <w:top w:w="0" w:type="dxa"/>
              <w:left w:w="28" w:type="dxa"/>
              <w:bottom w:w="0" w:type="dxa"/>
              <w:right w:w="28" w:type="dxa"/>
            </w:tcMar>
          </w:tcPr>
          <w:p w14:paraId="639A6F5E" w14:textId="77777777" w:rsidR="005B7ECD" w:rsidRPr="005B7ECD" w:rsidRDefault="005B7ECD" w:rsidP="005B7ECD">
            <w:pPr>
              <w:spacing w:before="60" w:after="60"/>
              <w:jc w:val="right"/>
              <w:rPr>
                <w:lang w:val="en-GB" w:eastAsia="en-GB"/>
              </w:rPr>
            </w:pPr>
            <w:r w:rsidRPr="005B7ECD">
              <w:rPr>
                <w:lang w:val="en-GB" w:eastAsia="en-GB"/>
              </w:rPr>
              <w:t xml:space="preserve"> –</w:t>
            </w:r>
            <w:r w:rsidRPr="005B7ECD">
              <w:rPr>
                <w:i/>
                <w:iCs/>
                <w:lang w:val="en-GB" w:eastAsia="en-GB"/>
              </w:rPr>
              <w:t xml:space="preserve"> </w:t>
            </w:r>
          </w:p>
        </w:tc>
        <w:tc>
          <w:tcPr>
            <w:tcW w:w="1842" w:type="dxa"/>
            <w:tcMar>
              <w:top w:w="0" w:type="dxa"/>
              <w:left w:w="28" w:type="dxa"/>
              <w:bottom w:w="0" w:type="dxa"/>
              <w:right w:w="28" w:type="dxa"/>
            </w:tcMar>
          </w:tcPr>
          <w:p w14:paraId="36AF4862" w14:textId="77777777" w:rsidR="005B7ECD" w:rsidRPr="005B7ECD" w:rsidRDefault="005B7ECD" w:rsidP="005B7ECD">
            <w:pPr>
              <w:spacing w:before="60" w:after="60"/>
              <w:jc w:val="right"/>
              <w:rPr>
                <w:lang w:val="en-GB" w:eastAsia="en-GB"/>
              </w:rPr>
            </w:pPr>
            <w:r w:rsidRPr="005B7ECD">
              <w:rPr>
                <w:lang w:val="en-GB" w:eastAsia="en-GB"/>
              </w:rPr>
              <w:t xml:space="preserve"> – </w:t>
            </w:r>
          </w:p>
        </w:tc>
        <w:tc>
          <w:tcPr>
            <w:tcW w:w="1276" w:type="dxa"/>
            <w:tcMar>
              <w:top w:w="0" w:type="dxa"/>
              <w:left w:w="28" w:type="dxa"/>
              <w:bottom w:w="0" w:type="dxa"/>
              <w:right w:w="28" w:type="dxa"/>
            </w:tcMar>
          </w:tcPr>
          <w:p w14:paraId="7D78AC44" w14:textId="77777777" w:rsidR="005B7ECD" w:rsidRPr="005B7ECD" w:rsidRDefault="005B7ECD" w:rsidP="005B7ECD">
            <w:pPr>
              <w:spacing w:before="60" w:after="60"/>
              <w:jc w:val="right"/>
              <w:rPr>
                <w:lang w:val="en-GB" w:eastAsia="en-GB"/>
              </w:rPr>
            </w:pPr>
            <w:r w:rsidRPr="005B7ECD">
              <w:rPr>
                <w:lang w:val="en-GB" w:eastAsia="en-GB"/>
              </w:rPr>
              <w:t xml:space="preserve">71 </w:t>
            </w:r>
          </w:p>
        </w:tc>
        <w:tc>
          <w:tcPr>
            <w:tcW w:w="1276" w:type="dxa"/>
            <w:tcMar>
              <w:top w:w="0" w:type="dxa"/>
              <w:left w:w="28" w:type="dxa"/>
              <w:bottom w:w="0" w:type="dxa"/>
              <w:right w:w="28" w:type="dxa"/>
            </w:tcMar>
          </w:tcPr>
          <w:p w14:paraId="1975B6A6" w14:textId="77777777" w:rsidR="005B7ECD" w:rsidRPr="005B7ECD" w:rsidRDefault="005B7ECD" w:rsidP="005B7ECD">
            <w:pPr>
              <w:spacing w:before="60" w:after="60"/>
              <w:jc w:val="right"/>
              <w:rPr>
                <w:lang w:val="en-GB" w:eastAsia="en-GB"/>
              </w:rPr>
            </w:pPr>
            <w:r w:rsidRPr="005B7ECD">
              <w:rPr>
                <w:lang w:val="en-GB" w:eastAsia="en-GB"/>
              </w:rPr>
              <w:t xml:space="preserve">71 </w:t>
            </w:r>
          </w:p>
        </w:tc>
      </w:tr>
      <w:tr w:rsidR="005B7ECD" w:rsidRPr="005B7ECD" w14:paraId="76006476" w14:textId="77777777" w:rsidTr="005B7ECD">
        <w:tblPrEx>
          <w:tblCellMar>
            <w:top w:w="0" w:type="dxa"/>
            <w:left w:w="0" w:type="dxa"/>
            <w:bottom w:w="0" w:type="dxa"/>
            <w:right w:w="0" w:type="dxa"/>
          </w:tblCellMar>
        </w:tblPrEx>
        <w:trPr>
          <w:gridAfter w:val="1"/>
          <w:wAfter w:w="17" w:type="dxa"/>
          <w:trHeight w:val="113"/>
        </w:trPr>
        <w:tc>
          <w:tcPr>
            <w:tcW w:w="4082" w:type="dxa"/>
            <w:tcMar>
              <w:top w:w="0" w:type="dxa"/>
              <w:left w:w="28" w:type="dxa"/>
              <w:bottom w:w="0" w:type="dxa"/>
              <w:right w:w="28" w:type="dxa"/>
            </w:tcMar>
            <w:vAlign w:val="center"/>
          </w:tcPr>
          <w:p w14:paraId="3CBD3CB0" w14:textId="77777777" w:rsidR="005B7ECD" w:rsidRPr="005B7ECD" w:rsidRDefault="005B7ECD" w:rsidP="005B7ECD">
            <w:pPr>
              <w:spacing w:before="60" w:after="60"/>
              <w:rPr>
                <w:b/>
                <w:bCs/>
                <w:lang w:val="en-GB" w:eastAsia="en-GB"/>
              </w:rPr>
            </w:pPr>
            <w:r w:rsidRPr="005B7ECD">
              <w:rPr>
                <w:b/>
                <w:bCs/>
                <w:lang w:val="en-GB" w:eastAsia="en-GB"/>
              </w:rPr>
              <w:t>Total contractual financial assets</w:t>
            </w:r>
          </w:p>
        </w:tc>
        <w:tc>
          <w:tcPr>
            <w:tcW w:w="2017" w:type="dxa"/>
            <w:tcMar>
              <w:top w:w="0" w:type="dxa"/>
              <w:left w:w="28" w:type="dxa"/>
              <w:bottom w:w="0" w:type="dxa"/>
              <w:right w:w="28" w:type="dxa"/>
            </w:tcMar>
          </w:tcPr>
          <w:p w14:paraId="42CE0062" w14:textId="77777777" w:rsidR="005B7ECD" w:rsidRPr="005B7ECD" w:rsidRDefault="005B7ECD" w:rsidP="005B7ECD">
            <w:pPr>
              <w:spacing w:before="60" w:after="60"/>
              <w:jc w:val="right"/>
              <w:rPr>
                <w:b/>
                <w:bCs/>
                <w:lang w:val="en-GB" w:eastAsia="en-GB"/>
              </w:rPr>
            </w:pPr>
            <w:r w:rsidRPr="005B7ECD">
              <w:rPr>
                <w:b/>
                <w:bCs/>
                <w:lang w:val="en-GB" w:eastAsia="en-GB"/>
              </w:rPr>
              <w:t xml:space="preserve">592,214 </w:t>
            </w:r>
          </w:p>
        </w:tc>
        <w:tc>
          <w:tcPr>
            <w:tcW w:w="1842" w:type="dxa"/>
            <w:tcMar>
              <w:top w:w="0" w:type="dxa"/>
              <w:left w:w="28" w:type="dxa"/>
              <w:bottom w:w="0" w:type="dxa"/>
              <w:right w:w="28" w:type="dxa"/>
            </w:tcMar>
          </w:tcPr>
          <w:p w14:paraId="73F17E46" w14:textId="77777777" w:rsidR="005B7ECD" w:rsidRPr="005B7ECD" w:rsidRDefault="005B7ECD" w:rsidP="005B7ECD">
            <w:pPr>
              <w:spacing w:before="60" w:after="60"/>
              <w:jc w:val="right"/>
              <w:rPr>
                <w:b/>
                <w:bCs/>
                <w:lang w:val="en-GB" w:eastAsia="en-GB"/>
              </w:rPr>
            </w:pPr>
            <w:r w:rsidRPr="005B7ECD">
              <w:rPr>
                <w:b/>
                <w:bCs/>
                <w:lang w:val="en-GB" w:eastAsia="en-GB"/>
              </w:rPr>
              <w:t xml:space="preserve">24,475 </w:t>
            </w:r>
          </w:p>
        </w:tc>
        <w:tc>
          <w:tcPr>
            <w:tcW w:w="1276" w:type="dxa"/>
            <w:tcMar>
              <w:top w:w="0" w:type="dxa"/>
              <w:left w:w="28" w:type="dxa"/>
              <w:bottom w:w="0" w:type="dxa"/>
              <w:right w:w="28" w:type="dxa"/>
            </w:tcMar>
          </w:tcPr>
          <w:p w14:paraId="128638FF" w14:textId="77777777" w:rsidR="005B7ECD" w:rsidRPr="005B7ECD" w:rsidRDefault="005B7ECD" w:rsidP="005B7ECD">
            <w:pPr>
              <w:spacing w:before="60" w:after="60"/>
              <w:jc w:val="right"/>
              <w:rPr>
                <w:b/>
                <w:bCs/>
                <w:lang w:val="en-GB" w:eastAsia="en-GB"/>
              </w:rPr>
            </w:pPr>
            <w:r w:rsidRPr="005B7ECD">
              <w:rPr>
                <w:b/>
                <w:bCs/>
                <w:lang w:val="en-GB" w:eastAsia="en-GB"/>
              </w:rPr>
              <w:t xml:space="preserve">290,705 </w:t>
            </w:r>
          </w:p>
        </w:tc>
        <w:tc>
          <w:tcPr>
            <w:tcW w:w="1276" w:type="dxa"/>
            <w:tcMar>
              <w:top w:w="0" w:type="dxa"/>
              <w:left w:w="28" w:type="dxa"/>
              <w:bottom w:w="0" w:type="dxa"/>
              <w:right w:w="28" w:type="dxa"/>
            </w:tcMar>
          </w:tcPr>
          <w:p w14:paraId="424541F6" w14:textId="77777777" w:rsidR="005B7ECD" w:rsidRPr="005B7ECD" w:rsidRDefault="005B7ECD" w:rsidP="005B7ECD">
            <w:pPr>
              <w:spacing w:before="60" w:after="60"/>
              <w:jc w:val="right"/>
              <w:rPr>
                <w:b/>
                <w:bCs/>
                <w:lang w:val="en-GB" w:eastAsia="en-GB"/>
              </w:rPr>
            </w:pPr>
            <w:r w:rsidRPr="005B7ECD">
              <w:rPr>
                <w:b/>
                <w:bCs/>
                <w:lang w:val="en-GB" w:eastAsia="en-GB"/>
              </w:rPr>
              <w:t xml:space="preserve">907,394 </w:t>
            </w:r>
          </w:p>
        </w:tc>
      </w:tr>
      <w:tr w:rsidR="005B7ECD" w:rsidRPr="005B7ECD" w14:paraId="107C8DD7" w14:textId="77777777" w:rsidTr="005B7ECD">
        <w:tblPrEx>
          <w:tblCellMar>
            <w:top w:w="0" w:type="dxa"/>
            <w:left w:w="0" w:type="dxa"/>
            <w:bottom w:w="0" w:type="dxa"/>
            <w:right w:w="0" w:type="dxa"/>
          </w:tblCellMar>
        </w:tblPrEx>
        <w:trPr>
          <w:trHeight w:val="113"/>
        </w:trPr>
        <w:tc>
          <w:tcPr>
            <w:tcW w:w="10510" w:type="dxa"/>
            <w:gridSpan w:val="6"/>
            <w:shd w:val="solid" w:color="FFFFFF" w:fill="auto"/>
            <w:tcMar>
              <w:top w:w="0" w:type="dxa"/>
              <w:left w:w="28" w:type="dxa"/>
              <w:bottom w:w="0" w:type="dxa"/>
              <w:right w:w="28" w:type="dxa"/>
            </w:tcMar>
          </w:tcPr>
          <w:p w14:paraId="081B0ADE" w14:textId="77777777" w:rsidR="005B7ECD" w:rsidRPr="0044695C" w:rsidRDefault="005B7ECD" w:rsidP="0044695C">
            <w:pPr>
              <w:pStyle w:val="ListParagraph"/>
              <w:numPr>
                <w:ilvl w:val="0"/>
                <w:numId w:val="19"/>
              </w:numPr>
              <w:spacing w:before="60" w:after="60"/>
              <w:ind w:left="360" w:hanging="242"/>
              <w:rPr>
                <w:i/>
                <w:iCs/>
                <w:sz w:val="18"/>
                <w:szCs w:val="18"/>
                <w:lang w:val="en-GB" w:eastAsia="en-GB"/>
              </w:rPr>
            </w:pPr>
            <w:r w:rsidRPr="0044695C">
              <w:rPr>
                <w:i/>
                <w:iCs/>
                <w:sz w:val="18"/>
                <w:szCs w:val="18"/>
                <w:lang w:val="en-GB" w:eastAsia="en-GB"/>
              </w:rPr>
              <w:t>The carrying amounts disclosed exclude statutory receivables (e.g. amounts owing from the State of Victoria and GST recoverable)</w:t>
            </w:r>
          </w:p>
        </w:tc>
      </w:tr>
    </w:tbl>
    <w:p w14:paraId="155A2482" w14:textId="77777777" w:rsidR="005B7ECD" w:rsidRPr="005B7ECD" w:rsidRDefault="005B7ECD" w:rsidP="0044695C">
      <w:pPr>
        <w:rPr>
          <w:lang w:val="en-GB" w:eastAsia="en-GB"/>
        </w:rPr>
      </w:pPr>
    </w:p>
    <w:p w14:paraId="3E3759EE" w14:textId="77777777" w:rsidR="005B7ECD" w:rsidRPr="0044695C" w:rsidRDefault="005B7ECD" w:rsidP="0044695C">
      <w:pPr>
        <w:spacing w:after="120"/>
        <w:rPr>
          <w:b/>
          <w:bCs/>
          <w:lang w:val="en-GB" w:eastAsia="en-GB"/>
        </w:rPr>
      </w:pPr>
      <w:r w:rsidRPr="0044695C">
        <w:rPr>
          <w:b/>
          <w:bCs/>
          <w:lang w:val="en-GB" w:eastAsia="en-GB"/>
        </w:rPr>
        <w:t>Contractual financial assets that are either past due or impaired</w:t>
      </w:r>
    </w:p>
    <w:p w14:paraId="6C81DCF8" w14:textId="31A6865E" w:rsidR="005B7ECD" w:rsidRPr="005B7ECD" w:rsidRDefault="005B7ECD" w:rsidP="0044695C">
      <w:pPr>
        <w:rPr>
          <w:lang w:val="en-GB" w:eastAsia="en-GB"/>
        </w:rPr>
      </w:pPr>
      <w:r w:rsidRPr="005B7ECD">
        <w:rPr>
          <w:lang w:val="en-GB" w:eastAsia="en-GB"/>
        </w:rPr>
        <w:t xml:space="preserve">There are no material financial assets which are individually determined to be impaired. Currently </w:t>
      </w:r>
      <w:proofErr w:type="spellStart"/>
      <w:r w:rsidRPr="005B7ECD">
        <w:rPr>
          <w:lang w:val="en-GB" w:eastAsia="en-GB"/>
        </w:rPr>
        <w:t>DJPR</w:t>
      </w:r>
      <w:proofErr w:type="spellEnd"/>
      <w:r w:rsidRPr="005B7ECD">
        <w:rPr>
          <w:lang w:val="en-GB" w:eastAsia="en-GB"/>
        </w:rPr>
        <w:t xml:space="preserve"> does not hold any collateral as security</w:t>
      </w:r>
      <w:r w:rsidR="0044695C">
        <w:rPr>
          <w:lang w:val="en-GB" w:eastAsia="en-GB"/>
        </w:rPr>
        <w:t xml:space="preserve"> </w:t>
      </w:r>
      <w:r w:rsidRPr="005B7ECD">
        <w:rPr>
          <w:lang w:val="en-GB" w:eastAsia="en-GB"/>
        </w:rPr>
        <w:t>nor credit enhancements relating to any of its financial assets.</w:t>
      </w:r>
    </w:p>
    <w:p w14:paraId="4D070A4F" w14:textId="5A0BC59E" w:rsidR="005B7ECD" w:rsidRPr="005B7ECD" w:rsidRDefault="005B7ECD" w:rsidP="0044695C">
      <w:pPr>
        <w:rPr>
          <w:lang w:val="en-GB" w:eastAsia="en-GB"/>
        </w:rPr>
      </w:pPr>
      <w:r w:rsidRPr="005B7ECD">
        <w:rPr>
          <w:lang w:val="en-GB" w:eastAsia="en-GB"/>
        </w:rPr>
        <w:t xml:space="preserve">There are no financial assets that have had their terms renegotiated </w:t>
      </w:r>
      <w:proofErr w:type="gramStart"/>
      <w:r w:rsidRPr="005B7ECD">
        <w:rPr>
          <w:lang w:val="en-GB" w:eastAsia="en-GB"/>
        </w:rPr>
        <w:t>so as to</w:t>
      </w:r>
      <w:proofErr w:type="gramEnd"/>
      <w:r w:rsidRPr="005B7ECD">
        <w:rPr>
          <w:lang w:val="en-GB" w:eastAsia="en-GB"/>
        </w:rPr>
        <w:t xml:space="preserve"> prevent them from being past due or impaired, and they are stated</w:t>
      </w:r>
      <w:r w:rsidR="0044695C">
        <w:rPr>
          <w:lang w:val="en-GB" w:eastAsia="en-GB"/>
        </w:rPr>
        <w:t xml:space="preserve"> </w:t>
      </w:r>
      <w:r w:rsidRPr="005B7ECD">
        <w:rPr>
          <w:lang w:val="en-GB" w:eastAsia="en-GB"/>
        </w:rPr>
        <w:t>at the carrying amounts as indicated.</w:t>
      </w:r>
    </w:p>
    <w:p w14:paraId="2223480D" w14:textId="77777777" w:rsidR="005B7ECD" w:rsidRPr="0044695C" w:rsidRDefault="005B7ECD" w:rsidP="0044695C">
      <w:pPr>
        <w:spacing w:after="120"/>
        <w:rPr>
          <w:b/>
          <w:bCs/>
          <w:lang w:val="en-GB" w:eastAsia="en-GB"/>
        </w:rPr>
      </w:pPr>
      <w:r w:rsidRPr="0044695C">
        <w:rPr>
          <w:b/>
          <w:bCs/>
          <w:lang w:val="en-GB" w:eastAsia="en-GB"/>
        </w:rPr>
        <w:t xml:space="preserve">Impairment of financial assets under </w:t>
      </w:r>
      <w:proofErr w:type="spellStart"/>
      <w:r w:rsidRPr="0044695C">
        <w:rPr>
          <w:b/>
          <w:bCs/>
          <w:lang w:val="en-GB" w:eastAsia="en-GB"/>
        </w:rPr>
        <w:t>AASB</w:t>
      </w:r>
      <w:proofErr w:type="spellEnd"/>
      <w:r w:rsidRPr="0044695C">
        <w:rPr>
          <w:b/>
          <w:bCs/>
          <w:lang w:val="en-GB" w:eastAsia="en-GB"/>
        </w:rPr>
        <w:t xml:space="preserve"> 9</w:t>
      </w:r>
    </w:p>
    <w:p w14:paraId="3E8FDBE9" w14:textId="77777777" w:rsidR="005B7ECD" w:rsidRPr="005B7ECD" w:rsidRDefault="005B7ECD" w:rsidP="0044695C">
      <w:pPr>
        <w:rPr>
          <w:lang w:val="en-GB" w:eastAsia="en-GB"/>
        </w:rPr>
      </w:pPr>
      <w:r w:rsidRPr="005B7ECD">
        <w:rPr>
          <w:lang w:val="en-GB" w:eastAsia="en-GB"/>
        </w:rPr>
        <w:t xml:space="preserve">From 1 January 2019, </w:t>
      </w:r>
      <w:proofErr w:type="spellStart"/>
      <w:r w:rsidRPr="005B7ECD">
        <w:rPr>
          <w:lang w:val="en-GB" w:eastAsia="en-GB"/>
        </w:rPr>
        <w:t>DJPR</w:t>
      </w:r>
      <w:proofErr w:type="spellEnd"/>
      <w:r w:rsidRPr="005B7ECD">
        <w:rPr>
          <w:lang w:val="en-GB" w:eastAsia="en-GB"/>
        </w:rPr>
        <w:t xml:space="preserve"> has been recording</w:t>
      </w:r>
      <w:r w:rsidRPr="005B7ECD">
        <w:rPr>
          <w:rFonts w:ascii="Calibri" w:hAnsi="Calibri" w:cs="Calibri"/>
          <w:lang w:val="en-GB" w:eastAsia="en-GB"/>
        </w:rPr>
        <w:t> </w:t>
      </w:r>
      <w:r w:rsidRPr="005B7ECD">
        <w:rPr>
          <w:lang w:val="en-GB" w:eastAsia="en-GB"/>
        </w:rPr>
        <w:t>the</w:t>
      </w:r>
      <w:r w:rsidRPr="005B7ECD">
        <w:rPr>
          <w:rFonts w:ascii="Calibri" w:hAnsi="Calibri" w:cs="Calibri"/>
          <w:lang w:val="en-GB" w:eastAsia="en-GB"/>
        </w:rPr>
        <w:t> </w:t>
      </w:r>
      <w:r w:rsidRPr="005B7ECD">
        <w:rPr>
          <w:lang w:val="en-GB" w:eastAsia="en-GB"/>
        </w:rPr>
        <w:t xml:space="preserve">allowance for expected credit loss for the relevant financial instruments, replacing </w:t>
      </w:r>
      <w:proofErr w:type="spellStart"/>
      <w:r w:rsidRPr="005B7ECD">
        <w:rPr>
          <w:lang w:val="en-GB" w:eastAsia="en-GB"/>
        </w:rPr>
        <w:t>AASB</w:t>
      </w:r>
      <w:proofErr w:type="spellEnd"/>
      <w:r w:rsidRPr="005B7ECD">
        <w:rPr>
          <w:lang w:val="en-GB" w:eastAsia="en-GB"/>
        </w:rPr>
        <w:t xml:space="preserve"> 139’s incurred loss approach with </w:t>
      </w:r>
      <w:proofErr w:type="spellStart"/>
      <w:r w:rsidRPr="005B7ECD">
        <w:rPr>
          <w:lang w:val="en-GB" w:eastAsia="en-GB"/>
        </w:rPr>
        <w:t>AASB</w:t>
      </w:r>
      <w:proofErr w:type="spellEnd"/>
      <w:r w:rsidRPr="005B7ECD">
        <w:rPr>
          <w:lang w:val="en-GB" w:eastAsia="en-GB"/>
        </w:rPr>
        <w:t xml:space="preserve"> 9’s Expected</w:t>
      </w:r>
      <w:r w:rsidRPr="005B7ECD">
        <w:rPr>
          <w:rFonts w:ascii="Calibri" w:hAnsi="Calibri" w:cs="Calibri"/>
          <w:lang w:val="en-GB" w:eastAsia="en-GB"/>
        </w:rPr>
        <w:t> </w:t>
      </w:r>
      <w:r w:rsidRPr="005B7ECD">
        <w:rPr>
          <w:lang w:val="en-GB" w:eastAsia="en-GB"/>
        </w:rPr>
        <w:t xml:space="preserve">Credit Loss approach. Subject to </w:t>
      </w:r>
      <w:proofErr w:type="spellStart"/>
      <w:r w:rsidRPr="005B7ECD">
        <w:rPr>
          <w:lang w:val="en-GB" w:eastAsia="en-GB"/>
        </w:rPr>
        <w:t>AASB</w:t>
      </w:r>
      <w:proofErr w:type="spellEnd"/>
      <w:r w:rsidRPr="005B7ECD">
        <w:rPr>
          <w:rFonts w:ascii="Calibri" w:hAnsi="Calibri" w:cs="Calibri"/>
          <w:lang w:val="en-GB" w:eastAsia="en-GB"/>
        </w:rPr>
        <w:t> </w:t>
      </w:r>
      <w:r w:rsidRPr="005B7ECD">
        <w:rPr>
          <w:lang w:val="en-GB" w:eastAsia="en-GB"/>
        </w:rPr>
        <w:t xml:space="preserve">9 impairment assessment include </w:t>
      </w:r>
      <w:proofErr w:type="spellStart"/>
      <w:r w:rsidRPr="005B7ECD">
        <w:rPr>
          <w:lang w:val="en-GB" w:eastAsia="en-GB"/>
        </w:rPr>
        <w:t>DJPR’s</w:t>
      </w:r>
      <w:proofErr w:type="spellEnd"/>
      <w:r w:rsidRPr="005B7ECD">
        <w:rPr>
          <w:rFonts w:ascii="Calibri" w:hAnsi="Calibri" w:cs="Calibri"/>
          <w:lang w:val="en-GB" w:eastAsia="en-GB"/>
        </w:rPr>
        <w:t> </w:t>
      </w:r>
      <w:r w:rsidRPr="005B7ECD">
        <w:rPr>
          <w:lang w:val="en-GB" w:eastAsia="en-GB"/>
        </w:rPr>
        <w:t xml:space="preserve">contractual receivables, statutory receivables and its investment in debt instruments. </w:t>
      </w:r>
    </w:p>
    <w:p w14:paraId="2FF45489" w14:textId="77777777" w:rsidR="005B7ECD" w:rsidRPr="005B7ECD" w:rsidRDefault="005B7ECD" w:rsidP="0044695C">
      <w:pPr>
        <w:rPr>
          <w:lang w:val="en-GB" w:eastAsia="en-GB"/>
        </w:rPr>
      </w:pPr>
      <w:r w:rsidRPr="005B7ECD">
        <w:rPr>
          <w:lang w:val="en-GB" w:eastAsia="en-GB"/>
        </w:rPr>
        <w:t xml:space="preserve">Equity instruments are not subject to impairment under </w:t>
      </w:r>
      <w:proofErr w:type="spellStart"/>
      <w:r w:rsidRPr="005B7ECD">
        <w:rPr>
          <w:lang w:val="en-GB" w:eastAsia="en-GB"/>
        </w:rPr>
        <w:t>AASB</w:t>
      </w:r>
      <w:proofErr w:type="spellEnd"/>
      <w:r w:rsidRPr="005B7ECD">
        <w:rPr>
          <w:lang w:val="en-GB" w:eastAsia="en-GB"/>
        </w:rPr>
        <w:t xml:space="preserve"> 9. Other financial assets mandatorily</w:t>
      </w:r>
      <w:r w:rsidRPr="005B7ECD">
        <w:rPr>
          <w:rFonts w:ascii="Calibri" w:hAnsi="Calibri" w:cs="Calibri"/>
          <w:lang w:val="en-GB" w:eastAsia="en-GB"/>
        </w:rPr>
        <w:t> </w:t>
      </w:r>
      <w:r w:rsidRPr="005B7ECD">
        <w:rPr>
          <w:lang w:val="en-GB" w:eastAsia="en-GB"/>
        </w:rPr>
        <w:t>measured or designated at fair value through net</w:t>
      </w:r>
      <w:r w:rsidRPr="005B7ECD">
        <w:rPr>
          <w:rFonts w:ascii="Calibri" w:hAnsi="Calibri" w:cs="Calibri"/>
          <w:lang w:val="en-GB" w:eastAsia="en-GB"/>
        </w:rPr>
        <w:t> </w:t>
      </w:r>
      <w:r w:rsidRPr="005B7ECD">
        <w:rPr>
          <w:lang w:val="en-GB" w:eastAsia="en-GB"/>
        </w:rPr>
        <w:t xml:space="preserve">result are not subject to impairment assessment under </w:t>
      </w:r>
      <w:proofErr w:type="spellStart"/>
      <w:r w:rsidRPr="005B7ECD">
        <w:rPr>
          <w:lang w:val="en-GB" w:eastAsia="en-GB"/>
        </w:rPr>
        <w:t>AASB</w:t>
      </w:r>
      <w:proofErr w:type="spellEnd"/>
      <w:r w:rsidRPr="005B7ECD">
        <w:rPr>
          <w:lang w:val="en-GB" w:eastAsia="en-GB"/>
        </w:rPr>
        <w:t xml:space="preserve"> 9. While cash and cash equivalents are also subject to the impairment requirements of </w:t>
      </w:r>
      <w:proofErr w:type="spellStart"/>
      <w:r w:rsidRPr="005B7ECD">
        <w:rPr>
          <w:lang w:val="en-GB" w:eastAsia="en-GB"/>
        </w:rPr>
        <w:t>AASB</w:t>
      </w:r>
      <w:proofErr w:type="spellEnd"/>
      <w:r w:rsidRPr="005B7ECD">
        <w:rPr>
          <w:lang w:val="en-GB" w:eastAsia="en-GB"/>
        </w:rPr>
        <w:t xml:space="preserve"> 9, the identified impairment loss was</w:t>
      </w:r>
      <w:r w:rsidRPr="005B7ECD">
        <w:rPr>
          <w:rFonts w:ascii="Calibri" w:hAnsi="Calibri" w:cs="Calibri"/>
          <w:lang w:val="en-GB" w:eastAsia="en-GB"/>
        </w:rPr>
        <w:t> </w:t>
      </w:r>
      <w:r w:rsidRPr="005B7ECD">
        <w:rPr>
          <w:lang w:val="en-GB" w:eastAsia="en-GB"/>
        </w:rPr>
        <w:t xml:space="preserve">immaterial. </w:t>
      </w:r>
    </w:p>
    <w:p w14:paraId="1BAA6FB4" w14:textId="77777777" w:rsidR="005B7ECD" w:rsidRPr="0044695C" w:rsidRDefault="005B7ECD" w:rsidP="0044695C">
      <w:pPr>
        <w:spacing w:after="120"/>
        <w:rPr>
          <w:b/>
          <w:bCs/>
          <w:lang w:val="en-GB" w:eastAsia="en-GB"/>
        </w:rPr>
      </w:pPr>
      <w:r w:rsidRPr="0044695C">
        <w:rPr>
          <w:b/>
          <w:bCs/>
          <w:lang w:val="en-GB" w:eastAsia="en-GB"/>
        </w:rPr>
        <w:t>Contractual receivables at amortised cost</w:t>
      </w:r>
    </w:p>
    <w:p w14:paraId="748C1FDC" w14:textId="77777777" w:rsidR="005B7ECD" w:rsidRPr="005B7ECD" w:rsidRDefault="005B7ECD" w:rsidP="0044695C">
      <w:pPr>
        <w:rPr>
          <w:lang w:val="en-GB" w:eastAsia="en-GB"/>
        </w:rPr>
      </w:pPr>
      <w:proofErr w:type="spellStart"/>
      <w:r w:rsidRPr="005B7ECD">
        <w:rPr>
          <w:lang w:val="en-GB" w:eastAsia="en-GB"/>
        </w:rPr>
        <w:t>DJPR</w:t>
      </w:r>
      <w:proofErr w:type="spellEnd"/>
      <w:r w:rsidRPr="005B7ECD">
        <w:rPr>
          <w:lang w:val="en-GB" w:eastAsia="en-GB"/>
        </w:rPr>
        <w:t xml:space="preserve"> applies </w:t>
      </w:r>
      <w:proofErr w:type="spellStart"/>
      <w:r w:rsidRPr="005B7ECD">
        <w:rPr>
          <w:lang w:val="en-GB" w:eastAsia="en-GB"/>
        </w:rPr>
        <w:t>AASB</w:t>
      </w:r>
      <w:proofErr w:type="spellEnd"/>
      <w:r w:rsidRPr="005B7ECD">
        <w:rPr>
          <w:lang w:val="en-GB" w:eastAsia="en-GB"/>
        </w:rPr>
        <w:t xml:space="preserve"> 9 simplified approach for all contractual receivables to measure expected credit losses using a lifetime expected loss allowance based on the assumptions about risk of default and</w:t>
      </w:r>
      <w:r w:rsidRPr="005B7ECD">
        <w:rPr>
          <w:rFonts w:ascii="Calibri" w:hAnsi="Calibri" w:cs="Calibri"/>
          <w:lang w:val="en-GB" w:eastAsia="en-GB"/>
        </w:rPr>
        <w:t> </w:t>
      </w:r>
      <w:r w:rsidRPr="005B7ECD">
        <w:rPr>
          <w:lang w:val="en-GB" w:eastAsia="en-GB"/>
        </w:rPr>
        <w:t xml:space="preserve">expected loss rates. </w:t>
      </w:r>
      <w:proofErr w:type="spellStart"/>
      <w:r w:rsidRPr="005B7ECD">
        <w:rPr>
          <w:lang w:val="en-GB" w:eastAsia="en-GB"/>
        </w:rPr>
        <w:t>DJPR</w:t>
      </w:r>
      <w:proofErr w:type="spellEnd"/>
      <w:r w:rsidRPr="005B7ECD">
        <w:rPr>
          <w:lang w:val="en-GB" w:eastAsia="en-GB"/>
        </w:rPr>
        <w:t xml:space="preserve"> has grouped contractual receivables on shared credit risk characteristics and days past due and select the expected credit loss rate based on </w:t>
      </w:r>
      <w:proofErr w:type="spellStart"/>
      <w:r w:rsidRPr="005B7ECD">
        <w:rPr>
          <w:lang w:val="en-GB" w:eastAsia="en-GB"/>
        </w:rPr>
        <w:t>DJPR’s</w:t>
      </w:r>
      <w:proofErr w:type="spellEnd"/>
      <w:r w:rsidRPr="005B7ECD">
        <w:rPr>
          <w:lang w:val="en-GB" w:eastAsia="en-GB"/>
        </w:rPr>
        <w:t xml:space="preserve"> receipting trends for</w:t>
      </w:r>
      <w:r w:rsidRPr="005B7ECD">
        <w:rPr>
          <w:rFonts w:ascii="Calibri" w:hAnsi="Calibri" w:cs="Calibri"/>
          <w:lang w:val="en-GB" w:eastAsia="en-GB"/>
        </w:rPr>
        <w:t> </w:t>
      </w:r>
      <w:r w:rsidRPr="005B7ECD">
        <w:rPr>
          <w:lang w:val="en-GB" w:eastAsia="en-GB"/>
        </w:rPr>
        <w:t>the six months, existing market conditions, as well as forward</w:t>
      </w:r>
      <w:r w:rsidRPr="005B7ECD">
        <w:rPr>
          <w:lang w:val="en-GB" w:eastAsia="en-GB"/>
        </w:rPr>
        <w:noBreakHyphen/>
        <w:t>looking estimates at</w:t>
      </w:r>
      <w:r w:rsidRPr="005B7ECD">
        <w:rPr>
          <w:rFonts w:ascii="Calibri" w:hAnsi="Calibri" w:cs="Calibri"/>
          <w:lang w:val="en-GB" w:eastAsia="en-GB"/>
        </w:rPr>
        <w:t> </w:t>
      </w:r>
      <w:r w:rsidRPr="005B7ECD">
        <w:rPr>
          <w:lang w:val="en-GB" w:eastAsia="en-GB"/>
        </w:rPr>
        <w:t>the end of</w:t>
      </w:r>
      <w:r w:rsidRPr="005B7ECD">
        <w:rPr>
          <w:rFonts w:ascii="Calibri" w:hAnsi="Calibri" w:cs="Calibri"/>
          <w:lang w:val="en-GB" w:eastAsia="en-GB"/>
        </w:rPr>
        <w:t> </w:t>
      </w:r>
      <w:r w:rsidRPr="005B7ECD">
        <w:rPr>
          <w:lang w:val="en-GB" w:eastAsia="en-GB"/>
        </w:rPr>
        <w:t xml:space="preserve">the financial year. </w:t>
      </w:r>
    </w:p>
    <w:p w14:paraId="3EAF2219" w14:textId="719BEDCF" w:rsidR="005B7ECD" w:rsidRPr="005B7ECD" w:rsidRDefault="005B7ECD" w:rsidP="0044695C">
      <w:pPr>
        <w:rPr>
          <w:lang w:val="en-GB" w:eastAsia="en-GB"/>
        </w:rPr>
      </w:pPr>
      <w:r w:rsidRPr="005B7ECD">
        <w:rPr>
          <w:lang w:val="en-GB" w:eastAsia="en-GB"/>
        </w:rPr>
        <w:t xml:space="preserve">On this basis, </w:t>
      </w:r>
      <w:proofErr w:type="spellStart"/>
      <w:r w:rsidRPr="005B7ECD">
        <w:rPr>
          <w:lang w:val="en-GB" w:eastAsia="en-GB"/>
        </w:rPr>
        <w:t>DJPR</w:t>
      </w:r>
      <w:proofErr w:type="spellEnd"/>
      <w:r w:rsidRPr="005B7ECD">
        <w:rPr>
          <w:lang w:val="en-GB" w:eastAsia="en-GB"/>
        </w:rPr>
        <w:t xml:space="preserve"> determines there is minimal change required to the impairment assessment</w:t>
      </w:r>
      <w:r w:rsidR="0044695C">
        <w:rPr>
          <w:lang w:val="en-GB" w:eastAsia="en-GB"/>
        </w:rPr>
        <w:t xml:space="preserve"> </w:t>
      </w:r>
      <w:r w:rsidRPr="005B7ECD">
        <w:rPr>
          <w:lang w:val="en-GB" w:eastAsia="en-GB"/>
        </w:rPr>
        <w:t>as a result of the credit loss analysis.</w:t>
      </w:r>
    </w:p>
    <w:p w14:paraId="5FBBF791" w14:textId="77777777" w:rsidR="005B7ECD" w:rsidRPr="005B7ECD" w:rsidRDefault="005B7ECD" w:rsidP="0044695C">
      <w:pPr>
        <w:rPr>
          <w:lang w:val="en-GB" w:eastAsia="en-GB"/>
        </w:rPr>
      </w:pPr>
      <w:r w:rsidRPr="005B7ECD">
        <w:rPr>
          <w:lang w:val="en-GB" w:eastAsia="en-GB"/>
        </w:rP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49155163" w14:textId="77777777" w:rsidR="005B7ECD" w:rsidRPr="005B7ECD" w:rsidRDefault="005B7ECD" w:rsidP="0044695C">
      <w:pPr>
        <w:rPr>
          <w:lang w:val="en-GB" w:eastAsia="en-GB"/>
        </w:rPr>
      </w:pPr>
      <w:r w:rsidRPr="005B7ECD">
        <w:rPr>
          <w:lang w:val="en-GB" w:eastAsia="en-GB"/>
        </w:rPr>
        <w:t xml:space="preserve">Previously, a provision for doubtful debts was recognised when there is objective evidence that the debts may not be </w:t>
      </w:r>
      <w:proofErr w:type="gramStart"/>
      <w:r w:rsidRPr="005B7ECD">
        <w:rPr>
          <w:lang w:val="en-GB" w:eastAsia="en-GB"/>
        </w:rPr>
        <w:t>collected</w:t>
      </w:r>
      <w:proofErr w:type="gramEnd"/>
      <w:r w:rsidRPr="005B7ECD">
        <w:rPr>
          <w:lang w:val="en-GB" w:eastAsia="en-GB"/>
        </w:rPr>
        <w:t xml:space="preserve"> and bad debts are written off when identified. A provision is made for estimated irrecoverable amounts from the sale of goods when there is objective evidence that an individual receivable is impaired. Bad debts considered as written off by mutual consent. </w:t>
      </w:r>
    </w:p>
    <w:p w14:paraId="51E02964" w14:textId="77777777" w:rsidR="005B7ECD" w:rsidRPr="0044695C" w:rsidRDefault="005B7ECD" w:rsidP="0044695C">
      <w:pPr>
        <w:spacing w:after="120"/>
        <w:rPr>
          <w:b/>
          <w:bCs/>
          <w:lang w:val="en-GB" w:eastAsia="en-GB"/>
        </w:rPr>
      </w:pPr>
      <w:r w:rsidRPr="0044695C">
        <w:rPr>
          <w:b/>
          <w:bCs/>
          <w:lang w:val="en-GB" w:eastAsia="en-GB"/>
        </w:rPr>
        <w:t>Statutory receivables and debt investments at</w:t>
      </w:r>
      <w:r w:rsidRPr="0044695C">
        <w:rPr>
          <w:rFonts w:ascii="Calibri" w:hAnsi="Calibri" w:cs="Calibri"/>
          <w:b/>
          <w:bCs/>
          <w:lang w:val="en-GB" w:eastAsia="en-GB"/>
        </w:rPr>
        <w:t> </w:t>
      </w:r>
      <w:r w:rsidRPr="0044695C">
        <w:rPr>
          <w:b/>
          <w:bCs/>
          <w:lang w:val="en-GB" w:eastAsia="en-GB"/>
        </w:rPr>
        <w:t xml:space="preserve">amortised cost </w:t>
      </w:r>
    </w:p>
    <w:p w14:paraId="1FA0C6C9" w14:textId="397659F0" w:rsidR="005B7ECD" w:rsidRPr="005B7ECD" w:rsidRDefault="005B7ECD" w:rsidP="0044695C">
      <w:pPr>
        <w:rPr>
          <w:lang w:val="en-GB" w:eastAsia="en-GB"/>
        </w:rPr>
      </w:pPr>
      <w:proofErr w:type="spellStart"/>
      <w:r w:rsidRPr="005B7ECD">
        <w:rPr>
          <w:lang w:val="en-GB" w:eastAsia="en-GB"/>
        </w:rPr>
        <w:t>DJPR’s</w:t>
      </w:r>
      <w:proofErr w:type="spellEnd"/>
      <w:r w:rsidRPr="005B7ECD">
        <w:rPr>
          <w:lang w:val="en-GB" w:eastAsia="en-GB"/>
        </w:rPr>
        <w:t xml:space="preserve"> non-contractual receivables arising from statutory requirements are not financial instruments. However, they are nevertheless recognised and measured in accordance with</w:t>
      </w:r>
      <w:r w:rsidR="0044695C">
        <w:rPr>
          <w:lang w:val="en-GB" w:eastAsia="en-GB"/>
        </w:rPr>
        <w:t xml:space="preserve"> </w:t>
      </w:r>
      <w:proofErr w:type="spellStart"/>
      <w:r w:rsidRPr="005B7ECD">
        <w:rPr>
          <w:lang w:val="en-GB" w:eastAsia="en-GB"/>
        </w:rPr>
        <w:t>AASB</w:t>
      </w:r>
      <w:proofErr w:type="spellEnd"/>
      <w:r w:rsidRPr="005B7ECD">
        <w:rPr>
          <w:lang w:val="en-GB" w:eastAsia="en-GB"/>
        </w:rPr>
        <w:t xml:space="preserve"> 9 requirements as if those receivables</w:t>
      </w:r>
      <w:r w:rsidR="0044695C">
        <w:rPr>
          <w:lang w:val="en-GB" w:eastAsia="en-GB"/>
        </w:rPr>
        <w:t xml:space="preserve"> </w:t>
      </w:r>
      <w:r w:rsidRPr="005B7ECD">
        <w:rPr>
          <w:lang w:val="en-GB" w:eastAsia="en-GB"/>
        </w:rPr>
        <w:t xml:space="preserve">are financial instruments. </w:t>
      </w:r>
    </w:p>
    <w:p w14:paraId="75F6BE3F" w14:textId="77777777" w:rsidR="005B7ECD" w:rsidRPr="005B7ECD" w:rsidRDefault="005B7ECD" w:rsidP="0044695C">
      <w:pPr>
        <w:rPr>
          <w:lang w:val="en-GB" w:eastAsia="en-GB"/>
        </w:rPr>
      </w:pPr>
      <w:r w:rsidRPr="005B7ECD">
        <w:rPr>
          <w:lang w:val="en-GB" w:eastAsia="en-GB"/>
        </w:rPr>
        <w:t xml:space="preserve">Both the statutory receivables and investments in debt instruments are considered to have low credit risk, </w:t>
      </w:r>
      <w:proofErr w:type="gramStart"/>
      <w:r w:rsidRPr="005B7ECD">
        <w:rPr>
          <w:lang w:val="en-GB" w:eastAsia="en-GB"/>
        </w:rPr>
        <w:t>taking into account</w:t>
      </w:r>
      <w:proofErr w:type="gramEnd"/>
      <w:r w:rsidRPr="005B7ECD">
        <w:rPr>
          <w:lang w:val="en-GB" w:eastAsia="en-GB"/>
        </w:rPr>
        <w:t xml:space="preserve"> the counterparty’s credit rating, risk of default and capacity to meet contractual cash flow obligations in the near term. As the result, the loss allowance recognised for these</w:t>
      </w:r>
      <w:r w:rsidRPr="005B7ECD">
        <w:rPr>
          <w:rFonts w:ascii="Calibri" w:hAnsi="Calibri" w:cs="Calibri"/>
          <w:lang w:val="en-GB" w:eastAsia="en-GB"/>
        </w:rPr>
        <w:t> </w:t>
      </w:r>
      <w:r w:rsidRPr="005B7ECD">
        <w:rPr>
          <w:lang w:val="en-GB" w:eastAsia="en-GB"/>
        </w:rPr>
        <w:t>financial assets during the period was limited</w:t>
      </w:r>
      <w:r w:rsidRPr="005B7ECD">
        <w:rPr>
          <w:rFonts w:ascii="Calibri" w:hAnsi="Calibri" w:cs="Calibri"/>
          <w:lang w:val="en-GB" w:eastAsia="en-GB"/>
        </w:rPr>
        <w:t> </w:t>
      </w:r>
      <w:r w:rsidRPr="005B7ECD">
        <w:rPr>
          <w:lang w:val="en-GB" w:eastAsia="en-GB"/>
        </w:rPr>
        <w:t>to six months expected losses.</w:t>
      </w:r>
    </w:p>
    <w:p w14:paraId="15ED5DB1" w14:textId="77777777" w:rsidR="005B7ECD" w:rsidRPr="0044695C" w:rsidRDefault="005B7ECD" w:rsidP="0044695C">
      <w:pPr>
        <w:spacing w:after="120"/>
        <w:rPr>
          <w:b/>
          <w:bCs/>
          <w:lang w:val="en-GB" w:eastAsia="en-GB"/>
        </w:rPr>
      </w:pPr>
      <w:r w:rsidRPr="0044695C">
        <w:rPr>
          <w:b/>
          <w:bCs/>
          <w:lang w:val="en-GB" w:eastAsia="en-GB"/>
        </w:rPr>
        <w:t xml:space="preserve">Financial instruments: Liquidity risk </w:t>
      </w:r>
    </w:p>
    <w:p w14:paraId="4E300ADE" w14:textId="77777777" w:rsidR="005B7ECD" w:rsidRPr="005B7ECD" w:rsidRDefault="005B7ECD" w:rsidP="0044695C">
      <w:pPr>
        <w:rPr>
          <w:lang w:val="en-GB" w:eastAsia="en-GB"/>
        </w:rPr>
      </w:pPr>
      <w:r w:rsidRPr="005B7ECD">
        <w:rPr>
          <w:lang w:val="en-GB" w:eastAsia="en-GB"/>
        </w:rPr>
        <w:t xml:space="preserve">Liquidity risk is the risk that </w:t>
      </w:r>
      <w:proofErr w:type="spellStart"/>
      <w:r w:rsidRPr="005B7ECD">
        <w:rPr>
          <w:lang w:val="en-GB" w:eastAsia="en-GB"/>
        </w:rPr>
        <w:t>DJPR</w:t>
      </w:r>
      <w:proofErr w:type="spellEnd"/>
      <w:r w:rsidRPr="005B7ECD">
        <w:rPr>
          <w:lang w:val="en-GB" w:eastAsia="en-GB"/>
        </w:rPr>
        <w:t xml:space="preserve"> would be unable to meet its financial obligations as and when they fall due. </w:t>
      </w:r>
      <w:proofErr w:type="spellStart"/>
      <w:r w:rsidRPr="005B7ECD">
        <w:rPr>
          <w:lang w:val="en-GB" w:eastAsia="en-GB"/>
        </w:rPr>
        <w:t>DJPR</w:t>
      </w:r>
      <w:proofErr w:type="spellEnd"/>
      <w:r w:rsidRPr="005B7ECD">
        <w:rPr>
          <w:lang w:val="en-GB" w:eastAsia="en-GB"/>
        </w:rPr>
        <w:t xml:space="preserve"> operates under the government fair payments policy of settling financial obligations within 30 days and in the event of a dispute, making payments within 30 days from the date of resolution.</w:t>
      </w:r>
    </w:p>
    <w:p w14:paraId="241DD000" w14:textId="77777777" w:rsidR="005B7ECD" w:rsidRPr="005B7ECD" w:rsidRDefault="005B7ECD" w:rsidP="0044695C">
      <w:pPr>
        <w:rPr>
          <w:lang w:val="en-GB" w:eastAsia="en-GB"/>
        </w:rPr>
      </w:pPr>
      <w:proofErr w:type="spellStart"/>
      <w:r w:rsidRPr="005B7ECD">
        <w:rPr>
          <w:lang w:val="en-GB" w:eastAsia="en-GB"/>
        </w:rPr>
        <w:t>DJPR's</w:t>
      </w:r>
      <w:proofErr w:type="spellEnd"/>
      <w:r w:rsidRPr="005B7ECD">
        <w:rPr>
          <w:lang w:val="en-GB" w:eastAsia="en-GB"/>
        </w:rPr>
        <w:t xml:space="preserve"> maximum exposure to liquidity risk is the carrying amounts of financial liabilities as disclosed in the balance sheet. </w:t>
      </w:r>
      <w:proofErr w:type="spellStart"/>
      <w:r w:rsidRPr="005B7ECD">
        <w:rPr>
          <w:lang w:val="en-GB" w:eastAsia="en-GB"/>
        </w:rPr>
        <w:t>DJPR</w:t>
      </w:r>
      <w:proofErr w:type="spellEnd"/>
      <w:r w:rsidRPr="005B7ECD">
        <w:rPr>
          <w:lang w:val="en-GB" w:eastAsia="en-GB"/>
        </w:rPr>
        <w:t xml:space="preserve"> manages its liquidity risk</w:t>
      </w:r>
      <w:r w:rsidRPr="005B7ECD">
        <w:rPr>
          <w:rFonts w:ascii="Calibri" w:hAnsi="Calibri" w:cs="Calibri"/>
          <w:lang w:val="en-GB" w:eastAsia="en-GB"/>
        </w:rPr>
        <w:t> </w:t>
      </w:r>
      <w:r w:rsidRPr="005B7ECD">
        <w:rPr>
          <w:lang w:val="en-GB" w:eastAsia="en-GB"/>
        </w:rPr>
        <w:t>by:</w:t>
      </w:r>
    </w:p>
    <w:p w14:paraId="26C15250" w14:textId="77777777" w:rsidR="005B7ECD" w:rsidRPr="005B7ECD" w:rsidRDefault="005B7ECD" w:rsidP="0044695C">
      <w:pPr>
        <w:pStyle w:val="TableBullet"/>
        <w:rPr>
          <w:lang w:val="en-GB" w:eastAsia="en-GB"/>
        </w:rPr>
      </w:pPr>
      <w:r w:rsidRPr="005B7ECD">
        <w:rPr>
          <w:lang w:val="en-GB" w:eastAsia="en-GB"/>
        </w:rPr>
        <w:t>close monitoring of its short-term and long-term borrowings by senior management, including monthly reviews on current and future borrowing levels and requirements</w:t>
      </w:r>
    </w:p>
    <w:p w14:paraId="617F9762" w14:textId="77777777" w:rsidR="005B7ECD" w:rsidRPr="005B7ECD" w:rsidRDefault="005B7ECD" w:rsidP="0044695C">
      <w:pPr>
        <w:pStyle w:val="TableBullet"/>
        <w:rPr>
          <w:lang w:val="en-GB" w:eastAsia="en-GB"/>
        </w:rPr>
      </w:pPr>
      <w:r w:rsidRPr="005B7ECD">
        <w:rPr>
          <w:lang w:val="en-GB" w:eastAsia="en-GB"/>
        </w:rPr>
        <w:t>maintaining an adequate level of uncommitted funds that can be drawn at short notice to meet its short-term obligations</w:t>
      </w:r>
    </w:p>
    <w:p w14:paraId="76DF8003" w14:textId="77777777" w:rsidR="005B7ECD" w:rsidRPr="005B7ECD" w:rsidRDefault="005B7ECD" w:rsidP="0044695C">
      <w:pPr>
        <w:pStyle w:val="TableBullet"/>
        <w:rPr>
          <w:lang w:val="en-GB" w:eastAsia="en-GB"/>
        </w:rPr>
      </w:pPr>
      <w:r w:rsidRPr="005B7ECD">
        <w:rPr>
          <w:lang w:val="en-GB" w:eastAsia="en-GB"/>
        </w:rPr>
        <w:t>holding investments and other contractual financial assets that are readily tradeable</w:t>
      </w:r>
      <w:r w:rsidRPr="005B7ECD">
        <w:rPr>
          <w:lang w:val="en-GB" w:eastAsia="en-GB"/>
        </w:rPr>
        <w:br/>
        <w:t>in the financial markets</w:t>
      </w:r>
    </w:p>
    <w:p w14:paraId="773EE521" w14:textId="77777777" w:rsidR="005B7ECD" w:rsidRPr="005B7ECD" w:rsidRDefault="005B7ECD" w:rsidP="0044695C">
      <w:pPr>
        <w:pStyle w:val="TableBullet"/>
        <w:rPr>
          <w:lang w:val="en-GB" w:eastAsia="en-GB"/>
        </w:rPr>
      </w:pPr>
      <w:r w:rsidRPr="005B7ECD">
        <w:rPr>
          <w:lang w:val="en-GB" w:eastAsia="en-GB"/>
        </w:rPr>
        <w:t>careful maturity planning of its financial obligations based on forecasts of future</w:t>
      </w:r>
      <w:r w:rsidRPr="005B7ECD">
        <w:rPr>
          <w:lang w:val="en-GB" w:eastAsia="en-GB"/>
        </w:rPr>
        <w:br/>
        <w:t>cash flows</w:t>
      </w:r>
    </w:p>
    <w:p w14:paraId="42E90E83" w14:textId="77777777" w:rsidR="005B7ECD" w:rsidRPr="005B7ECD" w:rsidRDefault="005B7ECD" w:rsidP="0044695C">
      <w:pPr>
        <w:pStyle w:val="TableBullet"/>
        <w:spacing w:after="240"/>
        <w:rPr>
          <w:lang w:val="en-GB" w:eastAsia="en-GB"/>
        </w:rPr>
      </w:pPr>
      <w:r w:rsidRPr="005B7ECD">
        <w:rPr>
          <w:lang w:val="en-GB" w:eastAsia="en-GB"/>
        </w:rPr>
        <w:t xml:space="preserve">a high credit rating for the State of Victoria (Moody's Investor Services &amp; Standard &amp; Poor's </w:t>
      </w:r>
      <w:proofErr w:type="gramStart"/>
      <w:r w:rsidRPr="005B7ECD">
        <w:rPr>
          <w:lang w:val="en-GB" w:eastAsia="en-GB"/>
        </w:rPr>
        <w:t>triple-A</w:t>
      </w:r>
      <w:proofErr w:type="gramEnd"/>
      <w:r w:rsidRPr="005B7ECD">
        <w:rPr>
          <w:lang w:val="en-GB" w:eastAsia="en-GB"/>
        </w:rPr>
        <w:t>), which assists in accessing debt market at a lower interest rate.</w:t>
      </w:r>
    </w:p>
    <w:p w14:paraId="01DE843F" w14:textId="77777777" w:rsidR="005B7ECD" w:rsidRPr="005B7ECD" w:rsidRDefault="005B7ECD" w:rsidP="0044695C">
      <w:pPr>
        <w:rPr>
          <w:lang w:val="en-GB" w:eastAsia="en-GB"/>
        </w:rPr>
      </w:pPr>
      <w:proofErr w:type="spellStart"/>
      <w:r w:rsidRPr="005B7ECD">
        <w:rPr>
          <w:lang w:val="en-GB" w:eastAsia="en-GB"/>
        </w:rPr>
        <w:t>DJPR's</w:t>
      </w:r>
      <w:proofErr w:type="spellEnd"/>
      <w:r w:rsidRPr="005B7ECD">
        <w:rPr>
          <w:lang w:val="en-GB" w:eastAsia="en-GB"/>
        </w:rPr>
        <w:t xml:space="preserve"> exposure to liquidity risk is deemed insignificant based on current assessment of risk. Cash for unexpected events is generally sourced from liquidation of financial investments. Maximum exposure to liquidity risk is the carrying amounts of financial liabilities as disclosed in the balance sheet.</w:t>
      </w:r>
    </w:p>
    <w:p w14:paraId="50841165" w14:textId="77777777" w:rsidR="005B7ECD" w:rsidRPr="0044695C" w:rsidRDefault="005B7ECD" w:rsidP="0044695C">
      <w:pPr>
        <w:keepNext/>
        <w:spacing w:after="120"/>
        <w:rPr>
          <w:b/>
          <w:bCs/>
          <w:lang w:val="en-GB" w:eastAsia="en-GB"/>
        </w:rPr>
      </w:pPr>
      <w:r w:rsidRPr="0044695C">
        <w:rPr>
          <w:b/>
          <w:bCs/>
          <w:lang w:val="en-GB" w:eastAsia="en-GB"/>
        </w:rPr>
        <w:t xml:space="preserve">Financial instruments: Market risk </w:t>
      </w:r>
    </w:p>
    <w:p w14:paraId="759C257C" w14:textId="540F1F61" w:rsidR="005B7ECD" w:rsidRPr="005B7ECD" w:rsidRDefault="005B7ECD" w:rsidP="0044695C">
      <w:pPr>
        <w:rPr>
          <w:lang w:val="en-GB" w:eastAsia="en-GB"/>
        </w:rPr>
      </w:pPr>
      <w:proofErr w:type="spellStart"/>
      <w:r w:rsidRPr="005B7ECD">
        <w:rPr>
          <w:lang w:val="en-GB" w:eastAsia="en-GB"/>
        </w:rPr>
        <w:t>DJPR's</w:t>
      </w:r>
      <w:proofErr w:type="spellEnd"/>
      <w:r w:rsidRPr="005B7ECD">
        <w:rPr>
          <w:lang w:val="en-GB" w:eastAsia="en-GB"/>
        </w:rPr>
        <w:t xml:space="preserve"> exposures to market risk are primarily through interest rate risk with only insignificant exposure to foreign currency and other price</w:t>
      </w:r>
      <w:r w:rsidR="0044695C">
        <w:rPr>
          <w:lang w:val="en-GB" w:eastAsia="en-GB"/>
        </w:rPr>
        <w:t xml:space="preserve"> </w:t>
      </w:r>
      <w:r w:rsidRPr="005B7ECD">
        <w:rPr>
          <w:lang w:val="en-GB" w:eastAsia="en-GB"/>
        </w:rPr>
        <w:t>risks. Objectives, policies and processes used</w:t>
      </w:r>
      <w:r w:rsidR="0044695C">
        <w:rPr>
          <w:lang w:val="en-GB" w:eastAsia="en-GB"/>
        </w:rPr>
        <w:t xml:space="preserve"> </w:t>
      </w:r>
      <w:r w:rsidRPr="005B7ECD">
        <w:rPr>
          <w:lang w:val="en-GB" w:eastAsia="en-GB"/>
        </w:rPr>
        <w:t>to manage each of these risks are disclosed</w:t>
      </w:r>
      <w:r w:rsidR="0044695C">
        <w:rPr>
          <w:lang w:val="en-GB" w:eastAsia="en-GB"/>
        </w:rPr>
        <w:t xml:space="preserve"> </w:t>
      </w:r>
      <w:r w:rsidRPr="005B7ECD">
        <w:rPr>
          <w:lang w:val="en-GB" w:eastAsia="en-GB"/>
        </w:rPr>
        <w:t>in the paragraphs below:</w:t>
      </w:r>
    </w:p>
    <w:p w14:paraId="0256F612" w14:textId="77777777" w:rsidR="005B7ECD" w:rsidRPr="0044695C" w:rsidRDefault="005B7ECD" w:rsidP="0044695C">
      <w:pPr>
        <w:spacing w:after="120"/>
        <w:rPr>
          <w:b/>
          <w:bCs/>
          <w:lang w:val="en-GB" w:eastAsia="en-GB"/>
        </w:rPr>
      </w:pPr>
      <w:r w:rsidRPr="0044695C">
        <w:rPr>
          <w:b/>
          <w:bCs/>
          <w:lang w:val="en-GB" w:eastAsia="en-GB"/>
        </w:rPr>
        <w:t>Foreign currency risk</w:t>
      </w:r>
    </w:p>
    <w:p w14:paraId="5D2AB2EE" w14:textId="6D679D4E" w:rsidR="005B7ECD" w:rsidRPr="005B7ECD" w:rsidRDefault="005B7ECD" w:rsidP="0044695C">
      <w:pPr>
        <w:rPr>
          <w:lang w:val="en-GB" w:eastAsia="en-GB"/>
        </w:rPr>
      </w:pPr>
      <w:proofErr w:type="spellStart"/>
      <w:r w:rsidRPr="005B7ECD">
        <w:rPr>
          <w:lang w:val="en-GB" w:eastAsia="en-GB"/>
        </w:rPr>
        <w:t>DJPR</w:t>
      </w:r>
      <w:proofErr w:type="spellEnd"/>
      <w:r w:rsidRPr="005B7ECD">
        <w:rPr>
          <w:lang w:val="en-GB" w:eastAsia="en-GB"/>
        </w:rPr>
        <w:t xml:space="preserve"> is exposed to minimal foreign currency</w:t>
      </w:r>
      <w:r w:rsidR="0044695C">
        <w:rPr>
          <w:lang w:val="en-GB" w:eastAsia="en-GB"/>
        </w:rPr>
        <w:t xml:space="preserve"> </w:t>
      </w:r>
      <w:r w:rsidRPr="005B7ECD">
        <w:rPr>
          <w:lang w:val="en-GB" w:eastAsia="en-GB"/>
        </w:rPr>
        <w:t>risk through its payables relating to purchases</w:t>
      </w:r>
      <w:r w:rsidR="0044695C">
        <w:rPr>
          <w:lang w:val="en-GB" w:eastAsia="en-GB"/>
        </w:rPr>
        <w:t xml:space="preserve"> </w:t>
      </w:r>
      <w:r w:rsidRPr="005B7ECD">
        <w:rPr>
          <w:lang w:val="en-GB" w:eastAsia="en-GB"/>
        </w:rPr>
        <w:t>of supplies and consumables from overseas.</w:t>
      </w:r>
      <w:r w:rsidR="0044695C">
        <w:rPr>
          <w:lang w:val="en-GB" w:eastAsia="en-GB"/>
        </w:rPr>
        <w:t xml:space="preserve"> </w:t>
      </w:r>
      <w:r w:rsidRPr="005B7ECD">
        <w:rPr>
          <w:lang w:val="en-GB" w:eastAsia="en-GB"/>
        </w:rPr>
        <w:t>This is because of a limited amount of purchases denominated in foreign currencies and a short timeframe between commitment and settlement.</w:t>
      </w:r>
    </w:p>
    <w:p w14:paraId="4A1F3C9D" w14:textId="77777777" w:rsidR="005B7ECD" w:rsidRPr="0044695C" w:rsidRDefault="005B7ECD" w:rsidP="0044695C">
      <w:pPr>
        <w:keepNext/>
        <w:spacing w:after="120"/>
        <w:rPr>
          <w:b/>
          <w:bCs/>
          <w:lang w:val="en-GB" w:eastAsia="en-GB"/>
        </w:rPr>
      </w:pPr>
      <w:r w:rsidRPr="0044695C">
        <w:rPr>
          <w:b/>
          <w:bCs/>
          <w:lang w:val="en-GB" w:eastAsia="en-GB"/>
        </w:rPr>
        <w:t>Interest rate risk</w:t>
      </w:r>
    </w:p>
    <w:p w14:paraId="2B652FF3" w14:textId="77777777" w:rsidR="005B7ECD" w:rsidRPr="005B7ECD" w:rsidRDefault="005B7ECD" w:rsidP="0044695C">
      <w:pPr>
        <w:rPr>
          <w:lang w:val="en-GB" w:eastAsia="en-GB"/>
        </w:rPr>
      </w:pPr>
      <w:r w:rsidRPr="005B7ECD">
        <w:rPr>
          <w:lang w:val="en-GB" w:eastAsia="en-GB"/>
        </w:rPr>
        <w:t xml:space="preserve">Exposure to interest rate risk is insignificant and might arise primarily through </w:t>
      </w:r>
      <w:proofErr w:type="spellStart"/>
      <w:r w:rsidRPr="005B7ECD">
        <w:rPr>
          <w:lang w:val="en-GB" w:eastAsia="en-GB"/>
        </w:rPr>
        <w:t>DJPR's</w:t>
      </w:r>
      <w:proofErr w:type="spellEnd"/>
      <w:r w:rsidRPr="005B7ECD">
        <w:rPr>
          <w:lang w:val="en-GB" w:eastAsia="en-GB"/>
        </w:rPr>
        <w:t xml:space="preserve"> interest bearing liabilities and assets. The only </w:t>
      </w:r>
      <w:proofErr w:type="gramStart"/>
      <w:r w:rsidRPr="005B7ECD">
        <w:rPr>
          <w:lang w:val="en-GB" w:eastAsia="en-GB"/>
        </w:rPr>
        <w:t>interest bearing</w:t>
      </w:r>
      <w:proofErr w:type="gramEnd"/>
      <w:r w:rsidRPr="005B7ECD">
        <w:rPr>
          <w:lang w:val="en-GB" w:eastAsia="en-GB"/>
        </w:rPr>
        <w:t xml:space="preserve"> liabilities and assets are the finance lease liabilities and term deposits. The carrying amounts</w:t>
      </w:r>
      <w:r w:rsidRPr="005B7ECD">
        <w:rPr>
          <w:rFonts w:ascii="Calibri" w:hAnsi="Calibri" w:cs="Calibri"/>
          <w:lang w:val="en-GB" w:eastAsia="en-GB"/>
        </w:rPr>
        <w:t> </w:t>
      </w:r>
      <w:r w:rsidRPr="005B7ECD">
        <w:rPr>
          <w:lang w:val="en-GB" w:eastAsia="en-GB"/>
        </w:rPr>
        <w:t>of financial assets and financial liabilities</w:t>
      </w:r>
      <w:r w:rsidRPr="005B7ECD">
        <w:rPr>
          <w:rFonts w:ascii="Calibri" w:hAnsi="Calibri" w:cs="Calibri"/>
          <w:lang w:val="en-GB" w:eastAsia="en-GB"/>
        </w:rPr>
        <w:t> </w:t>
      </w:r>
      <w:r w:rsidRPr="005B7ECD">
        <w:rPr>
          <w:lang w:val="en-GB" w:eastAsia="en-GB"/>
        </w:rPr>
        <w:t>that are exposed to interest rates and</w:t>
      </w:r>
      <w:r w:rsidRPr="005B7ECD">
        <w:rPr>
          <w:rFonts w:ascii="Calibri" w:hAnsi="Calibri" w:cs="Calibri"/>
          <w:lang w:val="en-GB" w:eastAsia="en-GB"/>
        </w:rPr>
        <w:t> </w:t>
      </w:r>
      <w:proofErr w:type="spellStart"/>
      <w:r w:rsidRPr="005B7ECD">
        <w:rPr>
          <w:lang w:val="en-GB" w:eastAsia="en-GB"/>
        </w:rPr>
        <w:t>DJPR's</w:t>
      </w:r>
      <w:proofErr w:type="spellEnd"/>
      <w:r w:rsidRPr="005B7ECD">
        <w:rPr>
          <w:lang w:val="en-GB" w:eastAsia="en-GB"/>
        </w:rPr>
        <w:t xml:space="preserve"> sensitivity of interest rate risk are</w:t>
      </w:r>
      <w:r w:rsidRPr="005B7ECD">
        <w:rPr>
          <w:rFonts w:ascii="Calibri" w:hAnsi="Calibri" w:cs="Calibri"/>
          <w:lang w:val="en-GB" w:eastAsia="en-GB"/>
        </w:rPr>
        <w:t> </w:t>
      </w:r>
      <w:r w:rsidRPr="005B7ECD">
        <w:rPr>
          <w:lang w:val="en-GB" w:eastAsia="en-GB"/>
        </w:rPr>
        <w:t>set</w:t>
      </w:r>
      <w:r w:rsidRPr="005B7ECD">
        <w:rPr>
          <w:rFonts w:ascii="Calibri" w:hAnsi="Calibri" w:cs="Calibri"/>
          <w:lang w:val="en-GB" w:eastAsia="en-GB"/>
        </w:rPr>
        <w:t> </w:t>
      </w:r>
      <w:r w:rsidRPr="005B7ECD">
        <w:rPr>
          <w:lang w:val="en-GB" w:eastAsia="en-GB"/>
        </w:rPr>
        <w:t>out</w:t>
      </w:r>
      <w:r w:rsidRPr="005B7ECD">
        <w:rPr>
          <w:rFonts w:ascii="Calibri" w:hAnsi="Calibri" w:cs="Calibri"/>
          <w:lang w:val="en-GB" w:eastAsia="en-GB"/>
        </w:rPr>
        <w:t> </w:t>
      </w:r>
      <w:r w:rsidRPr="005B7ECD">
        <w:rPr>
          <w:lang w:val="en-GB" w:eastAsia="en-GB"/>
        </w:rPr>
        <w:t>in the table</w:t>
      </w:r>
      <w:r w:rsidRPr="005B7ECD">
        <w:rPr>
          <w:rFonts w:ascii="Calibri" w:hAnsi="Calibri" w:cs="Calibri"/>
          <w:lang w:val="en-GB" w:eastAsia="en-GB"/>
        </w:rPr>
        <w:t> </w:t>
      </w:r>
      <w:r w:rsidRPr="005B7ECD">
        <w:rPr>
          <w:lang w:val="en-GB" w:eastAsia="en-GB"/>
        </w:rPr>
        <w:t>that follows.</w:t>
      </w:r>
    </w:p>
    <w:p w14:paraId="0F2297D4" w14:textId="77777777" w:rsidR="003F409C" w:rsidRPr="003F409C" w:rsidRDefault="003F409C" w:rsidP="003F409C">
      <w:pPr>
        <w:pStyle w:val="Heading5"/>
      </w:pPr>
      <w:r w:rsidRPr="003F409C">
        <w:t>Interest rate exposure of financial instruments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98"/>
        <w:gridCol w:w="1308"/>
        <w:gridCol w:w="1077"/>
        <w:gridCol w:w="1333"/>
        <w:gridCol w:w="1276"/>
        <w:gridCol w:w="1307"/>
        <w:gridCol w:w="6"/>
      </w:tblGrid>
      <w:tr w:rsidR="003F409C" w:rsidRPr="003F409C" w14:paraId="62C4E2FA" w14:textId="77777777" w:rsidTr="003F409C">
        <w:tblPrEx>
          <w:tblCellMar>
            <w:top w:w="0" w:type="dxa"/>
            <w:left w:w="0" w:type="dxa"/>
            <w:bottom w:w="0" w:type="dxa"/>
            <w:right w:w="0" w:type="dxa"/>
          </w:tblCellMar>
        </w:tblPrEx>
        <w:trPr>
          <w:trHeight w:val="60"/>
        </w:trPr>
        <w:tc>
          <w:tcPr>
            <w:tcW w:w="3798" w:type="dxa"/>
            <w:tcMar>
              <w:top w:w="0" w:type="dxa"/>
              <w:left w:w="28" w:type="dxa"/>
              <w:bottom w:w="0" w:type="dxa"/>
              <w:right w:w="28" w:type="dxa"/>
            </w:tcMar>
            <w:vAlign w:val="bottom"/>
          </w:tcPr>
          <w:p w14:paraId="3D276181" w14:textId="77777777" w:rsidR="003F409C" w:rsidRPr="003F409C" w:rsidRDefault="003F409C" w:rsidP="003F409C">
            <w:pPr>
              <w:pStyle w:val="TableColumnHeaderTable"/>
              <w:spacing w:before="60" w:after="60"/>
            </w:pPr>
          </w:p>
        </w:tc>
        <w:tc>
          <w:tcPr>
            <w:tcW w:w="1308" w:type="dxa"/>
            <w:tcMar>
              <w:top w:w="0" w:type="dxa"/>
              <w:left w:w="28" w:type="dxa"/>
              <w:bottom w:w="0" w:type="dxa"/>
              <w:right w:w="28" w:type="dxa"/>
            </w:tcMar>
          </w:tcPr>
          <w:p w14:paraId="2AD46243" w14:textId="77777777" w:rsidR="003F409C" w:rsidRPr="003F409C" w:rsidRDefault="003F409C" w:rsidP="003F409C">
            <w:pPr>
              <w:pStyle w:val="TableColumnHeaderTable"/>
              <w:spacing w:before="60" w:after="60"/>
            </w:pPr>
          </w:p>
        </w:tc>
        <w:tc>
          <w:tcPr>
            <w:tcW w:w="4999" w:type="dxa"/>
            <w:gridSpan w:val="5"/>
            <w:tcMar>
              <w:top w:w="0" w:type="dxa"/>
              <w:left w:w="28" w:type="dxa"/>
              <w:bottom w:w="0" w:type="dxa"/>
              <w:right w:w="28" w:type="dxa"/>
            </w:tcMar>
            <w:vAlign w:val="bottom"/>
          </w:tcPr>
          <w:p w14:paraId="30CA7A5C" w14:textId="77777777" w:rsidR="003F409C" w:rsidRPr="003F409C" w:rsidRDefault="003F409C" w:rsidP="003F409C">
            <w:pPr>
              <w:pStyle w:val="TableColumnHeaderTable"/>
              <w:spacing w:before="60" w:after="60"/>
              <w:jc w:val="center"/>
            </w:pPr>
            <w:r w:rsidRPr="003F409C">
              <w:t>($ thousand)</w:t>
            </w:r>
          </w:p>
        </w:tc>
      </w:tr>
      <w:tr w:rsidR="003F409C" w:rsidRPr="003F409C" w14:paraId="4261395D" w14:textId="77777777" w:rsidTr="003F409C">
        <w:tblPrEx>
          <w:tblCellMar>
            <w:top w:w="0" w:type="dxa"/>
            <w:left w:w="0" w:type="dxa"/>
            <w:bottom w:w="0" w:type="dxa"/>
            <w:right w:w="0" w:type="dxa"/>
          </w:tblCellMar>
        </w:tblPrEx>
        <w:trPr>
          <w:trHeight w:val="386"/>
        </w:trPr>
        <w:tc>
          <w:tcPr>
            <w:tcW w:w="3798" w:type="dxa"/>
            <w:tcMar>
              <w:top w:w="0" w:type="dxa"/>
              <w:left w:w="28" w:type="dxa"/>
              <w:bottom w:w="0" w:type="dxa"/>
              <w:right w:w="28" w:type="dxa"/>
            </w:tcMar>
            <w:vAlign w:val="bottom"/>
          </w:tcPr>
          <w:p w14:paraId="36447C91" w14:textId="77777777" w:rsidR="003F409C" w:rsidRPr="003F409C" w:rsidRDefault="003F409C" w:rsidP="003F409C">
            <w:pPr>
              <w:pStyle w:val="TableColumnHeaderTable"/>
              <w:spacing w:before="60" w:after="60"/>
            </w:pPr>
          </w:p>
        </w:tc>
        <w:tc>
          <w:tcPr>
            <w:tcW w:w="1308" w:type="dxa"/>
            <w:tcMar>
              <w:top w:w="0" w:type="dxa"/>
              <w:left w:w="28" w:type="dxa"/>
              <w:bottom w:w="0" w:type="dxa"/>
              <w:right w:w="57" w:type="dxa"/>
            </w:tcMar>
            <w:vAlign w:val="bottom"/>
          </w:tcPr>
          <w:p w14:paraId="7C6BA827" w14:textId="77777777" w:rsidR="003F409C" w:rsidRPr="003F409C" w:rsidRDefault="003F409C" w:rsidP="003F409C">
            <w:pPr>
              <w:pStyle w:val="TableColumnHeaderTable"/>
              <w:spacing w:before="60" w:after="60"/>
            </w:pPr>
          </w:p>
        </w:tc>
        <w:tc>
          <w:tcPr>
            <w:tcW w:w="4999" w:type="dxa"/>
            <w:gridSpan w:val="5"/>
            <w:tcMar>
              <w:top w:w="0" w:type="dxa"/>
              <w:left w:w="28" w:type="dxa"/>
              <w:bottom w:w="0" w:type="dxa"/>
              <w:right w:w="28" w:type="dxa"/>
            </w:tcMar>
            <w:vAlign w:val="bottom"/>
          </w:tcPr>
          <w:p w14:paraId="491EEC6F" w14:textId="77777777" w:rsidR="003F409C" w:rsidRPr="003F409C" w:rsidRDefault="003F409C" w:rsidP="003F409C">
            <w:pPr>
              <w:pStyle w:val="TableColumnHeaderTable"/>
              <w:spacing w:before="60" w:after="60"/>
              <w:jc w:val="center"/>
            </w:pPr>
            <w:r w:rsidRPr="003F409C">
              <w:t>Interest rate exposure</w:t>
            </w:r>
          </w:p>
        </w:tc>
      </w:tr>
      <w:tr w:rsidR="003F409C" w:rsidRPr="003F409C" w14:paraId="4C398D9F" w14:textId="77777777" w:rsidTr="003F409C">
        <w:tblPrEx>
          <w:tblCellMar>
            <w:top w:w="0" w:type="dxa"/>
            <w:left w:w="0" w:type="dxa"/>
            <w:bottom w:w="0" w:type="dxa"/>
            <w:right w:w="0" w:type="dxa"/>
          </w:tblCellMar>
        </w:tblPrEx>
        <w:trPr>
          <w:gridAfter w:val="1"/>
          <w:wAfter w:w="6" w:type="dxa"/>
          <w:trHeight w:val="386"/>
        </w:trPr>
        <w:tc>
          <w:tcPr>
            <w:tcW w:w="3798" w:type="dxa"/>
            <w:tcMar>
              <w:top w:w="0" w:type="dxa"/>
              <w:left w:w="28" w:type="dxa"/>
              <w:bottom w:w="0" w:type="dxa"/>
              <w:right w:w="28" w:type="dxa"/>
            </w:tcMar>
            <w:vAlign w:val="bottom"/>
          </w:tcPr>
          <w:p w14:paraId="26E272DD" w14:textId="77777777" w:rsidR="003F409C" w:rsidRPr="003F409C" w:rsidRDefault="003F409C" w:rsidP="003F409C">
            <w:pPr>
              <w:pStyle w:val="TableColumnHeaderTable"/>
              <w:spacing w:before="60" w:after="60"/>
            </w:pPr>
          </w:p>
        </w:tc>
        <w:tc>
          <w:tcPr>
            <w:tcW w:w="1308" w:type="dxa"/>
            <w:tcMar>
              <w:top w:w="0" w:type="dxa"/>
              <w:left w:w="28" w:type="dxa"/>
              <w:bottom w:w="0" w:type="dxa"/>
              <w:right w:w="57" w:type="dxa"/>
            </w:tcMar>
            <w:vAlign w:val="bottom"/>
          </w:tcPr>
          <w:p w14:paraId="585D461A" w14:textId="77777777" w:rsidR="003F409C" w:rsidRPr="003F409C" w:rsidRDefault="003F409C" w:rsidP="003F409C">
            <w:pPr>
              <w:pStyle w:val="TableColumnHeaderTable"/>
              <w:spacing w:before="60" w:after="60"/>
              <w:jc w:val="right"/>
            </w:pPr>
            <w:r w:rsidRPr="003F409C">
              <w:t>Weighted average interest rate</w:t>
            </w:r>
          </w:p>
        </w:tc>
        <w:tc>
          <w:tcPr>
            <w:tcW w:w="1077" w:type="dxa"/>
            <w:tcMar>
              <w:top w:w="0" w:type="dxa"/>
              <w:left w:w="28" w:type="dxa"/>
              <w:bottom w:w="0" w:type="dxa"/>
              <w:right w:w="28" w:type="dxa"/>
            </w:tcMar>
            <w:vAlign w:val="bottom"/>
          </w:tcPr>
          <w:p w14:paraId="0D5727AB" w14:textId="77777777" w:rsidR="003F409C" w:rsidRPr="003F409C" w:rsidRDefault="003F409C" w:rsidP="003F409C">
            <w:pPr>
              <w:pStyle w:val="TableColumnHeaderTable"/>
              <w:spacing w:before="60" w:after="60"/>
              <w:jc w:val="right"/>
            </w:pPr>
            <w:r w:rsidRPr="003F409C">
              <w:t>Carrying amount</w:t>
            </w:r>
          </w:p>
        </w:tc>
        <w:tc>
          <w:tcPr>
            <w:tcW w:w="1333" w:type="dxa"/>
            <w:tcMar>
              <w:top w:w="0" w:type="dxa"/>
              <w:left w:w="28" w:type="dxa"/>
              <w:bottom w:w="0" w:type="dxa"/>
              <w:right w:w="28" w:type="dxa"/>
            </w:tcMar>
            <w:vAlign w:val="bottom"/>
          </w:tcPr>
          <w:p w14:paraId="639984E4" w14:textId="77777777" w:rsidR="003F409C" w:rsidRPr="003F409C" w:rsidRDefault="003F409C" w:rsidP="003F409C">
            <w:pPr>
              <w:pStyle w:val="TableColumnHeaderTable"/>
              <w:spacing w:before="60" w:after="60"/>
              <w:jc w:val="right"/>
            </w:pPr>
            <w:r w:rsidRPr="003F409C">
              <w:t>Fixed</w:t>
            </w:r>
            <w:r w:rsidRPr="003F409C">
              <w:br/>
              <w:t>interest rate</w:t>
            </w:r>
          </w:p>
        </w:tc>
        <w:tc>
          <w:tcPr>
            <w:tcW w:w="1276" w:type="dxa"/>
            <w:tcMar>
              <w:top w:w="0" w:type="dxa"/>
              <w:left w:w="28" w:type="dxa"/>
              <w:bottom w:w="0" w:type="dxa"/>
              <w:right w:w="28" w:type="dxa"/>
            </w:tcMar>
            <w:vAlign w:val="bottom"/>
          </w:tcPr>
          <w:p w14:paraId="138BFA65" w14:textId="77777777" w:rsidR="003F409C" w:rsidRPr="003F409C" w:rsidRDefault="003F409C" w:rsidP="003F409C">
            <w:pPr>
              <w:pStyle w:val="TableColumnHeaderTable"/>
              <w:spacing w:before="60" w:after="60"/>
              <w:jc w:val="right"/>
            </w:pPr>
            <w:r w:rsidRPr="003F409C">
              <w:t>Variable interest rate</w:t>
            </w:r>
          </w:p>
        </w:tc>
        <w:tc>
          <w:tcPr>
            <w:tcW w:w="1307" w:type="dxa"/>
            <w:tcMar>
              <w:top w:w="0" w:type="dxa"/>
              <w:left w:w="28" w:type="dxa"/>
              <w:bottom w:w="0" w:type="dxa"/>
              <w:right w:w="28" w:type="dxa"/>
            </w:tcMar>
            <w:vAlign w:val="bottom"/>
          </w:tcPr>
          <w:p w14:paraId="7C11A6D1" w14:textId="77777777" w:rsidR="003F409C" w:rsidRPr="003F409C" w:rsidRDefault="003F409C" w:rsidP="003F409C">
            <w:pPr>
              <w:pStyle w:val="TableColumnHeaderTable"/>
              <w:spacing w:before="60" w:after="60"/>
              <w:jc w:val="right"/>
            </w:pPr>
            <w:r w:rsidRPr="003F409C">
              <w:t>Non-interest bearing</w:t>
            </w:r>
          </w:p>
        </w:tc>
      </w:tr>
      <w:tr w:rsidR="003F409C" w:rsidRPr="003F409C" w14:paraId="53C0F74F" w14:textId="77777777" w:rsidTr="00C9347D">
        <w:tblPrEx>
          <w:tblCellMar>
            <w:top w:w="0" w:type="dxa"/>
            <w:left w:w="0" w:type="dxa"/>
            <w:bottom w:w="0" w:type="dxa"/>
            <w:right w:w="0" w:type="dxa"/>
          </w:tblCellMar>
        </w:tblPrEx>
        <w:trPr>
          <w:gridAfter w:val="1"/>
          <w:wAfter w:w="6" w:type="dxa"/>
          <w:trHeight w:val="60"/>
        </w:trPr>
        <w:tc>
          <w:tcPr>
            <w:tcW w:w="10099" w:type="dxa"/>
            <w:gridSpan w:val="6"/>
            <w:tcMar>
              <w:top w:w="0" w:type="dxa"/>
              <w:left w:w="28" w:type="dxa"/>
              <w:bottom w:w="0" w:type="dxa"/>
              <w:right w:w="28" w:type="dxa"/>
            </w:tcMar>
          </w:tcPr>
          <w:p w14:paraId="19F47F36" w14:textId="3AC9F597" w:rsidR="003F409C" w:rsidRPr="003F409C" w:rsidRDefault="003F409C" w:rsidP="003F409C">
            <w:pPr>
              <w:spacing w:before="60" w:after="60"/>
              <w:rPr>
                <w:b/>
                <w:bCs/>
                <w:sz w:val="24"/>
                <w:lang w:val="en-AU" w:eastAsia="en-GB"/>
              </w:rPr>
            </w:pPr>
            <w:r w:rsidRPr="003F409C">
              <w:rPr>
                <w:b/>
                <w:bCs/>
                <w:lang w:val="en-GB" w:eastAsia="en-GB"/>
              </w:rPr>
              <w:t>2019</w:t>
            </w:r>
          </w:p>
        </w:tc>
      </w:tr>
      <w:tr w:rsidR="003F409C" w:rsidRPr="003F409C" w14:paraId="36C532EB" w14:textId="77777777" w:rsidTr="00C9347D">
        <w:tblPrEx>
          <w:tblCellMar>
            <w:top w:w="0" w:type="dxa"/>
            <w:left w:w="0" w:type="dxa"/>
            <w:bottom w:w="0" w:type="dxa"/>
            <w:right w:w="0" w:type="dxa"/>
          </w:tblCellMar>
        </w:tblPrEx>
        <w:trPr>
          <w:gridAfter w:val="1"/>
          <w:wAfter w:w="6" w:type="dxa"/>
          <w:trHeight w:val="60"/>
        </w:trPr>
        <w:tc>
          <w:tcPr>
            <w:tcW w:w="10099" w:type="dxa"/>
            <w:gridSpan w:val="6"/>
            <w:tcMar>
              <w:top w:w="0" w:type="dxa"/>
              <w:left w:w="28" w:type="dxa"/>
              <w:bottom w:w="0" w:type="dxa"/>
              <w:right w:w="28" w:type="dxa"/>
            </w:tcMar>
          </w:tcPr>
          <w:p w14:paraId="108E1B97" w14:textId="4517659A" w:rsidR="003F409C" w:rsidRPr="003F409C" w:rsidRDefault="003F409C" w:rsidP="003F409C">
            <w:pPr>
              <w:spacing w:before="60" w:after="60"/>
              <w:rPr>
                <w:b/>
                <w:bCs/>
                <w:sz w:val="24"/>
                <w:lang w:val="en-AU" w:eastAsia="en-GB"/>
              </w:rPr>
            </w:pPr>
            <w:r w:rsidRPr="003F409C">
              <w:rPr>
                <w:b/>
                <w:bCs/>
                <w:color w:val="000000"/>
                <w:lang w:val="en-GB" w:eastAsia="en-GB"/>
              </w:rPr>
              <w:t>Financial assets</w:t>
            </w:r>
          </w:p>
        </w:tc>
      </w:tr>
      <w:tr w:rsidR="003F409C" w:rsidRPr="003F409C" w14:paraId="270F3965" w14:textId="77777777" w:rsidTr="003F409C">
        <w:tblPrEx>
          <w:tblCellMar>
            <w:top w:w="0" w:type="dxa"/>
            <w:left w:w="0" w:type="dxa"/>
            <w:bottom w:w="0" w:type="dxa"/>
            <w:right w:w="0" w:type="dxa"/>
          </w:tblCellMar>
        </w:tblPrEx>
        <w:trPr>
          <w:gridAfter w:val="1"/>
          <w:wAfter w:w="6" w:type="dxa"/>
          <w:trHeight w:val="60"/>
        </w:trPr>
        <w:tc>
          <w:tcPr>
            <w:tcW w:w="3798" w:type="dxa"/>
            <w:tcMar>
              <w:top w:w="0" w:type="dxa"/>
              <w:left w:w="28" w:type="dxa"/>
              <w:bottom w:w="0" w:type="dxa"/>
              <w:right w:w="28" w:type="dxa"/>
            </w:tcMar>
          </w:tcPr>
          <w:p w14:paraId="463F2AA7" w14:textId="77777777" w:rsidR="003F409C" w:rsidRPr="003F409C" w:rsidRDefault="003F409C" w:rsidP="003F409C">
            <w:pPr>
              <w:spacing w:before="60" w:after="60"/>
              <w:rPr>
                <w:color w:val="000000"/>
                <w:lang w:val="en-GB" w:eastAsia="en-GB"/>
              </w:rPr>
            </w:pPr>
            <w:r w:rsidRPr="003F409C">
              <w:rPr>
                <w:color w:val="000000"/>
                <w:lang w:val="en-GB" w:eastAsia="en-GB"/>
              </w:rPr>
              <w:t>Cash and deposits</w:t>
            </w:r>
          </w:p>
        </w:tc>
        <w:tc>
          <w:tcPr>
            <w:tcW w:w="1308" w:type="dxa"/>
            <w:tcMar>
              <w:top w:w="0" w:type="dxa"/>
              <w:left w:w="28" w:type="dxa"/>
              <w:bottom w:w="0" w:type="dxa"/>
              <w:right w:w="57" w:type="dxa"/>
            </w:tcMar>
          </w:tcPr>
          <w:p w14:paraId="005414E0" w14:textId="77777777" w:rsidR="003F409C" w:rsidRPr="003F409C" w:rsidRDefault="003F409C" w:rsidP="003F409C">
            <w:pPr>
              <w:spacing w:before="60" w:after="60"/>
              <w:jc w:val="right"/>
              <w:rPr>
                <w:color w:val="000000"/>
                <w:lang w:val="en-GB" w:eastAsia="en-GB"/>
              </w:rPr>
            </w:pPr>
            <w:r w:rsidRPr="003F409C">
              <w:rPr>
                <w:color w:val="000000"/>
                <w:lang w:val="en-GB" w:eastAsia="en-GB"/>
              </w:rPr>
              <w:t>1.75%</w:t>
            </w:r>
          </w:p>
        </w:tc>
        <w:tc>
          <w:tcPr>
            <w:tcW w:w="1077" w:type="dxa"/>
            <w:tcMar>
              <w:top w:w="0" w:type="dxa"/>
              <w:left w:w="28" w:type="dxa"/>
              <w:bottom w:w="0" w:type="dxa"/>
              <w:right w:w="28" w:type="dxa"/>
            </w:tcMar>
          </w:tcPr>
          <w:p w14:paraId="34B17E70"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511,871 </w:t>
            </w:r>
          </w:p>
        </w:tc>
        <w:tc>
          <w:tcPr>
            <w:tcW w:w="1333" w:type="dxa"/>
            <w:tcMar>
              <w:top w:w="0" w:type="dxa"/>
              <w:left w:w="28" w:type="dxa"/>
              <w:bottom w:w="0" w:type="dxa"/>
              <w:right w:w="28" w:type="dxa"/>
            </w:tcMar>
          </w:tcPr>
          <w:p w14:paraId="184C56D9"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24,475 </w:t>
            </w:r>
          </w:p>
        </w:tc>
        <w:tc>
          <w:tcPr>
            <w:tcW w:w="1276" w:type="dxa"/>
            <w:tcMar>
              <w:top w:w="0" w:type="dxa"/>
              <w:left w:w="28" w:type="dxa"/>
              <w:bottom w:w="0" w:type="dxa"/>
              <w:right w:w="28" w:type="dxa"/>
            </w:tcMar>
          </w:tcPr>
          <w:p w14:paraId="43AC819F"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300,598 </w:t>
            </w:r>
          </w:p>
        </w:tc>
        <w:tc>
          <w:tcPr>
            <w:tcW w:w="1307" w:type="dxa"/>
            <w:tcMar>
              <w:top w:w="0" w:type="dxa"/>
              <w:left w:w="28" w:type="dxa"/>
              <w:bottom w:w="0" w:type="dxa"/>
              <w:right w:w="28" w:type="dxa"/>
            </w:tcMar>
          </w:tcPr>
          <w:p w14:paraId="4BF592D8"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186,798 </w:t>
            </w:r>
          </w:p>
        </w:tc>
      </w:tr>
      <w:tr w:rsidR="003F409C" w:rsidRPr="003F409C" w14:paraId="2DE07CE9" w14:textId="77777777" w:rsidTr="003F409C">
        <w:tblPrEx>
          <w:tblCellMar>
            <w:top w:w="0" w:type="dxa"/>
            <w:left w:w="0" w:type="dxa"/>
            <w:bottom w:w="0" w:type="dxa"/>
            <w:right w:w="0" w:type="dxa"/>
          </w:tblCellMar>
        </w:tblPrEx>
        <w:trPr>
          <w:gridAfter w:val="1"/>
          <w:wAfter w:w="6" w:type="dxa"/>
          <w:trHeight w:val="60"/>
        </w:trPr>
        <w:tc>
          <w:tcPr>
            <w:tcW w:w="3798" w:type="dxa"/>
            <w:tcMar>
              <w:top w:w="0" w:type="dxa"/>
              <w:left w:w="28" w:type="dxa"/>
              <w:bottom w:w="0" w:type="dxa"/>
              <w:right w:w="28" w:type="dxa"/>
            </w:tcMar>
          </w:tcPr>
          <w:p w14:paraId="0E1991C4" w14:textId="77777777" w:rsidR="003F409C" w:rsidRPr="003F409C" w:rsidRDefault="003F409C" w:rsidP="003F409C">
            <w:pPr>
              <w:spacing w:before="60" w:after="60"/>
              <w:rPr>
                <w:color w:val="000000"/>
                <w:lang w:val="en-GB" w:eastAsia="en-GB"/>
              </w:rPr>
            </w:pPr>
            <w:r w:rsidRPr="003F409C">
              <w:rPr>
                <w:color w:val="000000"/>
                <w:lang w:val="en-GB" w:eastAsia="en-GB"/>
              </w:rPr>
              <w:t>Receivables</w:t>
            </w:r>
            <w:r w:rsidRPr="003F409C">
              <w:rPr>
                <w:color w:val="000000"/>
                <w:vertAlign w:val="superscript"/>
                <w:lang w:val="en-GB" w:eastAsia="en-GB"/>
              </w:rPr>
              <w:t> (</w:t>
            </w:r>
            <w:proofErr w:type="spellStart"/>
            <w:r w:rsidRPr="003F409C">
              <w:rPr>
                <w:color w:val="000000"/>
                <w:vertAlign w:val="superscript"/>
                <w:lang w:val="en-GB" w:eastAsia="en-GB"/>
              </w:rPr>
              <w:t>i</w:t>
            </w:r>
            <w:proofErr w:type="spellEnd"/>
            <w:r w:rsidRPr="003F409C">
              <w:rPr>
                <w:color w:val="000000"/>
                <w:vertAlign w:val="superscript"/>
                <w:lang w:val="en-GB" w:eastAsia="en-GB"/>
              </w:rPr>
              <w:t>)</w:t>
            </w:r>
          </w:p>
        </w:tc>
        <w:tc>
          <w:tcPr>
            <w:tcW w:w="1308" w:type="dxa"/>
            <w:tcMar>
              <w:top w:w="0" w:type="dxa"/>
              <w:left w:w="28" w:type="dxa"/>
              <w:bottom w:w="0" w:type="dxa"/>
              <w:right w:w="57" w:type="dxa"/>
            </w:tcMar>
          </w:tcPr>
          <w:p w14:paraId="05F9B6EB" w14:textId="77777777" w:rsidR="003F409C" w:rsidRPr="003F409C" w:rsidRDefault="003F409C" w:rsidP="003F409C">
            <w:pPr>
              <w:spacing w:before="60" w:after="60"/>
              <w:jc w:val="right"/>
              <w:rPr>
                <w:color w:val="000000"/>
                <w:lang w:val="en-GB" w:eastAsia="en-GB"/>
              </w:rPr>
            </w:pPr>
            <w:r w:rsidRPr="003F409C">
              <w:rPr>
                <w:color w:val="000000"/>
                <w:lang w:val="en-GB" w:eastAsia="en-GB"/>
              </w:rPr>
              <w:t>3.07%</w:t>
            </w:r>
          </w:p>
        </w:tc>
        <w:tc>
          <w:tcPr>
            <w:tcW w:w="1077" w:type="dxa"/>
            <w:tcMar>
              <w:top w:w="0" w:type="dxa"/>
              <w:left w:w="28" w:type="dxa"/>
              <w:bottom w:w="0" w:type="dxa"/>
              <w:right w:w="28" w:type="dxa"/>
            </w:tcMar>
          </w:tcPr>
          <w:p w14:paraId="57EAF703"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395,452 </w:t>
            </w:r>
          </w:p>
        </w:tc>
        <w:tc>
          <w:tcPr>
            <w:tcW w:w="1333" w:type="dxa"/>
            <w:tcMar>
              <w:top w:w="0" w:type="dxa"/>
              <w:left w:w="28" w:type="dxa"/>
              <w:bottom w:w="0" w:type="dxa"/>
              <w:right w:w="28" w:type="dxa"/>
            </w:tcMar>
          </w:tcPr>
          <w:p w14:paraId="6C131D48"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 – </w:t>
            </w:r>
          </w:p>
        </w:tc>
        <w:tc>
          <w:tcPr>
            <w:tcW w:w="1276" w:type="dxa"/>
            <w:tcMar>
              <w:top w:w="0" w:type="dxa"/>
              <w:left w:w="28" w:type="dxa"/>
              <w:bottom w:w="0" w:type="dxa"/>
              <w:right w:w="28" w:type="dxa"/>
            </w:tcMar>
          </w:tcPr>
          <w:p w14:paraId="34574247"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246,587 </w:t>
            </w:r>
          </w:p>
        </w:tc>
        <w:tc>
          <w:tcPr>
            <w:tcW w:w="1307" w:type="dxa"/>
            <w:tcMar>
              <w:top w:w="0" w:type="dxa"/>
              <w:left w:w="28" w:type="dxa"/>
              <w:bottom w:w="0" w:type="dxa"/>
              <w:right w:w="28" w:type="dxa"/>
            </w:tcMar>
          </w:tcPr>
          <w:p w14:paraId="12965FA8"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148,865 </w:t>
            </w:r>
          </w:p>
        </w:tc>
      </w:tr>
      <w:tr w:rsidR="003F409C" w:rsidRPr="003F409C" w14:paraId="54CF7200" w14:textId="77777777" w:rsidTr="003F409C">
        <w:tblPrEx>
          <w:tblCellMar>
            <w:top w:w="0" w:type="dxa"/>
            <w:left w:w="0" w:type="dxa"/>
            <w:bottom w:w="0" w:type="dxa"/>
            <w:right w:w="0" w:type="dxa"/>
          </w:tblCellMar>
        </w:tblPrEx>
        <w:trPr>
          <w:gridAfter w:val="1"/>
          <w:wAfter w:w="6" w:type="dxa"/>
          <w:trHeight w:val="60"/>
        </w:trPr>
        <w:tc>
          <w:tcPr>
            <w:tcW w:w="3798" w:type="dxa"/>
            <w:tcMar>
              <w:top w:w="0" w:type="dxa"/>
              <w:left w:w="28" w:type="dxa"/>
              <w:bottom w:w="0" w:type="dxa"/>
              <w:right w:w="28" w:type="dxa"/>
            </w:tcMar>
          </w:tcPr>
          <w:p w14:paraId="1824B80F" w14:textId="77777777" w:rsidR="003F409C" w:rsidRPr="003F409C" w:rsidRDefault="003F409C" w:rsidP="003F409C">
            <w:pPr>
              <w:spacing w:before="60" w:after="60"/>
              <w:rPr>
                <w:color w:val="000000"/>
                <w:lang w:val="en-GB" w:eastAsia="en-GB"/>
              </w:rPr>
            </w:pPr>
            <w:r w:rsidRPr="003F409C">
              <w:rPr>
                <w:color w:val="000000"/>
                <w:lang w:val="en-GB" w:eastAsia="en-GB"/>
              </w:rPr>
              <w:t>Investments</w:t>
            </w:r>
          </w:p>
        </w:tc>
        <w:tc>
          <w:tcPr>
            <w:tcW w:w="1308" w:type="dxa"/>
            <w:tcMar>
              <w:top w:w="0" w:type="dxa"/>
              <w:left w:w="28" w:type="dxa"/>
              <w:bottom w:w="0" w:type="dxa"/>
              <w:right w:w="57" w:type="dxa"/>
            </w:tcMar>
          </w:tcPr>
          <w:p w14:paraId="53B5E0E1" w14:textId="77777777" w:rsidR="003F409C" w:rsidRPr="003F409C" w:rsidRDefault="003F409C" w:rsidP="003F409C">
            <w:pPr>
              <w:spacing w:before="60" w:after="60"/>
              <w:jc w:val="right"/>
              <w:rPr>
                <w:sz w:val="24"/>
                <w:lang w:val="en-AU" w:eastAsia="en-GB"/>
              </w:rPr>
            </w:pPr>
          </w:p>
        </w:tc>
        <w:tc>
          <w:tcPr>
            <w:tcW w:w="1077" w:type="dxa"/>
            <w:tcMar>
              <w:top w:w="0" w:type="dxa"/>
              <w:left w:w="28" w:type="dxa"/>
              <w:bottom w:w="0" w:type="dxa"/>
              <w:right w:w="28" w:type="dxa"/>
            </w:tcMar>
          </w:tcPr>
          <w:p w14:paraId="0380F1E2"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71 </w:t>
            </w:r>
          </w:p>
        </w:tc>
        <w:tc>
          <w:tcPr>
            <w:tcW w:w="1333" w:type="dxa"/>
            <w:tcMar>
              <w:top w:w="0" w:type="dxa"/>
              <w:left w:w="28" w:type="dxa"/>
              <w:bottom w:w="0" w:type="dxa"/>
              <w:right w:w="28" w:type="dxa"/>
            </w:tcMar>
          </w:tcPr>
          <w:p w14:paraId="04CC0BED"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 – </w:t>
            </w:r>
          </w:p>
        </w:tc>
        <w:tc>
          <w:tcPr>
            <w:tcW w:w="1276" w:type="dxa"/>
            <w:tcMar>
              <w:top w:w="0" w:type="dxa"/>
              <w:left w:w="28" w:type="dxa"/>
              <w:bottom w:w="0" w:type="dxa"/>
              <w:right w:w="28" w:type="dxa"/>
            </w:tcMar>
          </w:tcPr>
          <w:p w14:paraId="22F225A4"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 – </w:t>
            </w:r>
          </w:p>
        </w:tc>
        <w:tc>
          <w:tcPr>
            <w:tcW w:w="1307" w:type="dxa"/>
            <w:tcMar>
              <w:top w:w="0" w:type="dxa"/>
              <w:left w:w="28" w:type="dxa"/>
              <w:bottom w:w="0" w:type="dxa"/>
              <w:right w:w="28" w:type="dxa"/>
            </w:tcMar>
          </w:tcPr>
          <w:p w14:paraId="3E9AD44D"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71 </w:t>
            </w:r>
          </w:p>
        </w:tc>
      </w:tr>
      <w:tr w:rsidR="003F409C" w:rsidRPr="003F409C" w14:paraId="6850BF02" w14:textId="77777777" w:rsidTr="003F409C">
        <w:tblPrEx>
          <w:tblCellMar>
            <w:top w:w="0" w:type="dxa"/>
            <w:left w:w="0" w:type="dxa"/>
            <w:bottom w:w="0" w:type="dxa"/>
            <w:right w:w="0" w:type="dxa"/>
          </w:tblCellMar>
        </w:tblPrEx>
        <w:trPr>
          <w:gridAfter w:val="1"/>
          <w:wAfter w:w="6" w:type="dxa"/>
          <w:trHeight w:val="60"/>
        </w:trPr>
        <w:tc>
          <w:tcPr>
            <w:tcW w:w="3798" w:type="dxa"/>
            <w:tcMar>
              <w:top w:w="0" w:type="dxa"/>
              <w:left w:w="28" w:type="dxa"/>
              <w:bottom w:w="0" w:type="dxa"/>
              <w:right w:w="28" w:type="dxa"/>
            </w:tcMar>
          </w:tcPr>
          <w:p w14:paraId="355556A6" w14:textId="77777777" w:rsidR="003F409C" w:rsidRPr="003F409C" w:rsidRDefault="003F409C" w:rsidP="003F409C">
            <w:pPr>
              <w:spacing w:before="60" w:after="60"/>
              <w:rPr>
                <w:b/>
                <w:bCs/>
                <w:color w:val="000000"/>
                <w:lang w:val="en-GB" w:eastAsia="en-GB"/>
              </w:rPr>
            </w:pPr>
            <w:r w:rsidRPr="003F409C">
              <w:rPr>
                <w:b/>
                <w:bCs/>
                <w:color w:val="000000"/>
                <w:lang w:val="en-GB" w:eastAsia="en-GB"/>
              </w:rPr>
              <w:t>Total financial assets</w:t>
            </w:r>
          </w:p>
        </w:tc>
        <w:tc>
          <w:tcPr>
            <w:tcW w:w="1308" w:type="dxa"/>
            <w:tcMar>
              <w:top w:w="0" w:type="dxa"/>
              <w:left w:w="28" w:type="dxa"/>
              <w:bottom w:w="0" w:type="dxa"/>
              <w:right w:w="57" w:type="dxa"/>
            </w:tcMar>
          </w:tcPr>
          <w:p w14:paraId="25E9E052" w14:textId="77777777" w:rsidR="003F409C" w:rsidRPr="003F409C" w:rsidRDefault="003F409C" w:rsidP="003F409C">
            <w:pPr>
              <w:spacing w:before="60" w:after="60"/>
              <w:jc w:val="right"/>
              <w:rPr>
                <w:b/>
                <w:bCs/>
                <w:sz w:val="24"/>
                <w:lang w:val="en-AU" w:eastAsia="en-GB"/>
              </w:rPr>
            </w:pPr>
          </w:p>
        </w:tc>
        <w:tc>
          <w:tcPr>
            <w:tcW w:w="1077" w:type="dxa"/>
            <w:tcMar>
              <w:top w:w="0" w:type="dxa"/>
              <w:left w:w="28" w:type="dxa"/>
              <w:bottom w:w="0" w:type="dxa"/>
              <w:right w:w="28" w:type="dxa"/>
            </w:tcMar>
          </w:tcPr>
          <w:p w14:paraId="184F5E3E" w14:textId="77777777" w:rsidR="003F409C" w:rsidRPr="003F409C" w:rsidRDefault="003F409C" w:rsidP="003F409C">
            <w:pPr>
              <w:spacing w:before="60" w:after="60"/>
              <w:jc w:val="right"/>
              <w:rPr>
                <w:b/>
                <w:bCs/>
                <w:color w:val="000000"/>
                <w:lang w:val="en-GB" w:eastAsia="en-GB"/>
              </w:rPr>
            </w:pPr>
            <w:r w:rsidRPr="003F409C">
              <w:rPr>
                <w:b/>
                <w:bCs/>
                <w:color w:val="000000"/>
                <w:lang w:val="en-GB" w:eastAsia="en-GB"/>
              </w:rPr>
              <w:t xml:space="preserve">907,394 </w:t>
            </w:r>
          </w:p>
        </w:tc>
        <w:tc>
          <w:tcPr>
            <w:tcW w:w="1333" w:type="dxa"/>
            <w:tcMar>
              <w:top w:w="0" w:type="dxa"/>
              <w:left w:w="28" w:type="dxa"/>
              <w:bottom w:w="0" w:type="dxa"/>
              <w:right w:w="28" w:type="dxa"/>
            </w:tcMar>
          </w:tcPr>
          <w:p w14:paraId="37DF29B2" w14:textId="77777777" w:rsidR="003F409C" w:rsidRPr="003F409C" w:rsidRDefault="003F409C" w:rsidP="003F409C">
            <w:pPr>
              <w:spacing w:before="60" w:after="60"/>
              <w:jc w:val="right"/>
              <w:rPr>
                <w:b/>
                <w:bCs/>
                <w:color w:val="000000"/>
                <w:lang w:val="en-GB" w:eastAsia="en-GB"/>
              </w:rPr>
            </w:pPr>
            <w:r w:rsidRPr="003F409C">
              <w:rPr>
                <w:b/>
                <w:bCs/>
                <w:color w:val="000000"/>
                <w:lang w:val="en-GB" w:eastAsia="en-GB"/>
              </w:rPr>
              <w:t xml:space="preserve">24,475 </w:t>
            </w:r>
          </w:p>
        </w:tc>
        <w:tc>
          <w:tcPr>
            <w:tcW w:w="1276" w:type="dxa"/>
            <w:tcMar>
              <w:top w:w="0" w:type="dxa"/>
              <w:left w:w="28" w:type="dxa"/>
              <w:bottom w:w="0" w:type="dxa"/>
              <w:right w:w="28" w:type="dxa"/>
            </w:tcMar>
          </w:tcPr>
          <w:p w14:paraId="074F5BD9" w14:textId="77777777" w:rsidR="003F409C" w:rsidRPr="003F409C" w:rsidRDefault="003F409C" w:rsidP="003F409C">
            <w:pPr>
              <w:spacing w:before="60" w:after="60"/>
              <w:jc w:val="right"/>
              <w:rPr>
                <w:b/>
                <w:bCs/>
                <w:color w:val="000000"/>
                <w:lang w:val="en-GB" w:eastAsia="en-GB"/>
              </w:rPr>
            </w:pPr>
            <w:r w:rsidRPr="003F409C">
              <w:rPr>
                <w:b/>
                <w:bCs/>
                <w:color w:val="000000"/>
                <w:lang w:val="en-GB" w:eastAsia="en-GB"/>
              </w:rPr>
              <w:t xml:space="preserve">547,185 </w:t>
            </w:r>
          </w:p>
        </w:tc>
        <w:tc>
          <w:tcPr>
            <w:tcW w:w="1307" w:type="dxa"/>
            <w:tcMar>
              <w:top w:w="0" w:type="dxa"/>
              <w:left w:w="28" w:type="dxa"/>
              <w:bottom w:w="0" w:type="dxa"/>
              <w:right w:w="28" w:type="dxa"/>
            </w:tcMar>
          </w:tcPr>
          <w:p w14:paraId="0A834091" w14:textId="77777777" w:rsidR="003F409C" w:rsidRPr="003F409C" w:rsidRDefault="003F409C" w:rsidP="003F409C">
            <w:pPr>
              <w:spacing w:before="60" w:after="60"/>
              <w:jc w:val="right"/>
              <w:rPr>
                <w:b/>
                <w:bCs/>
                <w:color w:val="000000"/>
                <w:lang w:val="en-GB" w:eastAsia="en-GB"/>
              </w:rPr>
            </w:pPr>
            <w:r w:rsidRPr="003F409C">
              <w:rPr>
                <w:b/>
                <w:bCs/>
                <w:color w:val="000000"/>
                <w:lang w:val="en-GB" w:eastAsia="en-GB"/>
              </w:rPr>
              <w:t xml:space="preserve">335,734 </w:t>
            </w:r>
          </w:p>
        </w:tc>
      </w:tr>
      <w:tr w:rsidR="003F409C" w:rsidRPr="003F409C" w14:paraId="2A217A52" w14:textId="77777777" w:rsidTr="00C9347D">
        <w:tblPrEx>
          <w:tblCellMar>
            <w:top w:w="0" w:type="dxa"/>
            <w:left w:w="0" w:type="dxa"/>
            <w:bottom w:w="0" w:type="dxa"/>
            <w:right w:w="0" w:type="dxa"/>
          </w:tblCellMar>
        </w:tblPrEx>
        <w:trPr>
          <w:gridAfter w:val="1"/>
          <w:wAfter w:w="6" w:type="dxa"/>
          <w:trHeight w:val="60"/>
        </w:trPr>
        <w:tc>
          <w:tcPr>
            <w:tcW w:w="10099" w:type="dxa"/>
            <w:gridSpan w:val="6"/>
            <w:tcMar>
              <w:top w:w="0" w:type="dxa"/>
              <w:left w:w="28" w:type="dxa"/>
              <w:bottom w:w="0" w:type="dxa"/>
              <w:right w:w="28" w:type="dxa"/>
            </w:tcMar>
          </w:tcPr>
          <w:p w14:paraId="1992A71B" w14:textId="2F529575" w:rsidR="003F409C" w:rsidRPr="003F409C" w:rsidRDefault="003F409C" w:rsidP="003F409C">
            <w:pPr>
              <w:spacing w:before="60" w:after="60"/>
              <w:rPr>
                <w:b/>
                <w:bCs/>
                <w:sz w:val="24"/>
                <w:lang w:val="en-AU" w:eastAsia="en-GB"/>
              </w:rPr>
            </w:pPr>
            <w:r w:rsidRPr="003F409C">
              <w:rPr>
                <w:b/>
                <w:bCs/>
                <w:lang w:val="en-GB" w:eastAsia="en-GB"/>
              </w:rPr>
              <w:t>Financial liabilities</w:t>
            </w:r>
          </w:p>
        </w:tc>
      </w:tr>
      <w:tr w:rsidR="003F409C" w:rsidRPr="003F409C" w14:paraId="39AD9A58" w14:textId="77777777" w:rsidTr="00C9347D">
        <w:tblPrEx>
          <w:tblCellMar>
            <w:top w:w="0" w:type="dxa"/>
            <w:left w:w="0" w:type="dxa"/>
            <w:bottom w:w="0" w:type="dxa"/>
            <w:right w:w="0" w:type="dxa"/>
          </w:tblCellMar>
        </w:tblPrEx>
        <w:trPr>
          <w:gridAfter w:val="1"/>
          <w:wAfter w:w="6" w:type="dxa"/>
          <w:trHeight w:val="60"/>
        </w:trPr>
        <w:tc>
          <w:tcPr>
            <w:tcW w:w="10099" w:type="dxa"/>
            <w:gridSpan w:val="6"/>
            <w:tcMar>
              <w:top w:w="0" w:type="dxa"/>
              <w:left w:w="28" w:type="dxa"/>
              <w:bottom w:w="0" w:type="dxa"/>
              <w:right w:w="28" w:type="dxa"/>
            </w:tcMar>
          </w:tcPr>
          <w:p w14:paraId="13442E36" w14:textId="73BD4C61" w:rsidR="003F409C" w:rsidRPr="003F409C" w:rsidRDefault="003F409C" w:rsidP="003F409C">
            <w:pPr>
              <w:spacing w:before="60" w:after="60"/>
              <w:rPr>
                <w:b/>
                <w:bCs/>
                <w:sz w:val="24"/>
                <w:lang w:val="en-AU" w:eastAsia="en-GB"/>
              </w:rPr>
            </w:pPr>
            <w:r w:rsidRPr="003F409C">
              <w:rPr>
                <w:b/>
                <w:bCs/>
                <w:color w:val="000000"/>
                <w:lang w:val="en-GB" w:eastAsia="en-GB"/>
              </w:rPr>
              <w:t>Payables</w:t>
            </w:r>
            <w:r w:rsidRPr="003F409C">
              <w:rPr>
                <w:b/>
                <w:bCs/>
                <w:color w:val="000000"/>
                <w:vertAlign w:val="superscript"/>
                <w:lang w:val="en-GB" w:eastAsia="en-GB"/>
              </w:rPr>
              <w:t>(</w:t>
            </w:r>
            <w:proofErr w:type="spellStart"/>
            <w:r w:rsidRPr="003F409C">
              <w:rPr>
                <w:b/>
                <w:bCs/>
                <w:color w:val="000000"/>
                <w:vertAlign w:val="superscript"/>
                <w:lang w:val="en-GB" w:eastAsia="en-GB"/>
              </w:rPr>
              <w:t>i</w:t>
            </w:r>
            <w:proofErr w:type="spellEnd"/>
            <w:r w:rsidRPr="003F409C">
              <w:rPr>
                <w:b/>
                <w:bCs/>
                <w:color w:val="000000"/>
                <w:vertAlign w:val="superscript"/>
                <w:lang w:val="en-GB" w:eastAsia="en-GB"/>
              </w:rPr>
              <w:t>)</w:t>
            </w:r>
          </w:p>
        </w:tc>
      </w:tr>
      <w:tr w:rsidR="003F409C" w:rsidRPr="003F409C" w14:paraId="53A4CF76" w14:textId="77777777" w:rsidTr="003F409C">
        <w:tblPrEx>
          <w:tblCellMar>
            <w:top w:w="0" w:type="dxa"/>
            <w:left w:w="0" w:type="dxa"/>
            <w:bottom w:w="0" w:type="dxa"/>
            <w:right w:w="0" w:type="dxa"/>
          </w:tblCellMar>
        </w:tblPrEx>
        <w:trPr>
          <w:gridAfter w:val="1"/>
          <w:wAfter w:w="6" w:type="dxa"/>
          <w:trHeight w:val="60"/>
        </w:trPr>
        <w:tc>
          <w:tcPr>
            <w:tcW w:w="3798" w:type="dxa"/>
            <w:tcMar>
              <w:top w:w="0" w:type="dxa"/>
              <w:left w:w="28" w:type="dxa"/>
              <w:bottom w:w="0" w:type="dxa"/>
              <w:right w:w="28" w:type="dxa"/>
            </w:tcMar>
          </w:tcPr>
          <w:p w14:paraId="5406FBCF" w14:textId="77777777" w:rsidR="003F409C" w:rsidRPr="003F409C" w:rsidRDefault="003F409C" w:rsidP="003F409C">
            <w:pPr>
              <w:spacing w:before="60" w:after="60"/>
              <w:rPr>
                <w:color w:val="000000"/>
                <w:lang w:val="en-GB" w:eastAsia="en-GB"/>
              </w:rPr>
            </w:pPr>
            <w:r w:rsidRPr="003F409C">
              <w:rPr>
                <w:color w:val="000000"/>
                <w:lang w:val="en-GB" w:eastAsia="en-GB"/>
              </w:rPr>
              <w:t>Supplies and services</w:t>
            </w:r>
          </w:p>
        </w:tc>
        <w:tc>
          <w:tcPr>
            <w:tcW w:w="1308" w:type="dxa"/>
            <w:tcMar>
              <w:top w:w="0" w:type="dxa"/>
              <w:left w:w="28" w:type="dxa"/>
              <w:bottom w:w="0" w:type="dxa"/>
              <w:right w:w="57" w:type="dxa"/>
            </w:tcMar>
          </w:tcPr>
          <w:p w14:paraId="2AF705DF" w14:textId="77777777" w:rsidR="003F409C" w:rsidRPr="003F409C" w:rsidRDefault="003F409C" w:rsidP="003F409C">
            <w:pPr>
              <w:spacing w:before="60" w:after="60"/>
              <w:jc w:val="right"/>
              <w:rPr>
                <w:sz w:val="24"/>
                <w:lang w:val="en-AU" w:eastAsia="en-GB"/>
              </w:rPr>
            </w:pPr>
          </w:p>
        </w:tc>
        <w:tc>
          <w:tcPr>
            <w:tcW w:w="1077" w:type="dxa"/>
            <w:tcMar>
              <w:top w:w="0" w:type="dxa"/>
              <w:left w:w="28" w:type="dxa"/>
              <w:bottom w:w="0" w:type="dxa"/>
              <w:right w:w="28" w:type="dxa"/>
            </w:tcMar>
          </w:tcPr>
          <w:p w14:paraId="61A91566"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106,330 </w:t>
            </w:r>
          </w:p>
        </w:tc>
        <w:tc>
          <w:tcPr>
            <w:tcW w:w="1333" w:type="dxa"/>
            <w:tcMar>
              <w:top w:w="0" w:type="dxa"/>
              <w:left w:w="28" w:type="dxa"/>
              <w:bottom w:w="0" w:type="dxa"/>
              <w:right w:w="28" w:type="dxa"/>
            </w:tcMar>
          </w:tcPr>
          <w:p w14:paraId="2EA6DEA5"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 – </w:t>
            </w:r>
          </w:p>
        </w:tc>
        <w:tc>
          <w:tcPr>
            <w:tcW w:w="1276" w:type="dxa"/>
            <w:tcMar>
              <w:top w:w="0" w:type="dxa"/>
              <w:left w:w="28" w:type="dxa"/>
              <w:bottom w:w="0" w:type="dxa"/>
              <w:right w:w="28" w:type="dxa"/>
            </w:tcMar>
          </w:tcPr>
          <w:p w14:paraId="52B82BB1"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 – </w:t>
            </w:r>
          </w:p>
        </w:tc>
        <w:tc>
          <w:tcPr>
            <w:tcW w:w="1307" w:type="dxa"/>
            <w:tcMar>
              <w:top w:w="0" w:type="dxa"/>
              <w:left w:w="28" w:type="dxa"/>
              <w:bottom w:w="0" w:type="dxa"/>
              <w:right w:w="28" w:type="dxa"/>
            </w:tcMar>
          </w:tcPr>
          <w:p w14:paraId="7E7117A3"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106,330 </w:t>
            </w:r>
          </w:p>
        </w:tc>
      </w:tr>
      <w:tr w:rsidR="003F409C" w:rsidRPr="003F409C" w14:paraId="73A6C1FA" w14:textId="77777777" w:rsidTr="003F409C">
        <w:tblPrEx>
          <w:tblCellMar>
            <w:top w:w="0" w:type="dxa"/>
            <w:left w:w="0" w:type="dxa"/>
            <w:bottom w:w="0" w:type="dxa"/>
            <w:right w:w="0" w:type="dxa"/>
          </w:tblCellMar>
        </w:tblPrEx>
        <w:trPr>
          <w:gridAfter w:val="1"/>
          <w:wAfter w:w="6" w:type="dxa"/>
          <w:trHeight w:val="60"/>
        </w:trPr>
        <w:tc>
          <w:tcPr>
            <w:tcW w:w="3798" w:type="dxa"/>
            <w:tcMar>
              <w:top w:w="0" w:type="dxa"/>
              <w:left w:w="28" w:type="dxa"/>
              <w:bottom w:w="0" w:type="dxa"/>
              <w:right w:w="28" w:type="dxa"/>
            </w:tcMar>
          </w:tcPr>
          <w:p w14:paraId="74B7B675" w14:textId="77777777" w:rsidR="003F409C" w:rsidRPr="003F409C" w:rsidRDefault="003F409C" w:rsidP="003F409C">
            <w:pPr>
              <w:spacing w:before="60" w:after="60"/>
              <w:rPr>
                <w:color w:val="000000"/>
                <w:lang w:val="en-GB" w:eastAsia="en-GB"/>
              </w:rPr>
            </w:pPr>
            <w:r w:rsidRPr="003F409C">
              <w:rPr>
                <w:color w:val="000000"/>
                <w:lang w:val="en-GB" w:eastAsia="en-GB"/>
              </w:rPr>
              <w:t>Amounts payable to government and agencies</w:t>
            </w:r>
          </w:p>
        </w:tc>
        <w:tc>
          <w:tcPr>
            <w:tcW w:w="1308" w:type="dxa"/>
            <w:tcMar>
              <w:top w:w="0" w:type="dxa"/>
              <w:left w:w="28" w:type="dxa"/>
              <w:bottom w:w="0" w:type="dxa"/>
              <w:right w:w="57" w:type="dxa"/>
            </w:tcMar>
          </w:tcPr>
          <w:p w14:paraId="46DFA97A" w14:textId="77777777" w:rsidR="003F409C" w:rsidRPr="003F409C" w:rsidRDefault="003F409C" w:rsidP="003F409C">
            <w:pPr>
              <w:spacing w:before="60" w:after="60"/>
              <w:jc w:val="right"/>
              <w:rPr>
                <w:sz w:val="24"/>
                <w:lang w:val="en-AU" w:eastAsia="en-GB"/>
              </w:rPr>
            </w:pPr>
          </w:p>
        </w:tc>
        <w:tc>
          <w:tcPr>
            <w:tcW w:w="1077" w:type="dxa"/>
            <w:tcMar>
              <w:top w:w="0" w:type="dxa"/>
              <w:left w:w="28" w:type="dxa"/>
              <w:bottom w:w="0" w:type="dxa"/>
              <w:right w:w="28" w:type="dxa"/>
            </w:tcMar>
          </w:tcPr>
          <w:p w14:paraId="0D759AA5"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228,232 </w:t>
            </w:r>
          </w:p>
        </w:tc>
        <w:tc>
          <w:tcPr>
            <w:tcW w:w="1333" w:type="dxa"/>
            <w:tcMar>
              <w:top w:w="0" w:type="dxa"/>
              <w:left w:w="28" w:type="dxa"/>
              <w:bottom w:w="0" w:type="dxa"/>
              <w:right w:w="28" w:type="dxa"/>
            </w:tcMar>
          </w:tcPr>
          <w:p w14:paraId="73BA5FF0"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 – </w:t>
            </w:r>
          </w:p>
        </w:tc>
        <w:tc>
          <w:tcPr>
            <w:tcW w:w="1276" w:type="dxa"/>
            <w:tcMar>
              <w:top w:w="0" w:type="dxa"/>
              <w:left w:w="28" w:type="dxa"/>
              <w:bottom w:w="0" w:type="dxa"/>
              <w:right w:w="28" w:type="dxa"/>
            </w:tcMar>
          </w:tcPr>
          <w:p w14:paraId="4FFF7CA3"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 – </w:t>
            </w:r>
          </w:p>
        </w:tc>
        <w:tc>
          <w:tcPr>
            <w:tcW w:w="1307" w:type="dxa"/>
            <w:tcMar>
              <w:top w:w="0" w:type="dxa"/>
              <w:left w:w="28" w:type="dxa"/>
              <w:bottom w:w="0" w:type="dxa"/>
              <w:right w:w="28" w:type="dxa"/>
            </w:tcMar>
          </w:tcPr>
          <w:p w14:paraId="175D5C33"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228,232 </w:t>
            </w:r>
          </w:p>
        </w:tc>
      </w:tr>
      <w:tr w:rsidR="003F409C" w:rsidRPr="003F409C" w14:paraId="54599678" w14:textId="77777777" w:rsidTr="003F409C">
        <w:tblPrEx>
          <w:tblCellMar>
            <w:top w:w="0" w:type="dxa"/>
            <w:left w:w="0" w:type="dxa"/>
            <w:bottom w:w="0" w:type="dxa"/>
            <w:right w:w="0" w:type="dxa"/>
          </w:tblCellMar>
        </w:tblPrEx>
        <w:trPr>
          <w:gridAfter w:val="1"/>
          <w:wAfter w:w="6" w:type="dxa"/>
          <w:trHeight w:val="60"/>
        </w:trPr>
        <w:tc>
          <w:tcPr>
            <w:tcW w:w="3798" w:type="dxa"/>
            <w:tcMar>
              <w:top w:w="0" w:type="dxa"/>
              <w:left w:w="28" w:type="dxa"/>
              <w:bottom w:w="0" w:type="dxa"/>
              <w:right w:w="28" w:type="dxa"/>
            </w:tcMar>
          </w:tcPr>
          <w:p w14:paraId="5F6C8F86" w14:textId="77777777" w:rsidR="003F409C" w:rsidRPr="003F409C" w:rsidRDefault="003F409C" w:rsidP="003F409C">
            <w:pPr>
              <w:spacing w:before="60" w:after="60"/>
              <w:rPr>
                <w:color w:val="000000"/>
                <w:lang w:val="en-GB" w:eastAsia="en-GB"/>
              </w:rPr>
            </w:pPr>
            <w:r w:rsidRPr="003F409C">
              <w:rPr>
                <w:color w:val="000000"/>
                <w:lang w:val="en-GB" w:eastAsia="en-GB"/>
              </w:rPr>
              <w:t>Other payables</w:t>
            </w:r>
          </w:p>
        </w:tc>
        <w:tc>
          <w:tcPr>
            <w:tcW w:w="1308" w:type="dxa"/>
            <w:tcMar>
              <w:top w:w="0" w:type="dxa"/>
              <w:left w:w="28" w:type="dxa"/>
              <w:bottom w:w="0" w:type="dxa"/>
              <w:right w:w="57" w:type="dxa"/>
            </w:tcMar>
          </w:tcPr>
          <w:p w14:paraId="62CB03AF" w14:textId="77777777" w:rsidR="003F409C" w:rsidRPr="003F409C" w:rsidRDefault="003F409C" w:rsidP="003F409C">
            <w:pPr>
              <w:spacing w:before="60" w:after="60"/>
              <w:jc w:val="right"/>
              <w:rPr>
                <w:sz w:val="24"/>
                <w:lang w:val="en-AU" w:eastAsia="en-GB"/>
              </w:rPr>
            </w:pPr>
          </w:p>
        </w:tc>
        <w:tc>
          <w:tcPr>
            <w:tcW w:w="1077" w:type="dxa"/>
            <w:tcMar>
              <w:top w:w="0" w:type="dxa"/>
              <w:left w:w="28" w:type="dxa"/>
              <w:bottom w:w="0" w:type="dxa"/>
              <w:right w:w="28" w:type="dxa"/>
            </w:tcMar>
          </w:tcPr>
          <w:p w14:paraId="21594205"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20,277 </w:t>
            </w:r>
          </w:p>
        </w:tc>
        <w:tc>
          <w:tcPr>
            <w:tcW w:w="1333" w:type="dxa"/>
            <w:tcMar>
              <w:top w:w="0" w:type="dxa"/>
              <w:left w:w="28" w:type="dxa"/>
              <w:bottom w:w="0" w:type="dxa"/>
              <w:right w:w="28" w:type="dxa"/>
            </w:tcMar>
          </w:tcPr>
          <w:p w14:paraId="78466D70"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 – </w:t>
            </w:r>
          </w:p>
        </w:tc>
        <w:tc>
          <w:tcPr>
            <w:tcW w:w="1276" w:type="dxa"/>
            <w:tcMar>
              <w:top w:w="0" w:type="dxa"/>
              <w:left w:w="28" w:type="dxa"/>
              <w:bottom w:w="0" w:type="dxa"/>
              <w:right w:w="28" w:type="dxa"/>
            </w:tcMar>
          </w:tcPr>
          <w:p w14:paraId="40E167A9"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 – </w:t>
            </w:r>
          </w:p>
        </w:tc>
        <w:tc>
          <w:tcPr>
            <w:tcW w:w="1307" w:type="dxa"/>
            <w:tcMar>
              <w:top w:w="0" w:type="dxa"/>
              <w:left w:w="28" w:type="dxa"/>
              <w:bottom w:w="0" w:type="dxa"/>
              <w:right w:w="28" w:type="dxa"/>
            </w:tcMar>
          </w:tcPr>
          <w:p w14:paraId="22528F8B"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20,277 </w:t>
            </w:r>
          </w:p>
        </w:tc>
      </w:tr>
      <w:tr w:rsidR="003F409C" w:rsidRPr="003F409C" w14:paraId="5B33019C" w14:textId="77777777" w:rsidTr="00C9347D">
        <w:tblPrEx>
          <w:tblCellMar>
            <w:top w:w="0" w:type="dxa"/>
            <w:left w:w="0" w:type="dxa"/>
            <w:bottom w:w="0" w:type="dxa"/>
            <w:right w:w="0" w:type="dxa"/>
          </w:tblCellMar>
        </w:tblPrEx>
        <w:trPr>
          <w:gridAfter w:val="1"/>
          <w:wAfter w:w="6" w:type="dxa"/>
          <w:trHeight w:val="60"/>
        </w:trPr>
        <w:tc>
          <w:tcPr>
            <w:tcW w:w="10099" w:type="dxa"/>
            <w:gridSpan w:val="6"/>
            <w:tcMar>
              <w:top w:w="0" w:type="dxa"/>
              <w:left w:w="28" w:type="dxa"/>
              <w:bottom w:w="0" w:type="dxa"/>
              <w:right w:w="28" w:type="dxa"/>
            </w:tcMar>
          </w:tcPr>
          <w:p w14:paraId="5E96D33F" w14:textId="3E2AFDDA" w:rsidR="003F409C" w:rsidRPr="003F409C" w:rsidRDefault="003F409C" w:rsidP="003F409C">
            <w:pPr>
              <w:spacing w:before="60" w:after="60"/>
              <w:rPr>
                <w:b/>
                <w:bCs/>
                <w:sz w:val="24"/>
                <w:lang w:val="en-AU" w:eastAsia="en-GB"/>
              </w:rPr>
            </w:pPr>
            <w:r w:rsidRPr="003F409C">
              <w:rPr>
                <w:b/>
                <w:bCs/>
                <w:color w:val="000000"/>
                <w:lang w:val="en-GB" w:eastAsia="en-GB"/>
              </w:rPr>
              <w:t>Borrowings</w:t>
            </w:r>
          </w:p>
        </w:tc>
      </w:tr>
      <w:tr w:rsidR="003F409C" w:rsidRPr="003F409C" w14:paraId="5DB19B5C" w14:textId="77777777" w:rsidTr="003F409C">
        <w:tblPrEx>
          <w:tblCellMar>
            <w:top w:w="0" w:type="dxa"/>
            <w:left w:w="0" w:type="dxa"/>
            <w:bottom w:w="0" w:type="dxa"/>
            <w:right w:w="0" w:type="dxa"/>
          </w:tblCellMar>
        </w:tblPrEx>
        <w:trPr>
          <w:gridAfter w:val="1"/>
          <w:wAfter w:w="6" w:type="dxa"/>
          <w:trHeight w:val="60"/>
        </w:trPr>
        <w:tc>
          <w:tcPr>
            <w:tcW w:w="3798" w:type="dxa"/>
            <w:tcMar>
              <w:top w:w="0" w:type="dxa"/>
              <w:left w:w="28" w:type="dxa"/>
              <w:bottom w:w="0" w:type="dxa"/>
              <w:right w:w="28" w:type="dxa"/>
            </w:tcMar>
          </w:tcPr>
          <w:p w14:paraId="4ED1A2D3" w14:textId="77777777" w:rsidR="003F409C" w:rsidRPr="003F409C" w:rsidRDefault="003F409C" w:rsidP="003F409C">
            <w:pPr>
              <w:spacing w:before="60" w:after="60"/>
              <w:rPr>
                <w:color w:val="000000"/>
                <w:lang w:val="en-GB" w:eastAsia="en-GB"/>
              </w:rPr>
            </w:pPr>
            <w:r w:rsidRPr="003F409C">
              <w:rPr>
                <w:color w:val="000000"/>
                <w:lang w:val="en-GB" w:eastAsia="en-GB"/>
              </w:rPr>
              <w:t>Finance lease liability</w:t>
            </w:r>
          </w:p>
        </w:tc>
        <w:tc>
          <w:tcPr>
            <w:tcW w:w="1308" w:type="dxa"/>
            <w:tcMar>
              <w:top w:w="0" w:type="dxa"/>
              <w:left w:w="28" w:type="dxa"/>
              <w:bottom w:w="0" w:type="dxa"/>
              <w:right w:w="57" w:type="dxa"/>
            </w:tcMar>
          </w:tcPr>
          <w:p w14:paraId="5B605ABB" w14:textId="77777777" w:rsidR="003F409C" w:rsidRPr="003F409C" w:rsidRDefault="003F409C" w:rsidP="003F409C">
            <w:pPr>
              <w:spacing w:before="60" w:after="60"/>
              <w:jc w:val="right"/>
              <w:rPr>
                <w:color w:val="000000"/>
                <w:lang w:val="en-GB" w:eastAsia="en-GB"/>
              </w:rPr>
            </w:pPr>
            <w:r w:rsidRPr="003F409C">
              <w:rPr>
                <w:color w:val="000000"/>
                <w:lang w:val="en-GB" w:eastAsia="en-GB"/>
              </w:rPr>
              <w:t>7.99%</w:t>
            </w:r>
          </w:p>
        </w:tc>
        <w:tc>
          <w:tcPr>
            <w:tcW w:w="1077" w:type="dxa"/>
            <w:tcMar>
              <w:top w:w="0" w:type="dxa"/>
              <w:left w:w="28" w:type="dxa"/>
              <w:bottom w:w="0" w:type="dxa"/>
              <w:right w:w="28" w:type="dxa"/>
            </w:tcMar>
          </w:tcPr>
          <w:p w14:paraId="1A85AF39"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336,047 </w:t>
            </w:r>
          </w:p>
        </w:tc>
        <w:tc>
          <w:tcPr>
            <w:tcW w:w="1333" w:type="dxa"/>
            <w:tcMar>
              <w:top w:w="0" w:type="dxa"/>
              <w:left w:w="28" w:type="dxa"/>
              <w:bottom w:w="0" w:type="dxa"/>
              <w:right w:w="28" w:type="dxa"/>
            </w:tcMar>
          </w:tcPr>
          <w:p w14:paraId="159FD7C8"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336,047 </w:t>
            </w:r>
          </w:p>
        </w:tc>
        <w:tc>
          <w:tcPr>
            <w:tcW w:w="1276" w:type="dxa"/>
            <w:tcMar>
              <w:top w:w="0" w:type="dxa"/>
              <w:left w:w="28" w:type="dxa"/>
              <w:bottom w:w="0" w:type="dxa"/>
              <w:right w:w="28" w:type="dxa"/>
            </w:tcMar>
          </w:tcPr>
          <w:p w14:paraId="3025BE5E"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 – </w:t>
            </w:r>
          </w:p>
        </w:tc>
        <w:tc>
          <w:tcPr>
            <w:tcW w:w="1307" w:type="dxa"/>
            <w:tcMar>
              <w:top w:w="0" w:type="dxa"/>
              <w:left w:w="28" w:type="dxa"/>
              <w:bottom w:w="0" w:type="dxa"/>
              <w:right w:w="28" w:type="dxa"/>
            </w:tcMar>
          </w:tcPr>
          <w:p w14:paraId="3304E428"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 – </w:t>
            </w:r>
          </w:p>
        </w:tc>
      </w:tr>
      <w:tr w:rsidR="003F409C" w:rsidRPr="003F409C" w14:paraId="2DEA3BAE" w14:textId="77777777" w:rsidTr="003F409C">
        <w:tblPrEx>
          <w:tblCellMar>
            <w:top w:w="0" w:type="dxa"/>
            <w:left w:w="0" w:type="dxa"/>
            <w:bottom w:w="0" w:type="dxa"/>
            <w:right w:w="0" w:type="dxa"/>
          </w:tblCellMar>
        </w:tblPrEx>
        <w:trPr>
          <w:gridAfter w:val="1"/>
          <w:wAfter w:w="6" w:type="dxa"/>
          <w:trHeight w:val="60"/>
        </w:trPr>
        <w:tc>
          <w:tcPr>
            <w:tcW w:w="3798" w:type="dxa"/>
            <w:tcMar>
              <w:top w:w="0" w:type="dxa"/>
              <w:left w:w="28" w:type="dxa"/>
              <w:bottom w:w="0" w:type="dxa"/>
              <w:right w:w="28" w:type="dxa"/>
            </w:tcMar>
          </w:tcPr>
          <w:p w14:paraId="01A2078B" w14:textId="77777777" w:rsidR="003F409C" w:rsidRPr="003F409C" w:rsidRDefault="003F409C" w:rsidP="003F409C">
            <w:pPr>
              <w:spacing w:before="60" w:after="60"/>
              <w:rPr>
                <w:color w:val="000000"/>
                <w:lang w:val="en-GB" w:eastAsia="en-GB"/>
              </w:rPr>
            </w:pPr>
            <w:r w:rsidRPr="003F409C">
              <w:rPr>
                <w:color w:val="000000"/>
                <w:lang w:val="en-GB" w:eastAsia="en-GB"/>
              </w:rPr>
              <w:t>Advances from government</w:t>
            </w:r>
          </w:p>
        </w:tc>
        <w:tc>
          <w:tcPr>
            <w:tcW w:w="1308" w:type="dxa"/>
            <w:tcMar>
              <w:top w:w="0" w:type="dxa"/>
              <w:left w:w="28" w:type="dxa"/>
              <w:bottom w:w="0" w:type="dxa"/>
              <w:right w:w="57" w:type="dxa"/>
            </w:tcMar>
          </w:tcPr>
          <w:p w14:paraId="40082149" w14:textId="77777777" w:rsidR="003F409C" w:rsidRPr="003F409C" w:rsidRDefault="003F409C" w:rsidP="003F409C">
            <w:pPr>
              <w:spacing w:before="60" w:after="60"/>
              <w:jc w:val="right"/>
              <w:rPr>
                <w:sz w:val="24"/>
                <w:lang w:val="en-AU" w:eastAsia="en-GB"/>
              </w:rPr>
            </w:pPr>
          </w:p>
        </w:tc>
        <w:tc>
          <w:tcPr>
            <w:tcW w:w="1077" w:type="dxa"/>
            <w:tcMar>
              <w:top w:w="0" w:type="dxa"/>
              <w:left w:w="28" w:type="dxa"/>
              <w:bottom w:w="0" w:type="dxa"/>
              <w:right w:w="28" w:type="dxa"/>
            </w:tcMar>
          </w:tcPr>
          <w:p w14:paraId="12F1B36F"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31,305 </w:t>
            </w:r>
          </w:p>
        </w:tc>
        <w:tc>
          <w:tcPr>
            <w:tcW w:w="1333" w:type="dxa"/>
            <w:tcMar>
              <w:top w:w="0" w:type="dxa"/>
              <w:left w:w="28" w:type="dxa"/>
              <w:bottom w:w="0" w:type="dxa"/>
              <w:right w:w="28" w:type="dxa"/>
            </w:tcMar>
          </w:tcPr>
          <w:p w14:paraId="5D7D53F5"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 – </w:t>
            </w:r>
          </w:p>
        </w:tc>
        <w:tc>
          <w:tcPr>
            <w:tcW w:w="1276" w:type="dxa"/>
            <w:tcMar>
              <w:top w:w="0" w:type="dxa"/>
              <w:left w:w="28" w:type="dxa"/>
              <w:bottom w:w="0" w:type="dxa"/>
              <w:right w:w="28" w:type="dxa"/>
            </w:tcMar>
          </w:tcPr>
          <w:p w14:paraId="2C0AC568"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 – </w:t>
            </w:r>
          </w:p>
        </w:tc>
        <w:tc>
          <w:tcPr>
            <w:tcW w:w="1307" w:type="dxa"/>
            <w:tcMar>
              <w:top w:w="0" w:type="dxa"/>
              <w:left w:w="28" w:type="dxa"/>
              <w:bottom w:w="0" w:type="dxa"/>
              <w:right w:w="28" w:type="dxa"/>
            </w:tcMar>
          </w:tcPr>
          <w:p w14:paraId="3443F3BC"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31,305 </w:t>
            </w:r>
          </w:p>
        </w:tc>
      </w:tr>
      <w:tr w:rsidR="003F409C" w:rsidRPr="003F409C" w14:paraId="23BEBEFA" w14:textId="77777777" w:rsidTr="003F409C">
        <w:tblPrEx>
          <w:tblCellMar>
            <w:top w:w="0" w:type="dxa"/>
            <w:left w:w="0" w:type="dxa"/>
            <w:bottom w:w="0" w:type="dxa"/>
            <w:right w:w="0" w:type="dxa"/>
          </w:tblCellMar>
        </w:tblPrEx>
        <w:trPr>
          <w:gridAfter w:val="1"/>
          <w:wAfter w:w="6" w:type="dxa"/>
          <w:trHeight w:val="60"/>
        </w:trPr>
        <w:tc>
          <w:tcPr>
            <w:tcW w:w="3798" w:type="dxa"/>
            <w:tcMar>
              <w:top w:w="0" w:type="dxa"/>
              <w:left w:w="28" w:type="dxa"/>
              <w:bottom w:w="0" w:type="dxa"/>
              <w:right w:w="28" w:type="dxa"/>
            </w:tcMar>
          </w:tcPr>
          <w:p w14:paraId="0E004786" w14:textId="77777777" w:rsidR="003F409C" w:rsidRPr="003F409C" w:rsidRDefault="003F409C" w:rsidP="003F409C">
            <w:pPr>
              <w:spacing w:before="60" w:after="60"/>
              <w:rPr>
                <w:color w:val="000000"/>
                <w:lang w:val="en-GB" w:eastAsia="en-GB"/>
              </w:rPr>
            </w:pPr>
            <w:r w:rsidRPr="003F409C">
              <w:rPr>
                <w:color w:val="000000"/>
                <w:lang w:val="en-GB" w:eastAsia="en-GB"/>
              </w:rPr>
              <w:t>Advances from Commonwealth</w:t>
            </w:r>
          </w:p>
        </w:tc>
        <w:tc>
          <w:tcPr>
            <w:tcW w:w="1308" w:type="dxa"/>
            <w:tcMar>
              <w:top w:w="0" w:type="dxa"/>
              <w:left w:w="28" w:type="dxa"/>
              <w:bottom w:w="0" w:type="dxa"/>
              <w:right w:w="57" w:type="dxa"/>
            </w:tcMar>
          </w:tcPr>
          <w:p w14:paraId="3BC493D5" w14:textId="77777777" w:rsidR="003F409C" w:rsidRPr="003F409C" w:rsidRDefault="003F409C" w:rsidP="003F409C">
            <w:pPr>
              <w:spacing w:before="60" w:after="60"/>
              <w:jc w:val="right"/>
              <w:rPr>
                <w:color w:val="000000"/>
                <w:lang w:val="en-GB" w:eastAsia="en-GB"/>
              </w:rPr>
            </w:pPr>
            <w:r w:rsidRPr="003F409C">
              <w:rPr>
                <w:color w:val="000000"/>
                <w:lang w:val="en-GB" w:eastAsia="en-GB"/>
              </w:rPr>
              <w:t>1.53%</w:t>
            </w:r>
          </w:p>
        </w:tc>
        <w:tc>
          <w:tcPr>
            <w:tcW w:w="1077" w:type="dxa"/>
            <w:tcMar>
              <w:top w:w="0" w:type="dxa"/>
              <w:left w:w="28" w:type="dxa"/>
              <w:bottom w:w="0" w:type="dxa"/>
              <w:right w:w="28" w:type="dxa"/>
            </w:tcMar>
          </w:tcPr>
          <w:p w14:paraId="7F681609"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268,974 </w:t>
            </w:r>
          </w:p>
        </w:tc>
        <w:tc>
          <w:tcPr>
            <w:tcW w:w="1333" w:type="dxa"/>
            <w:tcMar>
              <w:top w:w="0" w:type="dxa"/>
              <w:left w:w="28" w:type="dxa"/>
              <w:bottom w:w="0" w:type="dxa"/>
              <w:right w:w="28" w:type="dxa"/>
            </w:tcMar>
          </w:tcPr>
          <w:p w14:paraId="5722584C"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 – </w:t>
            </w:r>
          </w:p>
        </w:tc>
        <w:tc>
          <w:tcPr>
            <w:tcW w:w="1276" w:type="dxa"/>
            <w:tcMar>
              <w:top w:w="0" w:type="dxa"/>
              <w:left w:w="28" w:type="dxa"/>
              <w:bottom w:w="0" w:type="dxa"/>
              <w:right w:w="28" w:type="dxa"/>
            </w:tcMar>
          </w:tcPr>
          <w:p w14:paraId="5BA22D5B"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268,974 </w:t>
            </w:r>
          </w:p>
        </w:tc>
        <w:tc>
          <w:tcPr>
            <w:tcW w:w="1307" w:type="dxa"/>
            <w:tcMar>
              <w:top w:w="0" w:type="dxa"/>
              <w:left w:w="28" w:type="dxa"/>
              <w:bottom w:w="0" w:type="dxa"/>
              <w:right w:w="28" w:type="dxa"/>
            </w:tcMar>
          </w:tcPr>
          <w:p w14:paraId="77B2DC6A" w14:textId="77777777" w:rsidR="003F409C" w:rsidRPr="003F409C" w:rsidRDefault="003F409C" w:rsidP="003F409C">
            <w:pPr>
              <w:spacing w:before="60" w:after="60"/>
              <w:jc w:val="right"/>
              <w:rPr>
                <w:color w:val="000000"/>
                <w:lang w:val="en-GB" w:eastAsia="en-GB"/>
              </w:rPr>
            </w:pPr>
            <w:r w:rsidRPr="003F409C">
              <w:rPr>
                <w:color w:val="000000"/>
                <w:lang w:val="en-GB" w:eastAsia="en-GB"/>
              </w:rPr>
              <w:t xml:space="preserve"> – </w:t>
            </w:r>
          </w:p>
        </w:tc>
      </w:tr>
      <w:tr w:rsidR="003F409C" w:rsidRPr="003F409C" w14:paraId="139A32A4" w14:textId="77777777" w:rsidTr="003F409C">
        <w:tblPrEx>
          <w:tblCellMar>
            <w:top w:w="0" w:type="dxa"/>
            <w:left w:w="0" w:type="dxa"/>
            <w:bottom w:w="0" w:type="dxa"/>
            <w:right w:w="0" w:type="dxa"/>
          </w:tblCellMar>
        </w:tblPrEx>
        <w:trPr>
          <w:gridAfter w:val="1"/>
          <w:wAfter w:w="6" w:type="dxa"/>
          <w:trHeight w:val="60"/>
        </w:trPr>
        <w:tc>
          <w:tcPr>
            <w:tcW w:w="3798" w:type="dxa"/>
            <w:tcMar>
              <w:top w:w="0" w:type="dxa"/>
              <w:left w:w="28" w:type="dxa"/>
              <w:bottom w:w="0" w:type="dxa"/>
              <w:right w:w="28" w:type="dxa"/>
            </w:tcMar>
          </w:tcPr>
          <w:p w14:paraId="67B14905" w14:textId="77777777" w:rsidR="003F409C" w:rsidRPr="003F409C" w:rsidRDefault="003F409C" w:rsidP="003F409C">
            <w:pPr>
              <w:spacing w:before="60" w:after="60"/>
              <w:rPr>
                <w:b/>
                <w:bCs/>
                <w:color w:val="000000"/>
                <w:lang w:val="en-GB" w:eastAsia="en-GB"/>
              </w:rPr>
            </w:pPr>
            <w:r w:rsidRPr="003F409C">
              <w:rPr>
                <w:b/>
                <w:bCs/>
                <w:color w:val="000000"/>
                <w:lang w:val="en-GB" w:eastAsia="en-GB"/>
              </w:rPr>
              <w:t>Total financial liabilities</w:t>
            </w:r>
          </w:p>
        </w:tc>
        <w:tc>
          <w:tcPr>
            <w:tcW w:w="1308" w:type="dxa"/>
            <w:tcMar>
              <w:top w:w="0" w:type="dxa"/>
              <w:left w:w="28" w:type="dxa"/>
              <w:bottom w:w="0" w:type="dxa"/>
              <w:right w:w="57" w:type="dxa"/>
            </w:tcMar>
          </w:tcPr>
          <w:p w14:paraId="174B3A9B" w14:textId="77777777" w:rsidR="003F409C" w:rsidRPr="003F409C" w:rsidRDefault="003F409C" w:rsidP="003F409C">
            <w:pPr>
              <w:spacing w:before="60" w:after="60"/>
              <w:jc w:val="right"/>
              <w:rPr>
                <w:b/>
                <w:bCs/>
                <w:sz w:val="24"/>
                <w:lang w:val="en-AU" w:eastAsia="en-GB"/>
              </w:rPr>
            </w:pPr>
          </w:p>
        </w:tc>
        <w:tc>
          <w:tcPr>
            <w:tcW w:w="1077" w:type="dxa"/>
            <w:tcMar>
              <w:top w:w="0" w:type="dxa"/>
              <w:left w:w="28" w:type="dxa"/>
              <w:bottom w:w="0" w:type="dxa"/>
              <w:right w:w="28" w:type="dxa"/>
            </w:tcMar>
          </w:tcPr>
          <w:p w14:paraId="3C141477" w14:textId="77777777" w:rsidR="003F409C" w:rsidRPr="003F409C" w:rsidRDefault="003F409C" w:rsidP="003F409C">
            <w:pPr>
              <w:spacing w:before="60" w:after="60"/>
              <w:jc w:val="right"/>
              <w:rPr>
                <w:b/>
                <w:bCs/>
                <w:color w:val="000000"/>
                <w:lang w:val="en-GB" w:eastAsia="en-GB"/>
              </w:rPr>
            </w:pPr>
            <w:r w:rsidRPr="003F409C">
              <w:rPr>
                <w:b/>
                <w:bCs/>
                <w:color w:val="000000"/>
                <w:lang w:val="en-GB" w:eastAsia="en-GB"/>
              </w:rPr>
              <w:t xml:space="preserve">991,165 </w:t>
            </w:r>
          </w:p>
        </w:tc>
        <w:tc>
          <w:tcPr>
            <w:tcW w:w="1333" w:type="dxa"/>
            <w:tcMar>
              <w:top w:w="0" w:type="dxa"/>
              <w:left w:w="28" w:type="dxa"/>
              <w:bottom w:w="0" w:type="dxa"/>
              <w:right w:w="28" w:type="dxa"/>
            </w:tcMar>
          </w:tcPr>
          <w:p w14:paraId="6961EFFF" w14:textId="77777777" w:rsidR="003F409C" w:rsidRPr="003F409C" w:rsidRDefault="003F409C" w:rsidP="003F409C">
            <w:pPr>
              <w:spacing w:before="60" w:after="60"/>
              <w:jc w:val="right"/>
              <w:rPr>
                <w:b/>
                <w:bCs/>
                <w:color w:val="000000"/>
                <w:lang w:val="en-GB" w:eastAsia="en-GB"/>
              </w:rPr>
            </w:pPr>
            <w:r w:rsidRPr="003F409C">
              <w:rPr>
                <w:b/>
                <w:bCs/>
                <w:color w:val="000000"/>
                <w:lang w:val="en-GB" w:eastAsia="en-GB"/>
              </w:rPr>
              <w:t xml:space="preserve">336,047 </w:t>
            </w:r>
          </w:p>
        </w:tc>
        <w:tc>
          <w:tcPr>
            <w:tcW w:w="1276" w:type="dxa"/>
            <w:tcMar>
              <w:top w:w="0" w:type="dxa"/>
              <w:left w:w="28" w:type="dxa"/>
              <w:bottom w:w="0" w:type="dxa"/>
              <w:right w:w="28" w:type="dxa"/>
            </w:tcMar>
          </w:tcPr>
          <w:p w14:paraId="6D40F083" w14:textId="77777777" w:rsidR="003F409C" w:rsidRPr="003F409C" w:rsidRDefault="003F409C" w:rsidP="003F409C">
            <w:pPr>
              <w:spacing w:before="60" w:after="60"/>
              <w:jc w:val="right"/>
              <w:rPr>
                <w:b/>
                <w:bCs/>
                <w:color w:val="000000"/>
                <w:lang w:val="en-GB" w:eastAsia="en-GB"/>
              </w:rPr>
            </w:pPr>
            <w:r w:rsidRPr="003F409C">
              <w:rPr>
                <w:b/>
                <w:bCs/>
                <w:color w:val="000000"/>
                <w:lang w:val="en-GB" w:eastAsia="en-GB"/>
              </w:rPr>
              <w:t xml:space="preserve">268,974 </w:t>
            </w:r>
          </w:p>
        </w:tc>
        <w:tc>
          <w:tcPr>
            <w:tcW w:w="1307" w:type="dxa"/>
            <w:tcMar>
              <w:top w:w="0" w:type="dxa"/>
              <w:left w:w="28" w:type="dxa"/>
              <w:bottom w:w="0" w:type="dxa"/>
              <w:right w:w="28" w:type="dxa"/>
            </w:tcMar>
          </w:tcPr>
          <w:p w14:paraId="6F57BA7D" w14:textId="77777777" w:rsidR="003F409C" w:rsidRPr="003F409C" w:rsidRDefault="003F409C" w:rsidP="003F409C">
            <w:pPr>
              <w:spacing w:before="60" w:after="60"/>
              <w:jc w:val="right"/>
              <w:rPr>
                <w:b/>
                <w:bCs/>
                <w:color w:val="000000"/>
                <w:lang w:val="en-GB" w:eastAsia="en-GB"/>
              </w:rPr>
            </w:pPr>
            <w:r w:rsidRPr="003F409C">
              <w:rPr>
                <w:b/>
                <w:bCs/>
                <w:color w:val="000000"/>
                <w:lang w:val="en-GB" w:eastAsia="en-GB"/>
              </w:rPr>
              <w:t xml:space="preserve">386,144 </w:t>
            </w:r>
          </w:p>
        </w:tc>
      </w:tr>
      <w:tr w:rsidR="003F409C" w:rsidRPr="003F409C" w14:paraId="0B695D61" w14:textId="77777777" w:rsidTr="003F409C">
        <w:tblPrEx>
          <w:tblCellMar>
            <w:top w:w="0" w:type="dxa"/>
            <w:left w:w="0" w:type="dxa"/>
            <w:bottom w:w="0" w:type="dxa"/>
            <w:right w:w="0" w:type="dxa"/>
          </w:tblCellMar>
        </w:tblPrEx>
        <w:trPr>
          <w:trHeight w:val="60"/>
        </w:trPr>
        <w:tc>
          <w:tcPr>
            <w:tcW w:w="10105" w:type="dxa"/>
            <w:gridSpan w:val="7"/>
            <w:shd w:val="solid" w:color="FFFFFF" w:fill="auto"/>
            <w:tcMar>
              <w:top w:w="0" w:type="dxa"/>
              <w:left w:w="28" w:type="dxa"/>
              <w:bottom w:w="0" w:type="dxa"/>
              <w:right w:w="28" w:type="dxa"/>
            </w:tcMar>
          </w:tcPr>
          <w:p w14:paraId="1D958057" w14:textId="6E84BE12" w:rsidR="003F409C" w:rsidRPr="003F409C" w:rsidRDefault="003F409C" w:rsidP="003F409C">
            <w:pPr>
              <w:pStyle w:val="ListParagraph"/>
              <w:numPr>
                <w:ilvl w:val="0"/>
                <w:numId w:val="20"/>
              </w:numPr>
              <w:spacing w:before="60" w:after="60"/>
              <w:ind w:left="360" w:hanging="242"/>
              <w:rPr>
                <w:i/>
                <w:iCs/>
                <w:color w:val="000000"/>
                <w:sz w:val="18"/>
                <w:szCs w:val="18"/>
                <w:lang w:val="en-GB" w:eastAsia="en-GB"/>
              </w:rPr>
            </w:pPr>
            <w:r w:rsidRPr="003F409C">
              <w:rPr>
                <w:i/>
                <w:iCs/>
                <w:color w:val="000000"/>
                <w:sz w:val="18"/>
                <w:szCs w:val="18"/>
                <w:lang w:val="en-GB" w:eastAsia="en-GB"/>
              </w:rPr>
              <w:t>The carrying amounts disclosed exclude statutory receivables and payables (e.g. amounts owing from Victorian Government,</w:t>
            </w:r>
            <w:r>
              <w:rPr>
                <w:i/>
                <w:iCs/>
                <w:color w:val="000000"/>
                <w:sz w:val="18"/>
                <w:szCs w:val="18"/>
                <w:lang w:val="en-GB" w:eastAsia="en-GB"/>
              </w:rPr>
              <w:t xml:space="preserve"> </w:t>
            </w:r>
            <w:r w:rsidRPr="003F409C">
              <w:rPr>
                <w:i/>
                <w:iCs/>
                <w:color w:val="000000"/>
                <w:sz w:val="18"/>
                <w:szCs w:val="18"/>
                <w:lang w:val="en-GB" w:eastAsia="en-GB"/>
              </w:rPr>
              <w:t>GST recoverable and GST payable).</w:t>
            </w:r>
          </w:p>
        </w:tc>
      </w:tr>
    </w:tbl>
    <w:p w14:paraId="6430088F" w14:textId="77777777" w:rsidR="003F409C" w:rsidRPr="003F409C" w:rsidRDefault="003F409C" w:rsidP="003F409C">
      <w:pPr>
        <w:rPr>
          <w:lang w:val="en-GB" w:eastAsia="en-GB"/>
        </w:rPr>
      </w:pPr>
    </w:p>
    <w:p w14:paraId="28BDDC68" w14:textId="77777777" w:rsidR="003F409C" w:rsidRPr="003F409C" w:rsidRDefault="003F409C" w:rsidP="003F409C">
      <w:pPr>
        <w:pStyle w:val="Heading5"/>
      </w:pPr>
      <w:r w:rsidRPr="003F409C">
        <w:t>Sensitivity analysis disclosure</w:t>
      </w:r>
    </w:p>
    <w:p w14:paraId="16BD37E2" w14:textId="77777777" w:rsidR="003F409C" w:rsidRPr="003F409C" w:rsidRDefault="003F409C" w:rsidP="003F409C">
      <w:pPr>
        <w:rPr>
          <w:lang w:val="en-GB" w:eastAsia="en-GB"/>
        </w:rPr>
      </w:pPr>
      <w:proofErr w:type="spellStart"/>
      <w:r w:rsidRPr="003F409C">
        <w:rPr>
          <w:lang w:val="en-GB" w:eastAsia="en-GB"/>
        </w:rPr>
        <w:t>DJPR's</w:t>
      </w:r>
      <w:proofErr w:type="spellEnd"/>
      <w:r w:rsidRPr="003F409C">
        <w:rPr>
          <w:lang w:val="en-GB" w:eastAsia="en-GB"/>
        </w:rPr>
        <w:t xml:space="preserve"> sensitivity to market risk is determined based on the observed range of actual historical data for the preceding </w:t>
      </w:r>
      <w:proofErr w:type="gramStart"/>
      <w:r w:rsidRPr="003F409C">
        <w:rPr>
          <w:lang w:val="en-GB" w:eastAsia="en-GB"/>
        </w:rPr>
        <w:t>five year</w:t>
      </w:r>
      <w:proofErr w:type="gramEnd"/>
      <w:r w:rsidRPr="003F409C">
        <w:rPr>
          <w:lang w:val="en-GB" w:eastAsia="en-GB"/>
        </w:rPr>
        <w:t xml:space="preserve"> period. The following movements are "reasonably possible" over the next 12 months.</w:t>
      </w:r>
    </w:p>
    <w:p w14:paraId="7415921F" w14:textId="77777777" w:rsidR="003F409C" w:rsidRPr="003F409C" w:rsidRDefault="003F409C" w:rsidP="003F409C">
      <w:pPr>
        <w:rPr>
          <w:lang w:val="en-GB" w:eastAsia="en-GB"/>
        </w:rPr>
      </w:pPr>
      <w:r w:rsidRPr="003F409C">
        <w:rPr>
          <w:lang w:val="en-GB" w:eastAsia="en-GB"/>
        </w:rPr>
        <w:t>A shift of +100 basis points (1%) per cent and -100 basis points (1%) per cent in market interest rates (AUD) from year-end rates.</w:t>
      </w:r>
    </w:p>
    <w:p w14:paraId="7A9391DD" w14:textId="1CE1E210" w:rsidR="003F409C" w:rsidRPr="003F409C" w:rsidRDefault="003F409C" w:rsidP="003F409C">
      <w:pPr>
        <w:rPr>
          <w:lang w:val="en-GB" w:eastAsia="en-GB"/>
        </w:rPr>
      </w:pPr>
      <w:r w:rsidRPr="003F409C">
        <w:rPr>
          <w:lang w:val="en-GB" w:eastAsia="en-GB"/>
        </w:rPr>
        <w:t xml:space="preserve">The table below discloses the impact on </w:t>
      </w:r>
      <w:proofErr w:type="spellStart"/>
      <w:r w:rsidRPr="003F409C">
        <w:rPr>
          <w:lang w:val="en-GB" w:eastAsia="en-GB"/>
        </w:rPr>
        <w:t>DJPR's</w:t>
      </w:r>
      <w:proofErr w:type="spellEnd"/>
      <w:r w:rsidRPr="003F409C">
        <w:rPr>
          <w:lang w:val="en-GB" w:eastAsia="en-GB"/>
        </w:rPr>
        <w:t xml:space="preserve"> net result and equity for each category of financial instrument held by </w:t>
      </w:r>
      <w:proofErr w:type="spellStart"/>
      <w:r w:rsidRPr="003F409C">
        <w:rPr>
          <w:lang w:val="en-GB" w:eastAsia="en-GB"/>
        </w:rPr>
        <w:t>DJPR</w:t>
      </w:r>
      <w:proofErr w:type="spellEnd"/>
      <w:r w:rsidRPr="003F409C">
        <w:rPr>
          <w:lang w:val="en-GB" w:eastAsia="en-GB"/>
        </w:rPr>
        <w:t xml:space="preserve"> at the end of the reporting period as presented to key management personnel</w:t>
      </w:r>
      <w:r w:rsidR="00AE64A0">
        <w:rPr>
          <w:lang w:val="en-GB" w:eastAsia="en-GB"/>
        </w:rPr>
        <w:t xml:space="preserve"> </w:t>
      </w:r>
      <w:r w:rsidRPr="003F409C">
        <w:rPr>
          <w:lang w:val="en-GB" w:eastAsia="en-GB"/>
        </w:rPr>
        <w:t>if the above movements were to occur.</w:t>
      </w:r>
    </w:p>
    <w:p w14:paraId="3277C992" w14:textId="77777777" w:rsidR="003F409C" w:rsidRPr="003F409C" w:rsidRDefault="003F409C" w:rsidP="003F409C">
      <w:pPr>
        <w:pStyle w:val="Heading5"/>
        <w:rPr>
          <w:rFonts w:ascii="VIC Light" w:hAnsi="VIC Light" w:cs="VIC Light"/>
          <w:color w:val="000000"/>
          <w:sz w:val="24"/>
        </w:rPr>
      </w:pPr>
      <w:r w:rsidRPr="003F409C">
        <w:t>Interest rate risk sensitivity</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5"/>
        <w:gridCol w:w="1989"/>
        <w:gridCol w:w="1701"/>
        <w:gridCol w:w="1984"/>
      </w:tblGrid>
      <w:tr w:rsidR="00AE64A0" w:rsidRPr="003F409C" w14:paraId="1455DE56" w14:textId="77777777" w:rsidTr="00AE64A0">
        <w:tblPrEx>
          <w:tblCellMar>
            <w:top w:w="0" w:type="dxa"/>
            <w:left w:w="0" w:type="dxa"/>
            <w:bottom w:w="0" w:type="dxa"/>
            <w:right w:w="0" w:type="dxa"/>
          </w:tblCellMar>
        </w:tblPrEx>
        <w:trPr>
          <w:trHeight w:val="60"/>
        </w:trPr>
        <w:tc>
          <w:tcPr>
            <w:tcW w:w="4535" w:type="dxa"/>
            <w:tcMar>
              <w:top w:w="0" w:type="dxa"/>
              <w:left w:w="28" w:type="dxa"/>
              <w:bottom w:w="0" w:type="dxa"/>
              <w:right w:w="28" w:type="dxa"/>
            </w:tcMar>
            <w:vAlign w:val="bottom"/>
          </w:tcPr>
          <w:p w14:paraId="387CC0B4" w14:textId="77777777" w:rsidR="003F409C" w:rsidRPr="003F409C" w:rsidRDefault="003F409C" w:rsidP="00AE64A0">
            <w:pPr>
              <w:pStyle w:val="TableColumnHeaderTable"/>
              <w:spacing w:before="60" w:after="60"/>
            </w:pPr>
          </w:p>
        </w:tc>
        <w:tc>
          <w:tcPr>
            <w:tcW w:w="5674" w:type="dxa"/>
            <w:gridSpan w:val="3"/>
            <w:tcMar>
              <w:top w:w="0" w:type="dxa"/>
              <w:left w:w="28" w:type="dxa"/>
              <w:bottom w:w="0" w:type="dxa"/>
              <w:right w:w="28" w:type="dxa"/>
            </w:tcMar>
            <w:vAlign w:val="bottom"/>
          </w:tcPr>
          <w:p w14:paraId="24F98AFD" w14:textId="77777777" w:rsidR="003F409C" w:rsidRPr="003F409C" w:rsidRDefault="003F409C" w:rsidP="00AE64A0">
            <w:pPr>
              <w:pStyle w:val="TableColumnHeaderTable"/>
              <w:spacing w:before="60" w:after="60"/>
              <w:jc w:val="center"/>
            </w:pPr>
            <w:r w:rsidRPr="003F409C">
              <w:t>($ thousand)</w:t>
            </w:r>
          </w:p>
        </w:tc>
      </w:tr>
      <w:tr w:rsidR="00AE64A0" w:rsidRPr="003F409C" w14:paraId="51B1D6EB" w14:textId="77777777" w:rsidTr="00AE64A0">
        <w:tblPrEx>
          <w:tblCellMar>
            <w:top w:w="0" w:type="dxa"/>
            <w:left w:w="0" w:type="dxa"/>
            <w:bottom w:w="0" w:type="dxa"/>
            <w:right w:w="0" w:type="dxa"/>
          </w:tblCellMar>
        </w:tblPrEx>
        <w:trPr>
          <w:trHeight w:val="60"/>
        </w:trPr>
        <w:tc>
          <w:tcPr>
            <w:tcW w:w="4535" w:type="dxa"/>
            <w:tcMar>
              <w:top w:w="0" w:type="dxa"/>
              <w:left w:w="28" w:type="dxa"/>
              <w:bottom w:w="0" w:type="dxa"/>
              <w:right w:w="28" w:type="dxa"/>
            </w:tcMar>
            <w:vAlign w:val="bottom"/>
          </w:tcPr>
          <w:p w14:paraId="3D3F353A" w14:textId="77777777" w:rsidR="003F409C" w:rsidRPr="003F409C" w:rsidRDefault="003F409C" w:rsidP="00AE64A0">
            <w:pPr>
              <w:pStyle w:val="TableColumnHeaderTable"/>
              <w:spacing w:before="60" w:after="60"/>
            </w:pPr>
          </w:p>
        </w:tc>
        <w:tc>
          <w:tcPr>
            <w:tcW w:w="1989" w:type="dxa"/>
            <w:tcMar>
              <w:top w:w="0" w:type="dxa"/>
              <w:left w:w="28" w:type="dxa"/>
              <w:bottom w:w="0" w:type="dxa"/>
              <w:right w:w="28" w:type="dxa"/>
            </w:tcMar>
            <w:vAlign w:val="bottom"/>
          </w:tcPr>
          <w:p w14:paraId="3CE9BD73" w14:textId="77777777" w:rsidR="003F409C" w:rsidRPr="003F409C" w:rsidRDefault="003F409C" w:rsidP="00AE64A0">
            <w:pPr>
              <w:pStyle w:val="TableColumnHeaderTable"/>
              <w:spacing w:before="60" w:after="60"/>
            </w:pPr>
          </w:p>
        </w:tc>
        <w:tc>
          <w:tcPr>
            <w:tcW w:w="3685" w:type="dxa"/>
            <w:gridSpan w:val="2"/>
            <w:tcMar>
              <w:top w:w="0" w:type="dxa"/>
              <w:left w:w="28" w:type="dxa"/>
              <w:bottom w:w="0" w:type="dxa"/>
              <w:right w:w="28" w:type="dxa"/>
            </w:tcMar>
            <w:vAlign w:val="bottom"/>
          </w:tcPr>
          <w:p w14:paraId="6E15B446" w14:textId="7A829E3D" w:rsidR="003F409C" w:rsidRPr="003F409C" w:rsidRDefault="003F409C" w:rsidP="00AE64A0">
            <w:pPr>
              <w:pStyle w:val="TableColumnHeaderTable"/>
              <w:spacing w:before="60" w:after="60"/>
              <w:jc w:val="center"/>
            </w:pPr>
            <w:r w:rsidRPr="003F409C">
              <w:t>Interest rate</w:t>
            </w:r>
          </w:p>
        </w:tc>
      </w:tr>
      <w:tr w:rsidR="00AE64A0" w:rsidRPr="003F409C" w14:paraId="2DB9705D" w14:textId="77777777" w:rsidTr="00AE64A0">
        <w:tblPrEx>
          <w:tblCellMar>
            <w:top w:w="0" w:type="dxa"/>
            <w:left w:w="0" w:type="dxa"/>
            <w:bottom w:w="0" w:type="dxa"/>
            <w:right w:w="0" w:type="dxa"/>
          </w:tblCellMar>
        </w:tblPrEx>
        <w:trPr>
          <w:trHeight w:val="60"/>
        </w:trPr>
        <w:tc>
          <w:tcPr>
            <w:tcW w:w="4535" w:type="dxa"/>
            <w:tcMar>
              <w:top w:w="0" w:type="dxa"/>
              <w:left w:w="28" w:type="dxa"/>
              <w:bottom w:w="0" w:type="dxa"/>
              <w:right w:w="28" w:type="dxa"/>
            </w:tcMar>
            <w:vAlign w:val="bottom"/>
          </w:tcPr>
          <w:p w14:paraId="2E8EC805" w14:textId="77777777" w:rsidR="003F409C" w:rsidRPr="003F409C" w:rsidRDefault="003F409C" w:rsidP="00AE64A0">
            <w:pPr>
              <w:pStyle w:val="TableColumnHeaderTable"/>
              <w:spacing w:before="60" w:after="60"/>
            </w:pPr>
          </w:p>
        </w:tc>
        <w:tc>
          <w:tcPr>
            <w:tcW w:w="1989" w:type="dxa"/>
            <w:tcMar>
              <w:top w:w="0" w:type="dxa"/>
              <w:left w:w="28" w:type="dxa"/>
              <w:bottom w:w="0" w:type="dxa"/>
              <w:right w:w="28" w:type="dxa"/>
            </w:tcMar>
            <w:vAlign w:val="bottom"/>
          </w:tcPr>
          <w:p w14:paraId="369C28B5" w14:textId="77777777" w:rsidR="003F409C" w:rsidRPr="003F409C" w:rsidRDefault="003F409C" w:rsidP="00AE64A0">
            <w:pPr>
              <w:pStyle w:val="TableColumnHeaderTable"/>
              <w:spacing w:before="60" w:after="60"/>
              <w:jc w:val="right"/>
            </w:pPr>
          </w:p>
        </w:tc>
        <w:tc>
          <w:tcPr>
            <w:tcW w:w="1701" w:type="dxa"/>
            <w:tcMar>
              <w:top w:w="0" w:type="dxa"/>
              <w:left w:w="28" w:type="dxa"/>
              <w:bottom w:w="0" w:type="dxa"/>
              <w:right w:w="28" w:type="dxa"/>
            </w:tcMar>
            <w:vAlign w:val="bottom"/>
          </w:tcPr>
          <w:p w14:paraId="1FD266C5" w14:textId="77777777" w:rsidR="003F409C" w:rsidRPr="003F409C" w:rsidRDefault="003F409C" w:rsidP="00AE64A0">
            <w:pPr>
              <w:pStyle w:val="TableColumnHeaderTable"/>
              <w:spacing w:before="60" w:after="60"/>
              <w:jc w:val="right"/>
            </w:pPr>
            <w:r w:rsidRPr="003F409C">
              <w:t>-100 basis points</w:t>
            </w:r>
          </w:p>
        </w:tc>
        <w:tc>
          <w:tcPr>
            <w:tcW w:w="1984" w:type="dxa"/>
            <w:tcMar>
              <w:top w:w="0" w:type="dxa"/>
              <w:left w:w="28" w:type="dxa"/>
              <w:bottom w:w="0" w:type="dxa"/>
              <w:right w:w="28" w:type="dxa"/>
            </w:tcMar>
            <w:vAlign w:val="bottom"/>
          </w:tcPr>
          <w:p w14:paraId="65BD6430" w14:textId="77777777" w:rsidR="003F409C" w:rsidRPr="003F409C" w:rsidRDefault="003F409C" w:rsidP="00AE64A0">
            <w:pPr>
              <w:pStyle w:val="TableColumnHeaderTable"/>
              <w:spacing w:before="60" w:after="60"/>
              <w:jc w:val="right"/>
            </w:pPr>
            <w:r w:rsidRPr="003F409C">
              <w:t>+100 basis points</w:t>
            </w:r>
          </w:p>
        </w:tc>
      </w:tr>
      <w:tr w:rsidR="00AE64A0" w:rsidRPr="003F409C" w14:paraId="1846E468" w14:textId="77777777" w:rsidTr="00AE64A0">
        <w:tblPrEx>
          <w:tblCellMar>
            <w:top w:w="0" w:type="dxa"/>
            <w:left w:w="0" w:type="dxa"/>
            <w:bottom w:w="0" w:type="dxa"/>
            <w:right w:w="0" w:type="dxa"/>
          </w:tblCellMar>
        </w:tblPrEx>
        <w:trPr>
          <w:trHeight w:val="60"/>
        </w:trPr>
        <w:tc>
          <w:tcPr>
            <w:tcW w:w="4535" w:type="dxa"/>
            <w:tcMar>
              <w:top w:w="0" w:type="dxa"/>
              <w:left w:w="28" w:type="dxa"/>
              <w:bottom w:w="0" w:type="dxa"/>
              <w:right w:w="28" w:type="dxa"/>
            </w:tcMar>
            <w:vAlign w:val="bottom"/>
          </w:tcPr>
          <w:p w14:paraId="3E185AFB" w14:textId="77777777" w:rsidR="003F409C" w:rsidRPr="003F409C" w:rsidRDefault="003F409C" w:rsidP="00AE64A0">
            <w:pPr>
              <w:pStyle w:val="TableColumnHeaderTable"/>
              <w:spacing w:before="60" w:after="60"/>
            </w:pPr>
          </w:p>
        </w:tc>
        <w:tc>
          <w:tcPr>
            <w:tcW w:w="1989" w:type="dxa"/>
            <w:tcMar>
              <w:top w:w="0" w:type="dxa"/>
              <w:left w:w="28" w:type="dxa"/>
              <w:bottom w:w="0" w:type="dxa"/>
              <w:right w:w="28" w:type="dxa"/>
            </w:tcMar>
            <w:vAlign w:val="bottom"/>
          </w:tcPr>
          <w:p w14:paraId="476715B1" w14:textId="1700D3E0" w:rsidR="003F409C" w:rsidRPr="003F409C" w:rsidRDefault="003F409C" w:rsidP="00AE64A0">
            <w:pPr>
              <w:pStyle w:val="TableColumnHeaderTable"/>
              <w:spacing w:before="60" w:after="60"/>
              <w:jc w:val="right"/>
            </w:pPr>
            <w:r w:rsidRPr="003F409C">
              <w:t>Carrying amount</w:t>
            </w:r>
          </w:p>
        </w:tc>
        <w:tc>
          <w:tcPr>
            <w:tcW w:w="1701" w:type="dxa"/>
            <w:tcMar>
              <w:top w:w="0" w:type="dxa"/>
              <w:left w:w="28" w:type="dxa"/>
              <w:bottom w:w="0" w:type="dxa"/>
              <w:right w:w="28" w:type="dxa"/>
            </w:tcMar>
            <w:vAlign w:val="bottom"/>
          </w:tcPr>
          <w:p w14:paraId="58B7FE37" w14:textId="77777777" w:rsidR="003F409C" w:rsidRPr="003F409C" w:rsidRDefault="003F409C" w:rsidP="00AE64A0">
            <w:pPr>
              <w:pStyle w:val="TableColumnHeaderTable"/>
              <w:spacing w:before="60" w:after="60"/>
              <w:jc w:val="right"/>
            </w:pPr>
            <w:r w:rsidRPr="003F409C">
              <w:t>Net result</w:t>
            </w:r>
          </w:p>
        </w:tc>
        <w:tc>
          <w:tcPr>
            <w:tcW w:w="1984" w:type="dxa"/>
            <w:tcMar>
              <w:top w:w="0" w:type="dxa"/>
              <w:left w:w="28" w:type="dxa"/>
              <w:bottom w:w="0" w:type="dxa"/>
              <w:right w:w="28" w:type="dxa"/>
            </w:tcMar>
            <w:vAlign w:val="bottom"/>
          </w:tcPr>
          <w:p w14:paraId="25A078CC" w14:textId="77777777" w:rsidR="003F409C" w:rsidRPr="003F409C" w:rsidRDefault="003F409C" w:rsidP="00AE64A0">
            <w:pPr>
              <w:pStyle w:val="TableColumnHeaderTable"/>
              <w:spacing w:before="60" w:after="60"/>
              <w:jc w:val="right"/>
            </w:pPr>
            <w:r w:rsidRPr="003F409C">
              <w:t>Net result</w:t>
            </w:r>
          </w:p>
        </w:tc>
      </w:tr>
      <w:tr w:rsidR="00AE64A0" w:rsidRPr="00AE64A0" w14:paraId="4FFF095B" w14:textId="77777777" w:rsidTr="00AE64A0">
        <w:tblPrEx>
          <w:tblCellMar>
            <w:top w:w="0" w:type="dxa"/>
            <w:left w:w="0" w:type="dxa"/>
            <w:bottom w:w="0" w:type="dxa"/>
            <w:right w:w="0" w:type="dxa"/>
          </w:tblCellMar>
        </w:tblPrEx>
        <w:trPr>
          <w:trHeight w:val="60"/>
        </w:trPr>
        <w:tc>
          <w:tcPr>
            <w:tcW w:w="10209" w:type="dxa"/>
            <w:gridSpan w:val="4"/>
            <w:tcMar>
              <w:top w:w="0" w:type="dxa"/>
              <w:left w:w="28" w:type="dxa"/>
              <w:bottom w:w="0" w:type="dxa"/>
              <w:right w:w="28" w:type="dxa"/>
            </w:tcMar>
          </w:tcPr>
          <w:p w14:paraId="5E431EBC" w14:textId="066E77B7" w:rsidR="00AE64A0" w:rsidRPr="00AE64A0" w:rsidRDefault="00AE64A0" w:rsidP="00AE64A0">
            <w:pPr>
              <w:spacing w:before="60" w:after="60"/>
              <w:rPr>
                <w:b/>
                <w:bCs/>
                <w:szCs w:val="20"/>
                <w:lang w:val="en-AU" w:eastAsia="en-GB"/>
              </w:rPr>
            </w:pPr>
            <w:r w:rsidRPr="00AE64A0">
              <w:rPr>
                <w:b/>
                <w:bCs/>
                <w:szCs w:val="20"/>
                <w:lang w:val="en-GB" w:eastAsia="en-GB"/>
              </w:rPr>
              <w:t>2019</w:t>
            </w:r>
          </w:p>
        </w:tc>
      </w:tr>
      <w:tr w:rsidR="00AE64A0" w:rsidRPr="00AE64A0" w14:paraId="505A32EB" w14:textId="77777777" w:rsidTr="00AE64A0">
        <w:tblPrEx>
          <w:tblCellMar>
            <w:top w:w="0" w:type="dxa"/>
            <w:left w:w="0" w:type="dxa"/>
            <w:bottom w:w="0" w:type="dxa"/>
            <w:right w:w="0" w:type="dxa"/>
          </w:tblCellMar>
        </w:tblPrEx>
        <w:trPr>
          <w:trHeight w:val="60"/>
        </w:trPr>
        <w:tc>
          <w:tcPr>
            <w:tcW w:w="10209" w:type="dxa"/>
            <w:gridSpan w:val="4"/>
            <w:tcMar>
              <w:top w:w="0" w:type="dxa"/>
              <w:left w:w="28" w:type="dxa"/>
              <w:bottom w:w="0" w:type="dxa"/>
              <w:right w:w="28" w:type="dxa"/>
            </w:tcMar>
          </w:tcPr>
          <w:p w14:paraId="775D462D" w14:textId="1083E773" w:rsidR="00AE64A0" w:rsidRPr="00AE64A0" w:rsidRDefault="00AE64A0" w:rsidP="00AE64A0">
            <w:pPr>
              <w:spacing w:before="60" w:after="60"/>
              <w:rPr>
                <w:b/>
                <w:bCs/>
                <w:szCs w:val="20"/>
                <w:lang w:val="en-AU" w:eastAsia="en-GB"/>
              </w:rPr>
            </w:pPr>
            <w:r w:rsidRPr="00AE64A0">
              <w:rPr>
                <w:b/>
                <w:bCs/>
                <w:color w:val="000000"/>
                <w:szCs w:val="20"/>
                <w:lang w:val="en-GB" w:eastAsia="en-GB"/>
              </w:rPr>
              <w:t>Contractual financial assets</w:t>
            </w:r>
          </w:p>
        </w:tc>
      </w:tr>
      <w:tr w:rsidR="003F409C" w:rsidRPr="003F409C" w14:paraId="1858F697" w14:textId="77777777" w:rsidTr="00AE64A0">
        <w:tblPrEx>
          <w:tblCellMar>
            <w:top w:w="0" w:type="dxa"/>
            <w:left w:w="0" w:type="dxa"/>
            <w:bottom w:w="0" w:type="dxa"/>
            <w:right w:w="0" w:type="dxa"/>
          </w:tblCellMar>
        </w:tblPrEx>
        <w:trPr>
          <w:trHeight w:val="60"/>
        </w:trPr>
        <w:tc>
          <w:tcPr>
            <w:tcW w:w="4535" w:type="dxa"/>
            <w:tcMar>
              <w:top w:w="0" w:type="dxa"/>
              <w:left w:w="28" w:type="dxa"/>
              <w:bottom w:w="0" w:type="dxa"/>
              <w:right w:w="28" w:type="dxa"/>
            </w:tcMar>
          </w:tcPr>
          <w:p w14:paraId="2F6043E7" w14:textId="77777777" w:rsidR="003F409C" w:rsidRPr="003F409C" w:rsidRDefault="003F409C" w:rsidP="00AE64A0">
            <w:pPr>
              <w:spacing w:before="60" w:after="60"/>
              <w:rPr>
                <w:color w:val="000000"/>
                <w:szCs w:val="20"/>
                <w:lang w:val="en-GB" w:eastAsia="en-GB"/>
              </w:rPr>
            </w:pPr>
            <w:r w:rsidRPr="003F409C">
              <w:rPr>
                <w:color w:val="000000"/>
                <w:szCs w:val="20"/>
                <w:lang w:val="en-GB" w:eastAsia="en-GB"/>
              </w:rPr>
              <w:t>Cash and deposits</w:t>
            </w:r>
          </w:p>
        </w:tc>
        <w:tc>
          <w:tcPr>
            <w:tcW w:w="1989" w:type="dxa"/>
            <w:tcMar>
              <w:top w:w="0" w:type="dxa"/>
              <w:left w:w="28" w:type="dxa"/>
              <w:bottom w:w="0" w:type="dxa"/>
              <w:right w:w="28" w:type="dxa"/>
            </w:tcMar>
          </w:tcPr>
          <w:p w14:paraId="1B19C94A"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 xml:space="preserve">511,871 </w:t>
            </w:r>
          </w:p>
        </w:tc>
        <w:tc>
          <w:tcPr>
            <w:tcW w:w="1701" w:type="dxa"/>
            <w:tcMar>
              <w:top w:w="0" w:type="dxa"/>
              <w:left w:w="28" w:type="dxa"/>
              <w:bottom w:w="0" w:type="dxa"/>
              <w:right w:w="28" w:type="dxa"/>
            </w:tcMar>
          </w:tcPr>
          <w:p w14:paraId="474BE397"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(5,119)</w:t>
            </w:r>
          </w:p>
        </w:tc>
        <w:tc>
          <w:tcPr>
            <w:tcW w:w="1984" w:type="dxa"/>
            <w:tcMar>
              <w:top w:w="0" w:type="dxa"/>
              <w:left w:w="28" w:type="dxa"/>
              <w:bottom w:w="0" w:type="dxa"/>
              <w:right w:w="28" w:type="dxa"/>
            </w:tcMar>
          </w:tcPr>
          <w:p w14:paraId="4566EB2D"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 xml:space="preserve">5,119 </w:t>
            </w:r>
          </w:p>
        </w:tc>
      </w:tr>
      <w:tr w:rsidR="003F409C" w:rsidRPr="003F409C" w14:paraId="2CADF531" w14:textId="77777777" w:rsidTr="00AE64A0">
        <w:tblPrEx>
          <w:tblCellMar>
            <w:top w:w="0" w:type="dxa"/>
            <w:left w:w="0" w:type="dxa"/>
            <w:bottom w:w="0" w:type="dxa"/>
            <w:right w:w="0" w:type="dxa"/>
          </w:tblCellMar>
        </w:tblPrEx>
        <w:trPr>
          <w:trHeight w:val="60"/>
        </w:trPr>
        <w:tc>
          <w:tcPr>
            <w:tcW w:w="4535" w:type="dxa"/>
            <w:tcMar>
              <w:top w:w="0" w:type="dxa"/>
              <w:left w:w="28" w:type="dxa"/>
              <w:bottom w:w="0" w:type="dxa"/>
              <w:right w:w="28" w:type="dxa"/>
            </w:tcMar>
          </w:tcPr>
          <w:p w14:paraId="27F8BF25" w14:textId="77777777" w:rsidR="003F409C" w:rsidRPr="003F409C" w:rsidRDefault="003F409C" w:rsidP="00AE64A0">
            <w:pPr>
              <w:spacing w:before="60" w:after="60"/>
              <w:rPr>
                <w:color w:val="000000"/>
                <w:szCs w:val="20"/>
                <w:lang w:val="en-GB" w:eastAsia="en-GB"/>
              </w:rPr>
            </w:pPr>
            <w:r w:rsidRPr="003F409C">
              <w:rPr>
                <w:color w:val="000000"/>
                <w:szCs w:val="20"/>
                <w:lang w:val="en-GB" w:eastAsia="en-GB"/>
              </w:rPr>
              <w:t>Receivables</w:t>
            </w:r>
          </w:p>
        </w:tc>
        <w:tc>
          <w:tcPr>
            <w:tcW w:w="1989" w:type="dxa"/>
            <w:tcMar>
              <w:top w:w="0" w:type="dxa"/>
              <w:left w:w="28" w:type="dxa"/>
              <w:bottom w:w="0" w:type="dxa"/>
              <w:right w:w="28" w:type="dxa"/>
            </w:tcMar>
          </w:tcPr>
          <w:p w14:paraId="0CC9C271"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 xml:space="preserve">395,452 </w:t>
            </w:r>
          </w:p>
        </w:tc>
        <w:tc>
          <w:tcPr>
            <w:tcW w:w="1701" w:type="dxa"/>
            <w:tcMar>
              <w:top w:w="0" w:type="dxa"/>
              <w:left w:w="28" w:type="dxa"/>
              <w:bottom w:w="0" w:type="dxa"/>
              <w:right w:w="28" w:type="dxa"/>
            </w:tcMar>
          </w:tcPr>
          <w:p w14:paraId="33350DEB"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(3,955)</w:t>
            </w:r>
          </w:p>
        </w:tc>
        <w:tc>
          <w:tcPr>
            <w:tcW w:w="1984" w:type="dxa"/>
            <w:tcMar>
              <w:top w:w="0" w:type="dxa"/>
              <w:left w:w="28" w:type="dxa"/>
              <w:bottom w:w="0" w:type="dxa"/>
              <w:right w:w="28" w:type="dxa"/>
            </w:tcMar>
          </w:tcPr>
          <w:p w14:paraId="1563B1F0"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 xml:space="preserve">3,955 </w:t>
            </w:r>
          </w:p>
        </w:tc>
      </w:tr>
      <w:tr w:rsidR="003F409C" w:rsidRPr="003F409C" w14:paraId="26A8757A" w14:textId="77777777" w:rsidTr="00AE64A0">
        <w:tblPrEx>
          <w:tblCellMar>
            <w:top w:w="0" w:type="dxa"/>
            <w:left w:w="0" w:type="dxa"/>
            <w:bottom w:w="0" w:type="dxa"/>
            <w:right w:w="0" w:type="dxa"/>
          </w:tblCellMar>
        </w:tblPrEx>
        <w:trPr>
          <w:trHeight w:val="60"/>
        </w:trPr>
        <w:tc>
          <w:tcPr>
            <w:tcW w:w="4535" w:type="dxa"/>
            <w:tcMar>
              <w:top w:w="0" w:type="dxa"/>
              <w:left w:w="28" w:type="dxa"/>
              <w:bottom w:w="0" w:type="dxa"/>
              <w:right w:w="28" w:type="dxa"/>
            </w:tcMar>
          </w:tcPr>
          <w:p w14:paraId="28A42AB3" w14:textId="77777777" w:rsidR="003F409C" w:rsidRPr="003F409C" w:rsidRDefault="003F409C" w:rsidP="00AE64A0">
            <w:pPr>
              <w:spacing w:before="60" w:after="60"/>
              <w:rPr>
                <w:color w:val="000000"/>
                <w:szCs w:val="20"/>
                <w:lang w:val="en-GB" w:eastAsia="en-GB"/>
              </w:rPr>
            </w:pPr>
            <w:r w:rsidRPr="003F409C">
              <w:rPr>
                <w:color w:val="000000"/>
                <w:szCs w:val="20"/>
                <w:lang w:val="en-GB" w:eastAsia="en-GB"/>
              </w:rPr>
              <w:t>Investments</w:t>
            </w:r>
          </w:p>
        </w:tc>
        <w:tc>
          <w:tcPr>
            <w:tcW w:w="1989" w:type="dxa"/>
            <w:tcMar>
              <w:top w:w="0" w:type="dxa"/>
              <w:left w:w="28" w:type="dxa"/>
              <w:bottom w:w="0" w:type="dxa"/>
              <w:right w:w="28" w:type="dxa"/>
            </w:tcMar>
          </w:tcPr>
          <w:p w14:paraId="3D06DCF6"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 xml:space="preserve">71 </w:t>
            </w:r>
          </w:p>
        </w:tc>
        <w:tc>
          <w:tcPr>
            <w:tcW w:w="1701" w:type="dxa"/>
            <w:tcMar>
              <w:top w:w="0" w:type="dxa"/>
              <w:left w:w="28" w:type="dxa"/>
              <w:bottom w:w="0" w:type="dxa"/>
              <w:right w:w="28" w:type="dxa"/>
            </w:tcMar>
          </w:tcPr>
          <w:p w14:paraId="4B578B3B"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(1)</w:t>
            </w:r>
          </w:p>
        </w:tc>
        <w:tc>
          <w:tcPr>
            <w:tcW w:w="1984" w:type="dxa"/>
            <w:tcMar>
              <w:top w:w="0" w:type="dxa"/>
              <w:left w:w="28" w:type="dxa"/>
              <w:bottom w:w="0" w:type="dxa"/>
              <w:right w:w="28" w:type="dxa"/>
            </w:tcMar>
          </w:tcPr>
          <w:p w14:paraId="7885234F"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 xml:space="preserve">1 </w:t>
            </w:r>
          </w:p>
        </w:tc>
      </w:tr>
      <w:tr w:rsidR="003F409C" w:rsidRPr="00AE64A0" w14:paraId="5E069BBA" w14:textId="77777777" w:rsidTr="00AE64A0">
        <w:tblPrEx>
          <w:tblCellMar>
            <w:top w:w="0" w:type="dxa"/>
            <w:left w:w="0" w:type="dxa"/>
            <w:bottom w:w="0" w:type="dxa"/>
            <w:right w:w="0" w:type="dxa"/>
          </w:tblCellMar>
        </w:tblPrEx>
        <w:trPr>
          <w:trHeight w:val="60"/>
        </w:trPr>
        <w:tc>
          <w:tcPr>
            <w:tcW w:w="4535" w:type="dxa"/>
            <w:tcMar>
              <w:top w:w="0" w:type="dxa"/>
              <w:left w:w="28" w:type="dxa"/>
              <w:bottom w:w="0" w:type="dxa"/>
              <w:right w:w="28" w:type="dxa"/>
            </w:tcMar>
          </w:tcPr>
          <w:p w14:paraId="27AF92D4" w14:textId="77777777" w:rsidR="003F409C" w:rsidRPr="00AE64A0" w:rsidRDefault="003F409C" w:rsidP="00AE64A0">
            <w:pPr>
              <w:spacing w:before="60" w:after="60"/>
              <w:rPr>
                <w:b/>
                <w:bCs/>
                <w:color w:val="000000"/>
                <w:szCs w:val="20"/>
                <w:lang w:val="en-GB" w:eastAsia="en-GB"/>
              </w:rPr>
            </w:pPr>
            <w:r w:rsidRPr="00AE64A0">
              <w:rPr>
                <w:b/>
                <w:bCs/>
                <w:color w:val="000000"/>
                <w:szCs w:val="20"/>
                <w:lang w:val="en-GB" w:eastAsia="en-GB"/>
              </w:rPr>
              <w:t>Total impact</w:t>
            </w:r>
          </w:p>
        </w:tc>
        <w:tc>
          <w:tcPr>
            <w:tcW w:w="1989" w:type="dxa"/>
            <w:tcMar>
              <w:top w:w="0" w:type="dxa"/>
              <w:left w:w="28" w:type="dxa"/>
              <w:bottom w:w="0" w:type="dxa"/>
              <w:right w:w="28" w:type="dxa"/>
            </w:tcMar>
          </w:tcPr>
          <w:p w14:paraId="15A089C3" w14:textId="77777777" w:rsidR="003F409C" w:rsidRPr="00AE64A0" w:rsidRDefault="003F409C" w:rsidP="00AE64A0">
            <w:pPr>
              <w:spacing w:before="60" w:after="60"/>
              <w:jc w:val="right"/>
              <w:rPr>
                <w:b/>
                <w:bCs/>
                <w:szCs w:val="20"/>
                <w:lang w:val="en-AU" w:eastAsia="en-GB"/>
              </w:rPr>
            </w:pPr>
          </w:p>
        </w:tc>
        <w:tc>
          <w:tcPr>
            <w:tcW w:w="1701" w:type="dxa"/>
            <w:tcMar>
              <w:top w:w="0" w:type="dxa"/>
              <w:left w:w="28" w:type="dxa"/>
              <w:bottom w:w="0" w:type="dxa"/>
              <w:right w:w="28" w:type="dxa"/>
            </w:tcMar>
          </w:tcPr>
          <w:p w14:paraId="4AD1C0E6" w14:textId="77777777" w:rsidR="003F409C" w:rsidRPr="00AE64A0" w:rsidRDefault="003F409C" w:rsidP="00AE64A0">
            <w:pPr>
              <w:spacing w:before="60" w:after="60"/>
              <w:jc w:val="right"/>
              <w:rPr>
                <w:b/>
                <w:bCs/>
                <w:color w:val="000000"/>
                <w:szCs w:val="20"/>
                <w:lang w:val="en-GB" w:eastAsia="en-GB"/>
              </w:rPr>
            </w:pPr>
            <w:r w:rsidRPr="00AE64A0">
              <w:rPr>
                <w:b/>
                <w:bCs/>
                <w:color w:val="000000"/>
                <w:szCs w:val="20"/>
                <w:lang w:val="en-GB" w:eastAsia="en-GB"/>
              </w:rPr>
              <w:t>(9,075)</w:t>
            </w:r>
          </w:p>
        </w:tc>
        <w:tc>
          <w:tcPr>
            <w:tcW w:w="1984" w:type="dxa"/>
            <w:tcMar>
              <w:top w:w="0" w:type="dxa"/>
              <w:left w:w="28" w:type="dxa"/>
              <w:bottom w:w="0" w:type="dxa"/>
              <w:right w:w="28" w:type="dxa"/>
            </w:tcMar>
          </w:tcPr>
          <w:p w14:paraId="6BE22732" w14:textId="77777777" w:rsidR="003F409C" w:rsidRPr="00AE64A0" w:rsidRDefault="003F409C" w:rsidP="00AE64A0">
            <w:pPr>
              <w:spacing w:before="60" w:after="60"/>
              <w:jc w:val="right"/>
              <w:rPr>
                <w:b/>
                <w:bCs/>
                <w:color w:val="000000"/>
                <w:szCs w:val="20"/>
                <w:lang w:val="en-GB" w:eastAsia="en-GB"/>
              </w:rPr>
            </w:pPr>
            <w:r w:rsidRPr="00AE64A0">
              <w:rPr>
                <w:b/>
                <w:bCs/>
                <w:color w:val="000000"/>
                <w:szCs w:val="20"/>
                <w:lang w:val="en-GB" w:eastAsia="en-GB"/>
              </w:rPr>
              <w:t xml:space="preserve">9,075 </w:t>
            </w:r>
          </w:p>
        </w:tc>
      </w:tr>
      <w:tr w:rsidR="00AE64A0" w:rsidRPr="003F409C" w14:paraId="57B90F93" w14:textId="77777777" w:rsidTr="00AE64A0">
        <w:tblPrEx>
          <w:tblCellMar>
            <w:top w:w="0" w:type="dxa"/>
            <w:left w:w="0" w:type="dxa"/>
            <w:bottom w:w="0" w:type="dxa"/>
            <w:right w:w="0" w:type="dxa"/>
          </w:tblCellMar>
        </w:tblPrEx>
        <w:trPr>
          <w:trHeight w:val="60"/>
        </w:trPr>
        <w:tc>
          <w:tcPr>
            <w:tcW w:w="10209" w:type="dxa"/>
            <w:gridSpan w:val="4"/>
            <w:tcMar>
              <w:top w:w="0" w:type="dxa"/>
              <w:left w:w="28" w:type="dxa"/>
              <w:bottom w:w="0" w:type="dxa"/>
              <w:right w:w="28" w:type="dxa"/>
            </w:tcMar>
          </w:tcPr>
          <w:p w14:paraId="099C997D" w14:textId="2697E946" w:rsidR="00AE64A0" w:rsidRPr="00AE64A0" w:rsidRDefault="00AE64A0" w:rsidP="00AE64A0">
            <w:pPr>
              <w:spacing w:before="60" w:after="60"/>
              <w:rPr>
                <w:b/>
                <w:bCs/>
                <w:szCs w:val="20"/>
                <w:lang w:val="en-AU" w:eastAsia="en-GB"/>
              </w:rPr>
            </w:pPr>
            <w:r w:rsidRPr="00AE64A0">
              <w:rPr>
                <w:b/>
                <w:bCs/>
                <w:color w:val="000000"/>
                <w:szCs w:val="20"/>
                <w:lang w:val="en-GB" w:eastAsia="en-GB"/>
              </w:rPr>
              <w:t>Contractual financial liabilities</w:t>
            </w:r>
          </w:p>
        </w:tc>
      </w:tr>
      <w:tr w:rsidR="003F409C" w:rsidRPr="003F409C" w14:paraId="46607174" w14:textId="77777777" w:rsidTr="00AE64A0">
        <w:tblPrEx>
          <w:tblCellMar>
            <w:top w:w="0" w:type="dxa"/>
            <w:left w:w="0" w:type="dxa"/>
            <w:bottom w:w="0" w:type="dxa"/>
            <w:right w:w="0" w:type="dxa"/>
          </w:tblCellMar>
        </w:tblPrEx>
        <w:trPr>
          <w:trHeight w:val="60"/>
        </w:trPr>
        <w:tc>
          <w:tcPr>
            <w:tcW w:w="4535" w:type="dxa"/>
            <w:tcMar>
              <w:top w:w="0" w:type="dxa"/>
              <w:left w:w="28" w:type="dxa"/>
              <w:bottom w:w="0" w:type="dxa"/>
              <w:right w:w="28" w:type="dxa"/>
            </w:tcMar>
          </w:tcPr>
          <w:p w14:paraId="719758F6" w14:textId="77777777" w:rsidR="003F409C" w:rsidRPr="003F409C" w:rsidRDefault="003F409C" w:rsidP="00AE64A0">
            <w:pPr>
              <w:spacing w:before="60" w:after="60"/>
              <w:rPr>
                <w:color w:val="000000"/>
                <w:szCs w:val="20"/>
                <w:lang w:val="en-GB" w:eastAsia="en-GB"/>
              </w:rPr>
            </w:pPr>
            <w:r w:rsidRPr="003F409C">
              <w:rPr>
                <w:color w:val="000000"/>
                <w:szCs w:val="20"/>
                <w:lang w:val="en-GB" w:eastAsia="en-GB"/>
              </w:rPr>
              <w:t>Payables</w:t>
            </w:r>
          </w:p>
        </w:tc>
        <w:tc>
          <w:tcPr>
            <w:tcW w:w="1989" w:type="dxa"/>
            <w:tcMar>
              <w:top w:w="0" w:type="dxa"/>
              <w:left w:w="28" w:type="dxa"/>
              <w:bottom w:w="0" w:type="dxa"/>
              <w:right w:w="28" w:type="dxa"/>
            </w:tcMar>
          </w:tcPr>
          <w:p w14:paraId="563CB80C"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 xml:space="preserve">354,839 </w:t>
            </w:r>
          </w:p>
        </w:tc>
        <w:tc>
          <w:tcPr>
            <w:tcW w:w="1701" w:type="dxa"/>
            <w:tcMar>
              <w:top w:w="0" w:type="dxa"/>
              <w:left w:w="28" w:type="dxa"/>
              <w:bottom w:w="0" w:type="dxa"/>
              <w:right w:w="28" w:type="dxa"/>
            </w:tcMar>
          </w:tcPr>
          <w:p w14:paraId="726D86BD"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(3,548)</w:t>
            </w:r>
          </w:p>
        </w:tc>
        <w:tc>
          <w:tcPr>
            <w:tcW w:w="1984" w:type="dxa"/>
            <w:tcMar>
              <w:top w:w="0" w:type="dxa"/>
              <w:left w:w="28" w:type="dxa"/>
              <w:bottom w:w="0" w:type="dxa"/>
              <w:right w:w="28" w:type="dxa"/>
            </w:tcMar>
          </w:tcPr>
          <w:p w14:paraId="6ED6ED74"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 xml:space="preserve">3,548 </w:t>
            </w:r>
          </w:p>
        </w:tc>
      </w:tr>
      <w:tr w:rsidR="003F409C" w:rsidRPr="003F409C" w14:paraId="1B85F0FA" w14:textId="77777777" w:rsidTr="00AE64A0">
        <w:tblPrEx>
          <w:tblCellMar>
            <w:top w:w="0" w:type="dxa"/>
            <w:left w:w="0" w:type="dxa"/>
            <w:bottom w:w="0" w:type="dxa"/>
            <w:right w:w="0" w:type="dxa"/>
          </w:tblCellMar>
        </w:tblPrEx>
        <w:trPr>
          <w:trHeight w:val="60"/>
        </w:trPr>
        <w:tc>
          <w:tcPr>
            <w:tcW w:w="4535" w:type="dxa"/>
            <w:tcMar>
              <w:top w:w="0" w:type="dxa"/>
              <w:left w:w="28" w:type="dxa"/>
              <w:bottom w:w="0" w:type="dxa"/>
              <w:right w:w="28" w:type="dxa"/>
            </w:tcMar>
          </w:tcPr>
          <w:p w14:paraId="7CED41C8" w14:textId="77777777" w:rsidR="003F409C" w:rsidRPr="003F409C" w:rsidRDefault="003F409C" w:rsidP="00AE64A0">
            <w:pPr>
              <w:spacing w:before="60" w:after="60"/>
              <w:rPr>
                <w:color w:val="000000"/>
                <w:szCs w:val="20"/>
                <w:lang w:val="en-GB" w:eastAsia="en-GB"/>
              </w:rPr>
            </w:pPr>
            <w:r w:rsidRPr="003F409C">
              <w:rPr>
                <w:color w:val="000000"/>
                <w:szCs w:val="20"/>
                <w:lang w:val="en-GB" w:eastAsia="en-GB"/>
              </w:rPr>
              <w:t>Advances from Commonwealth</w:t>
            </w:r>
          </w:p>
        </w:tc>
        <w:tc>
          <w:tcPr>
            <w:tcW w:w="1989" w:type="dxa"/>
            <w:tcMar>
              <w:top w:w="0" w:type="dxa"/>
              <w:left w:w="28" w:type="dxa"/>
              <w:bottom w:w="0" w:type="dxa"/>
              <w:right w:w="28" w:type="dxa"/>
            </w:tcMar>
          </w:tcPr>
          <w:p w14:paraId="3501A346"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 xml:space="preserve">268,974 </w:t>
            </w:r>
          </w:p>
        </w:tc>
        <w:tc>
          <w:tcPr>
            <w:tcW w:w="1701" w:type="dxa"/>
            <w:tcMar>
              <w:top w:w="0" w:type="dxa"/>
              <w:left w:w="28" w:type="dxa"/>
              <w:bottom w:w="0" w:type="dxa"/>
              <w:right w:w="28" w:type="dxa"/>
            </w:tcMar>
          </w:tcPr>
          <w:p w14:paraId="1AE17399"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(2,690)</w:t>
            </w:r>
          </w:p>
        </w:tc>
        <w:tc>
          <w:tcPr>
            <w:tcW w:w="1984" w:type="dxa"/>
            <w:tcMar>
              <w:top w:w="0" w:type="dxa"/>
              <w:left w:w="28" w:type="dxa"/>
              <w:bottom w:w="0" w:type="dxa"/>
              <w:right w:w="28" w:type="dxa"/>
            </w:tcMar>
          </w:tcPr>
          <w:p w14:paraId="561C6CC7"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 xml:space="preserve">2,690 </w:t>
            </w:r>
          </w:p>
        </w:tc>
      </w:tr>
      <w:tr w:rsidR="003F409C" w:rsidRPr="003F409C" w14:paraId="6554F547" w14:textId="77777777" w:rsidTr="00AE64A0">
        <w:tblPrEx>
          <w:tblCellMar>
            <w:top w:w="0" w:type="dxa"/>
            <w:left w:w="0" w:type="dxa"/>
            <w:bottom w:w="0" w:type="dxa"/>
            <w:right w:w="0" w:type="dxa"/>
          </w:tblCellMar>
        </w:tblPrEx>
        <w:trPr>
          <w:trHeight w:val="60"/>
        </w:trPr>
        <w:tc>
          <w:tcPr>
            <w:tcW w:w="4535" w:type="dxa"/>
            <w:tcMar>
              <w:top w:w="0" w:type="dxa"/>
              <w:left w:w="28" w:type="dxa"/>
              <w:bottom w:w="0" w:type="dxa"/>
              <w:right w:w="28" w:type="dxa"/>
            </w:tcMar>
          </w:tcPr>
          <w:p w14:paraId="7C7A62C2" w14:textId="77777777" w:rsidR="003F409C" w:rsidRPr="003F409C" w:rsidRDefault="003F409C" w:rsidP="00AE64A0">
            <w:pPr>
              <w:spacing w:before="60" w:after="60"/>
              <w:rPr>
                <w:color w:val="000000"/>
                <w:szCs w:val="20"/>
                <w:lang w:val="en-GB" w:eastAsia="en-GB"/>
              </w:rPr>
            </w:pPr>
            <w:r w:rsidRPr="003F409C">
              <w:rPr>
                <w:color w:val="000000"/>
                <w:szCs w:val="20"/>
                <w:lang w:val="en-GB" w:eastAsia="en-GB"/>
              </w:rPr>
              <w:t>Borrowings</w:t>
            </w:r>
          </w:p>
        </w:tc>
        <w:tc>
          <w:tcPr>
            <w:tcW w:w="1989" w:type="dxa"/>
            <w:tcMar>
              <w:top w:w="0" w:type="dxa"/>
              <w:left w:w="28" w:type="dxa"/>
              <w:bottom w:w="0" w:type="dxa"/>
              <w:right w:w="28" w:type="dxa"/>
            </w:tcMar>
          </w:tcPr>
          <w:p w14:paraId="7E2BB8AA"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 xml:space="preserve">336,047 </w:t>
            </w:r>
          </w:p>
        </w:tc>
        <w:tc>
          <w:tcPr>
            <w:tcW w:w="1701" w:type="dxa"/>
            <w:tcMar>
              <w:top w:w="0" w:type="dxa"/>
              <w:left w:w="28" w:type="dxa"/>
              <w:bottom w:w="0" w:type="dxa"/>
              <w:right w:w="28" w:type="dxa"/>
            </w:tcMar>
          </w:tcPr>
          <w:p w14:paraId="6E584C43"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(3,360)</w:t>
            </w:r>
          </w:p>
        </w:tc>
        <w:tc>
          <w:tcPr>
            <w:tcW w:w="1984" w:type="dxa"/>
            <w:tcMar>
              <w:top w:w="0" w:type="dxa"/>
              <w:left w:w="28" w:type="dxa"/>
              <w:bottom w:w="0" w:type="dxa"/>
              <w:right w:w="28" w:type="dxa"/>
            </w:tcMar>
          </w:tcPr>
          <w:p w14:paraId="4C72A5F1"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 xml:space="preserve">3,360 </w:t>
            </w:r>
          </w:p>
        </w:tc>
      </w:tr>
      <w:tr w:rsidR="003F409C" w:rsidRPr="003F409C" w14:paraId="044D947F" w14:textId="77777777" w:rsidTr="00AE64A0">
        <w:tblPrEx>
          <w:tblCellMar>
            <w:top w:w="0" w:type="dxa"/>
            <w:left w:w="0" w:type="dxa"/>
            <w:bottom w:w="0" w:type="dxa"/>
            <w:right w:w="0" w:type="dxa"/>
          </w:tblCellMar>
        </w:tblPrEx>
        <w:trPr>
          <w:trHeight w:val="60"/>
        </w:trPr>
        <w:tc>
          <w:tcPr>
            <w:tcW w:w="4535" w:type="dxa"/>
            <w:tcMar>
              <w:top w:w="0" w:type="dxa"/>
              <w:left w:w="28" w:type="dxa"/>
              <w:bottom w:w="0" w:type="dxa"/>
              <w:right w:w="28" w:type="dxa"/>
            </w:tcMar>
          </w:tcPr>
          <w:p w14:paraId="07527FC2" w14:textId="77777777" w:rsidR="003F409C" w:rsidRPr="003F409C" w:rsidRDefault="003F409C" w:rsidP="00AE64A0">
            <w:pPr>
              <w:spacing w:before="60" w:after="60"/>
              <w:rPr>
                <w:color w:val="000000"/>
                <w:szCs w:val="20"/>
                <w:lang w:val="en-GB" w:eastAsia="en-GB"/>
              </w:rPr>
            </w:pPr>
            <w:r w:rsidRPr="003F409C">
              <w:rPr>
                <w:color w:val="000000"/>
                <w:szCs w:val="20"/>
                <w:lang w:val="en-GB" w:eastAsia="en-GB"/>
              </w:rPr>
              <w:t>Advances from Government</w:t>
            </w:r>
          </w:p>
        </w:tc>
        <w:tc>
          <w:tcPr>
            <w:tcW w:w="1989" w:type="dxa"/>
            <w:tcMar>
              <w:top w:w="0" w:type="dxa"/>
              <w:left w:w="28" w:type="dxa"/>
              <w:bottom w:w="0" w:type="dxa"/>
              <w:right w:w="28" w:type="dxa"/>
            </w:tcMar>
          </w:tcPr>
          <w:p w14:paraId="02FBFC96"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 xml:space="preserve">31,305 </w:t>
            </w:r>
          </w:p>
        </w:tc>
        <w:tc>
          <w:tcPr>
            <w:tcW w:w="1701" w:type="dxa"/>
            <w:tcMar>
              <w:top w:w="0" w:type="dxa"/>
              <w:left w:w="28" w:type="dxa"/>
              <w:bottom w:w="0" w:type="dxa"/>
              <w:right w:w="28" w:type="dxa"/>
            </w:tcMar>
          </w:tcPr>
          <w:p w14:paraId="1815C86F"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(313)</w:t>
            </w:r>
          </w:p>
        </w:tc>
        <w:tc>
          <w:tcPr>
            <w:tcW w:w="1984" w:type="dxa"/>
            <w:tcMar>
              <w:top w:w="0" w:type="dxa"/>
              <w:left w:w="28" w:type="dxa"/>
              <w:bottom w:w="0" w:type="dxa"/>
              <w:right w:w="28" w:type="dxa"/>
            </w:tcMar>
          </w:tcPr>
          <w:p w14:paraId="16B6F7D0" w14:textId="77777777" w:rsidR="003F409C" w:rsidRPr="003F409C" w:rsidRDefault="003F409C" w:rsidP="00AE64A0">
            <w:pPr>
              <w:spacing w:before="60" w:after="60"/>
              <w:jc w:val="right"/>
              <w:rPr>
                <w:color w:val="000000"/>
                <w:szCs w:val="20"/>
                <w:lang w:val="en-GB" w:eastAsia="en-GB"/>
              </w:rPr>
            </w:pPr>
            <w:r w:rsidRPr="003F409C">
              <w:rPr>
                <w:color w:val="000000"/>
                <w:szCs w:val="20"/>
                <w:lang w:val="en-GB" w:eastAsia="en-GB"/>
              </w:rPr>
              <w:t xml:space="preserve">313 </w:t>
            </w:r>
          </w:p>
        </w:tc>
      </w:tr>
      <w:tr w:rsidR="003F409C" w:rsidRPr="00AE64A0" w14:paraId="258F9130" w14:textId="77777777" w:rsidTr="00AE64A0">
        <w:tblPrEx>
          <w:tblCellMar>
            <w:top w:w="0" w:type="dxa"/>
            <w:left w:w="0" w:type="dxa"/>
            <w:bottom w:w="0" w:type="dxa"/>
            <w:right w:w="0" w:type="dxa"/>
          </w:tblCellMar>
        </w:tblPrEx>
        <w:trPr>
          <w:trHeight w:val="60"/>
        </w:trPr>
        <w:tc>
          <w:tcPr>
            <w:tcW w:w="4535" w:type="dxa"/>
            <w:tcMar>
              <w:top w:w="0" w:type="dxa"/>
              <w:left w:w="28" w:type="dxa"/>
              <w:bottom w:w="0" w:type="dxa"/>
              <w:right w:w="28" w:type="dxa"/>
            </w:tcMar>
          </w:tcPr>
          <w:p w14:paraId="2F468CE0" w14:textId="77777777" w:rsidR="003F409C" w:rsidRPr="00AE64A0" w:rsidRDefault="003F409C" w:rsidP="00AE64A0">
            <w:pPr>
              <w:spacing w:before="60" w:after="60"/>
              <w:rPr>
                <w:b/>
                <w:bCs/>
                <w:color w:val="000000"/>
                <w:szCs w:val="20"/>
                <w:lang w:val="en-GB" w:eastAsia="en-GB"/>
              </w:rPr>
            </w:pPr>
            <w:r w:rsidRPr="00AE64A0">
              <w:rPr>
                <w:b/>
                <w:bCs/>
                <w:color w:val="000000"/>
                <w:szCs w:val="20"/>
                <w:lang w:val="en-GB" w:eastAsia="en-GB"/>
              </w:rPr>
              <w:t>Total impact</w:t>
            </w:r>
          </w:p>
        </w:tc>
        <w:tc>
          <w:tcPr>
            <w:tcW w:w="1989" w:type="dxa"/>
            <w:tcMar>
              <w:top w:w="0" w:type="dxa"/>
              <w:left w:w="28" w:type="dxa"/>
              <w:bottom w:w="0" w:type="dxa"/>
              <w:right w:w="28" w:type="dxa"/>
            </w:tcMar>
          </w:tcPr>
          <w:p w14:paraId="409744D1" w14:textId="77777777" w:rsidR="003F409C" w:rsidRPr="00AE64A0" w:rsidRDefault="003F409C" w:rsidP="00AE64A0">
            <w:pPr>
              <w:spacing w:before="60" w:after="60"/>
              <w:jc w:val="right"/>
              <w:rPr>
                <w:b/>
                <w:bCs/>
                <w:szCs w:val="20"/>
                <w:lang w:val="en-AU" w:eastAsia="en-GB"/>
              </w:rPr>
            </w:pPr>
          </w:p>
        </w:tc>
        <w:tc>
          <w:tcPr>
            <w:tcW w:w="1701" w:type="dxa"/>
            <w:tcMar>
              <w:top w:w="0" w:type="dxa"/>
              <w:left w:w="28" w:type="dxa"/>
              <w:bottom w:w="0" w:type="dxa"/>
              <w:right w:w="28" w:type="dxa"/>
            </w:tcMar>
          </w:tcPr>
          <w:p w14:paraId="0637DECB" w14:textId="77777777" w:rsidR="003F409C" w:rsidRPr="00AE64A0" w:rsidRDefault="003F409C" w:rsidP="00AE64A0">
            <w:pPr>
              <w:spacing w:before="60" w:after="60"/>
              <w:jc w:val="right"/>
              <w:rPr>
                <w:b/>
                <w:bCs/>
                <w:color w:val="000000"/>
                <w:szCs w:val="20"/>
                <w:lang w:val="en-GB" w:eastAsia="en-GB"/>
              </w:rPr>
            </w:pPr>
            <w:r w:rsidRPr="00AE64A0">
              <w:rPr>
                <w:b/>
                <w:bCs/>
                <w:color w:val="000000"/>
                <w:szCs w:val="20"/>
                <w:lang w:val="en-GB" w:eastAsia="en-GB"/>
              </w:rPr>
              <w:t>(9,912)</w:t>
            </w:r>
          </w:p>
        </w:tc>
        <w:tc>
          <w:tcPr>
            <w:tcW w:w="1984" w:type="dxa"/>
            <w:tcMar>
              <w:top w:w="0" w:type="dxa"/>
              <w:left w:w="28" w:type="dxa"/>
              <w:bottom w:w="0" w:type="dxa"/>
              <w:right w:w="28" w:type="dxa"/>
            </w:tcMar>
          </w:tcPr>
          <w:p w14:paraId="286AD58F" w14:textId="77777777" w:rsidR="003F409C" w:rsidRPr="00AE64A0" w:rsidRDefault="003F409C" w:rsidP="00AE64A0">
            <w:pPr>
              <w:spacing w:before="60" w:after="60"/>
              <w:jc w:val="right"/>
              <w:rPr>
                <w:b/>
                <w:bCs/>
                <w:color w:val="000000"/>
                <w:szCs w:val="20"/>
                <w:lang w:val="en-GB" w:eastAsia="en-GB"/>
              </w:rPr>
            </w:pPr>
            <w:r w:rsidRPr="00AE64A0">
              <w:rPr>
                <w:b/>
                <w:bCs/>
                <w:color w:val="000000"/>
                <w:szCs w:val="20"/>
                <w:lang w:val="en-GB" w:eastAsia="en-GB"/>
              </w:rPr>
              <w:t xml:space="preserve">9,912 </w:t>
            </w:r>
          </w:p>
        </w:tc>
      </w:tr>
    </w:tbl>
    <w:p w14:paraId="0FC1A7CC" w14:textId="77777777" w:rsidR="003F409C" w:rsidRPr="003F409C" w:rsidRDefault="003F409C" w:rsidP="00AE64A0">
      <w:pPr>
        <w:rPr>
          <w:lang w:val="en-GB" w:eastAsia="en-GB"/>
        </w:rPr>
      </w:pPr>
    </w:p>
    <w:p w14:paraId="532F65BD" w14:textId="77777777" w:rsidR="00AE64A0" w:rsidRPr="00AE64A0" w:rsidRDefault="00AE64A0" w:rsidP="00AE64A0">
      <w:pPr>
        <w:pStyle w:val="Heading3"/>
        <w:rPr>
          <w:lang w:val="en-GB" w:eastAsia="en-GB"/>
        </w:rPr>
      </w:pPr>
      <w:bookmarkStart w:id="63" w:name="_Toc22974870"/>
      <w:r w:rsidRPr="00AE64A0">
        <w:rPr>
          <w:lang w:val="en-GB" w:eastAsia="en-GB"/>
        </w:rPr>
        <w:t>8.2</w:t>
      </w:r>
      <w:r w:rsidRPr="00AE64A0">
        <w:rPr>
          <w:lang w:val="en-GB" w:eastAsia="en-GB"/>
        </w:rPr>
        <w:t> </w:t>
      </w:r>
      <w:r w:rsidRPr="00AE64A0">
        <w:rPr>
          <w:lang w:val="en-GB" w:eastAsia="en-GB"/>
        </w:rPr>
        <w:t>Contingent assets and contingent liabilities</w:t>
      </w:r>
      <w:bookmarkEnd w:id="63"/>
    </w:p>
    <w:p w14:paraId="5C5EF89F" w14:textId="6B8924FF" w:rsidR="00AE64A0" w:rsidRPr="00AE64A0" w:rsidRDefault="00AE64A0" w:rsidP="00AE64A0">
      <w:pPr>
        <w:rPr>
          <w:lang w:val="en-GB" w:eastAsia="en-GB"/>
        </w:rPr>
      </w:pPr>
      <w:r w:rsidRPr="00AE64A0">
        <w:rPr>
          <w:lang w:val="en-GB" w:eastAsia="en-GB"/>
        </w:rPr>
        <w:t>Contingent assets and contingent liabilities are not recognised in the balance sheet, but are disclosed by way of a note and, if quantifiable, are measured at nominal value. Contingent assets and liabilities are presented inclusive of GST receivable</w:t>
      </w:r>
      <w:r>
        <w:rPr>
          <w:lang w:val="en-GB" w:eastAsia="en-GB"/>
        </w:rPr>
        <w:t xml:space="preserve"> </w:t>
      </w:r>
      <w:r w:rsidRPr="00AE64A0">
        <w:rPr>
          <w:lang w:val="en-GB" w:eastAsia="en-GB"/>
        </w:rPr>
        <w:t>or payable respectively.</w:t>
      </w:r>
    </w:p>
    <w:p w14:paraId="4274DA5B" w14:textId="77777777" w:rsidR="00AE64A0" w:rsidRPr="00AE64A0" w:rsidRDefault="00AE64A0" w:rsidP="00AE64A0">
      <w:pPr>
        <w:pStyle w:val="Heading4"/>
        <w:rPr>
          <w:lang w:val="en-GB" w:eastAsia="en-GB"/>
        </w:rPr>
      </w:pPr>
      <w:r w:rsidRPr="00AE64A0">
        <w:rPr>
          <w:lang w:val="en-GB" w:eastAsia="en-GB"/>
        </w:rPr>
        <w:t xml:space="preserve">Contingent assets </w:t>
      </w:r>
    </w:p>
    <w:p w14:paraId="17E9B2CC" w14:textId="1892A871" w:rsidR="00AE64A0" w:rsidRPr="00AE64A0" w:rsidRDefault="00AE64A0" w:rsidP="00AE64A0">
      <w:pPr>
        <w:rPr>
          <w:lang w:val="en-GB" w:eastAsia="en-GB"/>
        </w:rPr>
      </w:pPr>
      <w:r w:rsidRPr="00AE64A0">
        <w:rPr>
          <w:lang w:val="en-GB" w:eastAsia="en-GB"/>
        </w:rPr>
        <w:t>Contingent assets are possible assets that arise from past events, whose existence will be confirmed only by the occurrence or non-occurrence of one</w:t>
      </w:r>
      <w:r>
        <w:rPr>
          <w:lang w:val="en-GB" w:eastAsia="en-GB"/>
        </w:rPr>
        <w:t xml:space="preserve"> </w:t>
      </w:r>
      <w:r w:rsidRPr="00AE64A0">
        <w:rPr>
          <w:lang w:val="en-GB" w:eastAsia="en-GB"/>
        </w:rPr>
        <w:t>or more uncertain future events not wholly within</w:t>
      </w:r>
      <w:r>
        <w:rPr>
          <w:lang w:val="en-GB" w:eastAsia="en-GB"/>
        </w:rPr>
        <w:t xml:space="preserve"> </w:t>
      </w:r>
      <w:r w:rsidRPr="00AE64A0">
        <w:rPr>
          <w:lang w:val="en-GB" w:eastAsia="en-GB"/>
        </w:rPr>
        <w:t xml:space="preserve">the control of </w:t>
      </w:r>
      <w:proofErr w:type="spellStart"/>
      <w:r w:rsidRPr="00AE64A0">
        <w:rPr>
          <w:lang w:val="en-GB" w:eastAsia="en-GB"/>
        </w:rPr>
        <w:t>DJPR</w:t>
      </w:r>
      <w:proofErr w:type="spellEnd"/>
      <w:r w:rsidRPr="00AE64A0">
        <w:rPr>
          <w:lang w:val="en-GB" w:eastAsia="en-GB"/>
        </w:rPr>
        <w:t>.</w:t>
      </w:r>
    </w:p>
    <w:p w14:paraId="7B7CF880" w14:textId="77777777" w:rsidR="00AE64A0" w:rsidRPr="00AE64A0" w:rsidRDefault="00AE64A0" w:rsidP="00AE64A0">
      <w:pPr>
        <w:rPr>
          <w:lang w:val="en-GB" w:eastAsia="en-GB"/>
        </w:rPr>
      </w:pPr>
      <w:proofErr w:type="spellStart"/>
      <w:r w:rsidRPr="00AE64A0">
        <w:rPr>
          <w:lang w:val="en-GB" w:eastAsia="en-GB"/>
        </w:rPr>
        <w:t>DJPR</w:t>
      </w:r>
      <w:proofErr w:type="spellEnd"/>
      <w:r w:rsidRPr="00AE64A0">
        <w:rPr>
          <w:lang w:val="en-GB" w:eastAsia="en-GB"/>
        </w:rPr>
        <w:t xml:space="preserve"> did not have any significant contingent assets for this period.</w:t>
      </w:r>
    </w:p>
    <w:p w14:paraId="7973A0B5" w14:textId="77777777" w:rsidR="00AE64A0" w:rsidRPr="00AE64A0" w:rsidRDefault="00AE64A0" w:rsidP="00AE64A0">
      <w:pPr>
        <w:pStyle w:val="Heading4"/>
        <w:rPr>
          <w:lang w:val="en-GB" w:eastAsia="en-GB"/>
        </w:rPr>
      </w:pPr>
      <w:r w:rsidRPr="00AE64A0">
        <w:rPr>
          <w:lang w:val="en-GB" w:eastAsia="en-GB"/>
        </w:rPr>
        <w:t>Contingent liabilities</w:t>
      </w:r>
    </w:p>
    <w:p w14:paraId="63E94187" w14:textId="77777777" w:rsidR="00AE64A0" w:rsidRPr="00AE64A0" w:rsidRDefault="00AE64A0" w:rsidP="00AE64A0">
      <w:pPr>
        <w:rPr>
          <w:lang w:val="en-GB" w:eastAsia="en-GB"/>
        </w:rPr>
      </w:pPr>
      <w:r w:rsidRPr="00AE64A0">
        <w:rPr>
          <w:lang w:val="en-GB" w:eastAsia="en-GB"/>
        </w:rPr>
        <w:t>Contingent liabilities are:</w:t>
      </w:r>
    </w:p>
    <w:p w14:paraId="0683C8F7" w14:textId="77777777" w:rsidR="00AE64A0" w:rsidRPr="00AE64A0" w:rsidRDefault="00AE64A0" w:rsidP="00AE64A0">
      <w:pPr>
        <w:pStyle w:val="TableBullet"/>
        <w:rPr>
          <w:lang w:val="en-GB" w:eastAsia="en-GB"/>
        </w:rPr>
      </w:pPr>
      <w:r w:rsidRPr="00AE64A0">
        <w:rPr>
          <w:lang w:val="en-GB" w:eastAsia="en-GB"/>
        </w:rPr>
        <w:t>possible obligations that arise from past events, whose existence will be confirmed only by the occurrence or non-occurrence of one or more uncertain future events not wholly within the control of the entity, or</w:t>
      </w:r>
    </w:p>
    <w:p w14:paraId="08C154F2" w14:textId="77777777" w:rsidR="00AE64A0" w:rsidRPr="00AE64A0" w:rsidRDefault="00AE64A0" w:rsidP="00AE64A0">
      <w:pPr>
        <w:pStyle w:val="TableBullet"/>
        <w:rPr>
          <w:lang w:val="en-GB" w:eastAsia="en-GB"/>
        </w:rPr>
      </w:pPr>
      <w:r w:rsidRPr="00AE64A0">
        <w:rPr>
          <w:lang w:val="en-GB" w:eastAsia="en-GB"/>
        </w:rPr>
        <w:t>present obligations that arise from past events but are not recognised because:</w:t>
      </w:r>
    </w:p>
    <w:p w14:paraId="7BE477A4" w14:textId="77777777" w:rsidR="00AE64A0" w:rsidRPr="00AE64A0" w:rsidRDefault="00AE64A0" w:rsidP="00AE64A0">
      <w:pPr>
        <w:pStyle w:val="TableBullet2"/>
      </w:pPr>
      <w:r w:rsidRPr="00AE64A0">
        <w:t>it is not probable that an outflow of resources embodying economic benefits will be required to settle the obligations, or</w:t>
      </w:r>
    </w:p>
    <w:p w14:paraId="06CEC378" w14:textId="77777777" w:rsidR="00AE64A0" w:rsidRPr="00AE64A0" w:rsidRDefault="00AE64A0" w:rsidP="00AE64A0">
      <w:pPr>
        <w:pStyle w:val="TableBullet2"/>
        <w:spacing w:after="240"/>
      </w:pPr>
      <w:r w:rsidRPr="00AE64A0">
        <w:t xml:space="preserve">the amount of the obligations cannot be measured with </w:t>
      </w:r>
      <w:proofErr w:type="gramStart"/>
      <w:r w:rsidRPr="00AE64A0">
        <w:t>sufficient</w:t>
      </w:r>
      <w:proofErr w:type="gramEnd"/>
      <w:r w:rsidRPr="00AE64A0">
        <w:t xml:space="preserve"> reliability.</w:t>
      </w:r>
    </w:p>
    <w:p w14:paraId="452D93DB" w14:textId="77777777" w:rsidR="00AE64A0" w:rsidRPr="00AE64A0" w:rsidRDefault="00AE64A0" w:rsidP="00AE64A0">
      <w:pPr>
        <w:rPr>
          <w:lang w:val="en-GB" w:eastAsia="en-GB"/>
        </w:rPr>
      </w:pPr>
      <w:r w:rsidRPr="00AE64A0">
        <w:rPr>
          <w:lang w:val="en-GB" w:eastAsia="en-GB"/>
        </w:rPr>
        <w:t>Contingent liabilities are also classified as either quantifiable or non-quantifiable.</w:t>
      </w:r>
    </w:p>
    <w:p w14:paraId="008E1A6B" w14:textId="77777777" w:rsidR="00AE64A0" w:rsidRPr="00AE64A0" w:rsidRDefault="00AE64A0" w:rsidP="00AE64A0">
      <w:pPr>
        <w:pStyle w:val="Heading5"/>
      </w:pPr>
      <w:r w:rsidRPr="00AE64A0">
        <w:t>Quantifiable contingent liabilities as at 30 June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7"/>
        <w:gridCol w:w="1701"/>
      </w:tblGrid>
      <w:tr w:rsidR="00AE64A0" w:rsidRPr="00AE64A0" w14:paraId="2A4AD8C1" w14:textId="77777777" w:rsidTr="00AE64A0">
        <w:tblPrEx>
          <w:tblCellMar>
            <w:top w:w="0" w:type="dxa"/>
            <w:left w:w="0" w:type="dxa"/>
            <w:bottom w:w="0" w:type="dxa"/>
            <w:right w:w="0" w:type="dxa"/>
          </w:tblCellMar>
        </w:tblPrEx>
        <w:trPr>
          <w:trHeight w:val="60"/>
        </w:trPr>
        <w:tc>
          <w:tcPr>
            <w:tcW w:w="7937" w:type="dxa"/>
            <w:tcMar>
              <w:top w:w="0" w:type="dxa"/>
              <w:left w:w="28" w:type="dxa"/>
              <w:bottom w:w="0" w:type="dxa"/>
              <w:right w:w="28" w:type="dxa"/>
            </w:tcMar>
            <w:vAlign w:val="bottom"/>
          </w:tcPr>
          <w:p w14:paraId="669836E3" w14:textId="77777777" w:rsidR="00AE64A0" w:rsidRPr="00AE64A0" w:rsidRDefault="00AE64A0" w:rsidP="00AE64A0">
            <w:pPr>
              <w:pStyle w:val="TableColumnHeaderTable"/>
              <w:spacing w:before="60" w:after="60"/>
            </w:pPr>
          </w:p>
        </w:tc>
        <w:tc>
          <w:tcPr>
            <w:tcW w:w="1701" w:type="dxa"/>
            <w:tcMar>
              <w:top w:w="0" w:type="dxa"/>
              <w:left w:w="28" w:type="dxa"/>
              <w:bottom w:w="0" w:type="dxa"/>
              <w:right w:w="28" w:type="dxa"/>
            </w:tcMar>
            <w:vAlign w:val="bottom"/>
          </w:tcPr>
          <w:p w14:paraId="787E8F42" w14:textId="77777777" w:rsidR="00AE64A0" w:rsidRPr="00AE64A0" w:rsidRDefault="00AE64A0" w:rsidP="00AE64A0">
            <w:pPr>
              <w:pStyle w:val="TableColumnHeaderTable"/>
              <w:spacing w:before="60" w:after="60"/>
              <w:jc w:val="right"/>
            </w:pPr>
            <w:r w:rsidRPr="00AE64A0">
              <w:t>($ thousand)</w:t>
            </w:r>
          </w:p>
        </w:tc>
      </w:tr>
      <w:tr w:rsidR="00AE64A0" w:rsidRPr="00AE64A0" w14:paraId="69EBF3C1" w14:textId="77777777" w:rsidTr="00AE64A0">
        <w:tblPrEx>
          <w:tblCellMar>
            <w:top w:w="0" w:type="dxa"/>
            <w:left w:w="0" w:type="dxa"/>
            <w:bottom w:w="0" w:type="dxa"/>
            <w:right w:w="0" w:type="dxa"/>
          </w:tblCellMar>
        </w:tblPrEx>
        <w:trPr>
          <w:trHeight w:val="60"/>
        </w:trPr>
        <w:tc>
          <w:tcPr>
            <w:tcW w:w="7937" w:type="dxa"/>
            <w:tcMar>
              <w:top w:w="0" w:type="dxa"/>
              <w:left w:w="28" w:type="dxa"/>
              <w:bottom w:w="0" w:type="dxa"/>
              <w:right w:w="28" w:type="dxa"/>
            </w:tcMar>
            <w:vAlign w:val="bottom"/>
          </w:tcPr>
          <w:p w14:paraId="146A2EAB" w14:textId="77777777" w:rsidR="00AE64A0" w:rsidRPr="00AE64A0" w:rsidRDefault="00AE64A0" w:rsidP="00AE64A0">
            <w:pPr>
              <w:pStyle w:val="TableColumnHeaderTable"/>
              <w:spacing w:before="60" w:after="60"/>
            </w:pPr>
          </w:p>
        </w:tc>
        <w:tc>
          <w:tcPr>
            <w:tcW w:w="1701" w:type="dxa"/>
            <w:tcMar>
              <w:top w:w="0" w:type="dxa"/>
              <w:left w:w="28" w:type="dxa"/>
              <w:bottom w:w="0" w:type="dxa"/>
              <w:right w:w="28" w:type="dxa"/>
            </w:tcMar>
            <w:vAlign w:val="bottom"/>
          </w:tcPr>
          <w:p w14:paraId="488D25B2" w14:textId="77777777" w:rsidR="00AE64A0" w:rsidRPr="00AE64A0" w:rsidRDefault="00AE64A0" w:rsidP="00AE64A0">
            <w:pPr>
              <w:pStyle w:val="TableColumnHeaderTable"/>
              <w:spacing w:before="60" w:after="60"/>
              <w:jc w:val="right"/>
            </w:pPr>
            <w:r w:rsidRPr="00AE64A0">
              <w:t xml:space="preserve">2019 </w:t>
            </w:r>
          </w:p>
        </w:tc>
      </w:tr>
      <w:tr w:rsidR="00AE64A0" w:rsidRPr="00AE64A0" w14:paraId="27912EFC" w14:textId="77777777" w:rsidTr="00AE64A0">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1BF32801" w14:textId="77777777" w:rsidR="00AE64A0" w:rsidRPr="00AE64A0" w:rsidRDefault="00AE64A0" w:rsidP="00AE64A0">
            <w:pPr>
              <w:spacing w:before="60" w:after="60"/>
              <w:rPr>
                <w:color w:val="000000"/>
                <w:szCs w:val="20"/>
                <w:lang w:val="en-GB" w:eastAsia="en-GB"/>
              </w:rPr>
            </w:pPr>
            <w:r w:rsidRPr="00AE64A0">
              <w:rPr>
                <w:color w:val="000000"/>
                <w:szCs w:val="20"/>
                <w:lang w:val="en-GB" w:eastAsia="en-GB"/>
              </w:rPr>
              <w:t>Legal disputes</w:t>
            </w:r>
          </w:p>
        </w:tc>
        <w:tc>
          <w:tcPr>
            <w:tcW w:w="1701" w:type="dxa"/>
            <w:tcMar>
              <w:top w:w="0" w:type="dxa"/>
              <w:left w:w="28" w:type="dxa"/>
              <w:bottom w:w="0" w:type="dxa"/>
              <w:right w:w="28" w:type="dxa"/>
            </w:tcMar>
          </w:tcPr>
          <w:p w14:paraId="5A526FA0" w14:textId="77777777" w:rsidR="00AE64A0" w:rsidRPr="00AE64A0" w:rsidRDefault="00AE64A0" w:rsidP="00AE64A0">
            <w:pPr>
              <w:spacing w:before="60" w:after="60"/>
              <w:jc w:val="right"/>
              <w:rPr>
                <w:color w:val="000000"/>
                <w:szCs w:val="20"/>
                <w:lang w:val="en-GB" w:eastAsia="en-GB"/>
              </w:rPr>
            </w:pPr>
            <w:r w:rsidRPr="00AE64A0">
              <w:rPr>
                <w:color w:val="000000"/>
                <w:szCs w:val="20"/>
                <w:lang w:val="en-GB" w:eastAsia="en-GB"/>
              </w:rPr>
              <w:t xml:space="preserve">1,087 </w:t>
            </w:r>
          </w:p>
        </w:tc>
      </w:tr>
      <w:tr w:rsidR="00AE64A0" w:rsidRPr="00AE64A0" w14:paraId="14EE7C20" w14:textId="77777777" w:rsidTr="00AE64A0">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07C43591" w14:textId="77777777" w:rsidR="00AE64A0" w:rsidRPr="00AE64A0" w:rsidRDefault="00AE64A0" w:rsidP="00AE64A0">
            <w:pPr>
              <w:spacing w:before="60" w:after="60"/>
              <w:rPr>
                <w:color w:val="000000"/>
                <w:szCs w:val="20"/>
                <w:lang w:val="en-GB" w:eastAsia="en-GB"/>
              </w:rPr>
            </w:pPr>
            <w:r w:rsidRPr="00AE64A0">
              <w:rPr>
                <w:color w:val="000000"/>
                <w:szCs w:val="20"/>
                <w:lang w:val="en-GB" w:eastAsia="en-GB"/>
              </w:rPr>
              <w:t>Insurance claims</w:t>
            </w:r>
          </w:p>
        </w:tc>
        <w:tc>
          <w:tcPr>
            <w:tcW w:w="1701" w:type="dxa"/>
            <w:tcMar>
              <w:top w:w="0" w:type="dxa"/>
              <w:left w:w="28" w:type="dxa"/>
              <w:bottom w:w="0" w:type="dxa"/>
              <w:right w:w="28" w:type="dxa"/>
            </w:tcMar>
          </w:tcPr>
          <w:p w14:paraId="0D47C21D" w14:textId="77777777" w:rsidR="00AE64A0" w:rsidRPr="00AE64A0" w:rsidRDefault="00AE64A0" w:rsidP="00AE64A0">
            <w:pPr>
              <w:spacing w:before="60" w:after="60"/>
              <w:jc w:val="right"/>
              <w:rPr>
                <w:color w:val="000000"/>
                <w:szCs w:val="20"/>
                <w:lang w:val="en-GB" w:eastAsia="en-GB"/>
              </w:rPr>
            </w:pPr>
            <w:r w:rsidRPr="00AE64A0">
              <w:rPr>
                <w:color w:val="000000"/>
                <w:szCs w:val="20"/>
                <w:lang w:val="en-GB" w:eastAsia="en-GB"/>
              </w:rPr>
              <w:t xml:space="preserve">801 </w:t>
            </w:r>
          </w:p>
        </w:tc>
      </w:tr>
      <w:tr w:rsidR="00AE64A0" w:rsidRPr="00AE64A0" w14:paraId="7CA7D6E4" w14:textId="77777777" w:rsidTr="00AE64A0">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1C1C83D6" w14:textId="77777777" w:rsidR="00AE64A0" w:rsidRPr="00AE64A0" w:rsidRDefault="00AE64A0" w:rsidP="00AE64A0">
            <w:pPr>
              <w:spacing w:before="60" w:after="60"/>
              <w:rPr>
                <w:color w:val="000000"/>
                <w:szCs w:val="20"/>
                <w:lang w:val="en-GB" w:eastAsia="en-GB"/>
              </w:rPr>
            </w:pPr>
            <w:r w:rsidRPr="00AE64A0">
              <w:rPr>
                <w:color w:val="000000"/>
                <w:szCs w:val="20"/>
                <w:lang w:val="en-GB" w:eastAsia="en-GB"/>
              </w:rPr>
              <w:t>Mining site rehabilitation bonds</w:t>
            </w:r>
          </w:p>
        </w:tc>
        <w:tc>
          <w:tcPr>
            <w:tcW w:w="1701" w:type="dxa"/>
            <w:tcMar>
              <w:top w:w="0" w:type="dxa"/>
              <w:left w:w="28" w:type="dxa"/>
              <w:bottom w:w="0" w:type="dxa"/>
              <w:right w:w="28" w:type="dxa"/>
            </w:tcMar>
          </w:tcPr>
          <w:p w14:paraId="0CFA62AA" w14:textId="77777777" w:rsidR="00AE64A0" w:rsidRPr="00AE64A0" w:rsidRDefault="00AE64A0" w:rsidP="00AE64A0">
            <w:pPr>
              <w:spacing w:before="60" w:after="60"/>
              <w:jc w:val="right"/>
              <w:rPr>
                <w:color w:val="000000"/>
                <w:szCs w:val="20"/>
                <w:lang w:val="en-GB" w:eastAsia="en-GB"/>
              </w:rPr>
            </w:pPr>
            <w:r w:rsidRPr="00AE64A0">
              <w:rPr>
                <w:color w:val="000000"/>
                <w:szCs w:val="20"/>
                <w:lang w:val="en-GB" w:eastAsia="en-GB"/>
              </w:rPr>
              <w:t xml:space="preserve">29,763 </w:t>
            </w:r>
          </w:p>
        </w:tc>
      </w:tr>
      <w:tr w:rsidR="00AE64A0" w:rsidRPr="00AE64A0" w14:paraId="10DF5A06" w14:textId="77777777" w:rsidTr="00AE64A0">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4DEBDF70" w14:textId="77777777" w:rsidR="00AE64A0" w:rsidRPr="00AE64A0" w:rsidRDefault="00AE64A0" w:rsidP="00AE64A0">
            <w:pPr>
              <w:spacing w:before="60" w:after="60"/>
              <w:rPr>
                <w:b/>
                <w:bCs/>
                <w:color w:val="000000"/>
                <w:szCs w:val="20"/>
                <w:lang w:val="en-GB" w:eastAsia="en-GB"/>
              </w:rPr>
            </w:pPr>
            <w:r w:rsidRPr="00AE64A0">
              <w:rPr>
                <w:b/>
                <w:bCs/>
                <w:color w:val="000000"/>
                <w:szCs w:val="20"/>
                <w:lang w:val="en-GB" w:eastAsia="en-GB"/>
              </w:rPr>
              <w:t>Total contingent liabilities</w:t>
            </w:r>
          </w:p>
        </w:tc>
        <w:tc>
          <w:tcPr>
            <w:tcW w:w="1701" w:type="dxa"/>
            <w:tcMar>
              <w:top w:w="0" w:type="dxa"/>
              <w:left w:w="28" w:type="dxa"/>
              <w:bottom w:w="0" w:type="dxa"/>
              <w:right w:w="28" w:type="dxa"/>
            </w:tcMar>
          </w:tcPr>
          <w:p w14:paraId="6CE7BA34" w14:textId="77777777" w:rsidR="00AE64A0" w:rsidRPr="00AE64A0" w:rsidRDefault="00AE64A0" w:rsidP="00AE64A0">
            <w:pPr>
              <w:spacing w:before="60" w:after="60"/>
              <w:jc w:val="right"/>
              <w:rPr>
                <w:b/>
                <w:bCs/>
                <w:color w:val="000000"/>
                <w:szCs w:val="20"/>
                <w:lang w:val="en-GB" w:eastAsia="en-GB"/>
              </w:rPr>
            </w:pPr>
            <w:r w:rsidRPr="00AE64A0">
              <w:rPr>
                <w:b/>
                <w:bCs/>
                <w:color w:val="000000"/>
                <w:szCs w:val="20"/>
                <w:lang w:val="en-GB" w:eastAsia="en-GB"/>
              </w:rPr>
              <w:t xml:space="preserve">31,651 </w:t>
            </w:r>
          </w:p>
        </w:tc>
      </w:tr>
    </w:tbl>
    <w:p w14:paraId="638D58D7" w14:textId="77777777" w:rsidR="00AE64A0" w:rsidRPr="00AE64A0" w:rsidRDefault="00AE64A0" w:rsidP="00AE64A0">
      <w:pPr>
        <w:rPr>
          <w:lang w:val="en-GB" w:eastAsia="en-GB"/>
        </w:rPr>
      </w:pPr>
    </w:p>
    <w:p w14:paraId="2AFA1992" w14:textId="77777777" w:rsidR="00AE64A0" w:rsidRPr="00AE64A0" w:rsidRDefault="00AE64A0" w:rsidP="00AE64A0">
      <w:pPr>
        <w:pStyle w:val="Heading4"/>
        <w:rPr>
          <w:lang w:val="en-GB" w:eastAsia="en-GB"/>
        </w:rPr>
      </w:pPr>
      <w:r w:rsidRPr="00AE64A0">
        <w:rPr>
          <w:lang w:val="en-GB" w:eastAsia="en-GB"/>
        </w:rPr>
        <w:t>Non-quantifiable contingent liabilities</w:t>
      </w:r>
    </w:p>
    <w:p w14:paraId="57B3BBCC" w14:textId="77777777" w:rsidR="00AE64A0" w:rsidRPr="00AE64A0" w:rsidRDefault="00AE64A0" w:rsidP="00AE64A0">
      <w:pPr>
        <w:rPr>
          <w:lang w:val="en-GB" w:eastAsia="en-GB"/>
        </w:rPr>
      </w:pPr>
      <w:r w:rsidRPr="00AE64A0">
        <w:rPr>
          <w:lang w:val="en-GB" w:eastAsia="en-GB"/>
        </w:rPr>
        <w:t xml:space="preserve">From time to time </w:t>
      </w:r>
      <w:proofErr w:type="spellStart"/>
      <w:r w:rsidRPr="00AE64A0">
        <w:rPr>
          <w:lang w:val="en-GB" w:eastAsia="en-GB"/>
        </w:rPr>
        <w:t>DJPR</w:t>
      </w:r>
      <w:proofErr w:type="spellEnd"/>
      <w:r w:rsidRPr="00AE64A0">
        <w:rPr>
          <w:lang w:val="en-GB" w:eastAsia="en-GB"/>
        </w:rPr>
        <w:t xml:space="preserve"> enters into arrangements with other parties to compensate them for losses they might incur as a result of transactions they </w:t>
      </w:r>
      <w:proofErr w:type="gramStart"/>
      <w:r w:rsidRPr="00AE64A0">
        <w:rPr>
          <w:lang w:val="en-GB" w:eastAsia="en-GB"/>
        </w:rPr>
        <w:t>enter into</w:t>
      </w:r>
      <w:proofErr w:type="gramEnd"/>
      <w:r w:rsidRPr="00AE64A0">
        <w:rPr>
          <w:lang w:val="en-GB" w:eastAsia="en-GB"/>
        </w:rPr>
        <w:t>. The arrangements are evaluated to establish whether they represent onerous contracts,</w:t>
      </w:r>
      <w:r w:rsidRPr="00AE64A0">
        <w:rPr>
          <w:rFonts w:ascii="Calibri" w:hAnsi="Calibri" w:cs="Calibri"/>
          <w:lang w:val="en-GB" w:eastAsia="en-GB"/>
        </w:rPr>
        <w:t> </w:t>
      </w:r>
      <w:r w:rsidRPr="00AE64A0">
        <w:rPr>
          <w:lang w:val="en-GB" w:eastAsia="en-GB"/>
        </w:rPr>
        <w:t>contingent liabilities or whether they are</w:t>
      </w:r>
      <w:r w:rsidRPr="00AE64A0">
        <w:rPr>
          <w:rFonts w:ascii="Calibri" w:hAnsi="Calibri" w:cs="Calibri"/>
          <w:lang w:val="en-GB" w:eastAsia="en-GB"/>
        </w:rPr>
        <w:t> </w:t>
      </w:r>
      <w:r w:rsidRPr="00AE64A0">
        <w:rPr>
          <w:lang w:val="en-GB" w:eastAsia="en-GB"/>
        </w:rPr>
        <w:t>executory in nature.</w:t>
      </w:r>
    </w:p>
    <w:p w14:paraId="25385F12" w14:textId="77777777" w:rsidR="00AE64A0" w:rsidRPr="00AE64A0" w:rsidRDefault="00AE64A0" w:rsidP="00AE64A0">
      <w:pPr>
        <w:rPr>
          <w:lang w:val="en-GB" w:eastAsia="en-GB"/>
        </w:rPr>
      </w:pPr>
      <w:r w:rsidRPr="00AE64A0">
        <w:rPr>
          <w:lang w:val="en-GB" w:eastAsia="en-GB"/>
        </w:rPr>
        <w:t xml:space="preserve">There are a number of </w:t>
      </w:r>
      <w:proofErr w:type="gramStart"/>
      <w:r w:rsidRPr="00AE64A0">
        <w:rPr>
          <w:lang w:val="en-GB" w:eastAsia="en-GB"/>
        </w:rPr>
        <w:t>litigation</w:t>
      </w:r>
      <w:proofErr w:type="gramEnd"/>
      <w:r w:rsidRPr="00AE64A0">
        <w:rPr>
          <w:lang w:val="en-GB" w:eastAsia="en-GB"/>
        </w:rPr>
        <w:t xml:space="preserve"> matters underway at balance date, the details of which are not disclosed in order not to prejudice the cases.</w:t>
      </w:r>
    </w:p>
    <w:p w14:paraId="7EA406D5" w14:textId="47FE5BB8" w:rsidR="00AE64A0" w:rsidRPr="00AE64A0" w:rsidRDefault="00AE64A0" w:rsidP="00AE64A0">
      <w:pPr>
        <w:rPr>
          <w:lang w:val="en-GB" w:eastAsia="en-GB"/>
        </w:rPr>
      </w:pPr>
      <w:r w:rsidRPr="00AE64A0">
        <w:rPr>
          <w:lang w:val="en-GB" w:eastAsia="en-GB"/>
        </w:rPr>
        <w:t>Contingent liabilities are not secured over any</w:t>
      </w:r>
      <w:r>
        <w:rPr>
          <w:lang w:val="en-GB" w:eastAsia="en-GB"/>
        </w:rPr>
        <w:t xml:space="preserve"> </w:t>
      </w:r>
      <w:r w:rsidRPr="00AE64A0">
        <w:rPr>
          <w:lang w:val="en-GB" w:eastAsia="en-GB"/>
        </w:rPr>
        <w:t xml:space="preserve">of the assets of </w:t>
      </w:r>
      <w:proofErr w:type="spellStart"/>
      <w:r w:rsidRPr="00AE64A0">
        <w:rPr>
          <w:lang w:val="en-GB" w:eastAsia="en-GB"/>
        </w:rPr>
        <w:t>DJPR</w:t>
      </w:r>
      <w:proofErr w:type="spellEnd"/>
      <w:r w:rsidRPr="00AE64A0">
        <w:rPr>
          <w:lang w:val="en-GB" w:eastAsia="en-GB"/>
        </w:rPr>
        <w:t>.</w:t>
      </w:r>
    </w:p>
    <w:p w14:paraId="75A71CA6" w14:textId="77777777" w:rsidR="00AE64A0" w:rsidRPr="00AE64A0" w:rsidRDefault="00AE64A0" w:rsidP="00AE64A0">
      <w:pPr>
        <w:pStyle w:val="Heading4"/>
        <w:rPr>
          <w:lang w:val="en-GB" w:eastAsia="en-GB"/>
        </w:rPr>
      </w:pPr>
      <w:r w:rsidRPr="00AE64A0">
        <w:rPr>
          <w:lang w:val="en-GB" w:eastAsia="en-GB"/>
        </w:rPr>
        <w:t>Non-quantifiable contingent liabilities – joint arrangements</w:t>
      </w:r>
    </w:p>
    <w:p w14:paraId="27031580" w14:textId="77777777" w:rsidR="00AE64A0" w:rsidRPr="00AE64A0" w:rsidRDefault="00AE64A0" w:rsidP="00AE64A0">
      <w:pPr>
        <w:pStyle w:val="Heading5"/>
      </w:pPr>
      <w:r w:rsidRPr="00AE64A0">
        <w:t>Royal Melbourne Showgrounds</w:t>
      </w:r>
    </w:p>
    <w:p w14:paraId="3C5C9974" w14:textId="77777777" w:rsidR="00AE64A0" w:rsidRPr="00AE64A0" w:rsidRDefault="00AE64A0" w:rsidP="00AE64A0">
      <w:pPr>
        <w:rPr>
          <w:lang w:val="en-GB" w:eastAsia="en-GB"/>
        </w:rPr>
      </w:pPr>
      <w:r w:rsidRPr="00AE64A0">
        <w:rPr>
          <w:lang w:val="en-GB" w:eastAsia="en-GB"/>
        </w:rPr>
        <w:t xml:space="preserve">Under the State Support Deed – Core Land, the State has undertaken to ensure the performance of the payment obligations in favour of the Concessionaire and the performance of the joint operation financial obligations in favour of the security trustee. </w:t>
      </w:r>
    </w:p>
    <w:p w14:paraId="4777DBB2" w14:textId="77777777" w:rsidR="00AE64A0" w:rsidRPr="00AE64A0" w:rsidRDefault="00AE64A0" w:rsidP="00AE64A0">
      <w:pPr>
        <w:rPr>
          <w:lang w:val="en-GB" w:eastAsia="en-GB"/>
        </w:rPr>
      </w:pPr>
      <w:r w:rsidRPr="00AE64A0">
        <w:rPr>
          <w:lang w:val="en-GB" w:eastAsia="en-GB"/>
        </w:rPr>
        <w:t>Under the State’s commitment to Royal Agricultural Society of Victoria (</w:t>
      </w:r>
      <w:proofErr w:type="spellStart"/>
      <w:r w:rsidRPr="00AE64A0">
        <w:rPr>
          <w:lang w:val="en-GB" w:eastAsia="en-GB"/>
        </w:rPr>
        <w:t>RASV</w:t>
      </w:r>
      <w:proofErr w:type="spellEnd"/>
      <w:r w:rsidRPr="00AE64A0">
        <w:rPr>
          <w:lang w:val="en-GB" w:eastAsia="en-GB"/>
        </w:rPr>
        <w:t xml:space="preserve">), the State has agreed to support certain obligations of </w:t>
      </w:r>
      <w:proofErr w:type="spellStart"/>
      <w:r w:rsidRPr="00AE64A0">
        <w:rPr>
          <w:lang w:val="en-GB" w:eastAsia="en-GB"/>
        </w:rPr>
        <w:t>RASV</w:t>
      </w:r>
      <w:proofErr w:type="spellEnd"/>
      <w:r w:rsidRPr="00AE64A0">
        <w:rPr>
          <w:lang w:val="en-GB" w:eastAsia="en-GB"/>
        </w:rPr>
        <w:t xml:space="preserve"> that may arise out of the joint operation agreement. In accordance with the terms set out in the state commitment to </w:t>
      </w:r>
      <w:proofErr w:type="spellStart"/>
      <w:r w:rsidRPr="00AE64A0">
        <w:rPr>
          <w:lang w:val="en-GB" w:eastAsia="en-GB"/>
        </w:rPr>
        <w:t>RASV</w:t>
      </w:r>
      <w:proofErr w:type="spellEnd"/>
      <w:r w:rsidRPr="00AE64A0">
        <w:rPr>
          <w:lang w:val="en-GB" w:eastAsia="en-GB"/>
        </w:rPr>
        <w:t xml:space="preserve">, the State will pay (in the form of a loan), the amount requested by </w:t>
      </w:r>
      <w:proofErr w:type="spellStart"/>
      <w:r w:rsidRPr="00AE64A0">
        <w:rPr>
          <w:lang w:val="en-GB" w:eastAsia="en-GB"/>
        </w:rPr>
        <w:t>RASV</w:t>
      </w:r>
      <w:proofErr w:type="spellEnd"/>
      <w:r w:rsidRPr="00AE64A0">
        <w:rPr>
          <w:lang w:val="en-GB" w:eastAsia="en-GB"/>
        </w:rPr>
        <w:t xml:space="preserve">. If any outstanding loan amount remains unpaid at the date which is 25 years after the commencement of the operation term under the Development and Operation Agreement, </w:t>
      </w:r>
      <w:proofErr w:type="spellStart"/>
      <w:r w:rsidRPr="00AE64A0">
        <w:rPr>
          <w:lang w:val="en-GB" w:eastAsia="en-GB"/>
        </w:rPr>
        <w:t>RASV</w:t>
      </w:r>
      <w:proofErr w:type="spellEnd"/>
      <w:r w:rsidRPr="00AE64A0">
        <w:rPr>
          <w:lang w:val="en-GB" w:eastAsia="en-GB"/>
        </w:rPr>
        <w:t xml:space="preserve"> will be obliged to satisfy and discharge each such outstanding loan amount. This may take the form of a transfer to the State, of the whole of the </w:t>
      </w:r>
      <w:proofErr w:type="spellStart"/>
      <w:r w:rsidRPr="00AE64A0">
        <w:rPr>
          <w:lang w:val="en-GB" w:eastAsia="en-GB"/>
        </w:rPr>
        <w:t>RASV</w:t>
      </w:r>
      <w:proofErr w:type="spellEnd"/>
      <w:r w:rsidRPr="00AE64A0">
        <w:rPr>
          <w:lang w:val="en-GB" w:eastAsia="en-GB"/>
        </w:rPr>
        <w:t xml:space="preserve"> participating interest in the joint operation. </w:t>
      </w:r>
    </w:p>
    <w:p w14:paraId="5C340C5C" w14:textId="77777777" w:rsidR="00AE64A0" w:rsidRPr="00AE64A0" w:rsidRDefault="00AE64A0" w:rsidP="00AE64A0">
      <w:pPr>
        <w:rPr>
          <w:lang w:val="en-GB" w:eastAsia="en-GB"/>
        </w:rPr>
      </w:pPr>
      <w:r w:rsidRPr="00AE64A0">
        <w:rPr>
          <w:lang w:val="en-GB" w:eastAsia="en-GB"/>
        </w:rPr>
        <w:t xml:space="preserve">The State has also entered into an agreement through the State Support Deed – Non-Core Land with Showgrounds Retail Developments Pty Ltd and the </w:t>
      </w:r>
      <w:proofErr w:type="spellStart"/>
      <w:r w:rsidRPr="00AE64A0">
        <w:rPr>
          <w:lang w:val="en-GB" w:eastAsia="en-GB"/>
        </w:rPr>
        <w:t>RASV</w:t>
      </w:r>
      <w:proofErr w:type="spellEnd"/>
      <w:r w:rsidRPr="00AE64A0">
        <w:rPr>
          <w:lang w:val="en-GB" w:eastAsia="en-GB"/>
        </w:rPr>
        <w:t xml:space="preserve"> whereby the State agrees to support certain payment obligations of </w:t>
      </w:r>
      <w:proofErr w:type="spellStart"/>
      <w:r w:rsidRPr="00AE64A0">
        <w:rPr>
          <w:lang w:val="en-GB" w:eastAsia="en-GB"/>
        </w:rPr>
        <w:t>RASV</w:t>
      </w:r>
      <w:proofErr w:type="spellEnd"/>
      <w:r w:rsidRPr="00AE64A0">
        <w:rPr>
          <w:lang w:val="en-GB" w:eastAsia="en-GB"/>
        </w:rPr>
        <w:t xml:space="preserve"> that may arise under the Non-Core Development Agreement.</w:t>
      </w:r>
    </w:p>
    <w:p w14:paraId="314A3580" w14:textId="77777777" w:rsidR="00AE64A0" w:rsidRPr="00AE64A0" w:rsidRDefault="00AE64A0" w:rsidP="00AE64A0">
      <w:pPr>
        <w:pStyle w:val="Heading5"/>
      </w:pPr>
      <w:r w:rsidRPr="00AE64A0">
        <w:t>Biosciences Research Centre (</w:t>
      </w:r>
      <w:proofErr w:type="spellStart"/>
      <w:r w:rsidRPr="00AE64A0">
        <w:t>AgriBio</w:t>
      </w:r>
      <w:proofErr w:type="spellEnd"/>
      <w:r w:rsidRPr="00AE64A0">
        <w:t xml:space="preserve"> Project)</w:t>
      </w:r>
    </w:p>
    <w:p w14:paraId="06F33663" w14:textId="77777777" w:rsidR="00AE64A0" w:rsidRPr="00AE64A0" w:rsidRDefault="00AE64A0" w:rsidP="00AE64A0">
      <w:pPr>
        <w:rPr>
          <w:lang w:val="en-GB" w:eastAsia="en-GB"/>
        </w:rPr>
      </w:pPr>
      <w:r w:rsidRPr="00AE64A0">
        <w:rPr>
          <w:lang w:val="en-GB" w:eastAsia="en-GB"/>
        </w:rPr>
        <w:t>The service fee payment obligations of Biosciences Research Centre Pty Ltd (on behalf of the joint operation participants) are supported by the State of Victoria via a State Support Deed. Under this Deed, the State ensures that the joint operation participants have (severally) the financial capacity to meet their payment obligations to the company, thereby enabling the company to meet its obligations to pay the service fee to the Concessionaire pursuant to the Project Agreement. The State underwrites the risk of any default by the Biosciences Research Centre Pty Ltd.</w:t>
      </w:r>
    </w:p>
    <w:p w14:paraId="3B7A20FF" w14:textId="77777777" w:rsidR="00AE64A0" w:rsidRPr="00AE64A0" w:rsidRDefault="00AE64A0" w:rsidP="00AE64A0">
      <w:pPr>
        <w:pStyle w:val="Heading5"/>
      </w:pPr>
      <w:r w:rsidRPr="00AE64A0">
        <w:t>Non-quantifiable contingent liabilities – other</w:t>
      </w:r>
    </w:p>
    <w:p w14:paraId="5750B6D8" w14:textId="77777777" w:rsidR="00AE64A0" w:rsidRPr="00AE64A0" w:rsidRDefault="00AE64A0" w:rsidP="00AE64A0">
      <w:pPr>
        <w:spacing w:after="120"/>
        <w:rPr>
          <w:b/>
          <w:bCs/>
          <w:lang w:val="en-GB" w:eastAsia="en-GB"/>
        </w:rPr>
      </w:pPr>
      <w:r w:rsidRPr="00AE64A0">
        <w:rPr>
          <w:b/>
          <w:bCs/>
          <w:lang w:val="en-GB" w:eastAsia="en-GB"/>
        </w:rPr>
        <w:t>Compulsory acquisition of land</w:t>
      </w:r>
    </w:p>
    <w:p w14:paraId="4E835F00" w14:textId="77777777" w:rsidR="00AE64A0" w:rsidRPr="00AE64A0" w:rsidRDefault="00AE64A0" w:rsidP="00AE64A0">
      <w:pPr>
        <w:rPr>
          <w:lang w:val="en-GB" w:eastAsia="en-GB"/>
        </w:rPr>
      </w:pPr>
      <w:r w:rsidRPr="00AE64A0">
        <w:rPr>
          <w:lang w:val="en-GB" w:eastAsia="en-GB"/>
        </w:rPr>
        <w:t xml:space="preserve">Following a Supreme Court ruling in November 2018, the plaintiff has lodged an appeal against the decision. It is anticipated that the case will be heard in the Court of Appeal in the 2019–20 financial year. The quantum of damages in the event the appeal is successful is not quantifiable </w:t>
      </w:r>
      <w:proofErr w:type="gramStart"/>
      <w:r w:rsidRPr="00AE64A0">
        <w:rPr>
          <w:lang w:val="en-GB" w:eastAsia="en-GB"/>
        </w:rPr>
        <w:t>at this time</w:t>
      </w:r>
      <w:proofErr w:type="gramEnd"/>
      <w:r w:rsidRPr="00AE64A0">
        <w:rPr>
          <w:lang w:val="en-GB" w:eastAsia="en-GB"/>
        </w:rPr>
        <w:t>.</w:t>
      </w:r>
    </w:p>
    <w:p w14:paraId="70904811" w14:textId="77777777" w:rsidR="001D291D" w:rsidRDefault="001D291D" w:rsidP="001D291D">
      <w:pPr>
        <w:pStyle w:val="Heading3"/>
      </w:pPr>
      <w:bookmarkStart w:id="64" w:name="_Toc22974871"/>
      <w:r>
        <w:t>8.3</w:t>
      </w:r>
      <w:r>
        <w:t> </w:t>
      </w:r>
      <w:r>
        <w:t>Fair value determination</w:t>
      </w:r>
      <w:bookmarkEnd w:id="64"/>
    </w:p>
    <w:p w14:paraId="6A29A5EA" w14:textId="77777777" w:rsidR="001D291D" w:rsidRDefault="001D291D" w:rsidP="001D291D">
      <w:r>
        <w:t xml:space="preserve">This section sets out information on how </w:t>
      </w:r>
      <w:proofErr w:type="spellStart"/>
      <w:r>
        <w:t>DJPR</w:t>
      </w:r>
      <w:proofErr w:type="spellEnd"/>
      <w:r>
        <w:t xml:space="preserve"> determined fair value for financial reporting purposes. Fair value is the price that would be received to sell an asset or paid to transfer a liability in an orderly transaction between market participants at the measurement date. </w:t>
      </w:r>
    </w:p>
    <w:p w14:paraId="5ACEF805" w14:textId="52FCA4B6" w:rsidR="001D291D" w:rsidRDefault="001D291D" w:rsidP="001D291D">
      <w:r>
        <w:t xml:space="preserve">The following assets and liabilities are carried at fair value: </w:t>
      </w:r>
    </w:p>
    <w:p w14:paraId="510DB4E0" w14:textId="77777777" w:rsidR="001D291D" w:rsidRDefault="001D291D" w:rsidP="001D291D">
      <w:pPr>
        <w:pStyle w:val="TableBullet"/>
      </w:pPr>
      <w:r>
        <w:t>financial assets and liabilities at fair value</w:t>
      </w:r>
      <w:r>
        <w:br/>
        <w:t>through operating result,</w:t>
      </w:r>
    </w:p>
    <w:p w14:paraId="15E0E625" w14:textId="77777777" w:rsidR="001D291D" w:rsidRDefault="001D291D" w:rsidP="001D291D">
      <w:pPr>
        <w:pStyle w:val="TableBullet"/>
      </w:pPr>
      <w:r>
        <w:t>property, plant and equipment, and</w:t>
      </w:r>
    </w:p>
    <w:p w14:paraId="6FE9DB13" w14:textId="77777777" w:rsidR="001D291D" w:rsidRDefault="001D291D" w:rsidP="001D291D">
      <w:pPr>
        <w:pStyle w:val="TableBullet"/>
        <w:spacing w:after="240"/>
      </w:pPr>
      <w:r>
        <w:t>biological assets.</w:t>
      </w:r>
    </w:p>
    <w:p w14:paraId="79866C99" w14:textId="77777777" w:rsidR="001D291D" w:rsidRDefault="001D291D" w:rsidP="001D291D">
      <w:pPr>
        <w:pStyle w:val="Heading4"/>
      </w:pPr>
      <w:r>
        <w:t>Fair value hierarchy</w:t>
      </w:r>
    </w:p>
    <w:p w14:paraId="35011DCC" w14:textId="6651DF03" w:rsidR="001D291D" w:rsidRDefault="001D291D" w:rsidP="001D291D">
      <w:r>
        <w:t xml:space="preserve">In determining fair </w:t>
      </w:r>
      <w:proofErr w:type="gramStart"/>
      <w:r>
        <w:t>values</w:t>
      </w:r>
      <w:proofErr w:type="gramEnd"/>
      <w:r>
        <w:t xml:space="preserve"> a number of inputs are used. To increase consistency and comparability in the financial statements, these inputs are </w:t>
      </w:r>
      <w:proofErr w:type="spellStart"/>
      <w:r>
        <w:t>categorised</w:t>
      </w:r>
      <w:proofErr w:type="spellEnd"/>
      <w:r>
        <w:t xml:space="preserve"> into three levels, also known as the fair value hierarchy. The levels are as follows:</w:t>
      </w:r>
    </w:p>
    <w:p w14:paraId="06E0EA76" w14:textId="77777777" w:rsidR="001D291D" w:rsidRDefault="001D291D" w:rsidP="001D291D">
      <w:pPr>
        <w:pStyle w:val="TableBullet"/>
      </w:pPr>
      <w:r>
        <w:t>Level 1 – quoted (unadjusted) market prices in active markets for identical assets or liabilities;</w:t>
      </w:r>
    </w:p>
    <w:p w14:paraId="7D8F720D" w14:textId="77777777" w:rsidR="001D291D" w:rsidRDefault="001D291D" w:rsidP="001D291D">
      <w:pPr>
        <w:pStyle w:val="TableBullet"/>
        <w:rPr>
          <w:spacing w:val="1"/>
        </w:rPr>
      </w:pPr>
      <w:r>
        <w:rPr>
          <w:spacing w:val="1"/>
        </w:rPr>
        <w:t xml:space="preserve">Level 2 – valuation techniques for which the lowest level input that is significant to the fair value measurement is directly or indirectly observable; and </w:t>
      </w:r>
    </w:p>
    <w:p w14:paraId="03175DFA" w14:textId="77777777" w:rsidR="001D291D" w:rsidRDefault="001D291D" w:rsidP="001D291D">
      <w:pPr>
        <w:pStyle w:val="TableBullet"/>
        <w:spacing w:after="240"/>
      </w:pPr>
      <w:r>
        <w:t>Level 3 – valuation techniques for which the lowest level input that is significant to the fair value measurement is unobservable.</w:t>
      </w:r>
    </w:p>
    <w:p w14:paraId="327D0009" w14:textId="77777777" w:rsidR="001D291D" w:rsidRDefault="001D291D" w:rsidP="001D291D">
      <w:proofErr w:type="spellStart"/>
      <w:r>
        <w:rPr>
          <w:spacing w:val="-1"/>
        </w:rPr>
        <w:t>DJPR</w:t>
      </w:r>
      <w:proofErr w:type="spellEnd"/>
      <w:r>
        <w:rPr>
          <w:spacing w:val="-1"/>
        </w:rPr>
        <w:t xml:space="preserve"> determines whether transfers have occurred </w:t>
      </w:r>
      <w:r>
        <w:t xml:space="preserve">between levels in the hierarchy by reassessing </w:t>
      </w:r>
      <w:proofErr w:type="spellStart"/>
      <w:r>
        <w:t>categorisation</w:t>
      </w:r>
      <w:proofErr w:type="spellEnd"/>
      <w:r>
        <w:t xml:space="preserve"> (based on the lowest level input that is significant to the fair value measurement as a whole) at the end of each reporting period. </w:t>
      </w:r>
    </w:p>
    <w:p w14:paraId="0077264D" w14:textId="77777777" w:rsidR="001D291D" w:rsidRDefault="001D291D" w:rsidP="001D291D">
      <w:r>
        <w:rPr>
          <w:spacing w:val="-1"/>
        </w:rPr>
        <w:t>The Valuer General Victoria (</w:t>
      </w:r>
      <w:proofErr w:type="spellStart"/>
      <w:r>
        <w:rPr>
          <w:spacing w:val="-1"/>
        </w:rPr>
        <w:t>VGV</w:t>
      </w:r>
      <w:proofErr w:type="spellEnd"/>
      <w:r>
        <w:rPr>
          <w:spacing w:val="-1"/>
        </w:rPr>
        <w:t xml:space="preserve">) is </w:t>
      </w:r>
      <w:proofErr w:type="spellStart"/>
      <w:r>
        <w:rPr>
          <w:spacing w:val="-1"/>
        </w:rPr>
        <w:t>DJPR’s</w:t>
      </w:r>
      <w:proofErr w:type="spellEnd"/>
      <w:r>
        <w:rPr>
          <w:spacing w:val="-1"/>
        </w:rPr>
        <w:t xml:space="preserve"> independent valuation agency and </w:t>
      </w:r>
      <w:proofErr w:type="spellStart"/>
      <w:r>
        <w:rPr>
          <w:spacing w:val="-1"/>
        </w:rPr>
        <w:t>DJPR</w:t>
      </w:r>
      <w:proofErr w:type="spellEnd"/>
      <w:r>
        <w:rPr>
          <w:spacing w:val="-1"/>
        </w:rPr>
        <w:t xml:space="preserve"> will engage them to monitor changes in the fair value of each asset and liability through relevant data sources to determine revaluations when it is required.</w:t>
      </w:r>
    </w:p>
    <w:p w14:paraId="3C7516DA" w14:textId="77777777" w:rsidR="001D291D" w:rsidRDefault="001D291D" w:rsidP="001D291D">
      <w:pPr>
        <w:pStyle w:val="Heading4"/>
      </w:pPr>
      <w:r>
        <w:t>How this section is structured</w:t>
      </w:r>
    </w:p>
    <w:p w14:paraId="72FA9085" w14:textId="1F6092C1" w:rsidR="001D291D" w:rsidRDefault="001D291D" w:rsidP="001D291D">
      <w:r>
        <w:t>For those assets and liabilities for which fair values are determined, the following disclosures are provided:</w:t>
      </w:r>
    </w:p>
    <w:p w14:paraId="11872AAA" w14:textId="2148E0CE" w:rsidR="001D291D" w:rsidRDefault="001D291D" w:rsidP="001D291D">
      <w:pPr>
        <w:pStyle w:val="TableBullet"/>
      </w:pPr>
      <w:r>
        <w:t>carrying amount and the fair value (which would be the same for those assets measured at fair value);</w:t>
      </w:r>
    </w:p>
    <w:p w14:paraId="097C886A" w14:textId="04FC4D07" w:rsidR="001D291D" w:rsidRDefault="001D291D" w:rsidP="001D291D">
      <w:pPr>
        <w:pStyle w:val="TableBullet"/>
      </w:pPr>
      <w:r>
        <w:t xml:space="preserve">which level of the fair value hierarchy was used to determine the fair value; </w:t>
      </w:r>
      <w:proofErr w:type="gramStart"/>
      <w:r>
        <w:t>and</w:t>
      </w:r>
      <w:proofErr w:type="gramEnd"/>
    </w:p>
    <w:p w14:paraId="0989F705" w14:textId="19A65BB3" w:rsidR="001D291D" w:rsidRDefault="001D291D" w:rsidP="001D291D">
      <w:pPr>
        <w:pStyle w:val="TableBullet"/>
      </w:pPr>
      <w:r>
        <w:t>in respect of those assets and liabilities subject to fair value determination using Level 3 inputs:</w:t>
      </w:r>
    </w:p>
    <w:p w14:paraId="0CD62A40" w14:textId="77777777" w:rsidR="001D291D" w:rsidRDefault="001D291D" w:rsidP="001D291D">
      <w:pPr>
        <w:pStyle w:val="TableBullet2"/>
      </w:pPr>
      <w:r>
        <w:t>a reconciliation of the movements in fair values from the beginning of the year to the end; and</w:t>
      </w:r>
    </w:p>
    <w:p w14:paraId="0F1F8BE8" w14:textId="33A75F72" w:rsidR="001D291D" w:rsidRDefault="001D291D" w:rsidP="001D291D">
      <w:pPr>
        <w:pStyle w:val="TableBullet2"/>
        <w:spacing w:after="240"/>
      </w:pPr>
      <w:r>
        <w:t>details of significant unobservable inputs used in the fair value determination.</w:t>
      </w:r>
    </w:p>
    <w:p w14:paraId="4846EEAA" w14:textId="79D954A0" w:rsidR="001D291D" w:rsidRDefault="001D291D" w:rsidP="001D291D">
      <w:r>
        <w:rPr>
          <w:spacing w:val="1"/>
        </w:rPr>
        <w:t xml:space="preserve">This section is divided between disclosures in connection with fair value determination for financial instruments (refer to Note 8.3.1 – Fair value determination of financial assets </w:t>
      </w:r>
      <w:r>
        <w:t>and liabilities) and non-financial physical assets (refer to Note 8.3.2 – Fair value determination: Non-financial physical assets).</w:t>
      </w:r>
    </w:p>
    <w:p w14:paraId="643ED01D" w14:textId="2DEFB498" w:rsidR="001D291D" w:rsidRDefault="001D291D" w:rsidP="001D291D">
      <w:proofErr w:type="spellStart"/>
      <w:r>
        <w:t>DJPR</w:t>
      </w:r>
      <w:proofErr w:type="spellEnd"/>
      <w:r>
        <w:t xml:space="preserve"> currently holds a range of financial instruments that are recorded in the financial statements where the carrying amounts are a reasonable approximation of fair value, either due to their short-term nature or with the expectation that they will be paid in full by the end of the 2018–19 reporting period. </w:t>
      </w:r>
    </w:p>
    <w:p w14:paraId="731BEBB3" w14:textId="77777777" w:rsidR="00934540" w:rsidRPr="00934540" w:rsidRDefault="00934540" w:rsidP="00934540">
      <w:pPr>
        <w:pStyle w:val="Heading5"/>
      </w:pPr>
      <w:r w:rsidRPr="00934540">
        <w:t xml:space="preserve">Fair value of financial instruments measured at amortised cost </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36"/>
        <w:gridCol w:w="1701"/>
        <w:gridCol w:w="1701"/>
      </w:tblGrid>
      <w:tr w:rsidR="00934540" w:rsidRPr="00934540" w14:paraId="2D726086" w14:textId="77777777" w:rsidTr="00934540">
        <w:tblPrEx>
          <w:tblCellMar>
            <w:top w:w="0" w:type="dxa"/>
            <w:left w:w="0" w:type="dxa"/>
            <w:bottom w:w="0" w:type="dxa"/>
            <w:right w:w="0" w:type="dxa"/>
          </w:tblCellMar>
        </w:tblPrEx>
        <w:trPr>
          <w:trHeight w:val="60"/>
          <w:tblHeader/>
        </w:trPr>
        <w:tc>
          <w:tcPr>
            <w:tcW w:w="6236" w:type="dxa"/>
            <w:tcMar>
              <w:top w:w="0" w:type="dxa"/>
              <w:left w:w="28" w:type="dxa"/>
              <w:bottom w:w="0" w:type="dxa"/>
              <w:right w:w="28" w:type="dxa"/>
            </w:tcMar>
            <w:vAlign w:val="bottom"/>
          </w:tcPr>
          <w:p w14:paraId="112E1682" w14:textId="77777777" w:rsidR="00934540" w:rsidRPr="00934540" w:rsidRDefault="00934540" w:rsidP="00934540">
            <w:pPr>
              <w:pStyle w:val="TableColumnHeaderTable"/>
              <w:spacing w:before="60" w:after="60"/>
            </w:pPr>
          </w:p>
        </w:tc>
        <w:tc>
          <w:tcPr>
            <w:tcW w:w="3402" w:type="dxa"/>
            <w:gridSpan w:val="2"/>
            <w:tcMar>
              <w:top w:w="0" w:type="dxa"/>
              <w:left w:w="28" w:type="dxa"/>
              <w:bottom w:w="0" w:type="dxa"/>
              <w:right w:w="28" w:type="dxa"/>
            </w:tcMar>
            <w:vAlign w:val="bottom"/>
          </w:tcPr>
          <w:p w14:paraId="30224308" w14:textId="77777777" w:rsidR="00934540" w:rsidRPr="00934540" w:rsidRDefault="00934540" w:rsidP="00934540">
            <w:pPr>
              <w:pStyle w:val="TableColumnHeaderTable"/>
              <w:spacing w:before="60" w:after="60"/>
              <w:jc w:val="center"/>
            </w:pPr>
            <w:r w:rsidRPr="00934540">
              <w:t>($ thousand)</w:t>
            </w:r>
          </w:p>
        </w:tc>
      </w:tr>
      <w:tr w:rsidR="00934540" w:rsidRPr="00934540" w14:paraId="633569C3" w14:textId="77777777" w:rsidTr="00934540">
        <w:tblPrEx>
          <w:tblCellMar>
            <w:top w:w="0" w:type="dxa"/>
            <w:left w:w="0" w:type="dxa"/>
            <w:bottom w:w="0" w:type="dxa"/>
            <w:right w:w="0" w:type="dxa"/>
          </w:tblCellMar>
        </w:tblPrEx>
        <w:trPr>
          <w:trHeight w:val="60"/>
          <w:tblHeader/>
        </w:trPr>
        <w:tc>
          <w:tcPr>
            <w:tcW w:w="6236" w:type="dxa"/>
            <w:tcMar>
              <w:top w:w="0" w:type="dxa"/>
              <w:left w:w="28" w:type="dxa"/>
              <w:bottom w:w="0" w:type="dxa"/>
              <w:right w:w="28" w:type="dxa"/>
            </w:tcMar>
            <w:vAlign w:val="bottom"/>
          </w:tcPr>
          <w:p w14:paraId="17EDCD9F" w14:textId="77777777" w:rsidR="00934540" w:rsidRPr="00934540" w:rsidRDefault="00934540" w:rsidP="00934540">
            <w:pPr>
              <w:pStyle w:val="TableColumnHeaderTable"/>
              <w:spacing w:before="60" w:after="60"/>
            </w:pPr>
          </w:p>
        </w:tc>
        <w:tc>
          <w:tcPr>
            <w:tcW w:w="1701" w:type="dxa"/>
            <w:tcMar>
              <w:top w:w="0" w:type="dxa"/>
              <w:left w:w="28" w:type="dxa"/>
              <w:bottom w:w="0" w:type="dxa"/>
              <w:right w:w="28" w:type="dxa"/>
            </w:tcMar>
            <w:vAlign w:val="bottom"/>
          </w:tcPr>
          <w:p w14:paraId="18F6178B" w14:textId="391FA89D" w:rsidR="00934540" w:rsidRPr="00934540" w:rsidRDefault="00934540" w:rsidP="00934540">
            <w:pPr>
              <w:pStyle w:val="TableColumnHeaderTable"/>
              <w:spacing w:before="60" w:after="60"/>
              <w:jc w:val="right"/>
            </w:pPr>
            <w:r w:rsidRPr="00934540">
              <w:t>Carrying amount</w:t>
            </w:r>
          </w:p>
        </w:tc>
        <w:tc>
          <w:tcPr>
            <w:tcW w:w="1701" w:type="dxa"/>
            <w:tcMar>
              <w:top w:w="0" w:type="dxa"/>
              <w:left w:w="28" w:type="dxa"/>
              <w:bottom w:w="0" w:type="dxa"/>
              <w:right w:w="28" w:type="dxa"/>
            </w:tcMar>
            <w:vAlign w:val="bottom"/>
          </w:tcPr>
          <w:p w14:paraId="33F1ED9D" w14:textId="0E9462CF" w:rsidR="00934540" w:rsidRPr="00934540" w:rsidRDefault="00934540" w:rsidP="00934540">
            <w:pPr>
              <w:pStyle w:val="TableColumnHeaderTable"/>
              <w:spacing w:before="60" w:after="60"/>
              <w:jc w:val="right"/>
            </w:pPr>
            <w:r w:rsidRPr="00934540">
              <w:t>Fair Value</w:t>
            </w:r>
          </w:p>
        </w:tc>
      </w:tr>
      <w:tr w:rsidR="00934540" w:rsidRPr="00934540" w14:paraId="3DF10E3D" w14:textId="77777777" w:rsidTr="00934540">
        <w:tblPrEx>
          <w:tblCellMar>
            <w:top w:w="0" w:type="dxa"/>
            <w:left w:w="0" w:type="dxa"/>
            <w:bottom w:w="0" w:type="dxa"/>
            <w:right w:w="0" w:type="dxa"/>
          </w:tblCellMar>
        </w:tblPrEx>
        <w:trPr>
          <w:trHeight w:val="60"/>
          <w:tblHeader/>
        </w:trPr>
        <w:tc>
          <w:tcPr>
            <w:tcW w:w="6236" w:type="dxa"/>
            <w:tcMar>
              <w:top w:w="0" w:type="dxa"/>
              <w:left w:w="28" w:type="dxa"/>
              <w:bottom w:w="0" w:type="dxa"/>
              <w:right w:w="28" w:type="dxa"/>
            </w:tcMar>
            <w:vAlign w:val="bottom"/>
          </w:tcPr>
          <w:p w14:paraId="132753DB" w14:textId="77777777" w:rsidR="00934540" w:rsidRPr="00934540" w:rsidRDefault="00934540" w:rsidP="00934540">
            <w:pPr>
              <w:pStyle w:val="TableColumnHeaderTable"/>
              <w:spacing w:before="60" w:after="60"/>
            </w:pPr>
          </w:p>
        </w:tc>
        <w:tc>
          <w:tcPr>
            <w:tcW w:w="1701" w:type="dxa"/>
            <w:tcMar>
              <w:top w:w="0" w:type="dxa"/>
              <w:left w:w="28" w:type="dxa"/>
              <w:bottom w:w="0" w:type="dxa"/>
              <w:right w:w="28" w:type="dxa"/>
            </w:tcMar>
            <w:vAlign w:val="bottom"/>
          </w:tcPr>
          <w:p w14:paraId="66C8AF41" w14:textId="77777777" w:rsidR="00934540" w:rsidRPr="00934540" w:rsidRDefault="00934540" w:rsidP="00934540">
            <w:pPr>
              <w:pStyle w:val="TableColumnHeaderTable"/>
              <w:spacing w:before="60" w:after="60"/>
              <w:jc w:val="right"/>
            </w:pPr>
            <w:r w:rsidRPr="00934540">
              <w:t>2019</w:t>
            </w:r>
          </w:p>
        </w:tc>
        <w:tc>
          <w:tcPr>
            <w:tcW w:w="1701" w:type="dxa"/>
            <w:tcMar>
              <w:top w:w="0" w:type="dxa"/>
              <w:left w:w="28" w:type="dxa"/>
              <w:bottom w:w="0" w:type="dxa"/>
              <w:right w:w="28" w:type="dxa"/>
            </w:tcMar>
            <w:vAlign w:val="bottom"/>
          </w:tcPr>
          <w:p w14:paraId="3BF84162" w14:textId="77777777" w:rsidR="00934540" w:rsidRPr="00934540" w:rsidRDefault="00934540" w:rsidP="00934540">
            <w:pPr>
              <w:pStyle w:val="TableColumnHeaderTable"/>
              <w:spacing w:before="60" w:after="60"/>
              <w:jc w:val="right"/>
            </w:pPr>
            <w:r w:rsidRPr="00934540">
              <w:t>2019</w:t>
            </w:r>
          </w:p>
        </w:tc>
      </w:tr>
      <w:tr w:rsidR="00934540" w:rsidRPr="00934540" w14:paraId="7A5C6BC3" w14:textId="77777777" w:rsidTr="00C9347D">
        <w:tblPrEx>
          <w:tblCellMar>
            <w:top w:w="0" w:type="dxa"/>
            <w:left w:w="0" w:type="dxa"/>
            <w:bottom w:w="0" w:type="dxa"/>
            <w:right w:w="0" w:type="dxa"/>
          </w:tblCellMar>
        </w:tblPrEx>
        <w:trPr>
          <w:trHeight w:val="60"/>
        </w:trPr>
        <w:tc>
          <w:tcPr>
            <w:tcW w:w="9638" w:type="dxa"/>
            <w:gridSpan w:val="3"/>
            <w:tcMar>
              <w:top w:w="0" w:type="dxa"/>
              <w:left w:w="28" w:type="dxa"/>
              <w:bottom w:w="0" w:type="dxa"/>
              <w:right w:w="28" w:type="dxa"/>
            </w:tcMar>
          </w:tcPr>
          <w:p w14:paraId="43C51250" w14:textId="09E3C0E2" w:rsidR="00934540" w:rsidRPr="00934540" w:rsidRDefault="00934540" w:rsidP="00934540">
            <w:pPr>
              <w:spacing w:before="60" w:after="60"/>
              <w:rPr>
                <w:b/>
                <w:bCs/>
                <w:szCs w:val="20"/>
                <w:lang w:val="en-AU" w:eastAsia="en-GB"/>
              </w:rPr>
            </w:pPr>
            <w:r w:rsidRPr="00934540">
              <w:rPr>
                <w:b/>
                <w:bCs/>
                <w:szCs w:val="20"/>
                <w:lang w:val="en-GB" w:eastAsia="en-GB"/>
              </w:rPr>
              <w:t>Contractual financial assets</w:t>
            </w:r>
          </w:p>
        </w:tc>
      </w:tr>
      <w:tr w:rsidR="00934540" w:rsidRPr="00934540" w14:paraId="187CC2AF" w14:textId="77777777" w:rsidTr="00934540">
        <w:tblPrEx>
          <w:tblCellMar>
            <w:top w:w="0" w:type="dxa"/>
            <w:left w:w="0" w:type="dxa"/>
            <w:bottom w:w="0" w:type="dxa"/>
            <w:right w:w="0" w:type="dxa"/>
          </w:tblCellMar>
        </w:tblPrEx>
        <w:trPr>
          <w:trHeight w:val="60"/>
        </w:trPr>
        <w:tc>
          <w:tcPr>
            <w:tcW w:w="6236" w:type="dxa"/>
            <w:tcMar>
              <w:top w:w="0" w:type="dxa"/>
              <w:left w:w="28" w:type="dxa"/>
              <w:bottom w:w="0" w:type="dxa"/>
              <w:right w:w="28" w:type="dxa"/>
            </w:tcMar>
          </w:tcPr>
          <w:p w14:paraId="469F1CD6" w14:textId="77777777" w:rsidR="00934540" w:rsidRPr="00934540" w:rsidRDefault="00934540" w:rsidP="00934540">
            <w:pPr>
              <w:spacing w:before="60" w:after="60"/>
              <w:rPr>
                <w:color w:val="000000"/>
                <w:szCs w:val="20"/>
                <w:lang w:val="en-GB" w:eastAsia="en-GB"/>
              </w:rPr>
            </w:pPr>
            <w:r w:rsidRPr="00934540">
              <w:rPr>
                <w:color w:val="000000"/>
                <w:szCs w:val="20"/>
                <w:lang w:val="en-GB" w:eastAsia="en-GB"/>
              </w:rPr>
              <w:t>Cash and deposits</w:t>
            </w:r>
          </w:p>
        </w:tc>
        <w:tc>
          <w:tcPr>
            <w:tcW w:w="1701" w:type="dxa"/>
            <w:tcMar>
              <w:top w:w="0" w:type="dxa"/>
              <w:left w:w="28" w:type="dxa"/>
              <w:bottom w:w="0" w:type="dxa"/>
              <w:right w:w="28" w:type="dxa"/>
            </w:tcMar>
          </w:tcPr>
          <w:p w14:paraId="61222777" w14:textId="77777777" w:rsidR="00934540" w:rsidRPr="00934540" w:rsidRDefault="00934540" w:rsidP="00934540">
            <w:pPr>
              <w:spacing w:before="60" w:after="60"/>
              <w:jc w:val="right"/>
              <w:rPr>
                <w:color w:val="000000"/>
                <w:szCs w:val="20"/>
                <w:lang w:val="en-GB" w:eastAsia="en-GB"/>
              </w:rPr>
            </w:pPr>
            <w:r w:rsidRPr="00934540">
              <w:rPr>
                <w:color w:val="000000"/>
                <w:szCs w:val="20"/>
                <w:lang w:val="en-GB" w:eastAsia="en-GB"/>
              </w:rPr>
              <w:t xml:space="preserve">511,871 </w:t>
            </w:r>
          </w:p>
        </w:tc>
        <w:tc>
          <w:tcPr>
            <w:tcW w:w="1701" w:type="dxa"/>
            <w:tcMar>
              <w:top w:w="0" w:type="dxa"/>
              <w:left w:w="28" w:type="dxa"/>
              <w:bottom w:w="0" w:type="dxa"/>
              <w:right w:w="28" w:type="dxa"/>
            </w:tcMar>
          </w:tcPr>
          <w:p w14:paraId="7650E561" w14:textId="77777777" w:rsidR="00934540" w:rsidRPr="00934540" w:rsidRDefault="00934540" w:rsidP="00934540">
            <w:pPr>
              <w:spacing w:before="60" w:after="60"/>
              <w:jc w:val="right"/>
              <w:rPr>
                <w:color w:val="000000"/>
                <w:szCs w:val="20"/>
                <w:lang w:val="en-GB" w:eastAsia="en-GB"/>
              </w:rPr>
            </w:pPr>
            <w:r w:rsidRPr="00934540">
              <w:rPr>
                <w:color w:val="000000"/>
                <w:szCs w:val="20"/>
                <w:lang w:val="en-GB" w:eastAsia="en-GB"/>
              </w:rPr>
              <w:t xml:space="preserve">511,871 </w:t>
            </w:r>
          </w:p>
        </w:tc>
      </w:tr>
      <w:tr w:rsidR="00934540" w:rsidRPr="00934540" w14:paraId="4834D6BE" w14:textId="77777777" w:rsidTr="00934540">
        <w:tblPrEx>
          <w:tblCellMar>
            <w:top w:w="0" w:type="dxa"/>
            <w:left w:w="0" w:type="dxa"/>
            <w:bottom w:w="0" w:type="dxa"/>
            <w:right w:w="0" w:type="dxa"/>
          </w:tblCellMar>
        </w:tblPrEx>
        <w:trPr>
          <w:trHeight w:val="60"/>
        </w:trPr>
        <w:tc>
          <w:tcPr>
            <w:tcW w:w="6236" w:type="dxa"/>
            <w:tcMar>
              <w:top w:w="0" w:type="dxa"/>
              <w:left w:w="28" w:type="dxa"/>
              <w:bottom w:w="0" w:type="dxa"/>
              <w:right w:w="28" w:type="dxa"/>
            </w:tcMar>
          </w:tcPr>
          <w:p w14:paraId="05458493" w14:textId="77777777" w:rsidR="00934540" w:rsidRPr="00934540" w:rsidRDefault="00934540" w:rsidP="00934540">
            <w:pPr>
              <w:spacing w:before="60" w:after="60"/>
              <w:rPr>
                <w:color w:val="000000"/>
                <w:szCs w:val="20"/>
                <w:lang w:val="en-GB" w:eastAsia="en-GB"/>
              </w:rPr>
            </w:pPr>
            <w:r w:rsidRPr="00934540">
              <w:rPr>
                <w:color w:val="000000"/>
                <w:szCs w:val="20"/>
                <w:lang w:val="en-GB" w:eastAsia="en-GB"/>
              </w:rPr>
              <w:t>Receivables</w:t>
            </w:r>
            <w:r w:rsidRPr="00934540">
              <w:rPr>
                <w:color w:val="000000"/>
                <w:szCs w:val="20"/>
                <w:vertAlign w:val="superscript"/>
                <w:lang w:val="en-GB" w:eastAsia="en-GB"/>
              </w:rPr>
              <w:t> (</w:t>
            </w:r>
            <w:proofErr w:type="spellStart"/>
            <w:r w:rsidRPr="00934540">
              <w:rPr>
                <w:color w:val="000000"/>
                <w:szCs w:val="20"/>
                <w:vertAlign w:val="superscript"/>
                <w:lang w:val="en-GB" w:eastAsia="en-GB"/>
              </w:rPr>
              <w:t>i</w:t>
            </w:r>
            <w:proofErr w:type="spellEnd"/>
            <w:r w:rsidRPr="00934540">
              <w:rPr>
                <w:color w:val="000000"/>
                <w:szCs w:val="20"/>
                <w:vertAlign w:val="superscript"/>
                <w:lang w:val="en-GB" w:eastAsia="en-GB"/>
              </w:rPr>
              <w:t>)</w:t>
            </w:r>
          </w:p>
        </w:tc>
        <w:tc>
          <w:tcPr>
            <w:tcW w:w="1701" w:type="dxa"/>
            <w:tcMar>
              <w:top w:w="0" w:type="dxa"/>
              <w:left w:w="28" w:type="dxa"/>
              <w:bottom w:w="0" w:type="dxa"/>
              <w:right w:w="28" w:type="dxa"/>
            </w:tcMar>
          </w:tcPr>
          <w:p w14:paraId="56FBBC70" w14:textId="77777777" w:rsidR="00934540" w:rsidRPr="00934540" w:rsidRDefault="00934540" w:rsidP="00934540">
            <w:pPr>
              <w:spacing w:before="60" w:after="60"/>
              <w:jc w:val="right"/>
              <w:rPr>
                <w:color w:val="000000"/>
                <w:szCs w:val="20"/>
                <w:lang w:val="en-GB" w:eastAsia="en-GB"/>
              </w:rPr>
            </w:pPr>
            <w:r w:rsidRPr="00934540">
              <w:rPr>
                <w:color w:val="000000"/>
                <w:szCs w:val="20"/>
                <w:lang w:val="en-GB" w:eastAsia="en-GB"/>
              </w:rPr>
              <w:t xml:space="preserve">365,888 </w:t>
            </w:r>
          </w:p>
        </w:tc>
        <w:tc>
          <w:tcPr>
            <w:tcW w:w="1701" w:type="dxa"/>
            <w:tcMar>
              <w:top w:w="0" w:type="dxa"/>
              <w:left w:w="28" w:type="dxa"/>
              <w:bottom w:w="0" w:type="dxa"/>
              <w:right w:w="28" w:type="dxa"/>
            </w:tcMar>
          </w:tcPr>
          <w:p w14:paraId="12790801" w14:textId="77777777" w:rsidR="00934540" w:rsidRPr="00934540" w:rsidRDefault="00934540" w:rsidP="00934540">
            <w:pPr>
              <w:spacing w:before="60" w:after="60"/>
              <w:jc w:val="right"/>
              <w:rPr>
                <w:color w:val="000000"/>
                <w:szCs w:val="20"/>
                <w:lang w:val="en-GB" w:eastAsia="en-GB"/>
              </w:rPr>
            </w:pPr>
            <w:r w:rsidRPr="00934540">
              <w:rPr>
                <w:color w:val="000000"/>
                <w:szCs w:val="20"/>
                <w:lang w:val="en-GB" w:eastAsia="en-GB"/>
              </w:rPr>
              <w:t xml:space="preserve">365,888 </w:t>
            </w:r>
          </w:p>
        </w:tc>
      </w:tr>
      <w:tr w:rsidR="00934540" w:rsidRPr="00934540" w14:paraId="550EC840" w14:textId="77777777" w:rsidTr="00934540">
        <w:tblPrEx>
          <w:tblCellMar>
            <w:top w:w="0" w:type="dxa"/>
            <w:left w:w="0" w:type="dxa"/>
            <w:bottom w:w="0" w:type="dxa"/>
            <w:right w:w="0" w:type="dxa"/>
          </w:tblCellMar>
        </w:tblPrEx>
        <w:trPr>
          <w:trHeight w:val="60"/>
        </w:trPr>
        <w:tc>
          <w:tcPr>
            <w:tcW w:w="6236" w:type="dxa"/>
            <w:tcMar>
              <w:top w:w="0" w:type="dxa"/>
              <w:left w:w="28" w:type="dxa"/>
              <w:bottom w:w="0" w:type="dxa"/>
              <w:right w:w="28" w:type="dxa"/>
            </w:tcMar>
          </w:tcPr>
          <w:p w14:paraId="2E1F22B2" w14:textId="77777777" w:rsidR="00934540" w:rsidRPr="00934540" w:rsidRDefault="00934540" w:rsidP="00934540">
            <w:pPr>
              <w:spacing w:before="60" w:after="60"/>
              <w:rPr>
                <w:color w:val="000000"/>
                <w:szCs w:val="20"/>
                <w:lang w:val="en-GB" w:eastAsia="en-GB"/>
              </w:rPr>
            </w:pPr>
            <w:r w:rsidRPr="00934540">
              <w:rPr>
                <w:color w:val="000000"/>
                <w:szCs w:val="20"/>
                <w:lang w:val="en-GB" w:eastAsia="en-GB"/>
              </w:rPr>
              <w:t>Investments</w:t>
            </w:r>
          </w:p>
        </w:tc>
        <w:tc>
          <w:tcPr>
            <w:tcW w:w="1701" w:type="dxa"/>
            <w:tcMar>
              <w:top w:w="0" w:type="dxa"/>
              <w:left w:w="28" w:type="dxa"/>
              <w:bottom w:w="0" w:type="dxa"/>
              <w:right w:w="28" w:type="dxa"/>
            </w:tcMar>
          </w:tcPr>
          <w:p w14:paraId="7B82E12D" w14:textId="77777777" w:rsidR="00934540" w:rsidRPr="00934540" w:rsidRDefault="00934540" w:rsidP="00934540">
            <w:pPr>
              <w:spacing w:before="60" w:after="60"/>
              <w:jc w:val="right"/>
              <w:rPr>
                <w:color w:val="000000"/>
                <w:szCs w:val="20"/>
                <w:lang w:val="en-GB" w:eastAsia="en-GB"/>
              </w:rPr>
            </w:pPr>
            <w:r w:rsidRPr="00934540">
              <w:rPr>
                <w:color w:val="000000"/>
                <w:szCs w:val="20"/>
                <w:lang w:val="en-GB" w:eastAsia="en-GB"/>
              </w:rPr>
              <w:t xml:space="preserve">71 </w:t>
            </w:r>
          </w:p>
        </w:tc>
        <w:tc>
          <w:tcPr>
            <w:tcW w:w="1701" w:type="dxa"/>
            <w:tcMar>
              <w:top w:w="0" w:type="dxa"/>
              <w:left w:w="28" w:type="dxa"/>
              <w:bottom w:w="0" w:type="dxa"/>
              <w:right w:w="28" w:type="dxa"/>
            </w:tcMar>
          </w:tcPr>
          <w:p w14:paraId="6705655E" w14:textId="77777777" w:rsidR="00934540" w:rsidRPr="00934540" w:rsidRDefault="00934540" w:rsidP="00934540">
            <w:pPr>
              <w:spacing w:before="60" w:after="60"/>
              <w:jc w:val="right"/>
              <w:rPr>
                <w:color w:val="000000"/>
                <w:szCs w:val="20"/>
                <w:lang w:val="en-GB" w:eastAsia="en-GB"/>
              </w:rPr>
            </w:pPr>
            <w:r w:rsidRPr="00934540">
              <w:rPr>
                <w:color w:val="000000"/>
                <w:szCs w:val="20"/>
                <w:lang w:val="en-GB" w:eastAsia="en-GB"/>
              </w:rPr>
              <w:t xml:space="preserve">71 </w:t>
            </w:r>
          </w:p>
        </w:tc>
      </w:tr>
      <w:tr w:rsidR="00934540" w:rsidRPr="00934540" w14:paraId="5B645D9A" w14:textId="77777777" w:rsidTr="00934540">
        <w:tblPrEx>
          <w:tblCellMar>
            <w:top w:w="0" w:type="dxa"/>
            <w:left w:w="0" w:type="dxa"/>
            <w:bottom w:w="0" w:type="dxa"/>
            <w:right w:w="0" w:type="dxa"/>
          </w:tblCellMar>
        </w:tblPrEx>
        <w:trPr>
          <w:trHeight w:val="60"/>
        </w:trPr>
        <w:tc>
          <w:tcPr>
            <w:tcW w:w="6236" w:type="dxa"/>
            <w:tcMar>
              <w:top w:w="0" w:type="dxa"/>
              <w:left w:w="28" w:type="dxa"/>
              <w:bottom w:w="0" w:type="dxa"/>
              <w:right w:w="28" w:type="dxa"/>
            </w:tcMar>
          </w:tcPr>
          <w:p w14:paraId="332517D1" w14:textId="77777777" w:rsidR="00934540" w:rsidRPr="00934540" w:rsidRDefault="00934540" w:rsidP="00934540">
            <w:pPr>
              <w:spacing w:before="60" w:after="60"/>
              <w:rPr>
                <w:b/>
                <w:bCs/>
                <w:color w:val="000000"/>
                <w:szCs w:val="20"/>
                <w:lang w:val="en-GB" w:eastAsia="en-GB"/>
              </w:rPr>
            </w:pPr>
            <w:r w:rsidRPr="00934540">
              <w:rPr>
                <w:b/>
                <w:bCs/>
                <w:color w:val="000000"/>
                <w:szCs w:val="20"/>
                <w:lang w:val="en-GB" w:eastAsia="en-GB"/>
              </w:rPr>
              <w:t>Total contractual financial assets</w:t>
            </w:r>
          </w:p>
        </w:tc>
        <w:tc>
          <w:tcPr>
            <w:tcW w:w="1701" w:type="dxa"/>
            <w:tcMar>
              <w:top w:w="0" w:type="dxa"/>
              <w:left w:w="28" w:type="dxa"/>
              <w:bottom w:w="0" w:type="dxa"/>
              <w:right w:w="28" w:type="dxa"/>
            </w:tcMar>
          </w:tcPr>
          <w:p w14:paraId="310F7B3A" w14:textId="77777777" w:rsidR="00934540" w:rsidRPr="00934540" w:rsidRDefault="00934540" w:rsidP="00934540">
            <w:pPr>
              <w:spacing w:before="60" w:after="60"/>
              <w:jc w:val="right"/>
              <w:rPr>
                <w:b/>
                <w:bCs/>
                <w:color w:val="000000"/>
                <w:szCs w:val="20"/>
                <w:lang w:val="en-GB" w:eastAsia="en-GB"/>
              </w:rPr>
            </w:pPr>
            <w:r w:rsidRPr="00934540">
              <w:rPr>
                <w:b/>
                <w:bCs/>
                <w:color w:val="000000"/>
                <w:szCs w:val="20"/>
                <w:lang w:val="en-GB" w:eastAsia="en-GB"/>
              </w:rPr>
              <w:t xml:space="preserve">877,830 </w:t>
            </w:r>
          </w:p>
        </w:tc>
        <w:tc>
          <w:tcPr>
            <w:tcW w:w="1701" w:type="dxa"/>
            <w:tcMar>
              <w:top w:w="0" w:type="dxa"/>
              <w:left w:w="28" w:type="dxa"/>
              <w:bottom w:w="0" w:type="dxa"/>
              <w:right w:w="28" w:type="dxa"/>
            </w:tcMar>
          </w:tcPr>
          <w:p w14:paraId="39F732CB" w14:textId="77777777" w:rsidR="00934540" w:rsidRPr="00934540" w:rsidRDefault="00934540" w:rsidP="00934540">
            <w:pPr>
              <w:spacing w:before="60" w:after="60"/>
              <w:jc w:val="right"/>
              <w:rPr>
                <w:b/>
                <w:bCs/>
                <w:color w:val="000000"/>
                <w:szCs w:val="20"/>
                <w:lang w:val="en-GB" w:eastAsia="en-GB"/>
              </w:rPr>
            </w:pPr>
            <w:r w:rsidRPr="00934540">
              <w:rPr>
                <w:b/>
                <w:bCs/>
                <w:color w:val="000000"/>
                <w:szCs w:val="20"/>
                <w:lang w:val="en-GB" w:eastAsia="en-GB"/>
              </w:rPr>
              <w:t xml:space="preserve">877,830 </w:t>
            </w:r>
          </w:p>
        </w:tc>
      </w:tr>
      <w:tr w:rsidR="00934540" w:rsidRPr="00934540" w14:paraId="3D2ED99A" w14:textId="77777777" w:rsidTr="00C9347D">
        <w:tblPrEx>
          <w:tblCellMar>
            <w:top w:w="0" w:type="dxa"/>
            <w:left w:w="0" w:type="dxa"/>
            <w:bottom w:w="0" w:type="dxa"/>
            <w:right w:w="0" w:type="dxa"/>
          </w:tblCellMar>
        </w:tblPrEx>
        <w:trPr>
          <w:trHeight w:val="60"/>
        </w:trPr>
        <w:tc>
          <w:tcPr>
            <w:tcW w:w="9638" w:type="dxa"/>
            <w:gridSpan w:val="3"/>
            <w:shd w:val="solid" w:color="FFFFFF" w:fill="auto"/>
            <w:tcMar>
              <w:top w:w="0" w:type="dxa"/>
              <w:left w:w="28" w:type="dxa"/>
              <w:bottom w:w="0" w:type="dxa"/>
              <w:right w:w="28" w:type="dxa"/>
            </w:tcMar>
          </w:tcPr>
          <w:p w14:paraId="7F6768DD" w14:textId="07FBF3FB" w:rsidR="00934540" w:rsidRPr="00934540" w:rsidRDefault="00934540" w:rsidP="00934540">
            <w:pPr>
              <w:spacing w:before="60" w:after="60"/>
              <w:rPr>
                <w:b/>
                <w:bCs/>
                <w:szCs w:val="20"/>
                <w:lang w:val="en-AU" w:eastAsia="en-GB"/>
              </w:rPr>
            </w:pPr>
            <w:r w:rsidRPr="00934540">
              <w:rPr>
                <w:b/>
                <w:bCs/>
                <w:szCs w:val="20"/>
                <w:lang w:val="en-GB" w:eastAsia="en-GB"/>
              </w:rPr>
              <w:t>Contractual financial liabilities</w:t>
            </w:r>
          </w:p>
        </w:tc>
      </w:tr>
      <w:tr w:rsidR="00934540" w:rsidRPr="00934540" w14:paraId="47B6627C" w14:textId="77777777" w:rsidTr="00934540">
        <w:tblPrEx>
          <w:tblCellMar>
            <w:top w:w="0" w:type="dxa"/>
            <w:left w:w="0" w:type="dxa"/>
            <w:bottom w:w="0" w:type="dxa"/>
            <w:right w:w="0" w:type="dxa"/>
          </w:tblCellMar>
        </w:tblPrEx>
        <w:trPr>
          <w:trHeight w:val="60"/>
        </w:trPr>
        <w:tc>
          <w:tcPr>
            <w:tcW w:w="6236" w:type="dxa"/>
            <w:tcMar>
              <w:top w:w="0" w:type="dxa"/>
              <w:left w:w="28" w:type="dxa"/>
              <w:bottom w:w="0" w:type="dxa"/>
              <w:right w:w="28" w:type="dxa"/>
            </w:tcMar>
          </w:tcPr>
          <w:p w14:paraId="495EB167" w14:textId="77777777" w:rsidR="00934540" w:rsidRPr="00934540" w:rsidRDefault="00934540" w:rsidP="00934540">
            <w:pPr>
              <w:spacing w:before="60" w:after="60"/>
              <w:rPr>
                <w:color w:val="000000"/>
                <w:szCs w:val="20"/>
                <w:lang w:val="en-GB" w:eastAsia="en-GB"/>
              </w:rPr>
            </w:pPr>
            <w:r w:rsidRPr="00934540">
              <w:rPr>
                <w:color w:val="000000"/>
                <w:szCs w:val="20"/>
                <w:lang w:val="en-GB" w:eastAsia="en-GB"/>
              </w:rPr>
              <w:t>Payables</w:t>
            </w:r>
            <w:r w:rsidRPr="00934540">
              <w:rPr>
                <w:color w:val="000000"/>
                <w:szCs w:val="20"/>
                <w:vertAlign w:val="superscript"/>
                <w:lang w:val="en-GB" w:eastAsia="en-GB"/>
              </w:rPr>
              <w:t> (</w:t>
            </w:r>
            <w:proofErr w:type="spellStart"/>
            <w:r w:rsidRPr="00934540">
              <w:rPr>
                <w:color w:val="000000"/>
                <w:szCs w:val="20"/>
                <w:vertAlign w:val="superscript"/>
                <w:lang w:val="en-GB" w:eastAsia="en-GB"/>
              </w:rPr>
              <w:t>i</w:t>
            </w:r>
            <w:proofErr w:type="spellEnd"/>
            <w:r w:rsidRPr="00934540">
              <w:rPr>
                <w:color w:val="000000"/>
                <w:szCs w:val="20"/>
                <w:vertAlign w:val="superscript"/>
                <w:lang w:val="en-GB" w:eastAsia="en-GB"/>
              </w:rPr>
              <w:t>)</w:t>
            </w:r>
          </w:p>
        </w:tc>
        <w:tc>
          <w:tcPr>
            <w:tcW w:w="1701" w:type="dxa"/>
            <w:tcMar>
              <w:top w:w="0" w:type="dxa"/>
              <w:left w:w="28" w:type="dxa"/>
              <w:bottom w:w="0" w:type="dxa"/>
              <w:right w:w="28" w:type="dxa"/>
            </w:tcMar>
          </w:tcPr>
          <w:p w14:paraId="50C888B2" w14:textId="77777777" w:rsidR="00934540" w:rsidRPr="00934540" w:rsidRDefault="00934540" w:rsidP="00934540">
            <w:pPr>
              <w:spacing w:before="60" w:after="60"/>
              <w:rPr>
                <w:szCs w:val="20"/>
                <w:lang w:val="en-AU" w:eastAsia="en-GB"/>
              </w:rPr>
            </w:pPr>
          </w:p>
        </w:tc>
        <w:tc>
          <w:tcPr>
            <w:tcW w:w="1701" w:type="dxa"/>
            <w:tcMar>
              <w:top w:w="0" w:type="dxa"/>
              <w:left w:w="28" w:type="dxa"/>
              <w:bottom w:w="0" w:type="dxa"/>
              <w:right w:w="28" w:type="dxa"/>
            </w:tcMar>
          </w:tcPr>
          <w:p w14:paraId="3830EB0F" w14:textId="77777777" w:rsidR="00934540" w:rsidRPr="00934540" w:rsidRDefault="00934540" w:rsidP="00934540">
            <w:pPr>
              <w:spacing w:before="60" w:after="60"/>
              <w:rPr>
                <w:szCs w:val="20"/>
                <w:lang w:val="en-AU" w:eastAsia="en-GB"/>
              </w:rPr>
            </w:pPr>
          </w:p>
        </w:tc>
      </w:tr>
      <w:tr w:rsidR="00934540" w:rsidRPr="00934540" w14:paraId="2C1D78BC" w14:textId="77777777" w:rsidTr="00934540">
        <w:tblPrEx>
          <w:tblCellMar>
            <w:top w:w="0" w:type="dxa"/>
            <w:left w:w="0" w:type="dxa"/>
            <w:bottom w:w="0" w:type="dxa"/>
            <w:right w:w="0" w:type="dxa"/>
          </w:tblCellMar>
        </w:tblPrEx>
        <w:trPr>
          <w:trHeight w:val="60"/>
        </w:trPr>
        <w:tc>
          <w:tcPr>
            <w:tcW w:w="6236" w:type="dxa"/>
            <w:tcMar>
              <w:top w:w="0" w:type="dxa"/>
              <w:left w:w="28" w:type="dxa"/>
              <w:bottom w:w="0" w:type="dxa"/>
              <w:right w:w="28" w:type="dxa"/>
            </w:tcMar>
          </w:tcPr>
          <w:p w14:paraId="3AED0630" w14:textId="77777777" w:rsidR="00934540" w:rsidRPr="00934540" w:rsidRDefault="00934540" w:rsidP="00934540">
            <w:pPr>
              <w:spacing w:before="60" w:after="60"/>
              <w:rPr>
                <w:color w:val="000000"/>
                <w:szCs w:val="20"/>
                <w:lang w:val="en-GB" w:eastAsia="en-GB"/>
              </w:rPr>
            </w:pPr>
            <w:r w:rsidRPr="00934540">
              <w:rPr>
                <w:color w:val="000000"/>
                <w:szCs w:val="20"/>
                <w:lang w:val="en-GB" w:eastAsia="en-GB"/>
              </w:rPr>
              <w:t>– Supplies and services</w:t>
            </w:r>
          </w:p>
        </w:tc>
        <w:tc>
          <w:tcPr>
            <w:tcW w:w="1701" w:type="dxa"/>
            <w:tcMar>
              <w:top w:w="0" w:type="dxa"/>
              <w:left w:w="28" w:type="dxa"/>
              <w:bottom w:w="0" w:type="dxa"/>
              <w:right w:w="28" w:type="dxa"/>
            </w:tcMar>
          </w:tcPr>
          <w:p w14:paraId="321342CB" w14:textId="77777777" w:rsidR="00934540" w:rsidRPr="00934540" w:rsidRDefault="00934540" w:rsidP="00934540">
            <w:pPr>
              <w:spacing w:before="60" w:after="60"/>
              <w:jc w:val="right"/>
              <w:rPr>
                <w:color w:val="000000"/>
                <w:szCs w:val="20"/>
                <w:lang w:val="en-GB" w:eastAsia="en-GB"/>
              </w:rPr>
            </w:pPr>
            <w:r w:rsidRPr="00934540">
              <w:rPr>
                <w:color w:val="000000"/>
                <w:szCs w:val="20"/>
                <w:lang w:val="en-GB" w:eastAsia="en-GB"/>
              </w:rPr>
              <w:t xml:space="preserve">354,839 </w:t>
            </w:r>
          </w:p>
        </w:tc>
        <w:tc>
          <w:tcPr>
            <w:tcW w:w="1701" w:type="dxa"/>
            <w:tcMar>
              <w:top w:w="0" w:type="dxa"/>
              <w:left w:w="28" w:type="dxa"/>
              <w:bottom w:w="0" w:type="dxa"/>
              <w:right w:w="28" w:type="dxa"/>
            </w:tcMar>
          </w:tcPr>
          <w:p w14:paraId="27F63A0B" w14:textId="77777777" w:rsidR="00934540" w:rsidRPr="00934540" w:rsidRDefault="00934540" w:rsidP="00934540">
            <w:pPr>
              <w:spacing w:before="60" w:after="60"/>
              <w:jc w:val="right"/>
              <w:rPr>
                <w:color w:val="000000"/>
                <w:szCs w:val="20"/>
                <w:lang w:val="en-GB" w:eastAsia="en-GB"/>
              </w:rPr>
            </w:pPr>
            <w:r w:rsidRPr="00934540">
              <w:rPr>
                <w:color w:val="000000"/>
                <w:szCs w:val="20"/>
                <w:lang w:val="en-GB" w:eastAsia="en-GB"/>
              </w:rPr>
              <w:t xml:space="preserve">354,839 </w:t>
            </w:r>
          </w:p>
        </w:tc>
      </w:tr>
      <w:tr w:rsidR="00934540" w:rsidRPr="00934540" w14:paraId="136BBACD" w14:textId="77777777" w:rsidTr="00934540">
        <w:tblPrEx>
          <w:tblCellMar>
            <w:top w:w="0" w:type="dxa"/>
            <w:left w:w="0" w:type="dxa"/>
            <w:bottom w:w="0" w:type="dxa"/>
            <w:right w:w="0" w:type="dxa"/>
          </w:tblCellMar>
        </w:tblPrEx>
        <w:trPr>
          <w:trHeight w:val="60"/>
        </w:trPr>
        <w:tc>
          <w:tcPr>
            <w:tcW w:w="6236" w:type="dxa"/>
            <w:tcMar>
              <w:top w:w="0" w:type="dxa"/>
              <w:left w:w="28" w:type="dxa"/>
              <w:bottom w:w="0" w:type="dxa"/>
              <w:right w:w="28" w:type="dxa"/>
            </w:tcMar>
          </w:tcPr>
          <w:p w14:paraId="01AD9BBE" w14:textId="77777777" w:rsidR="00934540" w:rsidRPr="00934540" w:rsidRDefault="00934540" w:rsidP="00934540">
            <w:pPr>
              <w:spacing w:before="60" w:after="60"/>
              <w:rPr>
                <w:color w:val="000000"/>
                <w:szCs w:val="20"/>
                <w:lang w:val="en-GB" w:eastAsia="en-GB"/>
              </w:rPr>
            </w:pPr>
            <w:r w:rsidRPr="00934540">
              <w:rPr>
                <w:color w:val="000000"/>
                <w:szCs w:val="20"/>
                <w:lang w:val="en-GB" w:eastAsia="en-GB"/>
              </w:rPr>
              <w:t>Borrowings</w:t>
            </w:r>
          </w:p>
        </w:tc>
        <w:tc>
          <w:tcPr>
            <w:tcW w:w="1701" w:type="dxa"/>
            <w:tcMar>
              <w:top w:w="0" w:type="dxa"/>
              <w:left w:w="28" w:type="dxa"/>
              <w:bottom w:w="0" w:type="dxa"/>
              <w:right w:w="28" w:type="dxa"/>
            </w:tcMar>
          </w:tcPr>
          <w:p w14:paraId="7C3C7A86" w14:textId="77777777" w:rsidR="00934540" w:rsidRPr="00934540" w:rsidRDefault="00934540" w:rsidP="00934540">
            <w:pPr>
              <w:spacing w:before="60" w:after="60"/>
              <w:jc w:val="right"/>
              <w:rPr>
                <w:color w:val="000000"/>
                <w:szCs w:val="20"/>
                <w:lang w:val="en-GB" w:eastAsia="en-GB"/>
              </w:rPr>
            </w:pPr>
            <w:r w:rsidRPr="00934540">
              <w:rPr>
                <w:color w:val="000000"/>
                <w:szCs w:val="20"/>
                <w:lang w:val="en-GB" w:eastAsia="en-GB"/>
              </w:rPr>
              <w:t xml:space="preserve">636,326 </w:t>
            </w:r>
          </w:p>
        </w:tc>
        <w:tc>
          <w:tcPr>
            <w:tcW w:w="1701" w:type="dxa"/>
            <w:tcMar>
              <w:top w:w="0" w:type="dxa"/>
              <w:left w:w="28" w:type="dxa"/>
              <w:bottom w:w="0" w:type="dxa"/>
              <w:right w:w="28" w:type="dxa"/>
            </w:tcMar>
          </w:tcPr>
          <w:p w14:paraId="373550DB" w14:textId="77777777" w:rsidR="00934540" w:rsidRPr="00934540" w:rsidRDefault="00934540" w:rsidP="00934540">
            <w:pPr>
              <w:spacing w:before="60" w:after="60"/>
              <w:jc w:val="right"/>
              <w:rPr>
                <w:color w:val="000000"/>
                <w:szCs w:val="20"/>
                <w:lang w:val="en-GB" w:eastAsia="en-GB"/>
              </w:rPr>
            </w:pPr>
            <w:r w:rsidRPr="00934540">
              <w:rPr>
                <w:color w:val="000000"/>
                <w:szCs w:val="20"/>
                <w:lang w:val="en-GB" w:eastAsia="en-GB"/>
              </w:rPr>
              <w:t xml:space="preserve">636,326 </w:t>
            </w:r>
          </w:p>
        </w:tc>
      </w:tr>
      <w:tr w:rsidR="00934540" w:rsidRPr="00934540" w14:paraId="4E679C05" w14:textId="77777777" w:rsidTr="00934540">
        <w:tblPrEx>
          <w:tblCellMar>
            <w:top w:w="0" w:type="dxa"/>
            <w:left w:w="0" w:type="dxa"/>
            <w:bottom w:w="0" w:type="dxa"/>
            <w:right w:w="0" w:type="dxa"/>
          </w:tblCellMar>
        </w:tblPrEx>
        <w:trPr>
          <w:trHeight w:val="60"/>
        </w:trPr>
        <w:tc>
          <w:tcPr>
            <w:tcW w:w="6236" w:type="dxa"/>
            <w:tcMar>
              <w:top w:w="0" w:type="dxa"/>
              <w:left w:w="28" w:type="dxa"/>
              <w:bottom w:w="0" w:type="dxa"/>
              <w:right w:w="28" w:type="dxa"/>
            </w:tcMar>
          </w:tcPr>
          <w:p w14:paraId="26EA0AC3" w14:textId="77777777" w:rsidR="00934540" w:rsidRPr="00934540" w:rsidRDefault="00934540" w:rsidP="00934540">
            <w:pPr>
              <w:spacing w:before="60" w:after="60"/>
              <w:rPr>
                <w:b/>
                <w:bCs/>
                <w:color w:val="000000"/>
                <w:szCs w:val="20"/>
                <w:lang w:val="en-GB" w:eastAsia="en-GB"/>
              </w:rPr>
            </w:pPr>
            <w:r w:rsidRPr="00934540">
              <w:rPr>
                <w:b/>
                <w:bCs/>
                <w:color w:val="000000"/>
                <w:szCs w:val="20"/>
                <w:lang w:val="en-GB" w:eastAsia="en-GB"/>
              </w:rPr>
              <w:t>Total contractual financial liabilities</w:t>
            </w:r>
          </w:p>
        </w:tc>
        <w:tc>
          <w:tcPr>
            <w:tcW w:w="1701" w:type="dxa"/>
            <w:tcMar>
              <w:top w:w="0" w:type="dxa"/>
              <w:left w:w="28" w:type="dxa"/>
              <w:bottom w:w="0" w:type="dxa"/>
              <w:right w:w="28" w:type="dxa"/>
            </w:tcMar>
          </w:tcPr>
          <w:p w14:paraId="7BABAED5" w14:textId="77777777" w:rsidR="00934540" w:rsidRPr="00934540" w:rsidRDefault="00934540" w:rsidP="00934540">
            <w:pPr>
              <w:spacing w:before="60" w:after="60"/>
              <w:jc w:val="right"/>
              <w:rPr>
                <w:b/>
                <w:bCs/>
                <w:color w:val="000000"/>
                <w:szCs w:val="20"/>
                <w:lang w:val="en-GB" w:eastAsia="en-GB"/>
              </w:rPr>
            </w:pPr>
            <w:r w:rsidRPr="00934540">
              <w:rPr>
                <w:b/>
                <w:bCs/>
                <w:color w:val="000000"/>
                <w:szCs w:val="20"/>
                <w:lang w:val="en-GB" w:eastAsia="en-GB"/>
              </w:rPr>
              <w:t xml:space="preserve">991,165 </w:t>
            </w:r>
          </w:p>
        </w:tc>
        <w:tc>
          <w:tcPr>
            <w:tcW w:w="1701" w:type="dxa"/>
            <w:tcMar>
              <w:top w:w="0" w:type="dxa"/>
              <w:left w:w="28" w:type="dxa"/>
              <w:bottom w:w="0" w:type="dxa"/>
              <w:right w:w="28" w:type="dxa"/>
            </w:tcMar>
          </w:tcPr>
          <w:p w14:paraId="045F12F9" w14:textId="77777777" w:rsidR="00934540" w:rsidRPr="00934540" w:rsidRDefault="00934540" w:rsidP="00934540">
            <w:pPr>
              <w:spacing w:before="60" w:after="60"/>
              <w:jc w:val="right"/>
              <w:rPr>
                <w:b/>
                <w:bCs/>
                <w:color w:val="000000"/>
                <w:szCs w:val="20"/>
                <w:lang w:val="en-GB" w:eastAsia="en-GB"/>
              </w:rPr>
            </w:pPr>
            <w:r w:rsidRPr="00934540">
              <w:rPr>
                <w:b/>
                <w:bCs/>
                <w:color w:val="000000"/>
                <w:szCs w:val="20"/>
                <w:lang w:val="en-GB" w:eastAsia="en-GB"/>
              </w:rPr>
              <w:t xml:space="preserve">991,165 </w:t>
            </w:r>
          </w:p>
        </w:tc>
      </w:tr>
      <w:tr w:rsidR="00934540" w:rsidRPr="00934540" w14:paraId="64F333F8" w14:textId="77777777" w:rsidTr="00934540">
        <w:tblPrEx>
          <w:tblCellMar>
            <w:top w:w="0" w:type="dxa"/>
            <w:left w:w="0" w:type="dxa"/>
            <w:bottom w:w="0" w:type="dxa"/>
            <w:right w:w="0" w:type="dxa"/>
          </w:tblCellMar>
        </w:tblPrEx>
        <w:trPr>
          <w:trHeight w:val="60"/>
        </w:trPr>
        <w:tc>
          <w:tcPr>
            <w:tcW w:w="9638" w:type="dxa"/>
            <w:gridSpan w:val="3"/>
            <w:shd w:val="solid" w:color="FFFFFF" w:fill="auto"/>
            <w:tcMar>
              <w:top w:w="0" w:type="dxa"/>
              <w:left w:w="28" w:type="dxa"/>
              <w:bottom w:w="0" w:type="dxa"/>
              <w:right w:w="28" w:type="dxa"/>
            </w:tcMar>
          </w:tcPr>
          <w:p w14:paraId="77D9432E" w14:textId="459C4B07" w:rsidR="00934540" w:rsidRPr="00934540" w:rsidRDefault="00934540" w:rsidP="00934540">
            <w:pPr>
              <w:pStyle w:val="ListParagraph"/>
              <w:numPr>
                <w:ilvl w:val="0"/>
                <w:numId w:val="21"/>
              </w:numPr>
              <w:spacing w:before="60" w:after="60"/>
              <w:ind w:left="360" w:hanging="240"/>
              <w:rPr>
                <w:i/>
                <w:iCs/>
                <w:color w:val="000000"/>
                <w:sz w:val="18"/>
                <w:szCs w:val="18"/>
                <w:lang w:val="en-GB" w:eastAsia="en-GB"/>
              </w:rPr>
            </w:pPr>
            <w:r w:rsidRPr="00934540">
              <w:rPr>
                <w:i/>
                <w:iCs/>
                <w:color w:val="000000"/>
                <w:sz w:val="18"/>
                <w:szCs w:val="18"/>
                <w:lang w:val="en-GB" w:eastAsia="en-GB"/>
              </w:rPr>
              <w:t>The carrying amounts exclude statutory amounts (e.g. amounts owing from government, GST input tax credit recoverable, and GST payable).</w:t>
            </w:r>
          </w:p>
        </w:tc>
      </w:tr>
    </w:tbl>
    <w:p w14:paraId="611D9F76" w14:textId="77777777" w:rsidR="00934540" w:rsidRPr="00934540" w:rsidRDefault="00934540" w:rsidP="00934540">
      <w:pPr>
        <w:rPr>
          <w:lang w:val="en-GB" w:eastAsia="en-GB"/>
        </w:rPr>
      </w:pPr>
    </w:p>
    <w:p w14:paraId="487B6110" w14:textId="77777777" w:rsidR="00934540" w:rsidRPr="00934540" w:rsidRDefault="00934540" w:rsidP="00934540">
      <w:pPr>
        <w:pStyle w:val="Heading4"/>
        <w:rPr>
          <w:lang w:val="en-GB" w:eastAsia="en-GB"/>
        </w:rPr>
      </w:pPr>
      <w:r w:rsidRPr="00934540">
        <w:rPr>
          <w:lang w:val="en-GB" w:eastAsia="en-GB"/>
        </w:rPr>
        <w:t>8.3.1</w:t>
      </w:r>
      <w:r w:rsidRPr="00934540">
        <w:rPr>
          <w:lang w:val="en-GB" w:eastAsia="en-GB"/>
        </w:rPr>
        <w:t> </w:t>
      </w:r>
      <w:r w:rsidRPr="00934540">
        <w:rPr>
          <w:lang w:val="en-GB" w:eastAsia="en-GB"/>
        </w:rPr>
        <w:t>Fair value determination of financial assets and liabilities</w:t>
      </w:r>
    </w:p>
    <w:p w14:paraId="40476B91" w14:textId="77777777" w:rsidR="00934540" w:rsidRPr="00934540" w:rsidRDefault="00934540" w:rsidP="00934540">
      <w:pPr>
        <w:pStyle w:val="Heading5"/>
      </w:pPr>
      <w:r w:rsidRPr="00934540">
        <w:t>Financial assets and liabilities measured at fair value</w:t>
      </w:r>
      <w:r w:rsidRPr="00934540">
        <w:rPr>
          <w:rFonts w:ascii="Cambria Math" w:hAnsi="Cambria Math" w:cs="Cambria Math"/>
          <w:vertAlign w:val="superscript"/>
        </w:rPr>
        <w:t> </w:t>
      </w:r>
      <w:r w:rsidRPr="00934540">
        <w:rPr>
          <w:vertAlign w:val="superscript"/>
        </w:rPr>
        <w:t>(</w:t>
      </w:r>
      <w:proofErr w:type="spellStart"/>
      <w:r w:rsidRPr="00934540">
        <w:rPr>
          <w:vertAlign w:val="superscript"/>
        </w:rPr>
        <w:t>i</w:t>
      </w:r>
      <w:proofErr w:type="spellEnd"/>
      <w:r w:rsidRPr="00934540">
        <w:rPr>
          <w:vertAlign w:val="superscript"/>
        </w:rPr>
        <w:t>)</w:t>
      </w:r>
    </w:p>
    <w:tbl>
      <w:tblPr>
        <w:tblW w:w="0" w:type="auto"/>
        <w:tblInd w:w="-8" w:type="dxa"/>
        <w:tblLayout w:type="fixed"/>
        <w:tblCellMar>
          <w:left w:w="0" w:type="dxa"/>
          <w:right w:w="0" w:type="dxa"/>
        </w:tblCellMar>
        <w:tblLook w:val="0000" w:firstRow="0" w:lastRow="0" w:firstColumn="0" w:lastColumn="0" w:noHBand="0" w:noVBand="0"/>
      </w:tblPr>
      <w:tblGrid>
        <w:gridCol w:w="4603"/>
        <w:gridCol w:w="1209"/>
        <w:gridCol w:w="1418"/>
        <w:gridCol w:w="1417"/>
        <w:gridCol w:w="1422"/>
      </w:tblGrid>
      <w:tr w:rsidR="00934540" w:rsidRPr="00A60051" w14:paraId="12A2B4A2" w14:textId="77777777" w:rsidTr="00A60051">
        <w:tblPrEx>
          <w:tblCellMar>
            <w:top w:w="0" w:type="dxa"/>
            <w:left w:w="0" w:type="dxa"/>
            <w:bottom w:w="0" w:type="dxa"/>
            <w:right w:w="0" w:type="dxa"/>
          </w:tblCellMar>
        </w:tblPrEx>
        <w:trPr>
          <w:trHeight w:val="60"/>
        </w:trPr>
        <w:tc>
          <w:tcPr>
            <w:tcW w:w="4603"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vAlign w:val="bottom"/>
          </w:tcPr>
          <w:p w14:paraId="0EF681D4" w14:textId="77777777" w:rsidR="00934540" w:rsidRPr="00A60051" w:rsidRDefault="00934540" w:rsidP="00A60051">
            <w:pPr>
              <w:pStyle w:val="TableColumnHeaderTable"/>
              <w:spacing w:before="60" w:after="60"/>
            </w:pPr>
          </w:p>
        </w:tc>
        <w:tc>
          <w:tcPr>
            <w:tcW w:w="5466" w:type="dxa"/>
            <w:gridSpan w:val="4"/>
            <w:tcBorders>
              <w:top w:val="single" w:sz="6" w:space="0" w:color="61BB46"/>
              <w:left w:val="single" w:sz="6" w:space="0" w:color="auto"/>
              <w:bottom w:val="single" w:sz="6" w:space="0" w:color="61BB46"/>
              <w:right w:val="single" w:sz="6" w:space="0" w:color="61BB46"/>
            </w:tcBorders>
            <w:tcMar>
              <w:top w:w="0" w:type="dxa"/>
              <w:left w:w="28" w:type="dxa"/>
              <w:bottom w:w="0" w:type="dxa"/>
              <w:right w:w="28" w:type="dxa"/>
            </w:tcMar>
            <w:vAlign w:val="bottom"/>
          </w:tcPr>
          <w:p w14:paraId="21DF67ED" w14:textId="77777777" w:rsidR="00934540" w:rsidRPr="00A60051" w:rsidRDefault="00934540" w:rsidP="00A60051">
            <w:pPr>
              <w:pStyle w:val="TableColumnHeaderTable"/>
              <w:spacing w:before="60" w:after="60"/>
              <w:jc w:val="center"/>
            </w:pPr>
            <w:r w:rsidRPr="00A60051">
              <w:t>($ thousand)</w:t>
            </w:r>
          </w:p>
        </w:tc>
      </w:tr>
      <w:tr w:rsidR="00934540" w:rsidRPr="00A60051" w14:paraId="67CEEDA3" w14:textId="77777777" w:rsidTr="00A60051">
        <w:tblPrEx>
          <w:tblCellMar>
            <w:top w:w="0" w:type="dxa"/>
            <w:left w:w="0" w:type="dxa"/>
            <w:bottom w:w="0" w:type="dxa"/>
            <w:right w:w="0" w:type="dxa"/>
          </w:tblCellMar>
        </w:tblPrEx>
        <w:trPr>
          <w:trHeight w:val="60"/>
        </w:trPr>
        <w:tc>
          <w:tcPr>
            <w:tcW w:w="4603" w:type="dxa"/>
            <w:tcBorders>
              <w:top w:val="single" w:sz="6" w:space="0" w:color="61BB46"/>
              <w:left w:val="single" w:sz="6" w:space="0" w:color="auto"/>
              <w:bottom w:val="single" w:sz="6" w:space="0" w:color="61BB46"/>
              <w:right w:val="single" w:sz="6" w:space="0" w:color="61BB46"/>
            </w:tcBorders>
            <w:tcMar>
              <w:top w:w="0" w:type="dxa"/>
              <w:left w:w="28" w:type="dxa"/>
              <w:bottom w:w="0" w:type="dxa"/>
              <w:right w:w="28" w:type="dxa"/>
            </w:tcMar>
            <w:vAlign w:val="bottom"/>
          </w:tcPr>
          <w:p w14:paraId="06F873E9" w14:textId="77777777" w:rsidR="00934540" w:rsidRPr="00A60051" w:rsidRDefault="00934540" w:rsidP="00A60051">
            <w:pPr>
              <w:pStyle w:val="TableColumnHeaderTable"/>
              <w:spacing w:before="60" w:after="60"/>
            </w:pPr>
          </w:p>
        </w:tc>
        <w:tc>
          <w:tcPr>
            <w:tcW w:w="1209"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048368F2" w14:textId="578B8BB2" w:rsidR="00934540" w:rsidRPr="00A60051" w:rsidRDefault="00934540" w:rsidP="00A60051">
            <w:pPr>
              <w:pStyle w:val="TableColumnHeaderTable"/>
              <w:spacing w:before="60" w:after="60"/>
              <w:jc w:val="right"/>
            </w:pPr>
            <w:r w:rsidRPr="00A60051">
              <w:t xml:space="preserve">Carrying </w:t>
            </w:r>
            <w:r w:rsidRPr="00A60051">
              <w:br/>
              <w:t>amount</w:t>
            </w:r>
          </w:p>
        </w:tc>
        <w:tc>
          <w:tcPr>
            <w:tcW w:w="4257" w:type="dxa"/>
            <w:gridSpan w:val="3"/>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405DC157" w14:textId="77777777" w:rsidR="00934540" w:rsidRPr="00A60051" w:rsidRDefault="00934540" w:rsidP="00A60051">
            <w:pPr>
              <w:pStyle w:val="TableColumnHeaderTable"/>
              <w:spacing w:before="60" w:after="60"/>
              <w:jc w:val="center"/>
            </w:pPr>
            <w:r w:rsidRPr="00A60051">
              <w:t>Fair value measurement at end</w:t>
            </w:r>
            <w:r w:rsidRPr="00A60051">
              <w:br/>
              <w:t>of reporting period using</w:t>
            </w:r>
          </w:p>
        </w:tc>
      </w:tr>
      <w:tr w:rsidR="00934540" w:rsidRPr="00A60051" w14:paraId="65484C9C" w14:textId="77777777" w:rsidTr="00A60051">
        <w:tblPrEx>
          <w:tblCellMar>
            <w:top w:w="0" w:type="dxa"/>
            <w:left w:w="0" w:type="dxa"/>
            <w:bottom w:w="0" w:type="dxa"/>
            <w:right w:w="0" w:type="dxa"/>
          </w:tblCellMar>
        </w:tblPrEx>
        <w:trPr>
          <w:trHeight w:val="60"/>
        </w:trPr>
        <w:tc>
          <w:tcPr>
            <w:tcW w:w="4603" w:type="dxa"/>
            <w:tcBorders>
              <w:top w:val="single" w:sz="6" w:space="0" w:color="61BB46"/>
              <w:left w:val="single" w:sz="6" w:space="0" w:color="auto"/>
              <w:bottom w:val="single" w:sz="6" w:space="0" w:color="61BB46"/>
              <w:right w:val="single" w:sz="6" w:space="0" w:color="61BB46"/>
            </w:tcBorders>
            <w:tcMar>
              <w:top w:w="0" w:type="dxa"/>
              <w:left w:w="28" w:type="dxa"/>
              <w:bottom w:w="0" w:type="dxa"/>
              <w:right w:w="28" w:type="dxa"/>
            </w:tcMar>
            <w:vAlign w:val="bottom"/>
          </w:tcPr>
          <w:p w14:paraId="087F678D" w14:textId="77777777" w:rsidR="00934540" w:rsidRPr="00A60051" w:rsidRDefault="00934540" w:rsidP="00A60051">
            <w:pPr>
              <w:pStyle w:val="TableColumnHeaderTable"/>
              <w:spacing w:before="60" w:after="60"/>
            </w:pPr>
          </w:p>
        </w:tc>
        <w:tc>
          <w:tcPr>
            <w:tcW w:w="1209"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1AB43DD4" w14:textId="77777777" w:rsidR="00934540" w:rsidRPr="00A60051" w:rsidRDefault="00934540" w:rsidP="00A60051">
            <w:pPr>
              <w:pStyle w:val="TableColumnHeaderTable"/>
              <w:spacing w:before="60" w:after="60"/>
            </w:pPr>
          </w:p>
        </w:tc>
        <w:tc>
          <w:tcPr>
            <w:tcW w:w="1418"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0FB4AAF0" w14:textId="77777777" w:rsidR="00934540" w:rsidRPr="00A60051" w:rsidRDefault="00934540" w:rsidP="00A60051">
            <w:pPr>
              <w:pStyle w:val="TableColumnHeaderTable"/>
              <w:spacing w:before="60" w:after="60"/>
              <w:jc w:val="right"/>
            </w:pPr>
            <w:r w:rsidRPr="00A60051">
              <w:t>Level 1</w:t>
            </w:r>
            <w:r w:rsidRPr="00A60051">
              <w:rPr>
                <w:vertAlign w:val="superscript"/>
              </w:rPr>
              <w:t> (</w:t>
            </w:r>
            <w:proofErr w:type="spellStart"/>
            <w:r w:rsidRPr="00A60051">
              <w:rPr>
                <w:vertAlign w:val="superscript"/>
              </w:rPr>
              <w:t>i</w:t>
            </w:r>
            <w:proofErr w:type="spellEnd"/>
            <w:r w:rsidRPr="00A60051">
              <w:rPr>
                <w:vertAlign w:val="superscript"/>
              </w:rPr>
              <w:t>)</w:t>
            </w:r>
          </w:p>
        </w:tc>
        <w:tc>
          <w:tcPr>
            <w:tcW w:w="1417"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210E6027" w14:textId="77777777" w:rsidR="00934540" w:rsidRPr="00A60051" w:rsidRDefault="00934540" w:rsidP="00A60051">
            <w:pPr>
              <w:pStyle w:val="TableColumnHeaderTable"/>
              <w:spacing w:before="60" w:after="60"/>
              <w:jc w:val="right"/>
            </w:pPr>
            <w:r w:rsidRPr="00A60051">
              <w:t>Level 2</w:t>
            </w:r>
            <w:r w:rsidRPr="00A60051">
              <w:rPr>
                <w:vertAlign w:val="superscript"/>
              </w:rPr>
              <w:t> (</w:t>
            </w:r>
            <w:proofErr w:type="spellStart"/>
            <w:r w:rsidRPr="00A60051">
              <w:rPr>
                <w:vertAlign w:val="superscript"/>
              </w:rPr>
              <w:t>i</w:t>
            </w:r>
            <w:proofErr w:type="spellEnd"/>
            <w:r w:rsidRPr="00A60051">
              <w:rPr>
                <w:vertAlign w:val="superscript"/>
              </w:rPr>
              <w:t>)</w:t>
            </w:r>
          </w:p>
        </w:tc>
        <w:tc>
          <w:tcPr>
            <w:tcW w:w="1422"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3F8B7D07" w14:textId="77777777" w:rsidR="00934540" w:rsidRPr="00A60051" w:rsidRDefault="00934540" w:rsidP="00A60051">
            <w:pPr>
              <w:pStyle w:val="TableColumnHeaderTable"/>
              <w:spacing w:before="60" w:after="60"/>
              <w:jc w:val="right"/>
            </w:pPr>
            <w:r w:rsidRPr="00A60051">
              <w:t>Level 3</w:t>
            </w:r>
            <w:r w:rsidRPr="00A60051">
              <w:rPr>
                <w:vertAlign w:val="superscript"/>
              </w:rPr>
              <w:t> (</w:t>
            </w:r>
            <w:proofErr w:type="spellStart"/>
            <w:r w:rsidRPr="00A60051">
              <w:rPr>
                <w:vertAlign w:val="superscript"/>
              </w:rPr>
              <w:t>i</w:t>
            </w:r>
            <w:proofErr w:type="spellEnd"/>
            <w:r w:rsidRPr="00A60051">
              <w:rPr>
                <w:vertAlign w:val="superscript"/>
              </w:rPr>
              <w:t>)</w:t>
            </w:r>
          </w:p>
        </w:tc>
      </w:tr>
      <w:tr w:rsidR="00A60051" w:rsidRPr="00A60051" w14:paraId="4A930CFE" w14:textId="77777777" w:rsidTr="00C9347D">
        <w:tblPrEx>
          <w:tblCellMar>
            <w:top w:w="0" w:type="dxa"/>
            <w:left w:w="0" w:type="dxa"/>
            <w:bottom w:w="0" w:type="dxa"/>
            <w:right w:w="0" w:type="dxa"/>
          </w:tblCellMar>
        </w:tblPrEx>
        <w:trPr>
          <w:trHeight w:val="60"/>
        </w:trPr>
        <w:tc>
          <w:tcPr>
            <w:tcW w:w="10069" w:type="dxa"/>
            <w:gridSpan w:val="5"/>
            <w:tcBorders>
              <w:top w:val="single" w:sz="6" w:space="0" w:color="61BB46"/>
              <w:left w:val="single" w:sz="6" w:space="0" w:color="auto"/>
              <w:bottom w:val="dotted" w:sz="6" w:space="0" w:color="61BB46"/>
              <w:right w:val="single" w:sz="6" w:space="0" w:color="auto"/>
            </w:tcBorders>
            <w:tcMar>
              <w:top w:w="0" w:type="dxa"/>
              <w:left w:w="28" w:type="dxa"/>
              <w:bottom w:w="0" w:type="dxa"/>
              <w:right w:w="28" w:type="dxa"/>
            </w:tcMar>
          </w:tcPr>
          <w:p w14:paraId="1B709F11" w14:textId="050A32E2" w:rsidR="00A60051" w:rsidRPr="00A60051" w:rsidRDefault="00A60051" w:rsidP="00A60051">
            <w:pPr>
              <w:spacing w:before="60" w:after="60"/>
              <w:rPr>
                <w:b/>
                <w:bCs/>
                <w:szCs w:val="20"/>
                <w:lang w:val="en-AU" w:eastAsia="en-GB"/>
              </w:rPr>
            </w:pPr>
            <w:r w:rsidRPr="00A60051">
              <w:rPr>
                <w:b/>
                <w:bCs/>
                <w:szCs w:val="20"/>
                <w:lang w:val="en-GB" w:eastAsia="en-GB"/>
              </w:rPr>
              <w:t>2019</w:t>
            </w:r>
          </w:p>
        </w:tc>
      </w:tr>
      <w:tr w:rsidR="00A60051" w:rsidRPr="00A60051" w14:paraId="344B6FBE" w14:textId="77777777" w:rsidTr="00C9347D">
        <w:tblPrEx>
          <w:tblCellMar>
            <w:top w:w="0" w:type="dxa"/>
            <w:left w:w="0" w:type="dxa"/>
            <w:bottom w:w="0" w:type="dxa"/>
            <w:right w:w="0" w:type="dxa"/>
          </w:tblCellMar>
        </w:tblPrEx>
        <w:trPr>
          <w:trHeight w:val="60"/>
        </w:trPr>
        <w:tc>
          <w:tcPr>
            <w:tcW w:w="10069" w:type="dxa"/>
            <w:gridSpan w:val="5"/>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190A1EC7" w14:textId="53AB56E6" w:rsidR="00A60051" w:rsidRPr="00A60051" w:rsidRDefault="00A60051" w:rsidP="00A60051">
            <w:pPr>
              <w:spacing w:before="60" w:after="60"/>
              <w:rPr>
                <w:b/>
                <w:bCs/>
                <w:szCs w:val="20"/>
                <w:lang w:val="en-AU" w:eastAsia="en-GB"/>
              </w:rPr>
            </w:pPr>
            <w:r w:rsidRPr="00A60051">
              <w:rPr>
                <w:b/>
                <w:bCs/>
                <w:color w:val="000000"/>
                <w:szCs w:val="20"/>
                <w:lang w:val="en-GB" w:eastAsia="en-GB"/>
              </w:rPr>
              <w:t>Financial assets at fair value through net result</w:t>
            </w:r>
            <w:r w:rsidRPr="00A60051">
              <w:rPr>
                <w:b/>
                <w:bCs/>
                <w:color w:val="000000"/>
                <w:szCs w:val="20"/>
                <w:lang w:val="en-GB" w:eastAsia="en-GB"/>
              </w:rPr>
              <w:tab/>
            </w:r>
          </w:p>
        </w:tc>
      </w:tr>
      <w:tr w:rsidR="00934540" w:rsidRPr="00A60051" w14:paraId="036566AD" w14:textId="77777777" w:rsidTr="00A60051">
        <w:tblPrEx>
          <w:tblCellMar>
            <w:top w:w="0" w:type="dxa"/>
            <w:left w:w="0" w:type="dxa"/>
            <w:bottom w:w="0" w:type="dxa"/>
            <w:right w:w="0" w:type="dxa"/>
          </w:tblCellMar>
        </w:tblPrEx>
        <w:trPr>
          <w:trHeight w:val="60"/>
        </w:trPr>
        <w:tc>
          <w:tcPr>
            <w:tcW w:w="4603"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4D0A8F62" w14:textId="77777777" w:rsidR="00934540" w:rsidRPr="00A60051" w:rsidRDefault="00934540" w:rsidP="00A60051">
            <w:pPr>
              <w:spacing w:before="60" w:after="60"/>
              <w:rPr>
                <w:color w:val="000000"/>
                <w:szCs w:val="20"/>
                <w:lang w:val="en-GB" w:eastAsia="en-GB"/>
              </w:rPr>
            </w:pPr>
            <w:r w:rsidRPr="00A60051">
              <w:rPr>
                <w:color w:val="000000"/>
                <w:szCs w:val="20"/>
                <w:lang w:val="en-GB" w:eastAsia="en-GB"/>
              </w:rPr>
              <w:t>Receivables</w:t>
            </w:r>
          </w:p>
        </w:tc>
        <w:tc>
          <w:tcPr>
            <w:tcW w:w="1209"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292B87C2" w14:textId="77777777" w:rsidR="00934540" w:rsidRPr="00A60051" w:rsidRDefault="00934540" w:rsidP="00A60051">
            <w:pPr>
              <w:spacing w:before="60" w:after="60"/>
              <w:jc w:val="right"/>
              <w:rPr>
                <w:color w:val="000000"/>
                <w:szCs w:val="20"/>
                <w:lang w:val="en-GB" w:eastAsia="en-GB"/>
              </w:rPr>
            </w:pPr>
            <w:r w:rsidRPr="00A60051">
              <w:rPr>
                <w:color w:val="000000"/>
                <w:szCs w:val="20"/>
                <w:lang w:val="en-GB" w:eastAsia="en-GB"/>
              </w:rPr>
              <w:t xml:space="preserve">29,564 </w:t>
            </w:r>
          </w:p>
        </w:tc>
        <w:tc>
          <w:tcPr>
            <w:tcW w:w="1418"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0603D933" w14:textId="77777777" w:rsidR="00934540" w:rsidRPr="00A60051" w:rsidRDefault="00934540" w:rsidP="00A60051">
            <w:pPr>
              <w:spacing w:before="60" w:after="60"/>
              <w:jc w:val="right"/>
              <w:rPr>
                <w:color w:val="000000"/>
                <w:szCs w:val="20"/>
                <w:lang w:val="en-GB" w:eastAsia="en-GB"/>
              </w:rPr>
            </w:pPr>
            <w:r w:rsidRPr="00A60051">
              <w:rPr>
                <w:color w:val="000000"/>
                <w:szCs w:val="20"/>
                <w:lang w:val="en-GB" w:eastAsia="en-GB"/>
              </w:rPr>
              <w:t xml:space="preserve">2,794 </w:t>
            </w:r>
          </w:p>
        </w:tc>
        <w:tc>
          <w:tcPr>
            <w:tcW w:w="1417"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5CB02416" w14:textId="77777777" w:rsidR="00934540" w:rsidRPr="00A60051" w:rsidRDefault="00934540" w:rsidP="00A60051">
            <w:pPr>
              <w:spacing w:before="60" w:after="60"/>
              <w:jc w:val="right"/>
              <w:rPr>
                <w:color w:val="000000"/>
                <w:szCs w:val="20"/>
                <w:lang w:val="en-GB" w:eastAsia="en-GB"/>
              </w:rPr>
            </w:pPr>
            <w:r w:rsidRPr="00A60051">
              <w:rPr>
                <w:color w:val="000000"/>
                <w:szCs w:val="20"/>
                <w:lang w:val="en-GB" w:eastAsia="en-GB"/>
              </w:rPr>
              <w:t xml:space="preserve"> – </w:t>
            </w:r>
          </w:p>
        </w:tc>
        <w:tc>
          <w:tcPr>
            <w:tcW w:w="1422"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6C65406C" w14:textId="77777777" w:rsidR="00934540" w:rsidRPr="00A60051" w:rsidRDefault="00934540" w:rsidP="00A60051">
            <w:pPr>
              <w:spacing w:before="60" w:after="60"/>
              <w:jc w:val="right"/>
              <w:rPr>
                <w:color w:val="000000"/>
                <w:szCs w:val="20"/>
                <w:lang w:val="en-GB" w:eastAsia="en-GB"/>
              </w:rPr>
            </w:pPr>
            <w:r w:rsidRPr="00A60051">
              <w:rPr>
                <w:color w:val="000000"/>
                <w:szCs w:val="20"/>
                <w:lang w:val="en-GB" w:eastAsia="en-GB"/>
              </w:rPr>
              <w:t xml:space="preserve">26,770 </w:t>
            </w:r>
          </w:p>
        </w:tc>
      </w:tr>
      <w:tr w:rsidR="00A60051" w:rsidRPr="00A60051" w14:paraId="60C69DEC" w14:textId="77777777" w:rsidTr="00C9347D">
        <w:tblPrEx>
          <w:tblCellMar>
            <w:top w:w="0" w:type="dxa"/>
            <w:left w:w="0" w:type="dxa"/>
            <w:bottom w:w="0" w:type="dxa"/>
            <w:right w:w="0" w:type="dxa"/>
          </w:tblCellMar>
        </w:tblPrEx>
        <w:trPr>
          <w:trHeight w:val="60"/>
        </w:trPr>
        <w:tc>
          <w:tcPr>
            <w:tcW w:w="10069" w:type="dxa"/>
            <w:gridSpan w:val="5"/>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24BF7A61" w14:textId="152A5FFF" w:rsidR="00A60051" w:rsidRPr="00A60051" w:rsidRDefault="00A60051" w:rsidP="00A60051">
            <w:pPr>
              <w:spacing w:before="60" w:after="60"/>
              <w:rPr>
                <w:b/>
                <w:bCs/>
                <w:szCs w:val="20"/>
                <w:lang w:val="en-AU" w:eastAsia="en-GB"/>
              </w:rPr>
            </w:pPr>
            <w:r w:rsidRPr="00A60051">
              <w:rPr>
                <w:b/>
                <w:bCs/>
                <w:color w:val="000000"/>
                <w:szCs w:val="20"/>
                <w:lang w:val="en-GB" w:eastAsia="en-GB"/>
              </w:rPr>
              <w:t>Financial liabilities at fair value through net result</w:t>
            </w:r>
          </w:p>
        </w:tc>
      </w:tr>
      <w:tr w:rsidR="00934540" w:rsidRPr="00A60051" w14:paraId="05B3077A" w14:textId="77777777" w:rsidTr="00A60051">
        <w:tblPrEx>
          <w:tblCellMar>
            <w:top w:w="0" w:type="dxa"/>
            <w:left w:w="0" w:type="dxa"/>
            <w:bottom w:w="0" w:type="dxa"/>
            <w:right w:w="0" w:type="dxa"/>
          </w:tblCellMar>
        </w:tblPrEx>
        <w:trPr>
          <w:trHeight w:val="60"/>
        </w:trPr>
        <w:tc>
          <w:tcPr>
            <w:tcW w:w="4603"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3EA559E6" w14:textId="77777777" w:rsidR="00934540" w:rsidRPr="00A60051" w:rsidRDefault="00934540" w:rsidP="00A60051">
            <w:pPr>
              <w:spacing w:before="60" w:after="60"/>
              <w:rPr>
                <w:color w:val="000000"/>
                <w:szCs w:val="20"/>
                <w:lang w:val="en-GB" w:eastAsia="en-GB"/>
              </w:rPr>
            </w:pPr>
            <w:r w:rsidRPr="00A60051">
              <w:rPr>
                <w:color w:val="000000"/>
                <w:szCs w:val="20"/>
                <w:lang w:val="en-GB" w:eastAsia="en-GB"/>
              </w:rPr>
              <w:t>Payables</w:t>
            </w:r>
          </w:p>
        </w:tc>
        <w:tc>
          <w:tcPr>
            <w:tcW w:w="1209"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6876AD5C" w14:textId="77777777" w:rsidR="00934540" w:rsidRPr="00A60051" w:rsidRDefault="00934540" w:rsidP="00A60051">
            <w:pPr>
              <w:spacing w:before="60" w:after="60"/>
              <w:jc w:val="right"/>
              <w:rPr>
                <w:color w:val="000000"/>
                <w:szCs w:val="20"/>
                <w:lang w:val="en-GB" w:eastAsia="en-GB"/>
              </w:rPr>
            </w:pPr>
            <w:r w:rsidRPr="00A60051">
              <w:rPr>
                <w:color w:val="000000"/>
                <w:szCs w:val="20"/>
                <w:lang w:val="en-GB" w:eastAsia="en-GB"/>
              </w:rPr>
              <w:t xml:space="preserve">2,794 </w:t>
            </w:r>
          </w:p>
        </w:tc>
        <w:tc>
          <w:tcPr>
            <w:tcW w:w="1418"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2BE59656" w14:textId="77777777" w:rsidR="00934540" w:rsidRPr="00A60051" w:rsidRDefault="00934540" w:rsidP="00A60051">
            <w:pPr>
              <w:spacing w:before="60" w:after="60"/>
              <w:jc w:val="right"/>
              <w:rPr>
                <w:color w:val="000000"/>
                <w:szCs w:val="20"/>
                <w:lang w:val="en-GB" w:eastAsia="en-GB"/>
              </w:rPr>
            </w:pPr>
            <w:r w:rsidRPr="00A60051">
              <w:rPr>
                <w:color w:val="000000"/>
                <w:szCs w:val="20"/>
                <w:lang w:val="en-GB" w:eastAsia="en-GB"/>
              </w:rPr>
              <w:t xml:space="preserve">2,794 </w:t>
            </w:r>
          </w:p>
        </w:tc>
        <w:tc>
          <w:tcPr>
            <w:tcW w:w="1417"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21C53B02" w14:textId="77777777" w:rsidR="00934540" w:rsidRPr="00A60051" w:rsidRDefault="00934540" w:rsidP="00A60051">
            <w:pPr>
              <w:spacing w:before="60" w:after="60"/>
              <w:jc w:val="right"/>
              <w:rPr>
                <w:color w:val="000000"/>
                <w:szCs w:val="20"/>
                <w:lang w:val="en-GB" w:eastAsia="en-GB"/>
              </w:rPr>
            </w:pPr>
            <w:r w:rsidRPr="00A60051">
              <w:rPr>
                <w:color w:val="000000"/>
                <w:szCs w:val="20"/>
                <w:lang w:val="en-GB" w:eastAsia="en-GB"/>
              </w:rPr>
              <w:t xml:space="preserve"> – </w:t>
            </w:r>
          </w:p>
        </w:tc>
        <w:tc>
          <w:tcPr>
            <w:tcW w:w="1422"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2675866F" w14:textId="77777777" w:rsidR="00934540" w:rsidRPr="00A60051" w:rsidRDefault="00934540" w:rsidP="00A60051">
            <w:pPr>
              <w:spacing w:before="60" w:after="60"/>
              <w:jc w:val="right"/>
              <w:rPr>
                <w:color w:val="000000"/>
                <w:szCs w:val="20"/>
                <w:lang w:val="en-GB" w:eastAsia="en-GB"/>
              </w:rPr>
            </w:pPr>
            <w:r w:rsidRPr="00A60051">
              <w:rPr>
                <w:color w:val="000000"/>
                <w:szCs w:val="20"/>
                <w:lang w:val="en-GB" w:eastAsia="en-GB"/>
              </w:rPr>
              <w:t xml:space="preserve"> – </w:t>
            </w:r>
          </w:p>
        </w:tc>
      </w:tr>
      <w:tr w:rsidR="00934540" w:rsidRPr="00A60051" w14:paraId="002528BA" w14:textId="77777777" w:rsidTr="00A60051">
        <w:tblPrEx>
          <w:tblCellMar>
            <w:top w:w="0" w:type="dxa"/>
            <w:left w:w="0" w:type="dxa"/>
            <w:bottom w:w="0" w:type="dxa"/>
            <w:right w:w="0" w:type="dxa"/>
          </w:tblCellMar>
        </w:tblPrEx>
        <w:trPr>
          <w:trHeight w:val="60"/>
        </w:trPr>
        <w:tc>
          <w:tcPr>
            <w:tcW w:w="4603"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40327ACF" w14:textId="77777777" w:rsidR="00934540" w:rsidRPr="00A60051" w:rsidRDefault="00934540" w:rsidP="00A60051">
            <w:pPr>
              <w:spacing w:before="60" w:after="60"/>
              <w:rPr>
                <w:b/>
                <w:bCs/>
                <w:color w:val="000000"/>
                <w:szCs w:val="20"/>
                <w:lang w:val="en-GB" w:eastAsia="en-GB"/>
              </w:rPr>
            </w:pPr>
            <w:r w:rsidRPr="00A60051">
              <w:rPr>
                <w:b/>
                <w:bCs/>
                <w:color w:val="000000"/>
                <w:szCs w:val="20"/>
                <w:lang w:val="en-GB" w:eastAsia="en-GB"/>
              </w:rPr>
              <w:t xml:space="preserve">Total </w:t>
            </w:r>
          </w:p>
        </w:tc>
        <w:tc>
          <w:tcPr>
            <w:tcW w:w="1209"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6B9E2679" w14:textId="77777777" w:rsidR="00934540" w:rsidRPr="00A60051" w:rsidRDefault="00934540" w:rsidP="00A60051">
            <w:pPr>
              <w:spacing w:before="60" w:after="60"/>
              <w:jc w:val="right"/>
              <w:rPr>
                <w:b/>
                <w:bCs/>
                <w:color w:val="000000"/>
                <w:szCs w:val="20"/>
                <w:lang w:val="en-GB" w:eastAsia="en-GB"/>
              </w:rPr>
            </w:pPr>
            <w:r w:rsidRPr="00A60051">
              <w:rPr>
                <w:b/>
                <w:bCs/>
                <w:color w:val="000000"/>
                <w:szCs w:val="20"/>
                <w:lang w:val="en-GB" w:eastAsia="en-GB"/>
              </w:rPr>
              <w:t xml:space="preserve">26,770 </w:t>
            </w:r>
          </w:p>
        </w:tc>
        <w:tc>
          <w:tcPr>
            <w:tcW w:w="1418"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2D36D08B" w14:textId="77777777" w:rsidR="00934540" w:rsidRPr="00A60051" w:rsidRDefault="00934540" w:rsidP="00A60051">
            <w:pPr>
              <w:spacing w:before="60" w:after="60"/>
              <w:jc w:val="right"/>
              <w:rPr>
                <w:b/>
                <w:bCs/>
                <w:color w:val="000000"/>
                <w:szCs w:val="20"/>
                <w:lang w:val="en-GB" w:eastAsia="en-GB"/>
              </w:rPr>
            </w:pPr>
            <w:r w:rsidRPr="00A60051">
              <w:rPr>
                <w:b/>
                <w:bCs/>
                <w:color w:val="000000"/>
                <w:szCs w:val="20"/>
                <w:lang w:val="en-GB" w:eastAsia="en-GB"/>
              </w:rPr>
              <w:t xml:space="preserve"> – </w:t>
            </w:r>
          </w:p>
        </w:tc>
        <w:tc>
          <w:tcPr>
            <w:tcW w:w="141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2AEB1D38" w14:textId="77777777" w:rsidR="00934540" w:rsidRPr="00A60051" w:rsidRDefault="00934540" w:rsidP="00A60051">
            <w:pPr>
              <w:spacing w:before="60" w:after="60"/>
              <w:jc w:val="right"/>
              <w:rPr>
                <w:b/>
                <w:bCs/>
                <w:color w:val="000000"/>
                <w:szCs w:val="20"/>
                <w:lang w:val="en-GB" w:eastAsia="en-GB"/>
              </w:rPr>
            </w:pPr>
            <w:r w:rsidRPr="00A60051">
              <w:rPr>
                <w:b/>
                <w:bCs/>
                <w:color w:val="000000"/>
                <w:szCs w:val="20"/>
                <w:lang w:val="en-GB" w:eastAsia="en-GB"/>
              </w:rPr>
              <w:t xml:space="preserve"> – </w:t>
            </w:r>
          </w:p>
        </w:tc>
        <w:tc>
          <w:tcPr>
            <w:tcW w:w="1422"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18CCB414" w14:textId="77777777" w:rsidR="00934540" w:rsidRPr="00A60051" w:rsidRDefault="00934540" w:rsidP="00A60051">
            <w:pPr>
              <w:spacing w:before="60" w:after="60"/>
              <w:jc w:val="right"/>
              <w:rPr>
                <w:b/>
                <w:bCs/>
                <w:color w:val="000000"/>
                <w:szCs w:val="20"/>
                <w:lang w:val="en-GB" w:eastAsia="en-GB"/>
              </w:rPr>
            </w:pPr>
            <w:r w:rsidRPr="00A60051">
              <w:rPr>
                <w:b/>
                <w:bCs/>
                <w:color w:val="000000"/>
                <w:szCs w:val="20"/>
                <w:lang w:val="en-GB" w:eastAsia="en-GB"/>
              </w:rPr>
              <w:t xml:space="preserve">26,770 </w:t>
            </w:r>
          </w:p>
        </w:tc>
      </w:tr>
      <w:tr w:rsidR="00934540" w:rsidRPr="00A60051" w14:paraId="6482F3D0" w14:textId="77777777" w:rsidTr="00A60051">
        <w:tblPrEx>
          <w:tblCellMar>
            <w:top w:w="0" w:type="dxa"/>
            <w:left w:w="0" w:type="dxa"/>
            <w:bottom w:w="0" w:type="dxa"/>
            <w:right w:w="0" w:type="dxa"/>
          </w:tblCellMar>
        </w:tblPrEx>
        <w:trPr>
          <w:trHeight w:val="60"/>
        </w:trPr>
        <w:tc>
          <w:tcPr>
            <w:tcW w:w="10069" w:type="dxa"/>
            <w:gridSpan w:val="5"/>
            <w:tcBorders>
              <w:top w:val="single" w:sz="6" w:space="0" w:color="61BB46"/>
              <w:left w:val="single" w:sz="6" w:space="0" w:color="auto"/>
              <w:bottom w:val="single" w:sz="6" w:space="0" w:color="61BB46"/>
              <w:right w:val="single" w:sz="6" w:space="0" w:color="auto"/>
            </w:tcBorders>
            <w:shd w:val="solid" w:color="FFFFFF" w:fill="auto"/>
            <w:tcMar>
              <w:top w:w="0" w:type="dxa"/>
              <w:left w:w="28" w:type="dxa"/>
              <w:bottom w:w="0" w:type="dxa"/>
              <w:right w:w="28" w:type="dxa"/>
            </w:tcMar>
          </w:tcPr>
          <w:p w14:paraId="2C9829A9" w14:textId="77777777" w:rsidR="00934540" w:rsidRPr="00A60051" w:rsidRDefault="00934540" w:rsidP="00A60051">
            <w:pPr>
              <w:pStyle w:val="ListParagraph"/>
              <w:numPr>
                <w:ilvl w:val="0"/>
                <w:numId w:val="22"/>
              </w:numPr>
              <w:spacing w:before="60" w:after="60"/>
              <w:ind w:left="360" w:hanging="248"/>
              <w:rPr>
                <w:i/>
                <w:iCs/>
                <w:color w:val="000000"/>
                <w:sz w:val="18"/>
                <w:szCs w:val="18"/>
                <w:lang w:val="en-GB" w:eastAsia="en-GB"/>
              </w:rPr>
            </w:pPr>
            <w:r w:rsidRPr="00A60051">
              <w:rPr>
                <w:i/>
                <w:iCs/>
                <w:color w:val="000000"/>
                <w:sz w:val="18"/>
                <w:szCs w:val="18"/>
                <w:lang w:val="en-GB" w:eastAsia="en-GB"/>
              </w:rPr>
              <w:t>The fair value hierarchies are disclosed by class of financial instrument.</w:t>
            </w:r>
          </w:p>
        </w:tc>
      </w:tr>
    </w:tbl>
    <w:p w14:paraId="0ED05C5D" w14:textId="77777777" w:rsidR="00934540" w:rsidRPr="00934540" w:rsidRDefault="00934540" w:rsidP="00A60051">
      <w:pPr>
        <w:rPr>
          <w:lang w:val="en-GB" w:eastAsia="en-GB"/>
        </w:rPr>
      </w:pPr>
    </w:p>
    <w:p w14:paraId="6A74218B" w14:textId="77777777" w:rsidR="00934540" w:rsidRPr="00934540" w:rsidRDefault="00934540" w:rsidP="00A60051">
      <w:pPr>
        <w:rPr>
          <w:lang w:val="en-GB" w:eastAsia="en-GB"/>
        </w:rPr>
      </w:pPr>
      <w:r w:rsidRPr="00934540">
        <w:rPr>
          <w:lang w:val="en-GB" w:eastAsia="en-GB"/>
        </w:rPr>
        <w:t xml:space="preserve">There have been no transfers between levels during the period. </w:t>
      </w:r>
    </w:p>
    <w:p w14:paraId="0437AF76" w14:textId="15EB1775" w:rsidR="00934540" w:rsidRPr="00934540" w:rsidRDefault="00934540" w:rsidP="00A60051">
      <w:pPr>
        <w:rPr>
          <w:lang w:val="en-GB" w:eastAsia="en-GB"/>
        </w:rPr>
      </w:pPr>
      <w:r w:rsidRPr="00934540">
        <w:rPr>
          <w:lang w:val="en-GB" w:eastAsia="en-GB"/>
        </w:rPr>
        <w:t>The fair value of the financial assets and liabilities is included at the amount at which the instrument could</w:t>
      </w:r>
      <w:r w:rsidR="00A60051">
        <w:rPr>
          <w:lang w:val="en-GB" w:eastAsia="en-GB"/>
        </w:rPr>
        <w:t xml:space="preserve"> </w:t>
      </w:r>
      <w:r w:rsidRPr="00934540">
        <w:rPr>
          <w:lang w:val="en-GB" w:eastAsia="en-GB"/>
        </w:rPr>
        <w:t>be exchanged in a current transaction between willing parties, other than in a forced or liquidation sale.</w:t>
      </w:r>
      <w:r w:rsidR="00A60051">
        <w:rPr>
          <w:lang w:val="en-GB" w:eastAsia="en-GB"/>
        </w:rPr>
        <w:t xml:space="preserve"> </w:t>
      </w:r>
      <w:r w:rsidRPr="00934540">
        <w:rPr>
          <w:lang w:val="en-GB" w:eastAsia="en-GB"/>
        </w:rPr>
        <w:t xml:space="preserve">The following methods and assumptions were used to estimate fair value. </w:t>
      </w:r>
    </w:p>
    <w:p w14:paraId="24CD8DD6" w14:textId="77777777" w:rsidR="00CD5864" w:rsidRDefault="00CD5864">
      <w:pPr>
        <w:spacing w:after="0"/>
        <w:rPr>
          <w:rFonts w:eastAsia="MS Gothic"/>
          <w:b/>
          <w:bCs/>
          <w:iCs/>
          <w:sz w:val="24"/>
          <w:lang w:val="en-GB" w:eastAsia="en-GB"/>
        </w:rPr>
      </w:pPr>
      <w:r>
        <w:rPr>
          <w:lang w:val="en-GB" w:eastAsia="en-GB"/>
        </w:rPr>
        <w:br w:type="page"/>
      </w:r>
    </w:p>
    <w:p w14:paraId="2F95C244" w14:textId="47CD29E8" w:rsidR="00A60051" w:rsidRPr="00A60051" w:rsidRDefault="00A60051" w:rsidP="00A60051">
      <w:pPr>
        <w:pStyle w:val="Heading4"/>
        <w:rPr>
          <w:lang w:val="en-GB" w:eastAsia="en-GB"/>
        </w:rPr>
      </w:pPr>
      <w:r w:rsidRPr="00A60051">
        <w:rPr>
          <w:lang w:val="en-GB" w:eastAsia="en-GB"/>
        </w:rPr>
        <w:t>8.3.2</w:t>
      </w:r>
      <w:r w:rsidRPr="00A60051">
        <w:rPr>
          <w:lang w:val="en-GB" w:eastAsia="en-GB"/>
        </w:rPr>
        <w:t> </w:t>
      </w:r>
      <w:r w:rsidRPr="00A60051">
        <w:rPr>
          <w:lang w:val="en-GB" w:eastAsia="en-GB"/>
        </w:rPr>
        <w:t>Fair value determination: Non-financial physical assets</w:t>
      </w:r>
    </w:p>
    <w:p w14:paraId="1F4A7423" w14:textId="77777777" w:rsidR="00A60051" w:rsidRPr="00A60051" w:rsidRDefault="00A60051" w:rsidP="00A60051">
      <w:pPr>
        <w:pStyle w:val="Heading5"/>
      </w:pPr>
      <w:r w:rsidRPr="00A60051">
        <w:t>Fair value measurement hierarchy for assets</w:t>
      </w:r>
    </w:p>
    <w:tbl>
      <w:tblPr>
        <w:tblW w:w="0" w:type="auto"/>
        <w:tblInd w:w="-8" w:type="dxa"/>
        <w:tblLayout w:type="fixed"/>
        <w:tblCellMar>
          <w:left w:w="0" w:type="dxa"/>
          <w:right w:w="0" w:type="dxa"/>
        </w:tblCellMar>
        <w:tblLook w:val="0000" w:firstRow="0" w:lastRow="0" w:firstColumn="0" w:lastColumn="0" w:noHBand="0" w:noVBand="0"/>
      </w:tblPr>
      <w:tblGrid>
        <w:gridCol w:w="4253"/>
        <w:gridCol w:w="1928"/>
        <w:gridCol w:w="1417"/>
        <w:gridCol w:w="1417"/>
        <w:gridCol w:w="1419"/>
        <w:gridCol w:w="7"/>
      </w:tblGrid>
      <w:tr w:rsidR="00A60051" w:rsidRPr="00A60051" w14:paraId="1A76CDE9" w14:textId="77777777" w:rsidTr="00C9347D">
        <w:tblPrEx>
          <w:tblCellMar>
            <w:top w:w="0" w:type="dxa"/>
            <w:left w:w="0" w:type="dxa"/>
            <w:bottom w:w="0" w:type="dxa"/>
            <w:right w:w="0" w:type="dxa"/>
          </w:tblCellMar>
        </w:tblPrEx>
        <w:trPr>
          <w:gridAfter w:val="1"/>
          <w:wAfter w:w="7" w:type="dxa"/>
          <w:trHeight w:val="60"/>
        </w:trPr>
        <w:tc>
          <w:tcPr>
            <w:tcW w:w="4253" w:type="dxa"/>
            <w:tcBorders>
              <w:top w:val="single" w:sz="6" w:space="0" w:color="61BB46"/>
              <w:left w:val="single" w:sz="6" w:space="0" w:color="auto"/>
              <w:bottom w:val="single" w:sz="6" w:space="0" w:color="61BB46"/>
              <w:right w:val="single" w:sz="6" w:space="0" w:color="61BB46"/>
            </w:tcBorders>
            <w:tcMar>
              <w:top w:w="0" w:type="dxa"/>
              <w:left w:w="28" w:type="dxa"/>
              <w:bottom w:w="0" w:type="dxa"/>
              <w:right w:w="28" w:type="dxa"/>
            </w:tcMar>
            <w:vAlign w:val="bottom"/>
          </w:tcPr>
          <w:p w14:paraId="0656167F" w14:textId="77777777" w:rsidR="00A60051" w:rsidRPr="00A60051" w:rsidRDefault="00A60051" w:rsidP="00C9347D">
            <w:pPr>
              <w:pStyle w:val="TableColumnHeaderTable"/>
              <w:spacing w:before="60" w:after="60"/>
            </w:pPr>
          </w:p>
        </w:tc>
        <w:tc>
          <w:tcPr>
            <w:tcW w:w="6181" w:type="dxa"/>
            <w:gridSpan w:val="4"/>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2FA9A6F5" w14:textId="77777777" w:rsidR="00A60051" w:rsidRPr="00A60051" w:rsidRDefault="00A60051" w:rsidP="00C9347D">
            <w:pPr>
              <w:pStyle w:val="TableColumnHeaderTable"/>
              <w:spacing w:before="60" w:after="60"/>
              <w:jc w:val="center"/>
            </w:pPr>
            <w:r w:rsidRPr="00A60051">
              <w:t>($ thousand)</w:t>
            </w:r>
          </w:p>
        </w:tc>
      </w:tr>
      <w:tr w:rsidR="00A60051" w:rsidRPr="00A60051" w14:paraId="3C0B03A6" w14:textId="77777777" w:rsidTr="00C9347D">
        <w:tblPrEx>
          <w:tblCellMar>
            <w:top w:w="0" w:type="dxa"/>
            <w:left w:w="0" w:type="dxa"/>
            <w:bottom w:w="0" w:type="dxa"/>
            <w:right w:w="0" w:type="dxa"/>
          </w:tblCellMar>
        </w:tblPrEx>
        <w:trPr>
          <w:gridAfter w:val="1"/>
          <w:wAfter w:w="7" w:type="dxa"/>
          <w:trHeight w:val="60"/>
        </w:trPr>
        <w:tc>
          <w:tcPr>
            <w:tcW w:w="4253" w:type="dxa"/>
            <w:tcBorders>
              <w:top w:val="single" w:sz="6" w:space="0" w:color="61BB46"/>
              <w:left w:val="single" w:sz="6" w:space="0" w:color="auto"/>
              <w:bottom w:val="single" w:sz="6" w:space="0" w:color="61BB46"/>
              <w:right w:val="single" w:sz="6" w:space="0" w:color="61BB46"/>
            </w:tcBorders>
            <w:tcMar>
              <w:top w:w="0" w:type="dxa"/>
              <w:left w:w="28" w:type="dxa"/>
              <w:bottom w:w="0" w:type="dxa"/>
              <w:right w:w="28" w:type="dxa"/>
            </w:tcMar>
            <w:vAlign w:val="bottom"/>
          </w:tcPr>
          <w:p w14:paraId="5AC6335E" w14:textId="77777777" w:rsidR="00A60051" w:rsidRPr="00A60051" w:rsidRDefault="00A60051" w:rsidP="00C9347D">
            <w:pPr>
              <w:pStyle w:val="TableColumnHeaderTable"/>
              <w:spacing w:before="60" w:after="60"/>
            </w:pPr>
          </w:p>
        </w:tc>
        <w:tc>
          <w:tcPr>
            <w:tcW w:w="1928"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00AD812F" w14:textId="77777777" w:rsidR="00A60051" w:rsidRPr="00A60051" w:rsidRDefault="00A60051" w:rsidP="00C9347D">
            <w:pPr>
              <w:pStyle w:val="TableColumnHeaderTable"/>
              <w:spacing w:before="60" w:after="60"/>
              <w:jc w:val="right"/>
            </w:pPr>
            <w:r w:rsidRPr="00A60051">
              <w:t>Carrying amount as at 30 June 2019</w:t>
            </w:r>
          </w:p>
        </w:tc>
        <w:tc>
          <w:tcPr>
            <w:tcW w:w="4253" w:type="dxa"/>
            <w:gridSpan w:val="3"/>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1B4187FF" w14:textId="4599C4D8" w:rsidR="00A60051" w:rsidRPr="00A60051" w:rsidRDefault="00A60051" w:rsidP="00C9347D">
            <w:pPr>
              <w:pStyle w:val="TableColumnHeaderTable"/>
              <w:spacing w:before="60" w:after="60"/>
              <w:jc w:val="center"/>
            </w:pPr>
            <w:r w:rsidRPr="00A60051">
              <w:t>Fair value measurement at end</w:t>
            </w:r>
            <w:r>
              <w:t xml:space="preserve"> </w:t>
            </w:r>
            <w:r w:rsidRPr="00A60051">
              <w:t>of reporting period using</w:t>
            </w:r>
          </w:p>
        </w:tc>
      </w:tr>
      <w:tr w:rsidR="00A60051" w:rsidRPr="00A60051" w14:paraId="0FD7D880" w14:textId="77777777" w:rsidTr="00C9347D">
        <w:tblPrEx>
          <w:tblCellMar>
            <w:top w:w="0" w:type="dxa"/>
            <w:left w:w="0" w:type="dxa"/>
            <w:bottom w:w="0" w:type="dxa"/>
            <w:right w:w="0" w:type="dxa"/>
          </w:tblCellMar>
        </w:tblPrEx>
        <w:trPr>
          <w:gridAfter w:val="1"/>
          <w:wAfter w:w="7" w:type="dxa"/>
          <w:trHeight w:val="60"/>
        </w:trPr>
        <w:tc>
          <w:tcPr>
            <w:tcW w:w="4253" w:type="dxa"/>
            <w:tcBorders>
              <w:top w:val="single" w:sz="6" w:space="0" w:color="61BB46"/>
              <w:left w:val="single" w:sz="6" w:space="0" w:color="auto"/>
              <w:bottom w:val="single" w:sz="6" w:space="0" w:color="61BB46"/>
              <w:right w:val="single" w:sz="6" w:space="0" w:color="61BB46"/>
            </w:tcBorders>
            <w:tcMar>
              <w:top w:w="0" w:type="dxa"/>
              <w:left w:w="28" w:type="dxa"/>
              <w:bottom w:w="0" w:type="dxa"/>
              <w:right w:w="28" w:type="dxa"/>
            </w:tcMar>
            <w:vAlign w:val="bottom"/>
          </w:tcPr>
          <w:p w14:paraId="0D97DD9F" w14:textId="77777777" w:rsidR="00A60051" w:rsidRPr="00A60051" w:rsidRDefault="00A60051" w:rsidP="00C9347D">
            <w:pPr>
              <w:pStyle w:val="TableColumnHeaderTable"/>
              <w:spacing w:before="60" w:after="60"/>
            </w:pPr>
          </w:p>
        </w:tc>
        <w:tc>
          <w:tcPr>
            <w:tcW w:w="1928"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161DE48C" w14:textId="77777777" w:rsidR="00A60051" w:rsidRPr="00A60051" w:rsidRDefault="00A60051" w:rsidP="00C9347D">
            <w:pPr>
              <w:pStyle w:val="TableColumnHeaderTable"/>
              <w:spacing w:before="60" w:after="60"/>
            </w:pPr>
          </w:p>
        </w:tc>
        <w:tc>
          <w:tcPr>
            <w:tcW w:w="1417"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13D582CA" w14:textId="77777777" w:rsidR="00A60051" w:rsidRPr="00A60051" w:rsidRDefault="00A60051" w:rsidP="00C9347D">
            <w:pPr>
              <w:pStyle w:val="TableColumnHeaderTable"/>
              <w:spacing w:before="60" w:after="60"/>
              <w:jc w:val="right"/>
            </w:pPr>
            <w:r w:rsidRPr="00A60051">
              <w:t>Level 1</w:t>
            </w:r>
            <w:r w:rsidRPr="00A60051">
              <w:rPr>
                <w:vertAlign w:val="superscript"/>
              </w:rPr>
              <w:t> (</w:t>
            </w:r>
            <w:proofErr w:type="spellStart"/>
            <w:r w:rsidRPr="00A60051">
              <w:rPr>
                <w:vertAlign w:val="superscript"/>
              </w:rPr>
              <w:t>i</w:t>
            </w:r>
            <w:proofErr w:type="spellEnd"/>
            <w:r w:rsidRPr="00A60051">
              <w:rPr>
                <w:vertAlign w:val="superscript"/>
              </w:rPr>
              <w:t>)</w:t>
            </w:r>
          </w:p>
        </w:tc>
        <w:tc>
          <w:tcPr>
            <w:tcW w:w="1417"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01072E24" w14:textId="77777777" w:rsidR="00A60051" w:rsidRPr="00A60051" w:rsidRDefault="00A60051" w:rsidP="00C9347D">
            <w:pPr>
              <w:pStyle w:val="TableColumnHeaderTable"/>
              <w:spacing w:before="60" w:after="60"/>
              <w:jc w:val="right"/>
            </w:pPr>
            <w:r w:rsidRPr="00A60051">
              <w:t>Level 2</w:t>
            </w:r>
            <w:r w:rsidRPr="00A60051">
              <w:rPr>
                <w:vertAlign w:val="superscript"/>
              </w:rPr>
              <w:t> (</w:t>
            </w:r>
            <w:proofErr w:type="spellStart"/>
            <w:r w:rsidRPr="00A60051">
              <w:rPr>
                <w:vertAlign w:val="superscript"/>
              </w:rPr>
              <w:t>i</w:t>
            </w:r>
            <w:proofErr w:type="spellEnd"/>
            <w:r w:rsidRPr="00A60051">
              <w:rPr>
                <w:vertAlign w:val="superscript"/>
              </w:rPr>
              <w:t>)</w:t>
            </w:r>
          </w:p>
        </w:tc>
        <w:tc>
          <w:tcPr>
            <w:tcW w:w="1419"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0B81DBBF" w14:textId="77777777" w:rsidR="00A60051" w:rsidRPr="00A60051" w:rsidRDefault="00A60051" w:rsidP="00C9347D">
            <w:pPr>
              <w:pStyle w:val="TableColumnHeaderTable"/>
              <w:spacing w:before="60" w:after="60"/>
              <w:jc w:val="right"/>
            </w:pPr>
            <w:r w:rsidRPr="00A60051">
              <w:t>Level 3</w:t>
            </w:r>
            <w:r w:rsidRPr="00A60051">
              <w:rPr>
                <w:vertAlign w:val="superscript"/>
              </w:rPr>
              <w:t> (</w:t>
            </w:r>
            <w:proofErr w:type="spellStart"/>
            <w:r w:rsidRPr="00A60051">
              <w:rPr>
                <w:vertAlign w:val="superscript"/>
              </w:rPr>
              <w:t>i</w:t>
            </w:r>
            <w:proofErr w:type="spellEnd"/>
            <w:r w:rsidRPr="00A60051">
              <w:rPr>
                <w:vertAlign w:val="superscript"/>
              </w:rPr>
              <w:t>)</w:t>
            </w:r>
          </w:p>
        </w:tc>
      </w:tr>
      <w:tr w:rsidR="00A60051" w:rsidRPr="00A60051" w14:paraId="21C5C98F" w14:textId="77777777" w:rsidTr="00C9347D">
        <w:tblPrEx>
          <w:tblCellMar>
            <w:top w:w="0" w:type="dxa"/>
            <w:left w:w="0" w:type="dxa"/>
            <w:bottom w:w="0" w:type="dxa"/>
            <w:right w:w="0" w:type="dxa"/>
          </w:tblCellMar>
        </w:tblPrEx>
        <w:trPr>
          <w:gridAfter w:val="1"/>
          <w:wAfter w:w="7" w:type="dxa"/>
          <w:trHeight w:val="60"/>
        </w:trPr>
        <w:tc>
          <w:tcPr>
            <w:tcW w:w="4253" w:type="dxa"/>
            <w:tcBorders>
              <w:top w:val="single" w:sz="6" w:space="0" w:color="61BB46"/>
              <w:left w:val="single" w:sz="6" w:space="0" w:color="auto"/>
              <w:bottom w:val="single" w:sz="6" w:space="0" w:color="61BB46"/>
              <w:right w:val="single" w:sz="6" w:space="0" w:color="61BB46"/>
            </w:tcBorders>
            <w:tcMar>
              <w:top w:w="0" w:type="dxa"/>
              <w:left w:w="28" w:type="dxa"/>
              <w:bottom w:w="0" w:type="dxa"/>
              <w:right w:w="28" w:type="dxa"/>
            </w:tcMar>
            <w:vAlign w:val="bottom"/>
          </w:tcPr>
          <w:p w14:paraId="6699689F" w14:textId="77777777" w:rsidR="00A60051" w:rsidRPr="00A60051" w:rsidRDefault="00A60051" w:rsidP="00C9347D">
            <w:pPr>
              <w:pStyle w:val="TableColumnHeaderTable"/>
              <w:spacing w:before="60" w:after="60"/>
            </w:pPr>
          </w:p>
        </w:tc>
        <w:tc>
          <w:tcPr>
            <w:tcW w:w="1928"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264F9436" w14:textId="77777777" w:rsidR="00A60051" w:rsidRPr="00A60051" w:rsidRDefault="00A60051" w:rsidP="00C9347D">
            <w:pPr>
              <w:pStyle w:val="TableColumnHeaderTable"/>
              <w:spacing w:before="60" w:after="60"/>
              <w:jc w:val="right"/>
            </w:pPr>
            <w:r w:rsidRPr="00A60051">
              <w:t>30 June 2019</w:t>
            </w:r>
          </w:p>
        </w:tc>
        <w:tc>
          <w:tcPr>
            <w:tcW w:w="1417"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55F5A1C0" w14:textId="77777777" w:rsidR="00A60051" w:rsidRPr="00A60051" w:rsidRDefault="00A60051" w:rsidP="00C9347D">
            <w:pPr>
              <w:pStyle w:val="TableColumnHeaderTable"/>
              <w:spacing w:before="60" w:after="60"/>
              <w:jc w:val="right"/>
            </w:pPr>
            <w:r w:rsidRPr="00A60051">
              <w:t xml:space="preserve">2019 </w:t>
            </w:r>
          </w:p>
        </w:tc>
        <w:tc>
          <w:tcPr>
            <w:tcW w:w="1417"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4B4B1D30" w14:textId="77777777" w:rsidR="00A60051" w:rsidRPr="00A60051" w:rsidRDefault="00A60051" w:rsidP="00C9347D">
            <w:pPr>
              <w:pStyle w:val="TableColumnHeaderTable"/>
              <w:spacing w:before="60" w:after="60"/>
              <w:jc w:val="right"/>
            </w:pPr>
            <w:r w:rsidRPr="00A60051">
              <w:t xml:space="preserve">2019 </w:t>
            </w:r>
          </w:p>
        </w:tc>
        <w:tc>
          <w:tcPr>
            <w:tcW w:w="1419"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1BAB9D7F" w14:textId="77777777" w:rsidR="00A60051" w:rsidRPr="00A60051" w:rsidRDefault="00A60051" w:rsidP="00C9347D">
            <w:pPr>
              <w:pStyle w:val="TableColumnHeaderTable"/>
              <w:spacing w:before="60" w:after="60"/>
              <w:jc w:val="right"/>
            </w:pPr>
            <w:r w:rsidRPr="00A60051">
              <w:t xml:space="preserve">2019 </w:t>
            </w:r>
          </w:p>
        </w:tc>
      </w:tr>
      <w:tr w:rsidR="00A60051" w:rsidRPr="00A60051" w14:paraId="24CD55C6" w14:textId="77777777" w:rsidTr="00C9347D">
        <w:tblPrEx>
          <w:tblCellMar>
            <w:top w:w="0" w:type="dxa"/>
            <w:left w:w="0" w:type="dxa"/>
            <w:bottom w:w="0" w:type="dxa"/>
            <w:right w:w="0" w:type="dxa"/>
          </w:tblCellMar>
        </w:tblPrEx>
        <w:trPr>
          <w:trHeight w:val="60"/>
        </w:trPr>
        <w:tc>
          <w:tcPr>
            <w:tcW w:w="10441" w:type="dxa"/>
            <w:gridSpan w:val="6"/>
            <w:tcBorders>
              <w:top w:val="single" w:sz="6" w:space="0" w:color="61BB46"/>
              <w:left w:val="single" w:sz="6" w:space="0" w:color="auto"/>
              <w:bottom w:val="dotted" w:sz="6" w:space="0" w:color="61BB46"/>
              <w:right w:val="single" w:sz="6" w:space="0" w:color="auto"/>
            </w:tcBorders>
            <w:tcMar>
              <w:top w:w="0" w:type="dxa"/>
              <w:left w:w="28" w:type="dxa"/>
              <w:bottom w:w="0" w:type="dxa"/>
              <w:right w:w="28" w:type="dxa"/>
            </w:tcMar>
          </w:tcPr>
          <w:p w14:paraId="07E9862E" w14:textId="791A3A80" w:rsidR="00A60051" w:rsidRPr="00A60051" w:rsidRDefault="00A60051" w:rsidP="00C9347D">
            <w:pPr>
              <w:spacing w:before="60" w:after="60"/>
              <w:rPr>
                <w:b/>
                <w:bCs/>
                <w:szCs w:val="20"/>
                <w:lang w:val="en-AU" w:eastAsia="en-GB"/>
              </w:rPr>
            </w:pPr>
            <w:r w:rsidRPr="00A60051">
              <w:rPr>
                <w:b/>
                <w:bCs/>
                <w:szCs w:val="20"/>
                <w:lang w:val="en-GB" w:eastAsia="en-GB"/>
              </w:rPr>
              <w:t>Land at fair value</w:t>
            </w:r>
          </w:p>
        </w:tc>
      </w:tr>
      <w:tr w:rsidR="00A60051" w:rsidRPr="00A60051" w14:paraId="47FE5343" w14:textId="77777777" w:rsidTr="00C9347D">
        <w:tblPrEx>
          <w:tblCellMar>
            <w:top w:w="0" w:type="dxa"/>
            <w:left w:w="0" w:type="dxa"/>
            <w:bottom w:w="0" w:type="dxa"/>
            <w:right w:w="0" w:type="dxa"/>
          </w:tblCellMar>
        </w:tblPrEx>
        <w:trPr>
          <w:gridAfter w:val="1"/>
          <w:wAfter w:w="7" w:type="dxa"/>
          <w:trHeight w:val="60"/>
        </w:trPr>
        <w:tc>
          <w:tcPr>
            <w:tcW w:w="4253"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74605635" w14:textId="77777777" w:rsidR="00A60051" w:rsidRPr="00A60051" w:rsidRDefault="00A60051" w:rsidP="00C9347D">
            <w:pPr>
              <w:spacing w:before="60" w:after="60"/>
              <w:rPr>
                <w:color w:val="000000"/>
                <w:szCs w:val="20"/>
                <w:lang w:val="en-GB" w:eastAsia="en-GB"/>
              </w:rPr>
            </w:pPr>
            <w:r w:rsidRPr="00A60051">
              <w:rPr>
                <w:color w:val="000000"/>
                <w:szCs w:val="20"/>
                <w:lang w:val="en-GB" w:eastAsia="en-GB"/>
              </w:rPr>
              <w:t>Non-specialised land</w:t>
            </w:r>
          </w:p>
        </w:tc>
        <w:tc>
          <w:tcPr>
            <w:tcW w:w="1928"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2ED821D2"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315,042 </w:t>
            </w:r>
          </w:p>
        </w:tc>
        <w:tc>
          <w:tcPr>
            <w:tcW w:w="1417"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349644CA"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 – </w:t>
            </w:r>
          </w:p>
        </w:tc>
        <w:tc>
          <w:tcPr>
            <w:tcW w:w="1417"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03D9C883"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83,122 </w:t>
            </w:r>
          </w:p>
        </w:tc>
        <w:tc>
          <w:tcPr>
            <w:tcW w:w="1419"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54EDF5DF"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231,920 </w:t>
            </w:r>
          </w:p>
        </w:tc>
      </w:tr>
      <w:tr w:rsidR="00A60051" w:rsidRPr="00A60051" w14:paraId="1CA13290" w14:textId="77777777" w:rsidTr="00C9347D">
        <w:tblPrEx>
          <w:tblCellMar>
            <w:top w:w="0" w:type="dxa"/>
            <w:left w:w="0" w:type="dxa"/>
            <w:bottom w:w="0" w:type="dxa"/>
            <w:right w:w="0" w:type="dxa"/>
          </w:tblCellMar>
        </w:tblPrEx>
        <w:trPr>
          <w:gridAfter w:val="1"/>
          <w:wAfter w:w="7" w:type="dxa"/>
          <w:trHeight w:val="60"/>
        </w:trPr>
        <w:tc>
          <w:tcPr>
            <w:tcW w:w="4253"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02CD16B9" w14:textId="77777777" w:rsidR="00A60051" w:rsidRPr="00A60051" w:rsidRDefault="00A60051" w:rsidP="00C9347D">
            <w:pPr>
              <w:spacing w:before="60" w:after="60"/>
              <w:rPr>
                <w:color w:val="000000"/>
                <w:szCs w:val="20"/>
                <w:lang w:val="en-GB" w:eastAsia="en-GB"/>
              </w:rPr>
            </w:pPr>
            <w:r w:rsidRPr="00A60051">
              <w:rPr>
                <w:color w:val="000000"/>
                <w:szCs w:val="20"/>
                <w:lang w:val="en-GB" w:eastAsia="en-GB"/>
              </w:rPr>
              <w:t>Specialised land</w:t>
            </w:r>
          </w:p>
        </w:tc>
        <w:tc>
          <w:tcPr>
            <w:tcW w:w="1928"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10ED6178"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326,027 </w:t>
            </w:r>
          </w:p>
        </w:tc>
        <w:tc>
          <w:tcPr>
            <w:tcW w:w="1417"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7DC0FD27"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 – </w:t>
            </w:r>
          </w:p>
        </w:tc>
        <w:tc>
          <w:tcPr>
            <w:tcW w:w="1417"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6FBCB9BA"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 – </w:t>
            </w:r>
          </w:p>
        </w:tc>
        <w:tc>
          <w:tcPr>
            <w:tcW w:w="1419"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362DF873"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326,027 </w:t>
            </w:r>
          </w:p>
        </w:tc>
      </w:tr>
      <w:tr w:rsidR="00A60051" w:rsidRPr="00CD5864" w14:paraId="465CB712" w14:textId="77777777" w:rsidTr="00C9347D">
        <w:tblPrEx>
          <w:tblCellMar>
            <w:top w:w="0" w:type="dxa"/>
            <w:left w:w="0" w:type="dxa"/>
            <w:bottom w:w="0" w:type="dxa"/>
            <w:right w:w="0" w:type="dxa"/>
          </w:tblCellMar>
        </w:tblPrEx>
        <w:trPr>
          <w:gridAfter w:val="1"/>
          <w:wAfter w:w="7" w:type="dxa"/>
          <w:trHeight w:val="60"/>
        </w:trPr>
        <w:tc>
          <w:tcPr>
            <w:tcW w:w="4253"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6F1D8F88" w14:textId="77777777" w:rsidR="00A60051" w:rsidRPr="00CD5864" w:rsidRDefault="00A60051" w:rsidP="00C9347D">
            <w:pPr>
              <w:spacing w:before="60" w:after="60"/>
              <w:rPr>
                <w:b/>
                <w:bCs/>
                <w:color w:val="000000"/>
                <w:szCs w:val="20"/>
                <w:lang w:val="en-GB" w:eastAsia="en-GB"/>
              </w:rPr>
            </w:pPr>
            <w:r w:rsidRPr="00CD5864">
              <w:rPr>
                <w:b/>
                <w:bCs/>
                <w:color w:val="000000"/>
                <w:szCs w:val="20"/>
                <w:lang w:val="en-GB" w:eastAsia="en-GB"/>
              </w:rPr>
              <w:t>Total of land at fair value</w:t>
            </w:r>
          </w:p>
        </w:tc>
        <w:tc>
          <w:tcPr>
            <w:tcW w:w="1928"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5C1850B6"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641,069 </w:t>
            </w:r>
          </w:p>
        </w:tc>
        <w:tc>
          <w:tcPr>
            <w:tcW w:w="141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2BDD3D25"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 – </w:t>
            </w:r>
          </w:p>
        </w:tc>
        <w:tc>
          <w:tcPr>
            <w:tcW w:w="141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617F84EA"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83,122 </w:t>
            </w:r>
          </w:p>
        </w:tc>
        <w:tc>
          <w:tcPr>
            <w:tcW w:w="1419"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741AE1FE"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557,947 </w:t>
            </w:r>
          </w:p>
        </w:tc>
      </w:tr>
      <w:tr w:rsidR="00CD5864" w:rsidRPr="00A60051" w14:paraId="1DDDB525" w14:textId="77777777" w:rsidTr="00C9347D">
        <w:tblPrEx>
          <w:tblCellMar>
            <w:top w:w="0" w:type="dxa"/>
            <w:left w:w="0" w:type="dxa"/>
            <w:bottom w:w="0" w:type="dxa"/>
            <w:right w:w="0" w:type="dxa"/>
          </w:tblCellMar>
        </w:tblPrEx>
        <w:trPr>
          <w:trHeight w:val="60"/>
        </w:trPr>
        <w:tc>
          <w:tcPr>
            <w:tcW w:w="10441" w:type="dxa"/>
            <w:gridSpan w:val="6"/>
            <w:tcBorders>
              <w:top w:val="single" w:sz="6" w:space="0" w:color="61BB46"/>
              <w:left w:val="single" w:sz="6" w:space="0" w:color="auto"/>
              <w:bottom w:val="dotted" w:sz="6" w:space="0" w:color="61BB46"/>
              <w:right w:val="single" w:sz="6" w:space="0" w:color="auto"/>
            </w:tcBorders>
            <w:tcMar>
              <w:top w:w="0" w:type="dxa"/>
              <w:left w:w="28" w:type="dxa"/>
              <w:bottom w:w="0" w:type="dxa"/>
              <w:right w:w="28" w:type="dxa"/>
            </w:tcMar>
          </w:tcPr>
          <w:p w14:paraId="183755A7" w14:textId="319D66E7" w:rsidR="00CD5864" w:rsidRPr="00CD5864" w:rsidRDefault="00CD5864" w:rsidP="00C9347D">
            <w:pPr>
              <w:spacing w:before="60" w:after="60"/>
              <w:rPr>
                <w:b/>
                <w:bCs/>
                <w:szCs w:val="20"/>
                <w:lang w:val="en-AU" w:eastAsia="en-GB"/>
              </w:rPr>
            </w:pPr>
            <w:r w:rsidRPr="00CD5864">
              <w:rPr>
                <w:b/>
                <w:bCs/>
                <w:szCs w:val="20"/>
                <w:lang w:val="en-GB" w:eastAsia="en-GB"/>
              </w:rPr>
              <w:t>Buildings at fair value</w:t>
            </w:r>
          </w:p>
        </w:tc>
      </w:tr>
      <w:tr w:rsidR="00A60051" w:rsidRPr="00A60051" w14:paraId="0FDEB475" w14:textId="77777777" w:rsidTr="00C9347D">
        <w:tblPrEx>
          <w:tblCellMar>
            <w:top w:w="0" w:type="dxa"/>
            <w:left w:w="0" w:type="dxa"/>
            <w:bottom w:w="0" w:type="dxa"/>
            <w:right w:w="0" w:type="dxa"/>
          </w:tblCellMar>
        </w:tblPrEx>
        <w:trPr>
          <w:gridAfter w:val="1"/>
          <w:wAfter w:w="7" w:type="dxa"/>
          <w:trHeight w:val="60"/>
        </w:trPr>
        <w:tc>
          <w:tcPr>
            <w:tcW w:w="4253"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5D7B1F3C" w14:textId="77777777" w:rsidR="00A60051" w:rsidRPr="00A60051" w:rsidRDefault="00A60051" w:rsidP="00C9347D">
            <w:pPr>
              <w:spacing w:before="60" w:after="60"/>
              <w:rPr>
                <w:color w:val="000000"/>
                <w:szCs w:val="20"/>
                <w:lang w:val="en-GB" w:eastAsia="en-GB"/>
              </w:rPr>
            </w:pPr>
            <w:r w:rsidRPr="00A60051">
              <w:rPr>
                <w:color w:val="000000"/>
                <w:szCs w:val="20"/>
                <w:lang w:val="en-GB" w:eastAsia="en-GB"/>
              </w:rPr>
              <w:t>Specialised/heritage buildings</w:t>
            </w:r>
          </w:p>
        </w:tc>
        <w:tc>
          <w:tcPr>
            <w:tcW w:w="1928"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576A35FC"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241,364 </w:t>
            </w:r>
          </w:p>
        </w:tc>
        <w:tc>
          <w:tcPr>
            <w:tcW w:w="1417"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20A5E1AF"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 – </w:t>
            </w:r>
          </w:p>
        </w:tc>
        <w:tc>
          <w:tcPr>
            <w:tcW w:w="1417"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16CFC7F3"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7,417 </w:t>
            </w:r>
          </w:p>
        </w:tc>
        <w:tc>
          <w:tcPr>
            <w:tcW w:w="1419"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3C3672CB"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233,947 </w:t>
            </w:r>
          </w:p>
        </w:tc>
      </w:tr>
      <w:tr w:rsidR="00A60051" w:rsidRPr="00A60051" w14:paraId="2F077857" w14:textId="77777777" w:rsidTr="00C9347D">
        <w:tblPrEx>
          <w:tblCellMar>
            <w:top w:w="0" w:type="dxa"/>
            <w:left w:w="0" w:type="dxa"/>
            <w:bottom w:w="0" w:type="dxa"/>
            <w:right w:w="0" w:type="dxa"/>
          </w:tblCellMar>
        </w:tblPrEx>
        <w:trPr>
          <w:gridAfter w:val="1"/>
          <w:wAfter w:w="7" w:type="dxa"/>
          <w:trHeight w:val="60"/>
        </w:trPr>
        <w:tc>
          <w:tcPr>
            <w:tcW w:w="4253"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6DBDB6C1" w14:textId="77777777" w:rsidR="00A60051" w:rsidRPr="00A60051" w:rsidRDefault="00A60051" w:rsidP="00C9347D">
            <w:pPr>
              <w:spacing w:before="60" w:after="60"/>
              <w:rPr>
                <w:color w:val="000000"/>
                <w:szCs w:val="20"/>
                <w:lang w:val="en-GB" w:eastAsia="en-GB"/>
              </w:rPr>
            </w:pPr>
            <w:r w:rsidRPr="00A60051">
              <w:rPr>
                <w:color w:val="000000"/>
                <w:szCs w:val="20"/>
                <w:lang w:val="en-GB" w:eastAsia="en-GB"/>
              </w:rPr>
              <w:t>Non-Specialised buildings</w:t>
            </w:r>
          </w:p>
        </w:tc>
        <w:tc>
          <w:tcPr>
            <w:tcW w:w="1928"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22190A8B"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226,270 </w:t>
            </w:r>
          </w:p>
        </w:tc>
        <w:tc>
          <w:tcPr>
            <w:tcW w:w="1417"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35B636DC"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 – </w:t>
            </w:r>
          </w:p>
        </w:tc>
        <w:tc>
          <w:tcPr>
            <w:tcW w:w="1417"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2A6370E3"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15,313 </w:t>
            </w:r>
          </w:p>
        </w:tc>
        <w:tc>
          <w:tcPr>
            <w:tcW w:w="1419"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43EE7B92"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210,957 </w:t>
            </w:r>
          </w:p>
        </w:tc>
      </w:tr>
      <w:tr w:rsidR="00A60051" w:rsidRPr="00CD5864" w14:paraId="621D0D07" w14:textId="77777777" w:rsidTr="00C9347D">
        <w:tblPrEx>
          <w:tblCellMar>
            <w:top w:w="0" w:type="dxa"/>
            <w:left w:w="0" w:type="dxa"/>
            <w:bottom w:w="0" w:type="dxa"/>
            <w:right w:w="0" w:type="dxa"/>
          </w:tblCellMar>
        </w:tblPrEx>
        <w:trPr>
          <w:gridAfter w:val="1"/>
          <w:wAfter w:w="7" w:type="dxa"/>
          <w:trHeight w:val="60"/>
        </w:trPr>
        <w:tc>
          <w:tcPr>
            <w:tcW w:w="4253"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4CA07573" w14:textId="77777777" w:rsidR="00A60051" w:rsidRPr="00CD5864" w:rsidRDefault="00A60051" w:rsidP="00C9347D">
            <w:pPr>
              <w:spacing w:before="60" w:after="60"/>
              <w:rPr>
                <w:b/>
                <w:bCs/>
                <w:color w:val="000000"/>
                <w:szCs w:val="20"/>
                <w:lang w:val="en-GB" w:eastAsia="en-GB"/>
              </w:rPr>
            </w:pPr>
            <w:r w:rsidRPr="00CD5864">
              <w:rPr>
                <w:b/>
                <w:bCs/>
                <w:color w:val="000000"/>
                <w:szCs w:val="20"/>
                <w:lang w:val="en-GB" w:eastAsia="en-GB"/>
              </w:rPr>
              <w:t>Total of buildings at fair value</w:t>
            </w:r>
          </w:p>
        </w:tc>
        <w:tc>
          <w:tcPr>
            <w:tcW w:w="1928"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42C6A06F"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467,634 </w:t>
            </w:r>
          </w:p>
        </w:tc>
        <w:tc>
          <w:tcPr>
            <w:tcW w:w="141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59058C21"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 – </w:t>
            </w:r>
          </w:p>
        </w:tc>
        <w:tc>
          <w:tcPr>
            <w:tcW w:w="141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44DDA49B"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22,730 </w:t>
            </w:r>
          </w:p>
        </w:tc>
        <w:tc>
          <w:tcPr>
            <w:tcW w:w="1419"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0600A741"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444,904 </w:t>
            </w:r>
          </w:p>
        </w:tc>
      </w:tr>
      <w:tr w:rsidR="00CD5864" w:rsidRPr="00A60051" w14:paraId="30259786" w14:textId="77777777" w:rsidTr="00C9347D">
        <w:tblPrEx>
          <w:tblCellMar>
            <w:top w:w="0" w:type="dxa"/>
            <w:left w:w="0" w:type="dxa"/>
            <w:bottom w:w="0" w:type="dxa"/>
            <w:right w:w="0" w:type="dxa"/>
          </w:tblCellMar>
        </w:tblPrEx>
        <w:trPr>
          <w:trHeight w:val="60"/>
        </w:trPr>
        <w:tc>
          <w:tcPr>
            <w:tcW w:w="10441" w:type="dxa"/>
            <w:gridSpan w:val="6"/>
            <w:tcBorders>
              <w:top w:val="single" w:sz="6" w:space="0" w:color="61BB46"/>
              <w:left w:val="single" w:sz="6" w:space="0" w:color="auto"/>
              <w:bottom w:val="dotted" w:sz="6" w:space="0" w:color="61BB46"/>
              <w:right w:val="single" w:sz="6" w:space="0" w:color="auto"/>
            </w:tcBorders>
            <w:tcMar>
              <w:top w:w="0" w:type="dxa"/>
              <w:left w:w="28" w:type="dxa"/>
              <w:bottom w:w="0" w:type="dxa"/>
              <w:right w:w="28" w:type="dxa"/>
            </w:tcMar>
          </w:tcPr>
          <w:p w14:paraId="2947521B" w14:textId="4B68B27C" w:rsidR="00CD5864" w:rsidRPr="00CD5864" w:rsidRDefault="00CD5864" w:rsidP="00C9347D">
            <w:pPr>
              <w:spacing w:before="60" w:after="60"/>
              <w:rPr>
                <w:b/>
                <w:bCs/>
                <w:szCs w:val="20"/>
                <w:lang w:val="en-AU" w:eastAsia="en-GB"/>
              </w:rPr>
            </w:pPr>
            <w:r w:rsidRPr="00CD5864">
              <w:rPr>
                <w:b/>
                <w:bCs/>
                <w:szCs w:val="20"/>
                <w:lang w:val="en-GB" w:eastAsia="en-GB"/>
              </w:rPr>
              <w:t>Plant and equipment at fair value</w:t>
            </w:r>
          </w:p>
        </w:tc>
      </w:tr>
      <w:tr w:rsidR="00A60051" w:rsidRPr="00A60051" w14:paraId="375C5DB9" w14:textId="77777777" w:rsidTr="00C9347D">
        <w:tblPrEx>
          <w:tblCellMar>
            <w:top w:w="0" w:type="dxa"/>
            <w:left w:w="0" w:type="dxa"/>
            <w:bottom w:w="0" w:type="dxa"/>
            <w:right w:w="0" w:type="dxa"/>
          </w:tblCellMar>
        </w:tblPrEx>
        <w:trPr>
          <w:gridAfter w:val="1"/>
          <w:wAfter w:w="7" w:type="dxa"/>
          <w:trHeight w:val="60"/>
        </w:trPr>
        <w:tc>
          <w:tcPr>
            <w:tcW w:w="4253"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2D32AE9F" w14:textId="77777777" w:rsidR="00A60051" w:rsidRPr="00A60051" w:rsidRDefault="00A60051" w:rsidP="00C9347D">
            <w:pPr>
              <w:spacing w:before="60" w:after="60"/>
              <w:rPr>
                <w:color w:val="000000"/>
                <w:szCs w:val="20"/>
                <w:lang w:val="en-GB" w:eastAsia="en-GB"/>
              </w:rPr>
            </w:pPr>
            <w:r w:rsidRPr="00A60051">
              <w:rPr>
                <w:color w:val="000000"/>
                <w:szCs w:val="20"/>
                <w:lang w:val="en-GB" w:eastAsia="en-GB"/>
              </w:rPr>
              <w:t>Vehicles</w:t>
            </w:r>
            <w:r w:rsidRPr="00A60051">
              <w:rPr>
                <w:color w:val="000000"/>
                <w:szCs w:val="20"/>
                <w:vertAlign w:val="superscript"/>
                <w:lang w:val="en-GB" w:eastAsia="en-GB"/>
              </w:rPr>
              <w:t> (ii)</w:t>
            </w:r>
          </w:p>
        </w:tc>
        <w:tc>
          <w:tcPr>
            <w:tcW w:w="1928"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0C61D36B"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456 </w:t>
            </w:r>
          </w:p>
        </w:tc>
        <w:tc>
          <w:tcPr>
            <w:tcW w:w="1417"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1FF8788E"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 – </w:t>
            </w:r>
          </w:p>
        </w:tc>
        <w:tc>
          <w:tcPr>
            <w:tcW w:w="1417"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1A359A68"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 – </w:t>
            </w:r>
          </w:p>
        </w:tc>
        <w:tc>
          <w:tcPr>
            <w:tcW w:w="1419"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157151D0"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456 </w:t>
            </w:r>
          </w:p>
        </w:tc>
      </w:tr>
      <w:tr w:rsidR="00A60051" w:rsidRPr="00A60051" w14:paraId="053E09E1" w14:textId="77777777" w:rsidTr="00C9347D">
        <w:tblPrEx>
          <w:tblCellMar>
            <w:top w:w="0" w:type="dxa"/>
            <w:left w:w="0" w:type="dxa"/>
            <w:bottom w:w="0" w:type="dxa"/>
            <w:right w:w="0" w:type="dxa"/>
          </w:tblCellMar>
        </w:tblPrEx>
        <w:trPr>
          <w:gridAfter w:val="1"/>
          <w:wAfter w:w="7" w:type="dxa"/>
          <w:trHeight w:val="60"/>
        </w:trPr>
        <w:tc>
          <w:tcPr>
            <w:tcW w:w="4253"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6D844EC8" w14:textId="77777777" w:rsidR="00A60051" w:rsidRPr="00A60051" w:rsidRDefault="00A60051" w:rsidP="00C9347D">
            <w:pPr>
              <w:spacing w:before="60" w:after="60"/>
              <w:rPr>
                <w:color w:val="000000"/>
                <w:szCs w:val="20"/>
                <w:lang w:val="en-GB" w:eastAsia="en-GB"/>
              </w:rPr>
            </w:pPr>
            <w:r w:rsidRPr="00A60051">
              <w:rPr>
                <w:color w:val="000000"/>
                <w:szCs w:val="20"/>
                <w:lang w:val="en-GB" w:eastAsia="en-GB"/>
              </w:rPr>
              <w:t>Plant and equipment</w:t>
            </w:r>
          </w:p>
        </w:tc>
        <w:tc>
          <w:tcPr>
            <w:tcW w:w="1928"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07CF40ED"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29,614 </w:t>
            </w:r>
          </w:p>
        </w:tc>
        <w:tc>
          <w:tcPr>
            <w:tcW w:w="1417"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34FA77B9"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 – </w:t>
            </w:r>
          </w:p>
        </w:tc>
        <w:tc>
          <w:tcPr>
            <w:tcW w:w="1417"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07CFD3D2"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7 </w:t>
            </w:r>
          </w:p>
        </w:tc>
        <w:tc>
          <w:tcPr>
            <w:tcW w:w="1419"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4AFDCA13"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29,607 </w:t>
            </w:r>
          </w:p>
        </w:tc>
      </w:tr>
      <w:tr w:rsidR="00A60051" w:rsidRPr="00CD5864" w14:paraId="1B2510B4" w14:textId="77777777" w:rsidTr="00C9347D">
        <w:tblPrEx>
          <w:tblCellMar>
            <w:top w:w="0" w:type="dxa"/>
            <w:left w:w="0" w:type="dxa"/>
            <w:bottom w:w="0" w:type="dxa"/>
            <w:right w:w="0" w:type="dxa"/>
          </w:tblCellMar>
        </w:tblPrEx>
        <w:trPr>
          <w:gridAfter w:val="1"/>
          <w:wAfter w:w="7" w:type="dxa"/>
          <w:trHeight w:val="60"/>
        </w:trPr>
        <w:tc>
          <w:tcPr>
            <w:tcW w:w="4253"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380DC173" w14:textId="77777777" w:rsidR="00A60051" w:rsidRPr="00CD5864" w:rsidRDefault="00A60051" w:rsidP="00C9347D">
            <w:pPr>
              <w:spacing w:before="60" w:after="60"/>
              <w:rPr>
                <w:b/>
                <w:bCs/>
                <w:color w:val="000000"/>
                <w:szCs w:val="20"/>
                <w:lang w:val="en-GB" w:eastAsia="en-GB"/>
              </w:rPr>
            </w:pPr>
            <w:r w:rsidRPr="00CD5864">
              <w:rPr>
                <w:b/>
                <w:bCs/>
                <w:color w:val="000000"/>
                <w:szCs w:val="20"/>
                <w:lang w:val="en-GB" w:eastAsia="en-GB"/>
              </w:rPr>
              <w:t>Total plant and equipment at fair value</w:t>
            </w:r>
          </w:p>
        </w:tc>
        <w:tc>
          <w:tcPr>
            <w:tcW w:w="1928"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02C321E9"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30,070 </w:t>
            </w:r>
          </w:p>
        </w:tc>
        <w:tc>
          <w:tcPr>
            <w:tcW w:w="141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12F8A5EA"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 – </w:t>
            </w:r>
          </w:p>
        </w:tc>
        <w:tc>
          <w:tcPr>
            <w:tcW w:w="141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6801B350"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7 </w:t>
            </w:r>
          </w:p>
        </w:tc>
        <w:tc>
          <w:tcPr>
            <w:tcW w:w="1419"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2448E279"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30,063 </w:t>
            </w:r>
          </w:p>
        </w:tc>
      </w:tr>
      <w:tr w:rsidR="00CD5864" w:rsidRPr="00A60051" w14:paraId="173678A2" w14:textId="77777777" w:rsidTr="00C9347D">
        <w:tblPrEx>
          <w:tblCellMar>
            <w:top w:w="0" w:type="dxa"/>
            <w:left w:w="0" w:type="dxa"/>
            <w:bottom w:w="0" w:type="dxa"/>
            <w:right w:w="0" w:type="dxa"/>
          </w:tblCellMar>
        </w:tblPrEx>
        <w:trPr>
          <w:trHeight w:val="60"/>
        </w:trPr>
        <w:tc>
          <w:tcPr>
            <w:tcW w:w="10441" w:type="dxa"/>
            <w:gridSpan w:val="6"/>
            <w:tcBorders>
              <w:top w:val="single" w:sz="6" w:space="0" w:color="61BB46"/>
              <w:left w:val="single" w:sz="6" w:space="0" w:color="auto"/>
              <w:bottom w:val="dotted" w:sz="6" w:space="0" w:color="61BB46"/>
              <w:right w:val="single" w:sz="6" w:space="0" w:color="auto"/>
            </w:tcBorders>
            <w:tcMar>
              <w:top w:w="0" w:type="dxa"/>
              <w:left w:w="28" w:type="dxa"/>
              <w:bottom w:w="0" w:type="dxa"/>
              <w:right w:w="28" w:type="dxa"/>
            </w:tcMar>
          </w:tcPr>
          <w:p w14:paraId="0A7A7711" w14:textId="29254A92" w:rsidR="00CD5864" w:rsidRPr="00CD5864" w:rsidRDefault="00CD5864" w:rsidP="00C9347D">
            <w:pPr>
              <w:spacing w:before="60" w:after="60"/>
              <w:rPr>
                <w:b/>
                <w:bCs/>
                <w:szCs w:val="20"/>
                <w:lang w:val="en-AU" w:eastAsia="en-GB"/>
              </w:rPr>
            </w:pPr>
            <w:r w:rsidRPr="00CD5864">
              <w:rPr>
                <w:b/>
                <w:bCs/>
                <w:szCs w:val="20"/>
                <w:lang w:val="en-GB" w:eastAsia="en-GB"/>
              </w:rPr>
              <w:t>Cultural assets at fair value</w:t>
            </w:r>
          </w:p>
        </w:tc>
      </w:tr>
      <w:tr w:rsidR="00A60051" w:rsidRPr="00A60051" w14:paraId="73A8B824" w14:textId="77777777" w:rsidTr="00C9347D">
        <w:tblPrEx>
          <w:tblCellMar>
            <w:top w:w="0" w:type="dxa"/>
            <w:left w:w="0" w:type="dxa"/>
            <w:bottom w:w="0" w:type="dxa"/>
            <w:right w:w="0" w:type="dxa"/>
          </w:tblCellMar>
        </w:tblPrEx>
        <w:trPr>
          <w:gridAfter w:val="1"/>
          <w:wAfter w:w="7" w:type="dxa"/>
          <w:trHeight w:val="60"/>
        </w:trPr>
        <w:tc>
          <w:tcPr>
            <w:tcW w:w="4253"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1FBE8DD5" w14:textId="77777777" w:rsidR="00A60051" w:rsidRPr="00A60051" w:rsidRDefault="00A60051" w:rsidP="00C9347D">
            <w:pPr>
              <w:spacing w:before="60" w:after="60"/>
              <w:rPr>
                <w:color w:val="000000"/>
                <w:szCs w:val="20"/>
                <w:lang w:val="en-GB" w:eastAsia="en-GB"/>
              </w:rPr>
            </w:pPr>
            <w:r w:rsidRPr="00A60051">
              <w:rPr>
                <w:color w:val="000000"/>
                <w:szCs w:val="20"/>
                <w:lang w:val="en-GB" w:eastAsia="en-GB"/>
              </w:rPr>
              <w:t>Cultural assets</w:t>
            </w:r>
          </w:p>
        </w:tc>
        <w:tc>
          <w:tcPr>
            <w:tcW w:w="1928"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6C53F9F2"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17,011 </w:t>
            </w:r>
          </w:p>
        </w:tc>
        <w:tc>
          <w:tcPr>
            <w:tcW w:w="1417"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6CA8A363"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 – </w:t>
            </w:r>
          </w:p>
        </w:tc>
        <w:tc>
          <w:tcPr>
            <w:tcW w:w="1417"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1C90EB27"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24 </w:t>
            </w:r>
          </w:p>
        </w:tc>
        <w:tc>
          <w:tcPr>
            <w:tcW w:w="1419"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7E99F714"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16,988 </w:t>
            </w:r>
          </w:p>
        </w:tc>
      </w:tr>
      <w:tr w:rsidR="00A60051" w:rsidRPr="00CD5864" w14:paraId="2E44508C" w14:textId="77777777" w:rsidTr="00C9347D">
        <w:tblPrEx>
          <w:tblCellMar>
            <w:top w:w="0" w:type="dxa"/>
            <w:left w:w="0" w:type="dxa"/>
            <w:bottom w:w="0" w:type="dxa"/>
            <w:right w:w="0" w:type="dxa"/>
          </w:tblCellMar>
        </w:tblPrEx>
        <w:trPr>
          <w:gridAfter w:val="1"/>
          <w:wAfter w:w="7" w:type="dxa"/>
          <w:trHeight w:val="60"/>
        </w:trPr>
        <w:tc>
          <w:tcPr>
            <w:tcW w:w="4253"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2AAD4347" w14:textId="77777777" w:rsidR="00A60051" w:rsidRPr="00CD5864" w:rsidRDefault="00A60051" w:rsidP="00C9347D">
            <w:pPr>
              <w:spacing w:before="60" w:after="60"/>
              <w:rPr>
                <w:b/>
                <w:bCs/>
                <w:color w:val="000000"/>
                <w:szCs w:val="20"/>
                <w:lang w:val="en-GB" w:eastAsia="en-GB"/>
              </w:rPr>
            </w:pPr>
            <w:r w:rsidRPr="00CD5864">
              <w:rPr>
                <w:b/>
                <w:bCs/>
                <w:color w:val="000000"/>
                <w:szCs w:val="20"/>
                <w:lang w:val="en-GB" w:eastAsia="en-GB"/>
              </w:rPr>
              <w:t>Total cultural assets at fair value</w:t>
            </w:r>
          </w:p>
        </w:tc>
        <w:tc>
          <w:tcPr>
            <w:tcW w:w="1928"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53FABA8E"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17,011 </w:t>
            </w:r>
          </w:p>
        </w:tc>
        <w:tc>
          <w:tcPr>
            <w:tcW w:w="141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54D3C987"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 – </w:t>
            </w:r>
          </w:p>
        </w:tc>
        <w:tc>
          <w:tcPr>
            <w:tcW w:w="141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5BE7281E"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24 </w:t>
            </w:r>
          </w:p>
        </w:tc>
        <w:tc>
          <w:tcPr>
            <w:tcW w:w="1419"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4DFAEC33"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16,988 </w:t>
            </w:r>
          </w:p>
        </w:tc>
      </w:tr>
      <w:tr w:rsidR="00CD5864" w:rsidRPr="00A60051" w14:paraId="2ABD4925" w14:textId="77777777" w:rsidTr="00C9347D">
        <w:tblPrEx>
          <w:tblCellMar>
            <w:top w:w="0" w:type="dxa"/>
            <w:left w:w="0" w:type="dxa"/>
            <w:bottom w:w="0" w:type="dxa"/>
            <w:right w:w="0" w:type="dxa"/>
          </w:tblCellMar>
        </w:tblPrEx>
        <w:trPr>
          <w:trHeight w:val="60"/>
        </w:trPr>
        <w:tc>
          <w:tcPr>
            <w:tcW w:w="10441" w:type="dxa"/>
            <w:gridSpan w:val="6"/>
            <w:tcBorders>
              <w:top w:val="single" w:sz="6" w:space="0" w:color="61BB46"/>
              <w:left w:val="single" w:sz="6" w:space="0" w:color="auto"/>
              <w:bottom w:val="dotted" w:sz="6" w:space="0" w:color="61BB46"/>
              <w:right w:val="single" w:sz="6" w:space="0" w:color="auto"/>
            </w:tcBorders>
            <w:tcMar>
              <w:top w:w="0" w:type="dxa"/>
              <w:left w:w="28" w:type="dxa"/>
              <w:bottom w:w="0" w:type="dxa"/>
              <w:right w:w="28" w:type="dxa"/>
            </w:tcMar>
          </w:tcPr>
          <w:p w14:paraId="0D846257" w14:textId="601ADAF5" w:rsidR="00CD5864" w:rsidRPr="00CD5864" w:rsidRDefault="00CD5864" w:rsidP="00C9347D">
            <w:pPr>
              <w:spacing w:before="60" w:after="60"/>
              <w:rPr>
                <w:b/>
                <w:bCs/>
                <w:szCs w:val="20"/>
                <w:lang w:val="en-AU" w:eastAsia="en-GB"/>
              </w:rPr>
            </w:pPr>
            <w:r w:rsidRPr="00CD5864">
              <w:rPr>
                <w:b/>
                <w:bCs/>
                <w:szCs w:val="20"/>
                <w:lang w:val="en-GB" w:eastAsia="en-GB"/>
              </w:rPr>
              <w:t>Building leasehold improvements at fair value</w:t>
            </w:r>
          </w:p>
        </w:tc>
      </w:tr>
      <w:tr w:rsidR="00A60051" w:rsidRPr="00A60051" w14:paraId="1876B039" w14:textId="77777777" w:rsidTr="00C9347D">
        <w:tblPrEx>
          <w:tblCellMar>
            <w:top w:w="0" w:type="dxa"/>
            <w:left w:w="0" w:type="dxa"/>
            <w:bottom w:w="0" w:type="dxa"/>
            <w:right w:w="0" w:type="dxa"/>
          </w:tblCellMar>
        </w:tblPrEx>
        <w:trPr>
          <w:gridAfter w:val="1"/>
          <w:wAfter w:w="7" w:type="dxa"/>
          <w:trHeight w:val="60"/>
        </w:trPr>
        <w:tc>
          <w:tcPr>
            <w:tcW w:w="4253"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3AABEA5B" w14:textId="77777777" w:rsidR="00A60051" w:rsidRPr="00A60051" w:rsidRDefault="00A60051" w:rsidP="00C9347D">
            <w:pPr>
              <w:spacing w:before="60" w:after="60"/>
              <w:rPr>
                <w:color w:val="000000"/>
                <w:szCs w:val="20"/>
                <w:lang w:val="en-GB" w:eastAsia="en-GB"/>
              </w:rPr>
            </w:pPr>
            <w:r w:rsidRPr="00A60051">
              <w:rPr>
                <w:color w:val="000000"/>
                <w:szCs w:val="20"/>
                <w:lang w:val="en-GB" w:eastAsia="en-GB"/>
              </w:rPr>
              <w:t>Leasehold improvements</w:t>
            </w:r>
          </w:p>
        </w:tc>
        <w:tc>
          <w:tcPr>
            <w:tcW w:w="1928"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704A7DB2"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19,541 </w:t>
            </w:r>
          </w:p>
        </w:tc>
        <w:tc>
          <w:tcPr>
            <w:tcW w:w="1417"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74C5114B"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 – </w:t>
            </w:r>
          </w:p>
        </w:tc>
        <w:tc>
          <w:tcPr>
            <w:tcW w:w="1417"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47355F5C"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 – </w:t>
            </w:r>
          </w:p>
        </w:tc>
        <w:tc>
          <w:tcPr>
            <w:tcW w:w="1419"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659822AA"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19,541 </w:t>
            </w:r>
          </w:p>
        </w:tc>
      </w:tr>
      <w:tr w:rsidR="00A60051" w:rsidRPr="00CD5864" w14:paraId="6CC99197" w14:textId="77777777" w:rsidTr="00C9347D">
        <w:tblPrEx>
          <w:tblCellMar>
            <w:top w:w="0" w:type="dxa"/>
            <w:left w:w="0" w:type="dxa"/>
            <w:bottom w:w="0" w:type="dxa"/>
            <w:right w:w="0" w:type="dxa"/>
          </w:tblCellMar>
        </w:tblPrEx>
        <w:trPr>
          <w:gridAfter w:val="1"/>
          <w:wAfter w:w="7" w:type="dxa"/>
          <w:trHeight w:val="60"/>
        </w:trPr>
        <w:tc>
          <w:tcPr>
            <w:tcW w:w="4253"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1C5333BB" w14:textId="77777777" w:rsidR="00A60051" w:rsidRPr="00CD5864" w:rsidRDefault="00A60051" w:rsidP="00C9347D">
            <w:pPr>
              <w:spacing w:before="60" w:after="60"/>
              <w:rPr>
                <w:b/>
                <w:bCs/>
                <w:color w:val="000000"/>
                <w:szCs w:val="20"/>
                <w:lang w:val="en-GB" w:eastAsia="en-GB"/>
              </w:rPr>
            </w:pPr>
            <w:r w:rsidRPr="00CD5864">
              <w:rPr>
                <w:b/>
                <w:bCs/>
                <w:color w:val="000000"/>
                <w:szCs w:val="20"/>
                <w:lang w:val="en-GB" w:eastAsia="en-GB"/>
              </w:rPr>
              <w:t>Total leasehold improvements at fair value</w:t>
            </w:r>
          </w:p>
        </w:tc>
        <w:tc>
          <w:tcPr>
            <w:tcW w:w="1928"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3EF4492D"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19,541 </w:t>
            </w:r>
          </w:p>
        </w:tc>
        <w:tc>
          <w:tcPr>
            <w:tcW w:w="141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3CA81EB0"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 – </w:t>
            </w:r>
          </w:p>
        </w:tc>
        <w:tc>
          <w:tcPr>
            <w:tcW w:w="141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18AE0987"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 – </w:t>
            </w:r>
          </w:p>
        </w:tc>
        <w:tc>
          <w:tcPr>
            <w:tcW w:w="1419"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67B02D5F"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19,541 </w:t>
            </w:r>
          </w:p>
        </w:tc>
      </w:tr>
      <w:tr w:rsidR="00CD5864" w:rsidRPr="00A60051" w14:paraId="4665E5FE" w14:textId="77777777" w:rsidTr="00C9347D">
        <w:tblPrEx>
          <w:tblCellMar>
            <w:top w:w="0" w:type="dxa"/>
            <w:left w:w="0" w:type="dxa"/>
            <w:bottom w:w="0" w:type="dxa"/>
            <w:right w:w="0" w:type="dxa"/>
          </w:tblCellMar>
        </w:tblPrEx>
        <w:trPr>
          <w:trHeight w:val="60"/>
        </w:trPr>
        <w:tc>
          <w:tcPr>
            <w:tcW w:w="10441" w:type="dxa"/>
            <w:gridSpan w:val="6"/>
            <w:tcBorders>
              <w:top w:val="single" w:sz="6" w:space="0" w:color="61BB46"/>
              <w:left w:val="single" w:sz="6" w:space="0" w:color="auto"/>
              <w:bottom w:val="dotted" w:sz="6" w:space="0" w:color="61BB46"/>
              <w:right w:val="single" w:sz="6" w:space="0" w:color="auto"/>
            </w:tcBorders>
            <w:tcMar>
              <w:top w:w="0" w:type="dxa"/>
              <w:left w:w="28" w:type="dxa"/>
              <w:bottom w:w="0" w:type="dxa"/>
              <w:right w:w="28" w:type="dxa"/>
            </w:tcMar>
          </w:tcPr>
          <w:p w14:paraId="4CA3E3C5" w14:textId="714282CD" w:rsidR="00CD5864" w:rsidRPr="00CD5864" w:rsidRDefault="00CD5864" w:rsidP="00C9347D">
            <w:pPr>
              <w:spacing w:before="60" w:after="60"/>
              <w:rPr>
                <w:b/>
                <w:bCs/>
                <w:szCs w:val="20"/>
                <w:lang w:val="en-AU" w:eastAsia="en-GB"/>
              </w:rPr>
            </w:pPr>
            <w:r w:rsidRPr="00CD5864">
              <w:rPr>
                <w:b/>
                <w:bCs/>
                <w:spacing w:val="-2"/>
                <w:szCs w:val="20"/>
                <w:lang w:val="en-GB" w:eastAsia="en-GB"/>
              </w:rPr>
              <w:t>Motor vehicles under finance lease at fair value</w:t>
            </w:r>
          </w:p>
        </w:tc>
      </w:tr>
      <w:tr w:rsidR="00A60051" w:rsidRPr="00A60051" w14:paraId="0EDD9888" w14:textId="77777777" w:rsidTr="00C9347D">
        <w:tblPrEx>
          <w:tblCellMar>
            <w:top w:w="0" w:type="dxa"/>
            <w:left w:w="0" w:type="dxa"/>
            <w:bottom w:w="0" w:type="dxa"/>
            <w:right w:w="0" w:type="dxa"/>
          </w:tblCellMar>
        </w:tblPrEx>
        <w:trPr>
          <w:gridAfter w:val="1"/>
          <w:wAfter w:w="7" w:type="dxa"/>
          <w:trHeight w:val="60"/>
        </w:trPr>
        <w:tc>
          <w:tcPr>
            <w:tcW w:w="4253"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4E350A8E" w14:textId="77777777" w:rsidR="00A60051" w:rsidRPr="00A60051" w:rsidRDefault="00A60051" w:rsidP="00C9347D">
            <w:pPr>
              <w:spacing w:before="60" w:after="60"/>
              <w:rPr>
                <w:color w:val="000000"/>
                <w:szCs w:val="20"/>
                <w:lang w:val="en-GB" w:eastAsia="en-GB"/>
              </w:rPr>
            </w:pPr>
            <w:r w:rsidRPr="00A60051">
              <w:rPr>
                <w:color w:val="000000"/>
                <w:szCs w:val="20"/>
                <w:lang w:val="en-GB" w:eastAsia="en-GB"/>
              </w:rPr>
              <w:t>Motor vehicles under finance lease</w:t>
            </w:r>
          </w:p>
        </w:tc>
        <w:tc>
          <w:tcPr>
            <w:tcW w:w="1928"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63E2B5C9"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13,256 </w:t>
            </w:r>
          </w:p>
        </w:tc>
        <w:tc>
          <w:tcPr>
            <w:tcW w:w="1417"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0B64D5CF"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 – </w:t>
            </w:r>
          </w:p>
        </w:tc>
        <w:tc>
          <w:tcPr>
            <w:tcW w:w="1417"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366B2E5B"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 – </w:t>
            </w:r>
          </w:p>
        </w:tc>
        <w:tc>
          <w:tcPr>
            <w:tcW w:w="1419"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48DE2FD3"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13,256 </w:t>
            </w:r>
          </w:p>
        </w:tc>
      </w:tr>
      <w:tr w:rsidR="00A60051" w:rsidRPr="00CD5864" w14:paraId="295CA26D" w14:textId="77777777" w:rsidTr="00C9347D">
        <w:tblPrEx>
          <w:tblCellMar>
            <w:top w:w="0" w:type="dxa"/>
            <w:left w:w="0" w:type="dxa"/>
            <w:bottom w:w="0" w:type="dxa"/>
            <w:right w:w="0" w:type="dxa"/>
          </w:tblCellMar>
        </w:tblPrEx>
        <w:trPr>
          <w:gridAfter w:val="1"/>
          <w:wAfter w:w="7" w:type="dxa"/>
          <w:trHeight w:val="60"/>
        </w:trPr>
        <w:tc>
          <w:tcPr>
            <w:tcW w:w="4253"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66315BF1" w14:textId="77777777" w:rsidR="00A60051" w:rsidRPr="00CD5864" w:rsidRDefault="00A60051" w:rsidP="00C9347D">
            <w:pPr>
              <w:spacing w:before="60" w:after="60"/>
              <w:rPr>
                <w:b/>
                <w:bCs/>
                <w:color w:val="000000"/>
                <w:szCs w:val="20"/>
                <w:lang w:val="en-GB" w:eastAsia="en-GB"/>
              </w:rPr>
            </w:pPr>
            <w:r w:rsidRPr="00CD5864">
              <w:rPr>
                <w:b/>
                <w:bCs/>
                <w:color w:val="000000"/>
                <w:szCs w:val="20"/>
                <w:lang w:val="en-GB" w:eastAsia="en-GB"/>
              </w:rPr>
              <w:t>Total building leasehold at fair value</w:t>
            </w:r>
          </w:p>
        </w:tc>
        <w:tc>
          <w:tcPr>
            <w:tcW w:w="1928"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0EA111C8"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13,256 </w:t>
            </w:r>
          </w:p>
        </w:tc>
        <w:tc>
          <w:tcPr>
            <w:tcW w:w="141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5433E857"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 – </w:t>
            </w:r>
          </w:p>
        </w:tc>
        <w:tc>
          <w:tcPr>
            <w:tcW w:w="141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666544C5"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 – </w:t>
            </w:r>
          </w:p>
        </w:tc>
        <w:tc>
          <w:tcPr>
            <w:tcW w:w="1419"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560C1A5F"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13,256 </w:t>
            </w:r>
          </w:p>
        </w:tc>
      </w:tr>
      <w:tr w:rsidR="00CD5864" w:rsidRPr="00A60051" w14:paraId="439CAEC9" w14:textId="77777777" w:rsidTr="00C9347D">
        <w:tblPrEx>
          <w:tblCellMar>
            <w:top w:w="0" w:type="dxa"/>
            <w:left w:w="0" w:type="dxa"/>
            <w:bottom w:w="0" w:type="dxa"/>
            <w:right w:w="0" w:type="dxa"/>
          </w:tblCellMar>
        </w:tblPrEx>
        <w:trPr>
          <w:trHeight w:val="60"/>
        </w:trPr>
        <w:tc>
          <w:tcPr>
            <w:tcW w:w="10441" w:type="dxa"/>
            <w:gridSpan w:val="6"/>
            <w:tcBorders>
              <w:top w:val="single" w:sz="6" w:space="0" w:color="61BB46"/>
              <w:left w:val="single" w:sz="6" w:space="0" w:color="auto"/>
              <w:bottom w:val="dotted" w:sz="6" w:space="0" w:color="61BB46"/>
              <w:right w:val="single" w:sz="6" w:space="0" w:color="auto"/>
            </w:tcBorders>
            <w:tcMar>
              <w:top w:w="0" w:type="dxa"/>
              <w:left w:w="28" w:type="dxa"/>
              <w:bottom w:w="0" w:type="dxa"/>
              <w:right w:w="28" w:type="dxa"/>
            </w:tcMar>
          </w:tcPr>
          <w:p w14:paraId="0E573BC5" w14:textId="3128E64B" w:rsidR="00CD5864" w:rsidRPr="00CD5864" w:rsidRDefault="00CD5864" w:rsidP="00C9347D">
            <w:pPr>
              <w:spacing w:before="60" w:after="60"/>
              <w:rPr>
                <w:b/>
                <w:bCs/>
                <w:szCs w:val="20"/>
                <w:lang w:val="en-AU" w:eastAsia="en-GB"/>
              </w:rPr>
            </w:pPr>
            <w:r w:rsidRPr="00CD5864">
              <w:rPr>
                <w:b/>
                <w:bCs/>
                <w:szCs w:val="20"/>
                <w:lang w:val="en-GB" w:eastAsia="en-GB"/>
              </w:rPr>
              <w:t>Building leasehold at fair value</w:t>
            </w:r>
          </w:p>
        </w:tc>
      </w:tr>
      <w:tr w:rsidR="00A60051" w:rsidRPr="00A60051" w14:paraId="573DA950" w14:textId="77777777" w:rsidTr="00C9347D">
        <w:tblPrEx>
          <w:tblCellMar>
            <w:top w:w="0" w:type="dxa"/>
            <w:left w:w="0" w:type="dxa"/>
            <w:bottom w:w="0" w:type="dxa"/>
            <w:right w:w="0" w:type="dxa"/>
          </w:tblCellMar>
        </w:tblPrEx>
        <w:trPr>
          <w:gridAfter w:val="1"/>
          <w:wAfter w:w="7" w:type="dxa"/>
          <w:trHeight w:val="60"/>
        </w:trPr>
        <w:tc>
          <w:tcPr>
            <w:tcW w:w="4253"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6CEA3407" w14:textId="77777777" w:rsidR="00A60051" w:rsidRPr="00A60051" w:rsidRDefault="00A60051" w:rsidP="00C9347D">
            <w:pPr>
              <w:spacing w:before="60" w:after="60"/>
              <w:rPr>
                <w:color w:val="000000"/>
                <w:szCs w:val="20"/>
                <w:lang w:val="en-GB" w:eastAsia="en-GB"/>
              </w:rPr>
            </w:pPr>
            <w:r w:rsidRPr="00A60051">
              <w:rPr>
                <w:color w:val="000000"/>
                <w:szCs w:val="20"/>
                <w:lang w:val="en-GB" w:eastAsia="en-GB"/>
              </w:rPr>
              <w:t>Building leasehold</w:t>
            </w:r>
          </w:p>
        </w:tc>
        <w:tc>
          <w:tcPr>
            <w:tcW w:w="1928"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6FDAD6AB"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6,650 </w:t>
            </w:r>
          </w:p>
        </w:tc>
        <w:tc>
          <w:tcPr>
            <w:tcW w:w="1417"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396A4E24"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 – </w:t>
            </w:r>
          </w:p>
        </w:tc>
        <w:tc>
          <w:tcPr>
            <w:tcW w:w="1417"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3E4483D5"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 – </w:t>
            </w:r>
          </w:p>
        </w:tc>
        <w:tc>
          <w:tcPr>
            <w:tcW w:w="1419"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65826A87"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6,650 </w:t>
            </w:r>
          </w:p>
        </w:tc>
      </w:tr>
      <w:tr w:rsidR="00A60051" w:rsidRPr="00A60051" w14:paraId="00155A98" w14:textId="77777777" w:rsidTr="00C9347D">
        <w:tblPrEx>
          <w:tblCellMar>
            <w:top w:w="0" w:type="dxa"/>
            <w:left w:w="0" w:type="dxa"/>
            <w:bottom w:w="0" w:type="dxa"/>
            <w:right w:w="0" w:type="dxa"/>
          </w:tblCellMar>
        </w:tblPrEx>
        <w:trPr>
          <w:gridAfter w:val="1"/>
          <w:wAfter w:w="7" w:type="dxa"/>
          <w:trHeight w:val="60"/>
        </w:trPr>
        <w:tc>
          <w:tcPr>
            <w:tcW w:w="4253"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73954DF5" w14:textId="77777777" w:rsidR="00A60051" w:rsidRPr="00A60051" w:rsidRDefault="00A60051" w:rsidP="00C9347D">
            <w:pPr>
              <w:spacing w:before="60" w:after="60"/>
              <w:rPr>
                <w:color w:val="000000"/>
                <w:szCs w:val="20"/>
                <w:lang w:val="en-GB" w:eastAsia="en-GB"/>
              </w:rPr>
            </w:pPr>
            <w:r w:rsidRPr="00A60051">
              <w:rPr>
                <w:color w:val="000000"/>
                <w:szCs w:val="20"/>
                <w:lang w:val="en-GB" w:eastAsia="en-GB"/>
              </w:rPr>
              <w:t>Total building leasehold at fair value</w:t>
            </w:r>
          </w:p>
        </w:tc>
        <w:tc>
          <w:tcPr>
            <w:tcW w:w="1928"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41DC9F6C"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6,650 </w:t>
            </w:r>
          </w:p>
        </w:tc>
        <w:tc>
          <w:tcPr>
            <w:tcW w:w="141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47DCCFF8"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 – </w:t>
            </w:r>
          </w:p>
        </w:tc>
        <w:tc>
          <w:tcPr>
            <w:tcW w:w="141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7D233FD9"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 – </w:t>
            </w:r>
          </w:p>
        </w:tc>
        <w:tc>
          <w:tcPr>
            <w:tcW w:w="1419"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4C55511B" w14:textId="77777777" w:rsidR="00A60051" w:rsidRPr="00A60051" w:rsidRDefault="00A60051" w:rsidP="00C9347D">
            <w:pPr>
              <w:spacing w:before="60" w:after="60"/>
              <w:jc w:val="right"/>
              <w:rPr>
                <w:color w:val="000000"/>
                <w:szCs w:val="20"/>
                <w:lang w:val="en-GB" w:eastAsia="en-GB"/>
              </w:rPr>
            </w:pPr>
            <w:r w:rsidRPr="00A60051">
              <w:rPr>
                <w:color w:val="000000"/>
                <w:szCs w:val="20"/>
                <w:lang w:val="en-GB" w:eastAsia="en-GB"/>
              </w:rPr>
              <w:t xml:space="preserve">6,650 </w:t>
            </w:r>
          </w:p>
        </w:tc>
      </w:tr>
      <w:tr w:rsidR="00A60051" w:rsidRPr="00CD5864" w14:paraId="08258FBC" w14:textId="77777777" w:rsidTr="00C9347D">
        <w:tblPrEx>
          <w:tblCellMar>
            <w:top w:w="0" w:type="dxa"/>
            <w:left w:w="0" w:type="dxa"/>
            <w:bottom w:w="0" w:type="dxa"/>
            <w:right w:w="0" w:type="dxa"/>
          </w:tblCellMar>
        </w:tblPrEx>
        <w:trPr>
          <w:gridAfter w:val="1"/>
          <w:wAfter w:w="7" w:type="dxa"/>
          <w:trHeight w:val="60"/>
        </w:trPr>
        <w:tc>
          <w:tcPr>
            <w:tcW w:w="4253"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4E412E44" w14:textId="77777777" w:rsidR="00A60051" w:rsidRPr="00CD5864" w:rsidRDefault="00A60051" w:rsidP="00C9347D">
            <w:pPr>
              <w:spacing w:before="60" w:after="60"/>
              <w:rPr>
                <w:b/>
                <w:bCs/>
                <w:color w:val="000000"/>
                <w:szCs w:val="20"/>
                <w:lang w:val="en-GB" w:eastAsia="en-GB"/>
              </w:rPr>
            </w:pPr>
            <w:r w:rsidRPr="00CD5864">
              <w:rPr>
                <w:b/>
                <w:bCs/>
                <w:color w:val="000000"/>
                <w:szCs w:val="20"/>
                <w:lang w:val="en-GB" w:eastAsia="en-GB"/>
              </w:rPr>
              <w:t>Total property, plant, equipment at fair value</w:t>
            </w:r>
          </w:p>
        </w:tc>
        <w:tc>
          <w:tcPr>
            <w:tcW w:w="1928"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3598D79F"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1,195,231 </w:t>
            </w:r>
          </w:p>
        </w:tc>
        <w:tc>
          <w:tcPr>
            <w:tcW w:w="141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4394CBF9"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 – </w:t>
            </w:r>
          </w:p>
        </w:tc>
        <w:tc>
          <w:tcPr>
            <w:tcW w:w="141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3E61E7CC"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105,883 </w:t>
            </w:r>
          </w:p>
        </w:tc>
        <w:tc>
          <w:tcPr>
            <w:tcW w:w="1419"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4D065CDE" w14:textId="77777777" w:rsidR="00A60051" w:rsidRPr="00CD5864" w:rsidRDefault="00A60051" w:rsidP="00C9347D">
            <w:pPr>
              <w:spacing w:before="60" w:after="60"/>
              <w:jc w:val="right"/>
              <w:rPr>
                <w:b/>
                <w:bCs/>
                <w:color w:val="000000"/>
                <w:szCs w:val="20"/>
                <w:lang w:val="en-GB" w:eastAsia="en-GB"/>
              </w:rPr>
            </w:pPr>
            <w:r w:rsidRPr="00CD5864">
              <w:rPr>
                <w:b/>
                <w:bCs/>
                <w:color w:val="000000"/>
                <w:szCs w:val="20"/>
                <w:lang w:val="en-GB" w:eastAsia="en-GB"/>
              </w:rPr>
              <w:t xml:space="preserve">1,089,349 </w:t>
            </w:r>
          </w:p>
        </w:tc>
      </w:tr>
      <w:tr w:rsidR="00A60051" w:rsidRPr="00CD5864" w14:paraId="3AFF863C" w14:textId="77777777" w:rsidTr="00C9347D">
        <w:tblPrEx>
          <w:tblCellMar>
            <w:top w:w="0" w:type="dxa"/>
            <w:left w:w="0" w:type="dxa"/>
            <w:bottom w:w="0" w:type="dxa"/>
            <w:right w:w="0" w:type="dxa"/>
          </w:tblCellMar>
        </w:tblPrEx>
        <w:trPr>
          <w:trHeight w:val="60"/>
        </w:trPr>
        <w:tc>
          <w:tcPr>
            <w:tcW w:w="10441" w:type="dxa"/>
            <w:gridSpan w:val="6"/>
            <w:tcBorders>
              <w:top w:val="single" w:sz="6" w:space="0" w:color="61BB46"/>
              <w:left w:val="single" w:sz="6" w:space="0" w:color="auto"/>
              <w:bottom w:val="single" w:sz="6" w:space="0" w:color="61BB46"/>
              <w:right w:val="single" w:sz="6" w:space="0" w:color="auto"/>
            </w:tcBorders>
            <w:shd w:val="solid" w:color="FFFFFF" w:fill="auto"/>
            <w:tcMar>
              <w:top w:w="0" w:type="dxa"/>
              <w:left w:w="28" w:type="dxa"/>
              <w:bottom w:w="0" w:type="dxa"/>
              <w:right w:w="28" w:type="dxa"/>
            </w:tcMar>
          </w:tcPr>
          <w:p w14:paraId="2407E608" w14:textId="77777777" w:rsidR="00A60051" w:rsidRPr="00C9347D" w:rsidRDefault="00A60051" w:rsidP="00C9347D">
            <w:pPr>
              <w:pStyle w:val="ListParagraph"/>
              <w:numPr>
                <w:ilvl w:val="0"/>
                <w:numId w:val="23"/>
              </w:numPr>
              <w:spacing w:before="60" w:after="60"/>
              <w:ind w:left="362" w:hanging="249"/>
              <w:rPr>
                <w:i/>
                <w:iCs/>
                <w:color w:val="000000"/>
                <w:sz w:val="18"/>
                <w:szCs w:val="18"/>
                <w:lang w:val="en-GB" w:eastAsia="en-GB"/>
              </w:rPr>
            </w:pPr>
            <w:r w:rsidRPr="00C9347D">
              <w:rPr>
                <w:i/>
                <w:iCs/>
                <w:color w:val="000000"/>
                <w:sz w:val="18"/>
                <w:szCs w:val="18"/>
                <w:lang w:val="en-GB" w:eastAsia="en-GB"/>
              </w:rPr>
              <w:t>Classified in accordance with the fair value hierarchy.</w:t>
            </w:r>
          </w:p>
          <w:p w14:paraId="5E10865D" w14:textId="77777777" w:rsidR="00A60051" w:rsidRPr="00C9347D" w:rsidRDefault="00A60051" w:rsidP="00C9347D">
            <w:pPr>
              <w:pStyle w:val="ListParagraph"/>
              <w:numPr>
                <w:ilvl w:val="0"/>
                <w:numId w:val="23"/>
              </w:numPr>
              <w:spacing w:before="60" w:after="60"/>
              <w:ind w:left="362" w:hanging="249"/>
              <w:rPr>
                <w:i/>
                <w:iCs/>
                <w:color w:val="000000"/>
                <w:sz w:val="18"/>
                <w:szCs w:val="18"/>
                <w:lang w:val="en-GB" w:eastAsia="en-GB"/>
              </w:rPr>
            </w:pPr>
            <w:r w:rsidRPr="00C9347D">
              <w:rPr>
                <w:i/>
                <w:iCs/>
                <w:color w:val="000000"/>
                <w:sz w:val="18"/>
                <w:szCs w:val="18"/>
                <w:lang w:val="en-GB" w:eastAsia="en-GB"/>
              </w:rPr>
              <w:t>Vehicles are categorised to level 3 assets as current replacement cost method is used in estimating fair value.</w:t>
            </w:r>
          </w:p>
        </w:tc>
      </w:tr>
    </w:tbl>
    <w:p w14:paraId="77CD8D93" w14:textId="77777777" w:rsidR="00A60051" w:rsidRPr="00A60051" w:rsidRDefault="00A60051" w:rsidP="00C9347D">
      <w:pPr>
        <w:rPr>
          <w:lang w:val="en-GB" w:eastAsia="en-GB"/>
        </w:rPr>
      </w:pPr>
    </w:p>
    <w:p w14:paraId="0E33B9DE" w14:textId="374D9A5E" w:rsidR="00C9347D" w:rsidRDefault="00C9347D" w:rsidP="00C9347D">
      <w:pPr>
        <w:pStyle w:val="Heading5"/>
      </w:pPr>
      <w:r>
        <w:t>Non-specialised land and non-specialised buildings</w:t>
      </w:r>
    </w:p>
    <w:p w14:paraId="716E37C3" w14:textId="77777777" w:rsidR="00C9347D" w:rsidRDefault="00C9347D" w:rsidP="00C9347D">
      <w:r>
        <w:t>Non-</w:t>
      </w:r>
      <w:proofErr w:type="spellStart"/>
      <w:r>
        <w:t>specialised</w:t>
      </w:r>
      <w:proofErr w:type="spellEnd"/>
      <w:r>
        <w:t xml:space="preserve"> land and non-</w:t>
      </w:r>
      <w:proofErr w:type="spellStart"/>
      <w:r>
        <w:t>specialised</w:t>
      </w:r>
      <w:proofErr w:type="spellEnd"/>
      <w:r>
        <w:t xml:space="preserve"> buildings are valued using fair value. Under this valuation method, the assets are compared to recent comparable sales or sales of comparable assets which are considered to have nominal or no added improvement value.</w:t>
      </w:r>
    </w:p>
    <w:p w14:paraId="2C5E23EF" w14:textId="77777777" w:rsidR="00C9347D" w:rsidRDefault="00C9347D" w:rsidP="00C9347D">
      <w:r>
        <w:t>An independent valuation performed by the Valuer</w:t>
      </w:r>
      <w:r>
        <w:noBreakHyphen/>
        <w:t>General Victoria (</w:t>
      </w:r>
      <w:proofErr w:type="spellStart"/>
      <w:r>
        <w:t>VGV</w:t>
      </w:r>
      <w:proofErr w:type="spellEnd"/>
      <w:r>
        <w:t xml:space="preserve">) to determine the fair value using the current replacement cost method approach. Valuation of the assets is determined by </w:t>
      </w:r>
      <w:proofErr w:type="spellStart"/>
      <w:r>
        <w:t>analysing</w:t>
      </w:r>
      <w:proofErr w:type="spellEnd"/>
      <w:r>
        <w:t xml:space="preserve"> comparable sales and allowing for share, size, topography, location, and other relevant factors specific to the asset being valued. From the sales </w:t>
      </w:r>
      <w:proofErr w:type="spellStart"/>
      <w:r>
        <w:t>analysed</w:t>
      </w:r>
      <w:proofErr w:type="spellEnd"/>
      <w:r>
        <w:t xml:space="preserve">, an appropriate rate per square </w:t>
      </w:r>
      <w:proofErr w:type="spellStart"/>
      <w:r>
        <w:t>metre</w:t>
      </w:r>
      <w:proofErr w:type="spellEnd"/>
      <w:r>
        <w:t xml:space="preserve"> has been applied to the subject asset. </w:t>
      </w:r>
    </w:p>
    <w:p w14:paraId="32955779" w14:textId="77777777" w:rsidR="00C9347D" w:rsidRDefault="00C9347D" w:rsidP="00C9347D">
      <w:r>
        <w:t>To the extent that non-</w:t>
      </w:r>
      <w:proofErr w:type="spellStart"/>
      <w:r>
        <w:t>specialised</w:t>
      </w:r>
      <w:proofErr w:type="spellEnd"/>
      <w:r>
        <w:t xml:space="preserve"> land and non-</w:t>
      </w:r>
      <w:proofErr w:type="spellStart"/>
      <w:r>
        <w:t>specialised</w:t>
      </w:r>
      <w:proofErr w:type="spellEnd"/>
      <w:r>
        <w:t xml:space="preserve"> buildings do not contain significant, unobservable adjustments, these assets are classified as level 2 under the market approach.</w:t>
      </w:r>
    </w:p>
    <w:p w14:paraId="26499A05" w14:textId="77777777" w:rsidR="00C9347D" w:rsidRDefault="00C9347D" w:rsidP="00C9347D">
      <w:pPr>
        <w:pStyle w:val="Heading5"/>
      </w:pPr>
      <w:r>
        <w:t>Specialised land and specialised buildings</w:t>
      </w:r>
    </w:p>
    <w:p w14:paraId="70A67C38" w14:textId="77777777" w:rsidR="00C9347D" w:rsidRDefault="00C9347D" w:rsidP="00C9347D">
      <w:r>
        <w:t xml:space="preserve">The market approach is also used for </w:t>
      </w:r>
      <w:proofErr w:type="spellStart"/>
      <w:r>
        <w:t>specialised</w:t>
      </w:r>
      <w:proofErr w:type="spellEnd"/>
      <w:r>
        <w:t xml:space="preserve"> land, although it is adjusted for the community service obligation (</w:t>
      </w:r>
      <w:proofErr w:type="spellStart"/>
      <w:r>
        <w:t>CSO</w:t>
      </w:r>
      <w:proofErr w:type="spellEnd"/>
      <w:r>
        <w:t xml:space="preserve">) to reflect the </w:t>
      </w:r>
      <w:proofErr w:type="spellStart"/>
      <w:r>
        <w:t>specialised</w:t>
      </w:r>
      <w:proofErr w:type="spellEnd"/>
      <w:r>
        <w:t xml:space="preserve"> nature of the land being valued.</w:t>
      </w:r>
    </w:p>
    <w:p w14:paraId="3DF85858" w14:textId="77777777" w:rsidR="00C9347D" w:rsidRDefault="00C9347D" w:rsidP="00C9347D">
      <w:r>
        <w:t xml:space="preserve">The </w:t>
      </w:r>
      <w:proofErr w:type="spellStart"/>
      <w:r>
        <w:t>CSO</w:t>
      </w:r>
      <w:proofErr w:type="spellEnd"/>
      <w:r>
        <w:t xml:space="preserve"> adjustment </w:t>
      </w:r>
      <w:proofErr w:type="gramStart"/>
      <w:r>
        <w:t>is a reflection of</w:t>
      </w:r>
      <w:proofErr w:type="gramEnd"/>
      <w:r>
        <w:t xml:space="preserve"> the valuer's assessment of the impact of restrictions associated with an asset to the extent that is also equally applicable to market participants. This approach is in light of the highest and best use consideration required for fair value </w:t>
      </w:r>
      <w:proofErr w:type="gramStart"/>
      <w:r>
        <w:t>measurement, and</w:t>
      </w:r>
      <w:proofErr w:type="gramEnd"/>
      <w:r>
        <w:t xml:space="preserve"> takes into account the use of the asset that is physically possible, legally permissible, and financially feasible. As adjustments of </w:t>
      </w:r>
      <w:proofErr w:type="spellStart"/>
      <w:r>
        <w:t>CSO</w:t>
      </w:r>
      <w:proofErr w:type="spellEnd"/>
      <w:r>
        <w:t xml:space="preserve"> are considered as significant unobservable inputs, </w:t>
      </w:r>
      <w:proofErr w:type="spellStart"/>
      <w:r>
        <w:t>specialised</w:t>
      </w:r>
      <w:proofErr w:type="spellEnd"/>
      <w:r>
        <w:t xml:space="preserve"> land would be classified as level 3 assets.</w:t>
      </w:r>
    </w:p>
    <w:p w14:paraId="7B62064D" w14:textId="77777777" w:rsidR="00C9347D" w:rsidRDefault="00C9347D" w:rsidP="00C9347D">
      <w:r>
        <w:t xml:space="preserve">The income approach is also used for land and buildings as a valuation technique that converts future amounts (e.g. cash flows or income and expenses) to a single current (i.e. discounted) amount. The fair value measurement is determined </w:t>
      </w:r>
      <w:proofErr w:type="gramStart"/>
      <w:r>
        <w:t>on the basis of</w:t>
      </w:r>
      <w:proofErr w:type="gramEnd"/>
      <w:r>
        <w:t xml:space="preserve"> the value indicated by current market expectations about those future amounts.</w:t>
      </w:r>
    </w:p>
    <w:p w14:paraId="7A98AC1C" w14:textId="4D61F22C" w:rsidR="00C9347D" w:rsidRDefault="00C9347D" w:rsidP="00C9347D">
      <w:r>
        <w:t xml:space="preserve">For the Public Administration output group, the majority of </w:t>
      </w:r>
      <w:proofErr w:type="spellStart"/>
      <w:r>
        <w:t>specialised</w:t>
      </w:r>
      <w:proofErr w:type="spellEnd"/>
      <w:r>
        <w:t xml:space="preserve"> buildings are valued using the current replacement cost method. As the depreciation adjustments are considered as significant, unobservable inputs in nature, </w:t>
      </w:r>
      <w:proofErr w:type="spellStart"/>
      <w:r>
        <w:t>specialised</w:t>
      </w:r>
      <w:proofErr w:type="spellEnd"/>
      <w:r>
        <w:t xml:space="preserve"> buildings are classified as level 3 fair value measurements. </w:t>
      </w:r>
    </w:p>
    <w:p w14:paraId="4E0F9CFE" w14:textId="77777777" w:rsidR="00C9347D" w:rsidRDefault="00C9347D" w:rsidP="00C9347D">
      <w:pPr>
        <w:pStyle w:val="Heading5"/>
      </w:pPr>
      <w:r>
        <w:t>Plant and equipment</w:t>
      </w:r>
    </w:p>
    <w:p w14:paraId="480688A0" w14:textId="77777777" w:rsidR="00C9347D" w:rsidRDefault="00C9347D" w:rsidP="00C9347D">
      <w:r>
        <w:t xml:space="preserve">Plant and equipment </w:t>
      </w:r>
      <w:proofErr w:type="gramStart"/>
      <w:r>
        <w:t>is</w:t>
      </w:r>
      <w:proofErr w:type="gramEnd"/>
      <w:r>
        <w:t xml:space="preserve"> held at fair value. When plant and equipment is </w:t>
      </w:r>
      <w:proofErr w:type="spellStart"/>
      <w:r>
        <w:t>specialised</w:t>
      </w:r>
      <w:proofErr w:type="spellEnd"/>
      <w:r>
        <w:t xml:space="preserve"> in use, such that it is rarely sold other than as part of a going concern, fair value is determined using the current replacement cost method. For all assets measured at fair value, the current use is considered the highest and best use.</w:t>
      </w:r>
    </w:p>
    <w:p w14:paraId="3DB43F7C" w14:textId="77777777" w:rsidR="00C9347D" w:rsidRDefault="00C9347D" w:rsidP="00C9347D">
      <w:pPr>
        <w:pStyle w:val="Heading5"/>
      </w:pPr>
      <w:r>
        <w:t>Motor vehicles under finance lease</w:t>
      </w:r>
    </w:p>
    <w:p w14:paraId="46F45E53" w14:textId="56999770" w:rsidR="00C9347D" w:rsidRDefault="00C9347D" w:rsidP="00C9347D">
      <w:r>
        <w:t xml:space="preserve">Vehicles are valued using the depreciated cost method. </w:t>
      </w:r>
      <w:proofErr w:type="spellStart"/>
      <w:r>
        <w:t>DJPR</w:t>
      </w:r>
      <w:proofErr w:type="spellEnd"/>
      <w:r>
        <w:t xml:space="preserve"> acquires new vehicles and at times disposes of them before the end of their economic life. </w:t>
      </w:r>
      <w:proofErr w:type="gramStart"/>
      <w:r>
        <w:t>The process of acquisition,</w:t>
      </w:r>
      <w:proofErr w:type="gramEnd"/>
      <w:r>
        <w:t xml:space="preserve"> use and disposal in the market is managed by experienced fleet managers who set relevant depreciation rates during use to reflect the </w:t>
      </w:r>
      <w:proofErr w:type="spellStart"/>
      <w:r>
        <w:t>utilisation</w:t>
      </w:r>
      <w:proofErr w:type="spellEnd"/>
      <w:r>
        <w:t xml:space="preserve"> of the vehicles. </w:t>
      </w:r>
    </w:p>
    <w:p w14:paraId="27D36DAC" w14:textId="77777777" w:rsidR="00C9347D" w:rsidRDefault="00C9347D" w:rsidP="00C9347D">
      <w:pPr>
        <w:pStyle w:val="Heading5"/>
      </w:pPr>
      <w:r>
        <w:t>Cultural assets</w:t>
      </w:r>
    </w:p>
    <w:p w14:paraId="752318F4" w14:textId="77777777" w:rsidR="00C9347D" w:rsidRDefault="00C9347D" w:rsidP="00C9347D">
      <w:pPr>
        <w:rPr>
          <w:sz w:val="16"/>
          <w:szCs w:val="16"/>
        </w:rPr>
      </w:pPr>
      <w:r>
        <w:t xml:space="preserve">Cultural assets are valued using the depreciated replacement method in the public administration sector where research of similar examples in existence in Australia was conducted and an estimated cost for replacement was established. </w:t>
      </w:r>
    </w:p>
    <w:p w14:paraId="6FC9B96B" w14:textId="77777777" w:rsidR="00255509" w:rsidRPr="00A723DE" w:rsidRDefault="00255509" w:rsidP="00A723DE">
      <w:pPr>
        <w:rPr>
          <w:lang w:val="en-GB" w:eastAsia="en-GB"/>
        </w:rPr>
      </w:pPr>
    </w:p>
    <w:p w14:paraId="673A1341" w14:textId="77777777" w:rsidR="00C9347D" w:rsidRDefault="00C9347D" w:rsidP="007116F8">
      <w:pPr>
        <w:sectPr w:rsidR="00C9347D" w:rsidSect="002F01A7">
          <w:pgSz w:w="11906" w:h="16838"/>
          <w:pgMar w:top="720" w:right="720" w:bottom="720" w:left="720" w:header="720" w:footer="720" w:gutter="0"/>
          <w:cols w:space="720"/>
          <w:noEndnote/>
        </w:sectPr>
      </w:pPr>
    </w:p>
    <w:p w14:paraId="15BA36C9" w14:textId="77777777" w:rsidR="00C9347D" w:rsidRPr="00C9347D" w:rsidRDefault="00C9347D" w:rsidP="00C9347D">
      <w:pPr>
        <w:pStyle w:val="Heading5"/>
      </w:pPr>
      <w:r w:rsidRPr="00C9347D">
        <w:t>Reconciliation of Level 3 fair value movements</w:t>
      </w:r>
    </w:p>
    <w:tbl>
      <w:tblPr>
        <w:tblW w:w="15440" w:type="dxa"/>
        <w:tblInd w:w="-8" w:type="dxa"/>
        <w:tblLayout w:type="fixed"/>
        <w:tblCellMar>
          <w:left w:w="0" w:type="dxa"/>
          <w:right w:w="0" w:type="dxa"/>
        </w:tblCellMar>
        <w:tblLook w:val="0000" w:firstRow="0" w:lastRow="0" w:firstColumn="0" w:lastColumn="0" w:noHBand="0" w:noVBand="0"/>
      </w:tblPr>
      <w:tblGrid>
        <w:gridCol w:w="5387"/>
        <w:gridCol w:w="1276"/>
        <w:gridCol w:w="1204"/>
        <w:gridCol w:w="1205"/>
        <w:gridCol w:w="1205"/>
        <w:gridCol w:w="1347"/>
        <w:gridCol w:w="1134"/>
        <w:gridCol w:w="1460"/>
        <w:gridCol w:w="1206"/>
        <w:gridCol w:w="16"/>
      </w:tblGrid>
      <w:tr w:rsidR="00C9347D" w:rsidRPr="00C9347D" w14:paraId="334DA2C7" w14:textId="77777777" w:rsidTr="00C9347D">
        <w:tblPrEx>
          <w:tblCellMar>
            <w:top w:w="0" w:type="dxa"/>
            <w:left w:w="0" w:type="dxa"/>
            <w:bottom w:w="0" w:type="dxa"/>
            <w:right w:w="0" w:type="dxa"/>
          </w:tblCellMar>
        </w:tblPrEx>
        <w:trPr>
          <w:trHeight w:val="60"/>
        </w:trPr>
        <w:tc>
          <w:tcPr>
            <w:tcW w:w="5387" w:type="dxa"/>
            <w:tcBorders>
              <w:top w:val="single" w:sz="6" w:space="0" w:color="61BB46"/>
              <w:left w:val="single" w:sz="6" w:space="0" w:color="auto"/>
              <w:bottom w:val="single" w:sz="6" w:space="0" w:color="61BB46"/>
              <w:right w:val="single" w:sz="6" w:space="0" w:color="61BB46"/>
            </w:tcBorders>
            <w:tcMar>
              <w:top w:w="0" w:type="dxa"/>
              <w:left w:w="28" w:type="dxa"/>
              <w:bottom w:w="0" w:type="dxa"/>
              <w:right w:w="28" w:type="dxa"/>
            </w:tcMar>
            <w:vAlign w:val="bottom"/>
          </w:tcPr>
          <w:p w14:paraId="23D48CAC" w14:textId="77777777" w:rsidR="00C9347D" w:rsidRPr="00C9347D" w:rsidRDefault="00C9347D" w:rsidP="004F4805">
            <w:pPr>
              <w:pStyle w:val="TableColumnHeaderTable"/>
              <w:spacing w:before="60" w:after="60"/>
            </w:pPr>
          </w:p>
        </w:tc>
        <w:tc>
          <w:tcPr>
            <w:tcW w:w="10053" w:type="dxa"/>
            <w:gridSpan w:val="9"/>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2C257030" w14:textId="77777777" w:rsidR="00C9347D" w:rsidRPr="00C9347D" w:rsidRDefault="00C9347D" w:rsidP="004F4805">
            <w:pPr>
              <w:pStyle w:val="TableColumnHeaderTable"/>
              <w:spacing w:before="60" w:after="60"/>
            </w:pPr>
            <w:r w:rsidRPr="00C9347D">
              <w:t>($ thousand)</w:t>
            </w:r>
          </w:p>
        </w:tc>
      </w:tr>
      <w:tr w:rsidR="00C9347D" w:rsidRPr="00C9347D" w14:paraId="7F2138D6" w14:textId="77777777" w:rsidTr="00C9347D">
        <w:tblPrEx>
          <w:tblCellMar>
            <w:top w:w="0" w:type="dxa"/>
            <w:left w:w="0" w:type="dxa"/>
            <w:bottom w:w="0" w:type="dxa"/>
            <w:right w:w="0" w:type="dxa"/>
          </w:tblCellMar>
        </w:tblPrEx>
        <w:trPr>
          <w:gridAfter w:val="1"/>
          <w:wAfter w:w="16" w:type="dxa"/>
          <w:trHeight w:val="60"/>
        </w:trPr>
        <w:tc>
          <w:tcPr>
            <w:tcW w:w="5387" w:type="dxa"/>
            <w:tcBorders>
              <w:top w:val="single" w:sz="6" w:space="0" w:color="61BB46"/>
              <w:left w:val="single" w:sz="6" w:space="0" w:color="auto"/>
              <w:bottom w:val="single" w:sz="6" w:space="0" w:color="61BB46"/>
              <w:right w:val="single" w:sz="6" w:space="0" w:color="61BB46"/>
            </w:tcBorders>
            <w:tcMar>
              <w:top w:w="0" w:type="dxa"/>
              <w:left w:w="28" w:type="dxa"/>
              <w:bottom w:w="0" w:type="dxa"/>
              <w:right w:w="28" w:type="dxa"/>
            </w:tcMar>
            <w:vAlign w:val="bottom"/>
          </w:tcPr>
          <w:p w14:paraId="446A6EC1" w14:textId="77777777" w:rsidR="00C9347D" w:rsidRPr="00C9347D" w:rsidRDefault="00C9347D" w:rsidP="004F4805">
            <w:pPr>
              <w:pStyle w:val="TableColumnHeaderTable"/>
              <w:spacing w:before="60" w:after="60"/>
              <w:rPr>
                <w:color w:val="auto"/>
              </w:rPr>
            </w:pPr>
            <w:r w:rsidRPr="00C9347D">
              <w:rPr>
                <w:color w:val="auto"/>
              </w:rPr>
              <w:t>2019</w:t>
            </w:r>
          </w:p>
        </w:tc>
        <w:tc>
          <w:tcPr>
            <w:tcW w:w="1276"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4227C060" w14:textId="77777777" w:rsidR="00C9347D" w:rsidRPr="00C9347D" w:rsidRDefault="00C9347D" w:rsidP="004F4805">
            <w:pPr>
              <w:pStyle w:val="TableColumnHeaderTable"/>
              <w:spacing w:before="60" w:after="60"/>
              <w:jc w:val="right"/>
              <w:rPr>
                <w:color w:val="auto"/>
              </w:rPr>
            </w:pPr>
            <w:r w:rsidRPr="00C9347D">
              <w:rPr>
                <w:color w:val="auto"/>
              </w:rPr>
              <w:t>Specialised</w:t>
            </w:r>
            <w:r w:rsidRPr="00C9347D">
              <w:rPr>
                <w:color w:val="auto"/>
              </w:rPr>
              <w:br/>
              <w:t>land</w:t>
            </w:r>
          </w:p>
        </w:tc>
        <w:tc>
          <w:tcPr>
            <w:tcW w:w="1204"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0A0BE9B0" w14:textId="77777777" w:rsidR="00C9347D" w:rsidRPr="00C9347D" w:rsidRDefault="00C9347D" w:rsidP="004F4805">
            <w:pPr>
              <w:pStyle w:val="TableColumnHeaderTable"/>
              <w:spacing w:before="60" w:after="60"/>
              <w:jc w:val="right"/>
              <w:rPr>
                <w:color w:val="auto"/>
              </w:rPr>
            </w:pPr>
            <w:r w:rsidRPr="00C9347D">
              <w:rPr>
                <w:color w:val="auto"/>
              </w:rPr>
              <w:t>Specialised buildings</w:t>
            </w:r>
          </w:p>
        </w:tc>
        <w:tc>
          <w:tcPr>
            <w:tcW w:w="1205"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0610AB01" w14:textId="77777777" w:rsidR="00C9347D" w:rsidRPr="00C9347D" w:rsidRDefault="00C9347D" w:rsidP="004F4805">
            <w:pPr>
              <w:pStyle w:val="TableColumnHeaderTable"/>
              <w:spacing w:before="60" w:after="60"/>
              <w:jc w:val="right"/>
              <w:rPr>
                <w:color w:val="auto"/>
              </w:rPr>
            </w:pPr>
            <w:r w:rsidRPr="00C9347D">
              <w:rPr>
                <w:color w:val="auto"/>
              </w:rPr>
              <w:t>Building leasehold</w:t>
            </w:r>
          </w:p>
        </w:tc>
        <w:tc>
          <w:tcPr>
            <w:tcW w:w="1205"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487D0354" w14:textId="77777777" w:rsidR="00C9347D" w:rsidRPr="00C9347D" w:rsidRDefault="00C9347D" w:rsidP="004F4805">
            <w:pPr>
              <w:pStyle w:val="TableColumnHeaderTable"/>
              <w:spacing w:before="60" w:after="60"/>
              <w:jc w:val="right"/>
              <w:rPr>
                <w:color w:val="auto"/>
              </w:rPr>
            </w:pPr>
            <w:r w:rsidRPr="00C9347D">
              <w:rPr>
                <w:color w:val="auto"/>
              </w:rPr>
              <w:t>Plant and equipment and vehicles</w:t>
            </w:r>
          </w:p>
        </w:tc>
        <w:tc>
          <w:tcPr>
            <w:tcW w:w="1347"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7EF58FAB" w14:textId="77777777" w:rsidR="00C9347D" w:rsidRPr="00C9347D" w:rsidRDefault="00C9347D" w:rsidP="004F4805">
            <w:pPr>
              <w:pStyle w:val="TableColumnHeaderTable"/>
              <w:spacing w:before="60" w:after="60"/>
              <w:jc w:val="right"/>
              <w:rPr>
                <w:color w:val="auto"/>
              </w:rPr>
            </w:pPr>
            <w:r w:rsidRPr="00C9347D">
              <w:rPr>
                <w:color w:val="auto"/>
              </w:rPr>
              <w:t>Motor vehicles under finance lease</w:t>
            </w:r>
          </w:p>
        </w:tc>
        <w:tc>
          <w:tcPr>
            <w:tcW w:w="1134"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2D959160" w14:textId="77777777" w:rsidR="00C9347D" w:rsidRPr="00C9347D" w:rsidRDefault="00C9347D" w:rsidP="004F4805">
            <w:pPr>
              <w:pStyle w:val="TableColumnHeaderTable"/>
              <w:spacing w:before="60" w:after="60"/>
              <w:jc w:val="right"/>
              <w:rPr>
                <w:color w:val="auto"/>
              </w:rPr>
            </w:pPr>
            <w:r w:rsidRPr="00C9347D">
              <w:rPr>
                <w:color w:val="auto"/>
              </w:rPr>
              <w:t>Cultural assets</w:t>
            </w:r>
          </w:p>
        </w:tc>
        <w:tc>
          <w:tcPr>
            <w:tcW w:w="1460"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5DF6EC43" w14:textId="77777777" w:rsidR="00C9347D" w:rsidRPr="00C9347D" w:rsidRDefault="00C9347D" w:rsidP="004F4805">
            <w:pPr>
              <w:pStyle w:val="TableColumnHeaderTable"/>
              <w:spacing w:before="60" w:after="60"/>
              <w:jc w:val="right"/>
              <w:rPr>
                <w:color w:val="auto"/>
              </w:rPr>
            </w:pPr>
            <w:r w:rsidRPr="00C9347D">
              <w:rPr>
                <w:color w:val="auto"/>
              </w:rPr>
              <w:t>Leasehold improvements</w:t>
            </w:r>
          </w:p>
        </w:tc>
        <w:tc>
          <w:tcPr>
            <w:tcW w:w="1206" w:type="dxa"/>
            <w:tcBorders>
              <w:top w:val="single" w:sz="6" w:space="0" w:color="61BB46"/>
              <w:left w:val="single" w:sz="6" w:space="0" w:color="61BB46"/>
              <w:bottom w:val="single" w:sz="6" w:space="0" w:color="61BB46"/>
              <w:right w:val="single" w:sz="6" w:space="0" w:color="61BB46"/>
            </w:tcBorders>
            <w:tcMar>
              <w:top w:w="0" w:type="dxa"/>
              <w:left w:w="28" w:type="dxa"/>
              <w:bottom w:w="0" w:type="dxa"/>
              <w:right w:w="28" w:type="dxa"/>
            </w:tcMar>
            <w:vAlign w:val="bottom"/>
          </w:tcPr>
          <w:p w14:paraId="64D29EC1" w14:textId="77777777" w:rsidR="00C9347D" w:rsidRPr="00C9347D" w:rsidRDefault="00C9347D" w:rsidP="004F4805">
            <w:pPr>
              <w:pStyle w:val="TableColumnHeaderTable"/>
              <w:spacing w:before="60" w:after="60"/>
              <w:jc w:val="right"/>
              <w:rPr>
                <w:color w:val="auto"/>
              </w:rPr>
            </w:pPr>
            <w:r w:rsidRPr="00C9347D">
              <w:rPr>
                <w:color w:val="auto"/>
              </w:rPr>
              <w:t>Total</w:t>
            </w:r>
          </w:p>
        </w:tc>
      </w:tr>
      <w:tr w:rsidR="00C9347D" w:rsidRPr="00C9347D" w14:paraId="0A108692" w14:textId="77777777" w:rsidTr="00C9347D">
        <w:tblPrEx>
          <w:tblCellMar>
            <w:top w:w="0" w:type="dxa"/>
            <w:left w:w="0" w:type="dxa"/>
            <w:bottom w:w="0" w:type="dxa"/>
            <w:right w:w="0" w:type="dxa"/>
          </w:tblCellMar>
        </w:tblPrEx>
        <w:trPr>
          <w:gridAfter w:val="1"/>
          <w:wAfter w:w="16" w:type="dxa"/>
          <w:trHeight w:val="60"/>
        </w:trPr>
        <w:tc>
          <w:tcPr>
            <w:tcW w:w="5387" w:type="dxa"/>
            <w:tcBorders>
              <w:top w:val="single" w:sz="6" w:space="0" w:color="61BB46"/>
              <w:left w:val="single" w:sz="6" w:space="0" w:color="auto"/>
              <w:bottom w:val="dotted" w:sz="6" w:space="0" w:color="61BB46"/>
              <w:right w:val="single" w:sz="6" w:space="0" w:color="auto"/>
            </w:tcBorders>
            <w:tcMar>
              <w:top w:w="0" w:type="dxa"/>
              <w:left w:w="28" w:type="dxa"/>
              <w:bottom w:w="0" w:type="dxa"/>
              <w:right w:w="28" w:type="dxa"/>
            </w:tcMar>
          </w:tcPr>
          <w:p w14:paraId="388E6B12" w14:textId="77777777" w:rsidR="00C9347D" w:rsidRPr="00C9347D" w:rsidRDefault="00C9347D" w:rsidP="004F4805">
            <w:pPr>
              <w:spacing w:before="60" w:after="60"/>
              <w:rPr>
                <w:b/>
                <w:bCs/>
                <w:szCs w:val="20"/>
                <w:lang w:val="en-GB" w:eastAsia="en-GB"/>
              </w:rPr>
            </w:pPr>
            <w:r w:rsidRPr="00C9347D">
              <w:rPr>
                <w:b/>
                <w:bCs/>
                <w:szCs w:val="20"/>
                <w:lang w:val="en-GB" w:eastAsia="en-GB"/>
              </w:rPr>
              <w:t>Opening balance</w:t>
            </w:r>
          </w:p>
        </w:tc>
        <w:tc>
          <w:tcPr>
            <w:tcW w:w="1276" w:type="dxa"/>
            <w:tcBorders>
              <w:top w:val="single" w:sz="6" w:space="0" w:color="61BB46"/>
              <w:left w:val="single" w:sz="6" w:space="0" w:color="auto"/>
              <w:bottom w:val="dotted" w:sz="6" w:space="0" w:color="61BB46"/>
              <w:right w:val="single" w:sz="6" w:space="0" w:color="auto"/>
            </w:tcBorders>
            <w:tcMar>
              <w:top w:w="0" w:type="dxa"/>
              <w:left w:w="28" w:type="dxa"/>
              <w:bottom w:w="0" w:type="dxa"/>
              <w:right w:w="28" w:type="dxa"/>
            </w:tcMar>
          </w:tcPr>
          <w:p w14:paraId="4AAE58CC" w14:textId="77777777" w:rsidR="00C9347D" w:rsidRPr="00C9347D" w:rsidRDefault="00C9347D" w:rsidP="004F4805">
            <w:pPr>
              <w:spacing w:before="60" w:after="60"/>
              <w:jc w:val="right"/>
              <w:rPr>
                <w:b/>
                <w:bCs/>
                <w:szCs w:val="20"/>
                <w:lang w:val="en-GB" w:eastAsia="en-GB"/>
              </w:rPr>
            </w:pPr>
            <w:r w:rsidRPr="00C9347D">
              <w:rPr>
                <w:b/>
                <w:bCs/>
                <w:szCs w:val="20"/>
                <w:lang w:val="en-GB" w:eastAsia="en-GB"/>
              </w:rPr>
              <w:t xml:space="preserve"> – </w:t>
            </w:r>
          </w:p>
        </w:tc>
        <w:tc>
          <w:tcPr>
            <w:tcW w:w="1204" w:type="dxa"/>
            <w:tcBorders>
              <w:top w:val="single" w:sz="6" w:space="0" w:color="61BB46"/>
              <w:left w:val="single" w:sz="6" w:space="0" w:color="auto"/>
              <w:bottom w:val="dotted" w:sz="6" w:space="0" w:color="61BB46"/>
              <w:right w:val="single" w:sz="6" w:space="0" w:color="auto"/>
            </w:tcBorders>
            <w:tcMar>
              <w:top w:w="0" w:type="dxa"/>
              <w:left w:w="28" w:type="dxa"/>
              <w:bottom w:w="0" w:type="dxa"/>
              <w:right w:w="28" w:type="dxa"/>
            </w:tcMar>
          </w:tcPr>
          <w:p w14:paraId="1D9159FC" w14:textId="77777777" w:rsidR="00C9347D" w:rsidRPr="00C9347D" w:rsidRDefault="00C9347D" w:rsidP="004F4805">
            <w:pPr>
              <w:spacing w:before="60" w:after="60"/>
              <w:jc w:val="right"/>
              <w:rPr>
                <w:b/>
                <w:bCs/>
                <w:szCs w:val="20"/>
                <w:lang w:val="en-GB" w:eastAsia="en-GB"/>
              </w:rPr>
            </w:pPr>
            <w:r w:rsidRPr="00C9347D">
              <w:rPr>
                <w:b/>
                <w:bCs/>
                <w:szCs w:val="20"/>
                <w:lang w:val="en-GB" w:eastAsia="en-GB"/>
              </w:rPr>
              <w:t xml:space="preserve"> – </w:t>
            </w:r>
          </w:p>
        </w:tc>
        <w:tc>
          <w:tcPr>
            <w:tcW w:w="1205" w:type="dxa"/>
            <w:tcBorders>
              <w:top w:val="single" w:sz="6" w:space="0" w:color="61BB46"/>
              <w:left w:val="single" w:sz="6" w:space="0" w:color="auto"/>
              <w:bottom w:val="dotted" w:sz="6" w:space="0" w:color="61BB46"/>
              <w:right w:val="single" w:sz="6" w:space="0" w:color="auto"/>
            </w:tcBorders>
            <w:tcMar>
              <w:top w:w="0" w:type="dxa"/>
              <w:left w:w="28" w:type="dxa"/>
              <w:bottom w:w="0" w:type="dxa"/>
              <w:right w:w="28" w:type="dxa"/>
            </w:tcMar>
          </w:tcPr>
          <w:p w14:paraId="6C35E426" w14:textId="77777777" w:rsidR="00C9347D" w:rsidRPr="00C9347D" w:rsidRDefault="00C9347D" w:rsidP="004F4805">
            <w:pPr>
              <w:spacing w:before="60" w:after="60"/>
              <w:jc w:val="right"/>
              <w:rPr>
                <w:b/>
                <w:bCs/>
                <w:szCs w:val="20"/>
                <w:lang w:val="en-GB" w:eastAsia="en-GB"/>
              </w:rPr>
            </w:pPr>
            <w:r w:rsidRPr="00C9347D">
              <w:rPr>
                <w:b/>
                <w:bCs/>
                <w:szCs w:val="20"/>
                <w:lang w:val="en-GB" w:eastAsia="en-GB"/>
              </w:rPr>
              <w:t xml:space="preserve"> – </w:t>
            </w:r>
          </w:p>
        </w:tc>
        <w:tc>
          <w:tcPr>
            <w:tcW w:w="1205" w:type="dxa"/>
            <w:tcBorders>
              <w:top w:val="single" w:sz="6" w:space="0" w:color="61BB46"/>
              <w:left w:val="single" w:sz="6" w:space="0" w:color="auto"/>
              <w:bottom w:val="dotted" w:sz="6" w:space="0" w:color="61BB46"/>
              <w:right w:val="single" w:sz="6" w:space="0" w:color="auto"/>
            </w:tcBorders>
            <w:tcMar>
              <w:top w:w="0" w:type="dxa"/>
              <w:left w:w="28" w:type="dxa"/>
              <w:bottom w:w="0" w:type="dxa"/>
              <w:right w:w="28" w:type="dxa"/>
            </w:tcMar>
          </w:tcPr>
          <w:p w14:paraId="6A7E6A35" w14:textId="77777777" w:rsidR="00C9347D" w:rsidRPr="00C9347D" w:rsidRDefault="00C9347D" w:rsidP="004F4805">
            <w:pPr>
              <w:spacing w:before="60" w:after="60"/>
              <w:jc w:val="right"/>
              <w:rPr>
                <w:b/>
                <w:bCs/>
                <w:szCs w:val="20"/>
                <w:lang w:val="en-GB" w:eastAsia="en-GB"/>
              </w:rPr>
            </w:pPr>
            <w:r w:rsidRPr="00C9347D">
              <w:rPr>
                <w:b/>
                <w:bCs/>
                <w:szCs w:val="20"/>
                <w:lang w:val="en-GB" w:eastAsia="en-GB"/>
              </w:rPr>
              <w:t xml:space="preserve"> – </w:t>
            </w:r>
          </w:p>
        </w:tc>
        <w:tc>
          <w:tcPr>
            <w:tcW w:w="1347" w:type="dxa"/>
            <w:tcBorders>
              <w:top w:val="single" w:sz="6" w:space="0" w:color="61BB46"/>
              <w:left w:val="single" w:sz="6" w:space="0" w:color="auto"/>
              <w:bottom w:val="dotted" w:sz="6" w:space="0" w:color="61BB46"/>
              <w:right w:val="single" w:sz="6" w:space="0" w:color="auto"/>
            </w:tcBorders>
            <w:tcMar>
              <w:top w:w="0" w:type="dxa"/>
              <w:left w:w="28" w:type="dxa"/>
              <w:bottom w:w="0" w:type="dxa"/>
              <w:right w:w="28" w:type="dxa"/>
            </w:tcMar>
          </w:tcPr>
          <w:p w14:paraId="0EBD5C62" w14:textId="77777777" w:rsidR="00C9347D" w:rsidRPr="00C9347D" w:rsidRDefault="00C9347D" w:rsidP="004F4805">
            <w:pPr>
              <w:spacing w:before="60" w:after="60"/>
              <w:jc w:val="right"/>
              <w:rPr>
                <w:b/>
                <w:bCs/>
                <w:szCs w:val="20"/>
                <w:lang w:val="en-GB" w:eastAsia="en-GB"/>
              </w:rPr>
            </w:pPr>
            <w:r w:rsidRPr="00C9347D">
              <w:rPr>
                <w:b/>
                <w:bCs/>
                <w:szCs w:val="20"/>
                <w:lang w:val="en-GB" w:eastAsia="en-GB"/>
              </w:rPr>
              <w:t xml:space="preserve"> – </w:t>
            </w:r>
          </w:p>
        </w:tc>
        <w:tc>
          <w:tcPr>
            <w:tcW w:w="1134" w:type="dxa"/>
            <w:tcBorders>
              <w:top w:val="single" w:sz="6" w:space="0" w:color="61BB46"/>
              <w:left w:val="single" w:sz="6" w:space="0" w:color="auto"/>
              <w:bottom w:val="dotted" w:sz="6" w:space="0" w:color="61BB46"/>
              <w:right w:val="single" w:sz="6" w:space="0" w:color="auto"/>
            </w:tcBorders>
            <w:tcMar>
              <w:top w:w="0" w:type="dxa"/>
              <w:left w:w="28" w:type="dxa"/>
              <w:bottom w:w="0" w:type="dxa"/>
              <w:right w:w="28" w:type="dxa"/>
            </w:tcMar>
          </w:tcPr>
          <w:p w14:paraId="118DC903" w14:textId="77777777" w:rsidR="00C9347D" w:rsidRPr="00C9347D" w:rsidRDefault="00C9347D" w:rsidP="004F4805">
            <w:pPr>
              <w:spacing w:before="60" w:after="60"/>
              <w:jc w:val="right"/>
              <w:rPr>
                <w:b/>
                <w:bCs/>
                <w:szCs w:val="20"/>
                <w:lang w:val="en-GB" w:eastAsia="en-GB"/>
              </w:rPr>
            </w:pPr>
            <w:r w:rsidRPr="00C9347D">
              <w:rPr>
                <w:b/>
                <w:bCs/>
                <w:szCs w:val="20"/>
                <w:lang w:val="en-GB" w:eastAsia="en-GB"/>
              </w:rPr>
              <w:t xml:space="preserve"> – </w:t>
            </w:r>
          </w:p>
        </w:tc>
        <w:tc>
          <w:tcPr>
            <w:tcW w:w="1460" w:type="dxa"/>
            <w:tcBorders>
              <w:top w:val="single" w:sz="6" w:space="0" w:color="61BB46"/>
              <w:left w:val="single" w:sz="6" w:space="0" w:color="auto"/>
              <w:bottom w:val="dotted" w:sz="6" w:space="0" w:color="61BB46"/>
              <w:right w:val="single" w:sz="6" w:space="0" w:color="auto"/>
            </w:tcBorders>
            <w:tcMar>
              <w:top w:w="0" w:type="dxa"/>
              <w:left w:w="28" w:type="dxa"/>
              <w:bottom w:w="0" w:type="dxa"/>
              <w:right w:w="28" w:type="dxa"/>
            </w:tcMar>
          </w:tcPr>
          <w:p w14:paraId="07652E6B" w14:textId="77777777" w:rsidR="00C9347D" w:rsidRPr="00C9347D" w:rsidRDefault="00C9347D" w:rsidP="004F4805">
            <w:pPr>
              <w:spacing w:before="60" w:after="60"/>
              <w:jc w:val="right"/>
              <w:rPr>
                <w:b/>
                <w:bCs/>
                <w:szCs w:val="20"/>
                <w:lang w:val="en-GB" w:eastAsia="en-GB"/>
              </w:rPr>
            </w:pPr>
            <w:r w:rsidRPr="00C9347D">
              <w:rPr>
                <w:b/>
                <w:bCs/>
                <w:szCs w:val="20"/>
                <w:lang w:val="en-GB" w:eastAsia="en-GB"/>
              </w:rPr>
              <w:t xml:space="preserve"> – </w:t>
            </w:r>
          </w:p>
        </w:tc>
        <w:tc>
          <w:tcPr>
            <w:tcW w:w="1206" w:type="dxa"/>
            <w:tcBorders>
              <w:top w:val="single" w:sz="6" w:space="0" w:color="61BB46"/>
              <w:left w:val="single" w:sz="6" w:space="0" w:color="auto"/>
              <w:bottom w:val="dotted" w:sz="6" w:space="0" w:color="61BB46"/>
              <w:right w:val="single" w:sz="6" w:space="0" w:color="auto"/>
            </w:tcBorders>
            <w:tcMar>
              <w:top w:w="0" w:type="dxa"/>
              <w:left w:w="28" w:type="dxa"/>
              <w:bottom w:w="0" w:type="dxa"/>
              <w:right w:w="28" w:type="dxa"/>
            </w:tcMar>
          </w:tcPr>
          <w:p w14:paraId="4FB2666F" w14:textId="77777777" w:rsidR="00C9347D" w:rsidRPr="00C9347D" w:rsidRDefault="00C9347D" w:rsidP="004F4805">
            <w:pPr>
              <w:spacing w:before="60" w:after="60"/>
              <w:jc w:val="right"/>
              <w:rPr>
                <w:b/>
                <w:bCs/>
                <w:szCs w:val="20"/>
                <w:lang w:val="en-GB" w:eastAsia="en-GB"/>
              </w:rPr>
            </w:pPr>
            <w:r w:rsidRPr="00C9347D">
              <w:rPr>
                <w:b/>
                <w:bCs/>
                <w:szCs w:val="20"/>
                <w:lang w:val="en-GB" w:eastAsia="en-GB"/>
              </w:rPr>
              <w:t xml:space="preserve"> – </w:t>
            </w:r>
          </w:p>
        </w:tc>
      </w:tr>
      <w:tr w:rsidR="00C9347D" w:rsidRPr="00C9347D" w14:paraId="65E123C4" w14:textId="77777777" w:rsidTr="00C9347D">
        <w:tblPrEx>
          <w:tblCellMar>
            <w:top w:w="0" w:type="dxa"/>
            <w:left w:w="0" w:type="dxa"/>
            <w:bottom w:w="0" w:type="dxa"/>
            <w:right w:w="0" w:type="dxa"/>
          </w:tblCellMar>
        </w:tblPrEx>
        <w:trPr>
          <w:gridAfter w:val="1"/>
          <w:wAfter w:w="16" w:type="dxa"/>
          <w:trHeight w:val="60"/>
        </w:trPr>
        <w:tc>
          <w:tcPr>
            <w:tcW w:w="5387"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37074523" w14:textId="77777777" w:rsidR="00C9347D" w:rsidRPr="00C9347D" w:rsidRDefault="00C9347D" w:rsidP="004F4805">
            <w:pPr>
              <w:spacing w:before="60" w:after="60"/>
              <w:rPr>
                <w:color w:val="000000"/>
                <w:szCs w:val="20"/>
                <w:lang w:val="en-GB" w:eastAsia="en-GB"/>
              </w:rPr>
            </w:pPr>
            <w:r w:rsidRPr="00C9347D">
              <w:rPr>
                <w:color w:val="000000"/>
                <w:szCs w:val="20"/>
                <w:lang w:val="en-GB" w:eastAsia="en-GB"/>
              </w:rPr>
              <w:t>Machinery-of-government transferred in</w:t>
            </w:r>
          </w:p>
        </w:tc>
        <w:tc>
          <w:tcPr>
            <w:tcW w:w="1276"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2CF42F1A"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557,887 </w:t>
            </w:r>
          </w:p>
        </w:tc>
        <w:tc>
          <w:tcPr>
            <w:tcW w:w="1204"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2EBFB4B0"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419,790 </w:t>
            </w:r>
          </w:p>
        </w:tc>
        <w:tc>
          <w:tcPr>
            <w:tcW w:w="1205"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0B839F47"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6,352 </w:t>
            </w:r>
          </w:p>
        </w:tc>
        <w:tc>
          <w:tcPr>
            <w:tcW w:w="1205"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53822A61"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28,292 </w:t>
            </w:r>
          </w:p>
        </w:tc>
        <w:tc>
          <w:tcPr>
            <w:tcW w:w="1347"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43A09EEF"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13,275 </w:t>
            </w:r>
          </w:p>
        </w:tc>
        <w:tc>
          <w:tcPr>
            <w:tcW w:w="1134"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03FE0C8C"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17,698 </w:t>
            </w:r>
          </w:p>
        </w:tc>
        <w:tc>
          <w:tcPr>
            <w:tcW w:w="1460"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4434028B"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21,101 </w:t>
            </w:r>
          </w:p>
        </w:tc>
        <w:tc>
          <w:tcPr>
            <w:tcW w:w="1206"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1A52645E"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1,064,395 </w:t>
            </w:r>
          </w:p>
        </w:tc>
      </w:tr>
      <w:tr w:rsidR="00C9347D" w:rsidRPr="00C9347D" w14:paraId="5DD6243E" w14:textId="77777777" w:rsidTr="00C9347D">
        <w:tblPrEx>
          <w:tblCellMar>
            <w:top w:w="0" w:type="dxa"/>
            <w:left w:w="0" w:type="dxa"/>
            <w:bottom w:w="0" w:type="dxa"/>
            <w:right w:w="0" w:type="dxa"/>
          </w:tblCellMar>
        </w:tblPrEx>
        <w:trPr>
          <w:gridAfter w:val="1"/>
          <w:wAfter w:w="16" w:type="dxa"/>
          <w:trHeight w:val="60"/>
        </w:trPr>
        <w:tc>
          <w:tcPr>
            <w:tcW w:w="5387"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09260A32" w14:textId="77777777" w:rsidR="00C9347D" w:rsidRPr="00C9347D" w:rsidRDefault="00C9347D" w:rsidP="004F4805">
            <w:pPr>
              <w:spacing w:before="60" w:after="60"/>
              <w:rPr>
                <w:color w:val="000000"/>
                <w:szCs w:val="20"/>
                <w:lang w:val="en-GB" w:eastAsia="en-GB"/>
              </w:rPr>
            </w:pPr>
            <w:r w:rsidRPr="00C9347D">
              <w:rPr>
                <w:color w:val="000000"/>
                <w:szCs w:val="20"/>
                <w:lang w:val="en-GB" w:eastAsia="en-GB"/>
              </w:rPr>
              <w:t>Additions</w:t>
            </w:r>
          </w:p>
        </w:tc>
        <w:tc>
          <w:tcPr>
            <w:tcW w:w="1276"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1361DA89"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60 </w:t>
            </w:r>
          </w:p>
        </w:tc>
        <w:tc>
          <w:tcPr>
            <w:tcW w:w="1204"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2C09805B"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128 </w:t>
            </w:r>
          </w:p>
        </w:tc>
        <w:tc>
          <w:tcPr>
            <w:tcW w:w="1205"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038DDA96"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205"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74075074"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4,106 </w:t>
            </w:r>
          </w:p>
        </w:tc>
        <w:tc>
          <w:tcPr>
            <w:tcW w:w="1347"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57A67989"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2,465 </w:t>
            </w:r>
          </w:p>
        </w:tc>
        <w:tc>
          <w:tcPr>
            <w:tcW w:w="1134"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28915F4D"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460"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6C01E157"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338 </w:t>
            </w:r>
          </w:p>
        </w:tc>
        <w:tc>
          <w:tcPr>
            <w:tcW w:w="1206"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1F2EB4AD"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7,097 </w:t>
            </w:r>
          </w:p>
        </w:tc>
      </w:tr>
      <w:tr w:rsidR="00C9347D" w:rsidRPr="00C9347D" w14:paraId="5A98ED2E" w14:textId="77777777" w:rsidTr="00C9347D">
        <w:tblPrEx>
          <w:tblCellMar>
            <w:top w:w="0" w:type="dxa"/>
            <w:left w:w="0" w:type="dxa"/>
            <w:bottom w:w="0" w:type="dxa"/>
            <w:right w:w="0" w:type="dxa"/>
          </w:tblCellMar>
        </w:tblPrEx>
        <w:trPr>
          <w:gridAfter w:val="1"/>
          <w:wAfter w:w="16" w:type="dxa"/>
          <w:trHeight w:val="60"/>
        </w:trPr>
        <w:tc>
          <w:tcPr>
            <w:tcW w:w="5387"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7B393EBA" w14:textId="77777777" w:rsidR="00C9347D" w:rsidRPr="00C9347D" w:rsidRDefault="00C9347D" w:rsidP="004F4805">
            <w:pPr>
              <w:spacing w:before="60" w:after="60"/>
              <w:rPr>
                <w:color w:val="000000"/>
                <w:szCs w:val="20"/>
                <w:lang w:val="en-GB" w:eastAsia="en-GB"/>
              </w:rPr>
            </w:pPr>
            <w:r w:rsidRPr="00C9347D">
              <w:rPr>
                <w:color w:val="000000"/>
                <w:szCs w:val="20"/>
                <w:lang w:val="en-GB" w:eastAsia="en-GB"/>
              </w:rPr>
              <w:t>Disposals</w:t>
            </w:r>
          </w:p>
        </w:tc>
        <w:tc>
          <w:tcPr>
            <w:tcW w:w="1276"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5E286E76"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204"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50229FAD"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205"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5B547E85"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205"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5386A9E1"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347"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702FF65A"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(1,396)</w:t>
            </w:r>
          </w:p>
        </w:tc>
        <w:tc>
          <w:tcPr>
            <w:tcW w:w="1134"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7B0ABDD2"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460"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66212D7A"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206"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21DA9BD5"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(1,396)</w:t>
            </w:r>
          </w:p>
        </w:tc>
      </w:tr>
      <w:tr w:rsidR="00C9347D" w:rsidRPr="00C9347D" w14:paraId="155D999C" w14:textId="77777777" w:rsidTr="00C9347D">
        <w:tblPrEx>
          <w:tblCellMar>
            <w:top w:w="0" w:type="dxa"/>
            <w:left w:w="0" w:type="dxa"/>
            <w:bottom w:w="0" w:type="dxa"/>
            <w:right w:w="0" w:type="dxa"/>
          </w:tblCellMar>
        </w:tblPrEx>
        <w:trPr>
          <w:gridAfter w:val="1"/>
          <w:wAfter w:w="16" w:type="dxa"/>
          <w:trHeight w:val="60"/>
        </w:trPr>
        <w:tc>
          <w:tcPr>
            <w:tcW w:w="5387"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37CFDD65" w14:textId="77777777" w:rsidR="00C9347D" w:rsidRPr="00C9347D" w:rsidRDefault="00C9347D" w:rsidP="004F4805">
            <w:pPr>
              <w:spacing w:before="60" w:after="60"/>
              <w:rPr>
                <w:color w:val="000000"/>
                <w:szCs w:val="20"/>
                <w:lang w:val="en-GB" w:eastAsia="en-GB"/>
              </w:rPr>
            </w:pPr>
            <w:r w:rsidRPr="00C9347D">
              <w:rPr>
                <w:color w:val="000000"/>
                <w:szCs w:val="20"/>
                <w:lang w:val="en-GB" w:eastAsia="en-GB"/>
              </w:rPr>
              <w:t>Transfers to classified as held for sale</w:t>
            </w:r>
          </w:p>
        </w:tc>
        <w:tc>
          <w:tcPr>
            <w:tcW w:w="1276"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3C6D43CF" w14:textId="77777777" w:rsidR="00C9347D" w:rsidRPr="00C9347D" w:rsidRDefault="00C9347D" w:rsidP="004F4805">
            <w:pPr>
              <w:spacing w:before="60" w:after="60"/>
              <w:jc w:val="right"/>
              <w:rPr>
                <w:szCs w:val="20"/>
                <w:lang w:val="en-AU" w:eastAsia="en-GB"/>
              </w:rPr>
            </w:pPr>
          </w:p>
        </w:tc>
        <w:tc>
          <w:tcPr>
            <w:tcW w:w="1204"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46CF270D"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205"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141A092C"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205"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45DEA298"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347"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0910713F"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350 </w:t>
            </w:r>
          </w:p>
        </w:tc>
        <w:tc>
          <w:tcPr>
            <w:tcW w:w="1134"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56D53110"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460"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4BC80EF9"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206"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54F35054"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350 </w:t>
            </w:r>
          </w:p>
        </w:tc>
      </w:tr>
      <w:tr w:rsidR="00C9347D" w:rsidRPr="00C9347D" w14:paraId="335286AD" w14:textId="77777777" w:rsidTr="00C9347D">
        <w:tblPrEx>
          <w:tblCellMar>
            <w:top w:w="0" w:type="dxa"/>
            <w:left w:w="0" w:type="dxa"/>
            <w:bottom w:w="0" w:type="dxa"/>
            <w:right w:w="0" w:type="dxa"/>
          </w:tblCellMar>
        </w:tblPrEx>
        <w:trPr>
          <w:gridAfter w:val="1"/>
          <w:wAfter w:w="16" w:type="dxa"/>
          <w:trHeight w:val="60"/>
        </w:trPr>
        <w:tc>
          <w:tcPr>
            <w:tcW w:w="5387"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42DAA926" w14:textId="77777777" w:rsidR="00C9347D" w:rsidRPr="00C9347D" w:rsidRDefault="00C9347D" w:rsidP="004F4805">
            <w:pPr>
              <w:spacing w:before="60" w:after="60"/>
              <w:rPr>
                <w:color w:val="000000"/>
                <w:szCs w:val="20"/>
                <w:lang w:val="en-GB" w:eastAsia="en-GB"/>
              </w:rPr>
            </w:pPr>
            <w:r w:rsidRPr="00C9347D">
              <w:rPr>
                <w:color w:val="000000"/>
                <w:szCs w:val="20"/>
                <w:lang w:val="en-GB" w:eastAsia="en-GB"/>
              </w:rPr>
              <w:t>Given free of charge</w:t>
            </w:r>
          </w:p>
        </w:tc>
        <w:tc>
          <w:tcPr>
            <w:tcW w:w="1276"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5997E87A"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204"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33BE69B6"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205"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2AEA3958"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205"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76A6B0B8"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347"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73D6752E"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233 </w:t>
            </w:r>
          </w:p>
        </w:tc>
        <w:tc>
          <w:tcPr>
            <w:tcW w:w="1134"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055A6D1C"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460"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79188756"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206" w:type="dxa"/>
            <w:tcBorders>
              <w:top w:val="dotted" w:sz="6" w:space="0" w:color="61BB46"/>
              <w:left w:val="single" w:sz="6" w:space="0" w:color="auto"/>
              <w:bottom w:val="dotted" w:sz="6" w:space="0" w:color="61BB46"/>
              <w:right w:val="single" w:sz="6" w:space="0" w:color="auto"/>
            </w:tcBorders>
            <w:tcMar>
              <w:top w:w="0" w:type="dxa"/>
              <w:left w:w="28" w:type="dxa"/>
              <w:bottom w:w="0" w:type="dxa"/>
              <w:right w:w="28" w:type="dxa"/>
            </w:tcMar>
          </w:tcPr>
          <w:p w14:paraId="3D0CE8FA"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233 </w:t>
            </w:r>
          </w:p>
        </w:tc>
      </w:tr>
      <w:tr w:rsidR="00C9347D" w:rsidRPr="00C9347D" w14:paraId="7426F6B4" w14:textId="77777777" w:rsidTr="00C9347D">
        <w:tblPrEx>
          <w:tblCellMar>
            <w:top w:w="0" w:type="dxa"/>
            <w:left w:w="0" w:type="dxa"/>
            <w:bottom w:w="0" w:type="dxa"/>
            <w:right w:w="0" w:type="dxa"/>
          </w:tblCellMar>
        </w:tblPrEx>
        <w:trPr>
          <w:gridAfter w:val="1"/>
          <w:wAfter w:w="16" w:type="dxa"/>
          <w:trHeight w:val="60"/>
        </w:trPr>
        <w:tc>
          <w:tcPr>
            <w:tcW w:w="5387"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00057C1C" w14:textId="77777777" w:rsidR="00C9347D" w:rsidRPr="00C9347D" w:rsidRDefault="00C9347D" w:rsidP="004F4805">
            <w:pPr>
              <w:spacing w:before="60" w:after="60"/>
              <w:rPr>
                <w:color w:val="000000"/>
                <w:szCs w:val="20"/>
                <w:lang w:val="en-GB" w:eastAsia="en-GB"/>
              </w:rPr>
            </w:pPr>
            <w:r w:rsidRPr="00C9347D">
              <w:rPr>
                <w:color w:val="000000"/>
                <w:szCs w:val="20"/>
                <w:lang w:val="en-GB" w:eastAsia="en-GB"/>
              </w:rPr>
              <w:t>Transfer between classes</w:t>
            </w:r>
          </w:p>
        </w:tc>
        <w:tc>
          <w:tcPr>
            <w:tcW w:w="1276"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6D76E8CE"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204"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05CE0E3E"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35,021 </w:t>
            </w:r>
          </w:p>
        </w:tc>
        <w:tc>
          <w:tcPr>
            <w:tcW w:w="1205"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4D05150C"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337 </w:t>
            </w:r>
          </w:p>
        </w:tc>
        <w:tc>
          <w:tcPr>
            <w:tcW w:w="1205"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570553DC"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100 </w:t>
            </w:r>
          </w:p>
        </w:tc>
        <w:tc>
          <w:tcPr>
            <w:tcW w:w="1347"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026F0B59"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134"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79130270"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 – </w:t>
            </w:r>
          </w:p>
        </w:tc>
        <w:tc>
          <w:tcPr>
            <w:tcW w:w="1460"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695169DD"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249 </w:t>
            </w:r>
          </w:p>
        </w:tc>
        <w:tc>
          <w:tcPr>
            <w:tcW w:w="1206" w:type="dxa"/>
            <w:tcBorders>
              <w:top w:val="dotted" w:sz="6" w:space="0" w:color="61BB46"/>
              <w:left w:val="single" w:sz="6" w:space="0" w:color="auto"/>
              <w:bottom w:val="single" w:sz="6" w:space="0" w:color="61BB46"/>
              <w:right w:val="single" w:sz="6" w:space="0" w:color="auto"/>
            </w:tcBorders>
            <w:tcMar>
              <w:top w:w="0" w:type="dxa"/>
              <w:left w:w="28" w:type="dxa"/>
              <w:bottom w:w="0" w:type="dxa"/>
              <w:right w:w="28" w:type="dxa"/>
            </w:tcMar>
          </w:tcPr>
          <w:p w14:paraId="735738B2"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 xml:space="preserve">35,707 </w:t>
            </w:r>
          </w:p>
        </w:tc>
      </w:tr>
      <w:tr w:rsidR="00C9347D" w:rsidRPr="004F4805" w14:paraId="57A50F62" w14:textId="77777777" w:rsidTr="00C9347D">
        <w:tblPrEx>
          <w:tblCellMar>
            <w:top w:w="0" w:type="dxa"/>
            <w:left w:w="0" w:type="dxa"/>
            <w:bottom w:w="0" w:type="dxa"/>
            <w:right w:w="0" w:type="dxa"/>
          </w:tblCellMar>
        </w:tblPrEx>
        <w:trPr>
          <w:gridAfter w:val="1"/>
          <w:wAfter w:w="16" w:type="dxa"/>
          <w:trHeight w:val="60"/>
        </w:trPr>
        <w:tc>
          <w:tcPr>
            <w:tcW w:w="538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15D342EA" w14:textId="77777777" w:rsidR="00C9347D" w:rsidRPr="004F4805" w:rsidRDefault="00C9347D" w:rsidP="004F4805">
            <w:pPr>
              <w:spacing w:before="60" w:after="60"/>
              <w:rPr>
                <w:b/>
                <w:bCs/>
                <w:color w:val="000000"/>
                <w:szCs w:val="20"/>
                <w:lang w:val="en-GB" w:eastAsia="en-GB"/>
              </w:rPr>
            </w:pPr>
            <w:r w:rsidRPr="004F4805">
              <w:rPr>
                <w:b/>
                <w:bCs/>
                <w:color w:val="000000"/>
                <w:szCs w:val="20"/>
                <w:lang w:val="en-GB" w:eastAsia="en-GB"/>
              </w:rPr>
              <w:t>Subtotal</w:t>
            </w:r>
          </w:p>
        </w:tc>
        <w:tc>
          <w:tcPr>
            <w:tcW w:w="1276"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64BAD7A8"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 xml:space="preserve">557,947 </w:t>
            </w:r>
          </w:p>
        </w:tc>
        <w:tc>
          <w:tcPr>
            <w:tcW w:w="1204"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6EF04143"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 xml:space="preserve">454,939 </w:t>
            </w:r>
          </w:p>
        </w:tc>
        <w:tc>
          <w:tcPr>
            <w:tcW w:w="1205"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1204A380"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 xml:space="preserve">6,689 </w:t>
            </w:r>
          </w:p>
        </w:tc>
        <w:tc>
          <w:tcPr>
            <w:tcW w:w="1205"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5701183A"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 xml:space="preserve">32,498 </w:t>
            </w:r>
          </w:p>
        </w:tc>
        <w:tc>
          <w:tcPr>
            <w:tcW w:w="134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600B41C9"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 xml:space="preserve">14,927 </w:t>
            </w:r>
          </w:p>
        </w:tc>
        <w:tc>
          <w:tcPr>
            <w:tcW w:w="1134"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2AE79842"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 xml:space="preserve">17,698 </w:t>
            </w:r>
          </w:p>
        </w:tc>
        <w:tc>
          <w:tcPr>
            <w:tcW w:w="1460"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11C8E675"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 xml:space="preserve">21,688 </w:t>
            </w:r>
          </w:p>
        </w:tc>
        <w:tc>
          <w:tcPr>
            <w:tcW w:w="1206"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633DDF1C"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 xml:space="preserve">1,106,386 </w:t>
            </w:r>
          </w:p>
        </w:tc>
      </w:tr>
      <w:tr w:rsidR="00C9347D" w:rsidRPr="00C9347D" w14:paraId="63DF7360" w14:textId="77777777" w:rsidTr="00C9347D">
        <w:tblPrEx>
          <w:tblCellMar>
            <w:top w:w="0" w:type="dxa"/>
            <w:left w:w="0" w:type="dxa"/>
            <w:bottom w:w="0" w:type="dxa"/>
            <w:right w:w="0" w:type="dxa"/>
          </w:tblCellMar>
        </w:tblPrEx>
        <w:trPr>
          <w:gridAfter w:val="1"/>
          <w:wAfter w:w="16" w:type="dxa"/>
          <w:trHeight w:val="60"/>
        </w:trPr>
        <w:tc>
          <w:tcPr>
            <w:tcW w:w="538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724C171D" w14:textId="77777777" w:rsidR="00C9347D" w:rsidRPr="00C9347D" w:rsidRDefault="00C9347D" w:rsidP="004F4805">
            <w:pPr>
              <w:spacing w:before="60" w:after="60"/>
              <w:rPr>
                <w:color w:val="000000"/>
                <w:szCs w:val="20"/>
                <w:lang w:val="en-GB" w:eastAsia="en-GB"/>
              </w:rPr>
            </w:pPr>
            <w:r w:rsidRPr="00C9347D">
              <w:rPr>
                <w:color w:val="000000"/>
                <w:szCs w:val="20"/>
                <w:lang w:val="en-GB" w:eastAsia="en-GB"/>
              </w:rPr>
              <w:t>Depreciation</w:t>
            </w:r>
          </w:p>
        </w:tc>
        <w:tc>
          <w:tcPr>
            <w:tcW w:w="1276"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6C1F9EAE" w14:textId="77777777" w:rsidR="00C9347D" w:rsidRPr="00C9347D" w:rsidRDefault="00C9347D" w:rsidP="004F4805">
            <w:pPr>
              <w:spacing w:before="60" w:after="60"/>
              <w:jc w:val="right"/>
              <w:rPr>
                <w:szCs w:val="20"/>
                <w:lang w:val="en-AU" w:eastAsia="en-GB"/>
              </w:rPr>
            </w:pPr>
          </w:p>
        </w:tc>
        <w:tc>
          <w:tcPr>
            <w:tcW w:w="1204"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14176FD3"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(10,035)</w:t>
            </w:r>
          </w:p>
        </w:tc>
        <w:tc>
          <w:tcPr>
            <w:tcW w:w="1205"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6229B9CE"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(39)</w:t>
            </w:r>
          </w:p>
        </w:tc>
        <w:tc>
          <w:tcPr>
            <w:tcW w:w="1205"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75CA10F7"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(2,435)</w:t>
            </w:r>
          </w:p>
        </w:tc>
        <w:tc>
          <w:tcPr>
            <w:tcW w:w="134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63F9BA9B"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(1,671)</w:t>
            </w:r>
          </w:p>
        </w:tc>
        <w:tc>
          <w:tcPr>
            <w:tcW w:w="1134"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7E78B548"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(710)</w:t>
            </w:r>
          </w:p>
        </w:tc>
        <w:tc>
          <w:tcPr>
            <w:tcW w:w="1460"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77CF775A"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(2,147)</w:t>
            </w:r>
          </w:p>
        </w:tc>
        <w:tc>
          <w:tcPr>
            <w:tcW w:w="1206"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6D229C9F" w14:textId="77777777" w:rsidR="00C9347D" w:rsidRPr="00C9347D" w:rsidRDefault="00C9347D" w:rsidP="004F4805">
            <w:pPr>
              <w:spacing w:before="60" w:after="60"/>
              <w:jc w:val="right"/>
              <w:rPr>
                <w:color w:val="000000"/>
                <w:szCs w:val="20"/>
                <w:lang w:val="en-GB" w:eastAsia="en-GB"/>
              </w:rPr>
            </w:pPr>
            <w:r w:rsidRPr="00C9347D">
              <w:rPr>
                <w:color w:val="000000"/>
                <w:szCs w:val="20"/>
                <w:lang w:val="en-GB" w:eastAsia="en-GB"/>
              </w:rPr>
              <w:t>(17,037)</w:t>
            </w:r>
          </w:p>
        </w:tc>
      </w:tr>
      <w:tr w:rsidR="00C9347D" w:rsidRPr="004F4805" w14:paraId="6F979F96" w14:textId="77777777" w:rsidTr="00C9347D">
        <w:tblPrEx>
          <w:tblCellMar>
            <w:top w:w="0" w:type="dxa"/>
            <w:left w:w="0" w:type="dxa"/>
            <w:bottom w:w="0" w:type="dxa"/>
            <w:right w:w="0" w:type="dxa"/>
          </w:tblCellMar>
        </w:tblPrEx>
        <w:trPr>
          <w:gridAfter w:val="1"/>
          <w:wAfter w:w="16" w:type="dxa"/>
          <w:trHeight w:val="60"/>
        </w:trPr>
        <w:tc>
          <w:tcPr>
            <w:tcW w:w="538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0E5A0E35" w14:textId="77777777" w:rsidR="00C9347D" w:rsidRPr="004F4805" w:rsidRDefault="00C9347D" w:rsidP="004F4805">
            <w:pPr>
              <w:spacing w:before="60" w:after="60"/>
              <w:rPr>
                <w:b/>
                <w:bCs/>
                <w:color w:val="000000"/>
                <w:szCs w:val="20"/>
                <w:lang w:val="en-GB" w:eastAsia="en-GB"/>
              </w:rPr>
            </w:pPr>
            <w:r w:rsidRPr="004F4805">
              <w:rPr>
                <w:b/>
                <w:bCs/>
                <w:color w:val="000000"/>
                <w:szCs w:val="20"/>
                <w:lang w:val="en-GB" w:eastAsia="en-GB"/>
              </w:rPr>
              <w:t>Subtotal</w:t>
            </w:r>
          </w:p>
        </w:tc>
        <w:tc>
          <w:tcPr>
            <w:tcW w:w="1276"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2FDFC30C"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 xml:space="preserve"> – </w:t>
            </w:r>
          </w:p>
        </w:tc>
        <w:tc>
          <w:tcPr>
            <w:tcW w:w="1204"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364A7B40"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(10,035)</w:t>
            </w:r>
          </w:p>
        </w:tc>
        <w:tc>
          <w:tcPr>
            <w:tcW w:w="1205"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6267228F"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(39)</w:t>
            </w:r>
          </w:p>
        </w:tc>
        <w:tc>
          <w:tcPr>
            <w:tcW w:w="1205"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29A5BFC3"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(2,435)</w:t>
            </w:r>
          </w:p>
        </w:tc>
        <w:tc>
          <w:tcPr>
            <w:tcW w:w="134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56BA6053"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(1,671)</w:t>
            </w:r>
          </w:p>
        </w:tc>
        <w:tc>
          <w:tcPr>
            <w:tcW w:w="1134"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470E2ABE"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(710)</w:t>
            </w:r>
          </w:p>
        </w:tc>
        <w:tc>
          <w:tcPr>
            <w:tcW w:w="1460"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058A85A8"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(2,147)</w:t>
            </w:r>
          </w:p>
        </w:tc>
        <w:tc>
          <w:tcPr>
            <w:tcW w:w="1206"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2E362E36"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(17,037)</w:t>
            </w:r>
          </w:p>
        </w:tc>
      </w:tr>
      <w:tr w:rsidR="00C9347D" w:rsidRPr="004F4805" w14:paraId="2A906D21" w14:textId="77777777" w:rsidTr="00C9347D">
        <w:tblPrEx>
          <w:tblCellMar>
            <w:top w:w="0" w:type="dxa"/>
            <w:left w:w="0" w:type="dxa"/>
            <w:bottom w:w="0" w:type="dxa"/>
            <w:right w:w="0" w:type="dxa"/>
          </w:tblCellMar>
        </w:tblPrEx>
        <w:trPr>
          <w:gridAfter w:val="1"/>
          <w:wAfter w:w="16" w:type="dxa"/>
          <w:trHeight w:val="60"/>
        </w:trPr>
        <w:tc>
          <w:tcPr>
            <w:tcW w:w="538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26D232C2" w14:textId="77777777" w:rsidR="00C9347D" w:rsidRPr="004F4805" w:rsidRDefault="00C9347D" w:rsidP="004F4805">
            <w:pPr>
              <w:spacing w:before="60" w:after="60"/>
              <w:rPr>
                <w:b/>
                <w:bCs/>
                <w:color w:val="000000"/>
                <w:szCs w:val="20"/>
                <w:lang w:val="en-GB" w:eastAsia="en-GB"/>
              </w:rPr>
            </w:pPr>
            <w:r w:rsidRPr="004F4805">
              <w:rPr>
                <w:b/>
                <w:bCs/>
                <w:color w:val="000000"/>
                <w:szCs w:val="20"/>
                <w:lang w:val="en-GB" w:eastAsia="en-GB"/>
              </w:rPr>
              <w:t>Closing balance 30 June 2019</w:t>
            </w:r>
          </w:p>
        </w:tc>
        <w:tc>
          <w:tcPr>
            <w:tcW w:w="1276"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68F1FA4A"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 xml:space="preserve">557,947 </w:t>
            </w:r>
          </w:p>
        </w:tc>
        <w:tc>
          <w:tcPr>
            <w:tcW w:w="1204"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261BE378"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 xml:space="preserve">444,904 </w:t>
            </w:r>
          </w:p>
        </w:tc>
        <w:tc>
          <w:tcPr>
            <w:tcW w:w="1205"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16F22C5E"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 xml:space="preserve">6,650 </w:t>
            </w:r>
          </w:p>
        </w:tc>
        <w:tc>
          <w:tcPr>
            <w:tcW w:w="1205"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639CC758"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 xml:space="preserve">30,063 </w:t>
            </w:r>
          </w:p>
        </w:tc>
        <w:tc>
          <w:tcPr>
            <w:tcW w:w="1347"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109879D3"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 xml:space="preserve">13,256 </w:t>
            </w:r>
          </w:p>
        </w:tc>
        <w:tc>
          <w:tcPr>
            <w:tcW w:w="1134"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44865AFC"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 xml:space="preserve">16,988 </w:t>
            </w:r>
          </w:p>
        </w:tc>
        <w:tc>
          <w:tcPr>
            <w:tcW w:w="1460"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715D4C63"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 xml:space="preserve">19,541 </w:t>
            </w:r>
          </w:p>
        </w:tc>
        <w:tc>
          <w:tcPr>
            <w:tcW w:w="1206" w:type="dxa"/>
            <w:tcBorders>
              <w:top w:val="single" w:sz="6" w:space="0" w:color="61BB46"/>
              <w:left w:val="single" w:sz="6" w:space="0" w:color="auto"/>
              <w:bottom w:val="single" w:sz="6" w:space="0" w:color="61BB46"/>
              <w:right w:val="single" w:sz="6" w:space="0" w:color="auto"/>
            </w:tcBorders>
            <w:tcMar>
              <w:top w:w="0" w:type="dxa"/>
              <w:left w:w="28" w:type="dxa"/>
              <w:bottom w:w="0" w:type="dxa"/>
              <w:right w:w="28" w:type="dxa"/>
            </w:tcMar>
          </w:tcPr>
          <w:p w14:paraId="23485FD0" w14:textId="77777777" w:rsidR="00C9347D" w:rsidRPr="004F4805" w:rsidRDefault="00C9347D" w:rsidP="004F4805">
            <w:pPr>
              <w:spacing w:before="60" w:after="60"/>
              <w:jc w:val="right"/>
              <w:rPr>
                <w:b/>
                <w:bCs/>
                <w:color w:val="000000"/>
                <w:szCs w:val="20"/>
                <w:lang w:val="en-GB" w:eastAsia="en-GB"/>
              </w:rPr>
            </w:pPr>
            <w:r w:rsidRPr="004F4805">
              <w:rPr>
                <w:b/>
                <w:bCs/>
                <w:color w:val="000000"/>
                <w:szCs w:val="20"/>
                <w:lang w:val="en-GB" w:eastAsia="en-GB"/>
              </w:rPr>
              <w:t xml:space="preserve">1,089,349 </w:t>
            </w:r>
          </w:p>
        </w:tc>
      </w:tr>
    </w:tbl>
    <w:p w14:paraId="01B7582B" w14:textId="77777777" w:rsidR="00C9347D" w:rsidRPr="00C9347D" w:rsidRDefault="00C9347D" w:rsidP="004F4805">
      <w:pPr>
        <w:rPr>
          <w:lang w:val="en-GB" w:eastAsia="en-GB"/>
        </w:rPr>
      </w:pPr>
    </w:p>
    <w:p w14:paraId="2751BF4D" w14:textId="5D537EF3" w:rsidR="004602CC" w:rsidRDefault="004602CC" w:rsidP="007116F8"/>
    <w:p w14:paraId="16BCE2CC" w14:textId="77777777" w:rsidR="00C9347D" w:rsidRDefault="00C9347D" w:rsidP="007116F8">
      <w:pPr>
        <w:sectPr w:rsidR="00C9347D" w:rsidSect="00C9347D">
          <w:pgSz w:w="16838" w:h="11906" w:orient="landscape"/>
          <w:pgMar w:top="720" w:right="720" w:bottom="720" w:left="720" w:header="720" w:footer="720" w:gutter="0"/>
          <w:cols w:space="720"/>
          <w:noEndnote/>
          <w:docGrid w:linePitch="272"/>
        </w:sectPr>
      </w:pPr>
    </w:p>
    <w:p w14:paraId="7147101C" w14:textId="77777777" w:rsidR="00E67F69" w:rsidRPr="00E67F69" w:rsidRDefault="00E67F69" w:rsidP="00E67F69">
      <w:pPr>
        <w:pStyle w:val="Heading5"/>
        <w:rPr>
          <w:rFonts w:ascii="Times Regular" w:hAnsi="Times Regular" w:cs="Times Regular"/>
          <w:color w:val="000000"/>
          <w:sz w:val="24"/>
        </w:rPr>
      </w:pPr>
      <w:r w:rsidRPr="00E67F69">
        <w:t>Description of significant unobservable inputs to Level 3 valuations for 2019</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8"/>
        <w:gridCol w:w="3118"/>
        <w:gridCol w:w="4257"/>
      </w:tblGrid>
      <w:tr w:rsidR="00E67F69" w:rsidRPr="00E67F69" w14:paraId="62C14322" w14:textId="77777777" w:rsidTr="00E67F69">
        <w:tblPrEx>
          <w:tblCellMar>
            <w:top w:w="0" w:type="dxa"/>
            <w:left w:w="0" w:type="dxa"/>
            <w:bottom w:w="0" w:type="dxa"/>
            <w:right w:w="0" w:type="dxa"/>
          </w:tblCellMar>
        </w:tblPrEx>
        <w:trPr>
          <w:trHeight w:val="60"/>
        </w:trPr>
        <w:tc>
          <w:tcPr>
            <w:tcW w:w="3118" w:type="dxa"/>
            <w:tcMar>
              <w:top w:w="0" w:type="dxa"/>
              <w:left w:w="28" w:type="dxa"/>
              <w:bottom w:w="0" w:type="dxa"/>
              <w:right w:w="28" w:type="dxa"/>
            </w:tcMar>
            <w:vAlign w:val="bottom"/>
          </w:tcPr>
          <w:p w14:paraId="4E41F14A" w14:textId="77777777" w:rsidR="00E67F69" w:rsidRPr="00E67F69" w:rsidRDefault="00E67F69" w:rsidP="00E67F69">
            <w:pPr>
              <w:pStyle w:val="TableColumnHeaderTable"/>
              <w:spacing w:before="60" w:after="60"/>
            </w:pPr>
            <w:r w:rsidRPr="00E67F69">
              <w:t>2019 Asset class</w:t>
            </w:r>
          </w:p>
        </w:tc>
        <w:tc>
          <w:tcPr>
            <w:tcW w:w="3118" w:type="dxa"/>
            <w:tcMar>
              <w:top w:w="0" w:type="dxa"/>
              <w:left w:w="28" w:type="dxa"/>
              <w:bottom w:w="0" w:type="dxa"/>
              <w:right w:w="28" w:type="dxa"/>
            </w:tcMar>
            <w:vAlign w:val="bottom"/>
          </w:tcPr>
          <w:p w14:paraId="52D28C1B" w14:textId="77777777" w:rsidR="00E67F69" w:rsidRPr="00E67F69" w:rsidRDefault="00E67F69" w:rsidP="00E67F69">
            <w:pPr>
              <w:pStyle w:val="TableColumnHeaderTable"/>
              <w:spacing w:before="60" w:after="60"/>
            </w:pPr>
            <w:r w:rsidRPr="00E67F69">
              <w:t>Valuation technique</w:t>
            </w:r>
            <w:r w:rsidRPr="00E67F69">
              <w:rPr>
                <w:vertAlign w:val="superscript"/>
              </w:rPr>
              <w:t> (</w:t>
            </w:r>
            <w:proofErr w:type="spellStart"/>
            <w:r w:rsidRPr="00E67F69">
              <w:rPr>
                <w:vertAlign w:val="superscript"/>
              </w:rPr>
              <w:t>i</w:t>
            </w:r>
            <w:proofErr w:type="spellEnd"/>
            <w:r w:rsidRPr="00E67F69">
              <w:rPr>
                <w:vertAlign w:val="superscript"/>
              </w:rPr>
              <w:t>)</w:t>
            </w:r>
          </w:p>
        </w:tc>
        <w:tc>
          <w:tcPr>
            <w:tcW w:w="4257" w:type="dxa"/>
            <w:tcMar>
              <w:top w:w="0" w:type="dxa"/>
              <w:left w:w="28" w:type="dxa"/>
              <w:bottom w:w="0" w:type="dxa"/>
              <w:right w:w="28" w:type="dxa"/>
            </w:tcMar>
            <w:vAlign w:val="bottom"/>
          </w:tcPr>
          <w:p w14:paraId="7255DB0C" w14:textId="77777777" w:rsidR="00E67F69" w:rsidRPr="00E67F69" w:rsidRDefault="00E67F69" w:rsidP="00E67F69">
            <w:pPr>
              <w:pStyle w:val="TableColumnHeaderTable"/>
              <w:spacing w:before="60" w:after="60"/>
            </w:pPr>
            <w:r w:rsidRPr="00E67F69">
              <w:t>Significant unobservable inputs</w:t>
            </w:r>
            <w:r w:rsidRPr="00E67F69">
              <w:rPr>
                <w:vertAlign w:val="superscript"/>
              </w:rPr>
              <w:t> (</w:t>
            </w:r>
            <w:proofErr w:type="spellStart"/>
            <w:r w:rsidRPr="00E67F69">
              <w:rPr>
                <w:vertAlign w:val="superscript"/>
              </w:rPr>
              <w:t>i</w:t>
            </w:r>
            <w:proofErr w:type="spellEnd"/>
            <w:r w:rsidRPr="00E67F69">
              <w:rPr>
                <w:vertAlign w:val="superscript"/>
              </w:rPr>
              <w:t>)</w:t>
            </w:r>
          </w:p>
        </w:tc>
      </w:tr>
      <w:tr w:rsidR="00E67F69" w:rsidRPr="00E67F69" w14:paraId="58810D2B" w14:textId="77777777" w:rsidTr="00E67F69">
        <w:tblPrEx>
          <w:tblCellMar>
            <w:top w:w="0" w:type="dxa"/>
            <w:left w:w="0" w:type="dxa"/>
            <w:bottom w:w="0" w:type="dxa"/>
            <w:right w:w="0" w:type="dxa"/>
          </w:tblCellMar>
        </w:tblPrEx>
        <w:trPr>
          <w:trHeight w:val="60"/>
        </w:trPr>
        <w:tc>
          <w:tcPr>
            <w:tcW w:w="3118" w:type="dxa"/>
            <w:tcMar>
              <w:top w:w="0" w:type="dxa"/>
              <w:left w:w="28" w:type="dxa"/>
              <w:bottom w:w="0" w:type="dxa"/>
              <w:right w:w="28" w:type="dxa"/>
            </w:tcMar>
          </w:tcPr>
          <w:p w14:paraId="2B395F39" w14:textId="77777777" w:rsidR="00E67F69" w:rsidRPr="00E67F69" w:rsidRDefault="00E67F69" w:rsidP="00E67F69">
            <w:pPr>
              <w:spacing w:before="60" w:after="60"/>
              <w:rPr>
                <w:szCs w:val="20"/>
                <w:lang w:val="en-GB" w:eastAsia="en-GB"/>
              </w:rPr>
            </w:pPr>
            <w:r w:rsidRPr="00E67F69">
              <w:rPr>
                <w:szCs w:val="20"/>
                <w:lang w:val="en-GB" w:eastAsia="en-GB"/>
              </w:rPr>
              <w:t>Specialised land</w:t>
            </w:r>
          </w:p>
        </w:tc>
        <w:tc>
          <w:tcPr>
            <w:tcW w:w="3118" w:type="dxa"/>
            <w:tcMar>
              <w:top w:w="0" w:type="dxa"/>
              <w:left w:w="28" w:type="dxa"/>
              <w:bottom w:w="0" w:type="dxa"/>
              <w:right w:w="28" w:type="dxa"/>
            </w:tcMar>
          </w:tcPr>
          <w:p w14:paraId="5306C873" w14:textId="77777777" w:rsidR="00E67F69" w:rsidRPr="00E67F69" w:rsidRDefault="00E67F69" w:rsidP="00E67F69">
            <w:pPr>
              <w:spacing w:before="60" w:after="60"/>
              <w:rPr>
                <w:szCs w:val="20"/>
                <w:lang w:val="en-GB" w:eastAsia="en-GB"/>
              </w:rPr>
            </w:pPr>
            <w:r w:rsidRPr="00E67F69">
              <w:rPr>
                <w:szCs w:val="20"/>
                <w:lang w:val="en-GB" w:eastAsia="en-GB"/>
              </w:rPr>
              <w:t>Market approach</w:t>
            </w:r>
          </w:p>
        </w:tc>
        <w:tc>
          <w:tcPr>
            <w:tcW w:w="4257" w:type="dxa"/>
            <w:tcMar>
              <w:top w:w="0" w:type="dxa"/>
              <w:left w:w="28" w:type="dxa"/>
              <w:bottom w:w="0" w:type="dxa"/>
              <w:right w:w="28" w:type="dxa"/>
            </w:tcMar>
          </w:tcPr>
          <w:p w14:paraId="4644CD34" w14:textId="77777777" w:rsidR="00E67F69" w:rsidRPr="00E67F69" w:rsidRDefault="00E67F69" w:rsidP="00E67F69">
            <w:pPr>
              <w:spacing w:before="60" w:after="60"/>
              <w:rPr>
                <w:szCs w:val="20"/>
                <w:lang w:val="en-GB" w:eastAsia="en-GB"/>
              </w:rPr>
            </w:pPr>
            <w:r w:rsidRPr="00E67F69">
              <w:rPr>
                <w:szCs w:val="20"/>
                <w:lang w:val="en-GB" w:eastAsia="en-GB"/>
              </w:rPr>
              <w:t>Community Service Obligation (</w:t>
            </w:r>
            <w:proofErr w:type="spellStart"/>
            <w:r w:rsidRPr="00E67F69">
              <w:rPr>
                <w:szCs w:val="20"/>
                <w:lang w:val="en-GB" w:eastAsia="en-GB"/>
              </w:rPr>
              <w:t>CSO</w:t>
            </w:r>
            <w:proofErr w:type="spellEnd"/>
            <w:r w:rsidRPr="00E67F69">
              <w:rPr>
                <w:szCs w:val="20"/>
                <w:lang w:val="en-GB" w:eastAsia="en-GB"/>
              </w:rPr>
              <w:t>) adjustment</w:t>
            </w:r>
          </w:p>
        </w:tc>
      </w:tr>
      <w:tr w:rsidR="00E67F69" w:rsidRPr="00E67F69" w14:paraId="38B9E4D2" w14:textId="77777777" w:rsidTr="00E67F69">
        <w:tblPrEx>
          <w:tblCellMar>
            <w:top w:w="0" w:type="dxa"/>
            <w:left w:w="0" w:type="dxa"/>
            <w:bottom w:w="0" w:type="dxa"/>
            <w:right w:w="0" w:type="dxa"/>
          </w:tblCellMar>
        </w:tblPrEx>
        <w:trPr>
          <w:trHeight w:val="60"/>
        </w:trPr>
        <w:tc>
          <w:tcPr>
            <w:tcW w:w="3118" w:type="dxa"/>
            <w:tcMar>
              <w:top w:w="0" w:type="dxa"/>
              <w:left w:w="28" w:type="dxa"/>
              <w:bottom w:w="0" w:type="dxa"/>
              <w:right w:w="28" w:type="dxa"/>
            </w:tcMar>
          </w:tcPr>
          <w:p w14:paraId="69E31D2F" w14:textId="77777777" w:rsidR="00E67F69" w:rsidRPr="00E67F69" w:rsidRDefault="00E67F69" w:rsidP="00E67F69">
            <w:pPr>
              <w:spacing w:before="60" w:after="60"/>
              <w:rPr>
                <w:szCs w:val="20"/>
                <w:lang w:val="en-AU" w:eastAsia="en-GB"/>
              </w:rPr>
            </w:pPr>
          </w:p>
        </w:tc>
        <w:tc>
          <w:tcPr>
            <w:tcW w:w="3118" w:type="dxa"/>
            <w:tcMar>
              <w:top w:w="0" w:type="dxa"/>
              <w:left w:w="28" w:type="dxa"/>
              <w:bottom w:w="0" w:type="dxa"/>
              <w:right w:w="28" w:type="dxa"/>
            </w:tcMar>
          </w:tcPr>
          <w:p w14:paraId="48E389DC" w14:textId="77777777" w:rsidR="00E67F69" w:rsidRPr="00E67F69" w:rsidRDefault="00E67F69" w:rsidP="00E67F69">
            <w:pPr>
              <w:spacing w:before="60" w:after="60"/>
              <w:rPr>
                <w:szCs w:val="20"/>
                <w:lang w:val="en-GB" w:eastAsia="en-GB"/>
              </w:rPr>
            </w:pPr>
            <w:r w:rsidRPr="00E67F69">
              <w:rPr>
                <w:szCs w:val="20"/>
                <w:lang w:val="en-GB" w:eastAsia="en-GB"/>
              </w:rPr>
              <w:t>Income cash flow</w:t>
            </w:r>
          </w:p>
        </w:tc>
        <w:tc>
          <w:tcPr>
            <w:tcW w:w="4257" w:type="dxa"/>
            <w:tcMar>
              <w:top w:w="0" w:type="dxa"/>
              <w:left w:w="28" w:type="dxa"/>
              <w:bottom w:w="0" w:type="dxa"/>
              <w:right w:w="28" w:type="dxa"/>
            </w:tcMar>
          </w:tcPr>
          <w:p w14:paraId="5C2CAB71" w14:textId="77777777" w:rsidR="00E67F69" w:rsidRPr="00E67F69" w:rsidRDefault="00E67F69" w:rsidP="00E67F69">
            <w:pPr>
              <w:spacing w:before="60" w:after="60"/>
              <w:rPr>
                <w:szCs w:val="20"/>
                <w:lang w:val="en-GB" w:eastAsia="en-GB"/>
              </w:rPr>
            </w:pPr>
            <w:r w:rsidRPr="00E67F69">
              <w:rPr>
                <w:szCs w:val="20"/>
                <w:lang w:val="en-GB" w:eastAsia="en-GB"/>
              </w:rPr>
              <w:t>Present value discount rate of 4.5%</w:t>
            </w:r>
          </w:p>
        </w:tc>
      </w:tr>
      <w:tr w:rsidR="00E67F69" w:rsidRPr="00E67F69" w14:paraId="7B24DDC8" w14:textId="77777777" w:rsidTr="00E67F69">
        <w:tblPrEx>
          <w:tblCellMar>
            <w:top w:w="0" w:type="dxa"/>
            <w:left w:w="0" w:type="dxa"/>
            <w:bottom w:w="0" w:type="dxa"/>
            <w:right w:w="0" w:type="dxa"/>
          </w:tblCellMar>
        </w:tblPrEx>
        <w:trPr>
          <w:trHeight w:val="60"/>
        </w:trPr>
        <w:tc>
          <w:tcPr>
            <w:tcW w:w="3118" w:type="dxa"/>
            <w:tcMar>
              <w:top w:w="0" w:type="dxa"/>
              <w:left w:w="28" w:type="dxa"/>
              <w:bottom w:w="0" w:type="dxa"/>
              <w:right w:w="28" w:type="dxa"/>
            </w:tcMar>
          </w:tcPr>
          <w:p w14:paraId="4E8C0CCD" w14:textId="77777777" w:rsidR="00E67F69" w:rsidRPr="00E67F69" w:rsidRDefault="00E67F69" w:rsidP="00E67F69">
            <w:pPr>
              <w:spacing w:before="60" w:after="60"/>
              <w:rPr>
                <w:szCs w:val="20"/>
                <w:lang w:val="en-GB" w:eastAsia="en-GB"/>
              </w:rPr>
            </w:pPr>
            <w:r w:rsidRPr="00E67F69">
              <w:rPr>
                <w:szCs w:val="20"/>
                <w:lang w:val="en-GB" w:eastAsia="en-GB"/>
              </w:rPr>
              <w:t>Specialised / heritage buildings</w:t>
            </w:r>
          </w:p>
        </w:tc>
        <w:tc>
          <w:tcPr>
            <w:tcW w:w="3118" w:type="dxa"/>
            <w:tcMar>
              <w:top w:w="0" w:type="dxa"/>
              <w:left w:w="28" w:type="dxa"/>
              <w:bottom w:w="0" w:type="dxa"/>
              <w:right w:w="28" w:type="dxa"/>
            </w:tcMar>
          </w:tcPr>
          <w:p w14:paraId="6DD3FD5F" w14:textId="77777777" w:rsidR="00E67F69" w:rsidRPr="00E67F69" w:rsidRDefault="00E67F69" w:rsidP="00E67F69">
            <w:pPr>
              <w:spacing w:before="60" w:after="60"/>
              <w:rPr>
                <w:szCs w:val="20"/>
                <w:lang w:val="en-GB" w:eastAsia="en-GB"/>
              </w:rPr>
            </w:pPr>
            <w:r w:rsidRPr="00E67F69">
              <w:rPr>
                <w:szCs w:val="20"/>
                <w:lang w:val="en-GB" w:eastAsia="en-GB"/>
              </w:rPr>
              <w:t>Current replacement cost method</w:t>
            </w:r>
          </w:p>
        </w:tc>
        <w:tc>
          <w:tcPr>
            <w:tcW w:w="4257" w:type="dxa"/>
            <w:tcMar>
              <w:top w:w="0" w:type="dxa"/>
              <w:left w:w="28" w:type="dxa"/>
              <w:bottom w:w="0" w:type="dxa"/>
              <w:right w:w="28" w:type="dxa"/>
            </w:tcMar>
          </w:tcPr>
          <w:p w14:paraId="78AC0ABD" w14:textId="77777777" w:rsidR="00E67F69" w:rsidRPr="00E67F69" w:rsidRDefault="00E67F69" w:rsidP="00E67F69">
            <w:pPr>
              <w:spacing w:before="60" w:after="60"/>
              <w:rPr>
                <w:szCs w:val="20"/>
                <w:lang w:val="en-GB" w:eastAsia="en-GB"/>
              </w:rPr>
            </w:pPr>
            <w:r w:rsidRPr="00E67F69">
              <w:rPr>
                <w:szCs w:val="20"/>
                <w:lang w:val="en-GB" w:eastAsia="en-GB"/>
              </w:rPr>
              <w:t>Direct cost per square metre</w:t>
            </w:r>
          </w:p>
        </w:tc>
      </w:tr>
      <w:tr w:rsidR="00E67F69" w:rsidRPr="00E67F69" w14:paraId="4234BE91" w14:textId="77777777" w:rsidTr="00E67F69">
        <w:tblPrEx>
          <w:tblCellMar>
            <w:top w:w="0" w:type="dxa"/>
            <w:left w:w="0" w:type="dxa"/>
            <w:bottom w:w="0" w:type="dxa"/>
            <w:right w:w="0" w:type="dxa"/>
          </w:tblCellMar>
        </w:tblPrEx>
        <w:trPr>
          <w:trHeight w:val="60"/>
        </w:trPr>
        <w:tc>
          <w:tcPr>
            <w:tcW w:w="3118" w:type="dxa"/>
            <w:tcMar>
              <w:top w:w="0" w:type="dxa"/>
              <w:left w:w="28" w:type="dxa"/>
              <w:bottom w:w="0" w:type="dxa"/>
              <w:right w:w="28" w:type="dxa"/>
            </w:tcMar>
          </w:tcPr>
          <w:p w14:paraId="505D3BDD" w14:textId="77777777" w:rsidR="00E67F69" w:rsidRPr="00E67F69" w:rsidRDefault="00E67F69" w:rsidP="00E67F69">
            <w:pPr>
              <w:spacing w:before="60" w:after="60"/>
              <w:rPr>
                <w:szCs w:val="20"/>
                <w:lang w:val="en-AU" w:eastAsia="en-GB"/>
              </w:rPr>
            </w:pPr>
          </w:p>
        </w:tc>
        <w:tc>
          <w:tcPr>
            <w:tcW w:w="3118" w:type="dxa"/>
            <w:tcMar>
              <w:top w:w="0" w:type="dxa"/>
              <w:left w:w="28" w:type="dxa"/>
              <w:bottom w:w="0" w:type="dxa"/>
              <w:right w:w="28" w:type="dxa"/>
            </w:tcMar>
          </w:tcPr>
          <w:p w14:paraId="23CE7104" w14:textId="77777777" w:rsidR="00E67F69" w:rsidRPr="00E67F69" w:rsidRDefault="00E67F69" w:rsidP="00E67F69">
            <w:pPr>
              <w:spacing w:before="60" w:after="60"/>
              <w:rPr>
                <w:szCs w:val="20"/>
                <w:lang w:val="en-AU" w:eastAsia="en-GB"/>
              </w:rPr>
            </w:pPr>
          </w:p>
        </w:tc>
        <w:tc>
          <w:tcPr>
            <w:tcW w:w="4257" w:type="dxa"/>
            <w:tcMar>
              <w:top w:w="0" w:type="dxa"/>
              <w:left w:w="28" w:type="dxa"/>
              <w:bottom w:w="0" w:type="dxa"/>
              <w:right w:w="28" w:type="dxa"/>
            </w:tcMar>
          </w:tcPr>
          <w:p w14:paraId="41D2773A" w14:textId="77777777" w:rsidR="00E67F69" w:rsidRPr="00E67F69" w:rsidRDefault="00E67F69" w:rsidP="00E67F69">
            <w:pPr>
              <w:spacing w:before="60" w:after="60"/>
              <w:rPr>
                <w:szCs w:val="20"/>
                <w:lang w:val="en-GB" w:eastAsia="en-GB"/>
              </w:rPr>
            </w:pPr>
            <w:r w:rsidRPr="00E67F69">
              <w:rPr>
                <w:szCs w:val="20"/>
                <w:lang w:val="en-GB" w:eastAsia="en-GB"/>
              </w:rPr>
              <w:t>Useful life of specialised buildings</w:t>
            </w:r>
          </w:p>
        </w:tc>
      </w:tr>
      <w:tr w:rsidR="00E67F69" w:rsidRPr="00E67F69" w14:paraId="691B0EA1" w14:textId="77777777" w:rsidTr="00E67F69">
        <w:tblPrEx>
          <w:tblCellMar>
            <w:top w:w="0" w:type="dxa"/>
            <w:left w:w="0" w:type="dxa"/>
            <w:bottom w:w="0" w:type="dxa"/>
            <w:right w:w="0" w:type="dxa"/>
          </w:tblCellMar>
        </w:tblPrEx>
        <w:trPr>
          <w:trHeight w:val="60"/>
        </w:trPr>
        <w:tc>
          <w:tcPr>
            <w:tcW w:w="3118" w:type="dxa"/>
            <w:tcMar>
              <w:top w:w="0" w:type="dxa"/>
              <w:left w:w="28" w:type="dxa"/>
              <w:bottom w:w="0" w:type="dxa"/>
              <w:right w:w="28" w:type="dxa"/>
            </w:tcMar>
          </w:tcPr>
          <w:p w14:paraId="7C7F99FD" w14:textId="77777777" w:rsidR="00E67F69" w:rsidRPr="00E67F69" w:rsidRDefault="00E67F69" w:rsidP="00E67F69">
            <w:pPr>
              <w:spacing w:before="60" w:after="60"/>
              <w:rPr>
                <w:szCs w:val="20"/>
                <w:lang w:val="en-GB" w:eastAsia="en-GB"/>
              </w:rPr>
            </w:pPr>
            <w:r w:rsidRPr="00E67F69">
              <w:rPr>
                <w:szCs w:val="20"/>
                <w:lang w:val="en-GB" w:eastAsia="en-GB"/>
              </w:rPr>
              <w:t>Vehicles</w:t>
            </w:r>
          </w:p>
        </w:tc>
        <w:tc>
          <w:tcPr>
            <w:tcW w:w="3118" w:type="dxa"/>
            <w:tcMar>
              <w:top w:w="0" w:type="dxa"/>
              <w:left w:w="28" w:type="dxa"/>
              <w:bottom w:w="0" w:type="dxa"/>
              <w:right w:w="28" w:type="dxa"/>
            </w:tcMar>
          </w:tcPr>
          <w:p w14:paraId="46436C88" w14:textId="77777777" w:rsidR="00E67F69" w:rsidRPr="00E67F69" w:rsidRDefault="00E67F69" w:rsidP="00E67F69">
            <w:pPr>
              <w:spacing w:before="60" w:after="60"/>
              <w:rPr>
                <w:szCs w:val="20"/>
                <w:lang w:val="en-GB" w:eastAsia="en-GB"/>
              </w:rPr>
            </w:pPr>
            <w:r w:rsidRPr="00E67F69">
              <w:rPr>
                <w:szCs w:val="20"/>
                <w:lang w:val="en-GB" w:eastAsia="en-GB"/>
              </w:rPr>
              <w:t>Current replacement cost method</w:t>
            </w:r>
          </w:p>
        </w:tc>
        <w:tc>
          <w:tcPr>
            <w:tcW w:w="4257" w:type="dxa"/>
            <w:tcMar>
              <w:top w:w="0" w:type="dxa"/>
              <w:left w:w="28" w:type="dxa"/>
              <w:bottom w:w="0" w:type="dxa"/>
              <w:right w:w="28" w:type="dxa"/>
            </w:tcMar>
          </w:tcPr>
          <w:p w14:paraId="23A76D5B" w14:textId="77777777" w:rsidR="00E67F69" w:rsidRPr="00E67F69" w:rsidRDefault="00E67F69" w:rsidP="00E67F69">
            <w:pPr>
              <w:spacing w:before="60" w:after="60"/>
              <w:rPr>
                <w:szCs w:val="20"/>
                <w:lang w:val="en-GB" w:eastAsia="en-GB"/>
              </w:rPr>
            </w:pPr>
            <w:r w:rsidRPr="00E67F69">
              <w:rPr>
                <w:szCs w:val="20"/>
                <w:lang w:val="en-GB" w:eastAsia="en-GB"/>
              </w:rPr>
              <w:t>Cost per unit</w:t>
            </w:r>
          </w:p>
        </w:tc>
      </w:tr>
      <w:tr w:rsidR="00E67F69" w:rsidRPr="00E67F69" w14:paraId="120F1EAF" w14:textId="77777777" w:rsidTr="00E67F69">
        <w:tblPrEx>
          <w:tblCellMar>
            <w:top w:w="0" w:type="dxa"/>
            <w:left w:w="0" w:type="dxa"/>
            <w:bottom w:w="0" w:type="dxa"/>
            <w:right w:w="0" w:type="dxa"/>
          </w:tblCellMar>
        </w:tblPrEx>
        <w:trPr>
          <w:trHeight w:val="60"/>
        </w:trPr>
        <w:tc>
          <w:tcPr>
            <w:tcW w:w="3118" w:type="dxa"/>
            <w:tcMar>
              <w:top w:w="0" w:type="dxa"/>
              <w:left w:w="28" w:type="dxa"/>
              <w:bottom w:w="0" w:type="dxa"/>
              <w:right w:w="28" w:type="dxa"/>
            </w:tcMar>
          </w:tcPr>
          <w:p w14:paraId="4E0D16C5" w14:textId="77777777" w:rsidR="00E67F69" w:rsidRPr="00E67F69" w:rsidRDefault="00E67F69" w:rsidP="00E67F69">
            <w:pPr>
              <w:spacing w:before="60" w:after="60"/>
              <w:rPr>
                <w:szCs w:val="20"/>
                <w:lang w:val="en-AU" w:eastAsia="en-GB"/>
              </w:rPr>
            </w:pPr>
          </w:p>
        </w:tc>
        <w:tc>
          <w:tcPr>
            <w:tcW w:w="3118" w:type="dxa"/>
            <w:tcMar>
              <w:top w:w="0" w:type="dxa"/>
              <w:left w:w="28" w:type="dxa"/>
              <w:bottom w:w="0" w:type="dxa"/>
              <w:right w:w="28" w:type="dxa"/>
            </w:tcMar>
          </w:tcPr>
          <w:p w14:paraId="672F6D10" w14:textId="77777777" w:rsidR="00E67F69" w:rsidRPr="00E67F69" w:rsidRDefault="00E67F69" w:rsidP="00E67F69">
            <w:pPr>
              <w:spacing w:before="60" w:after="60"/>
              <w:rPr>
                <w:szCs w:val="20"/>
                <w:lang w:val="en-AU" w:eastAsia="en-GB"/>
              </w:rPr>
            </w:pPr>
          </w:p>
        </w:tc>
        <w:tc>
          <w:tcPr>
            <w:tcW w:w="4257" w:type="dxa"/>
            <w:tcMar>
              <w:top w:w="0" w:type="dxa"/>
              <w:left w:w="28" w:type="dxa"/>
              <w:bottom w:w="0" w:type="dxa"/>
              <w:right w:w="28" w:type="dxa"/>
            </w:tcMar>
          </w:tcPr>
          <w:p w14:paraId="2177F56D" w14:textId="77777777" w:rsidR="00E67F69" w:rsidRPr="00E67F69" w:rsidRDefault="00E67F69" w:rsidP="00E67F69">
            <w:pPr>
              <w:spacing w:before="60" w:after="60"/>
              <w:rPr>
                <w:szCs w:val="20"/>
                <w:lang w:val="en-GB" w:eastAsia="en-GB"/>
              </w:rPr>
            </w:pPr>
            <w:r w:rsidRPr="00E67F69">
              <w:rPr>
                <w:szCs w:val="20"/>
                <w:lang w:val="en-GB" w:eastAsia="en-GB"/>
              </w:rPr>
              <w:t>Useful life of vehicle</w:t>
            </w:r>
          </w:p>
        </w:tc>
      </w:tr>
      <w:tr w:rsidR="00E67F69" w:rsidRPr="00E67F69" w14:paraId="1E5087C3" w14:textId="77777777" w:rsidTr="00E67F69">
        <w:tblPrEx>
          <w:tblCellMar>
            <w:top w:w="0" w:type="dxa"/>
            <w:left w:w="0" w:type="dxa"/>
            <w:bottom w:w="0" w:type="dxa"/>
            <w:right w:w="0" w:type="dxa"/>
          </w:tblCellMar>
        </w:tblPrEx>
        <w:trPr>
          <w:trHeight w:val="60"/>
        </w:trPr>
        <w:tc>
          <w:tcPr>
            <w:tcW w:w="3118" w:type="dxa"/>
            <w:tcMar>
              <w:top w:w="0" w:type="dxa"/>
              <w:left w:w="28" w:type="dxa"/>
              <w:bottom w:w="0" w:type="dxa"/>
              <w:right w:w="28" w:type="dxa"/>
            </w:tcMar>
          </w:tcPr>
          <w:p w14:paraId="6918C902" w14:textId="77777777" w:rsidR="00E67F69" w:rsidRPr="00E67F69" w:rsidRDefault="00E67F69" w:rsidP="00E67F69">
            <w:pPr>
              <w:spacing w:before="60" w:after="60"/>
              <w:rPr>
                <w:szCs w:val="20"/>
                <w:lang w:val="en-GB" w:eastAsia="en-GB"/>
              </w:rPr>
            </w:pPr>
            <w:r w:rsidRPr="00E67F69">
              <w:rPr>
                <w:szCs w:val="20"/>
                <w:lang w:val="en-GB" w:eastAsia="en-GB"/>
              </w:rPr>
              <w:t>Plant and equipment</w:t>
            </w:r>
          </w:p>
        </w:tc>
        <w:tc>
          <w:tcPr>
            <w:tcW w:w="3118" w:type="dxa"/>
            <w:tcMar>
              <w:top w:w="0" w:type="dxa"/>
              <w:left w:w="28" w:type="dxa"/>
              <w:bottom w:w="0" w:type="dxa"/>
              <w:right w:w="28" w:type="dxa"/>
            </w:tcMar>
          </w:tcPr>
          <w:p w14:paraId="76E43CB9" w14:textId="77777777" w:rsidR="00E67F69" w:rsidRPr="00E67F69" w:rsidRDefault="00E67F69" w:rsidP="00E67F69">
            <w:pPr>
              <w:spacing w:before="60" w:after="60"/>
              <w:rPr>
                <w:szCs w:val="20"/>
                <w:lang w:val="en-GB" w:eastAsia="en-GB"/>
              </w:rPr>
            </w:pPr>
            <w:r w:rsidRPr="00E67F69">
              <w:rPr>
                <w:szCs w:val="20"/>
                <w:lang w:val="en-GB" w:eastAsia="en-GB"/>
              </w:rPr>
              <w:t>Current replacement cost method</w:t>
            </w:r>
          </w:p>
        </w:tc>
        <w:tc>
          <w:tcPr>
            <w:tcW w:w="4257" w:type="dxa"/>
            <w:tcMar>
              <w:top w:w="0" w:type="dxa"/>
              <w:left w:w="28" w:type="dxa"/>
              <w:bottom w:w="0" w:type="dxa"/>
              <w:right w:w="28" w:type="dxa"/>
            </w:tcMar>
          </w:tcPr>
          <w:p w14:paraId="2CFA6DBC" w14:textId="77777777" w:rsidR="00E67F69" w:rsidRPr="00E67F69" w:rsidRDefault="00E67F69" w:rsidP="00E67F69">
            <w:pPr>
              <w:spacing w:before="60" w:after="60"/>
              <w:rPr>
                <w:szCs w:val="20"/>
                <w:lang w:val="en-GB" w:eastAsia="en-GB"/>
              </w:rPr>
            </w:pPr>
            <w:r w:rsidRPr="00E67F69">
              <w:rPr>
                <w:szCs w:val="20"/>
                <w:lang w:val="en-GB" w:eastAsia="en-GB"/>
              </w:rPr>
              <w:t>Cost per unit</w:t>
            </w:r>
          </w:p>
        </w:tc>
      </w:tr>
      <w:tr w:rsidR="00E67F69" w:rsidRPr="00E67F69" w14:paraId="7A06D424" w14:textId="77777777" w:rsidTr="00E67F69">
        <w:tblPrEx>
          <w:tblCellMar>
            <w:top w:w="0" w:type="dxa"/>
            <w:left w:w="0" w:type="dxa"/>
            <w:bottom w:w="0" w:type="dxa"/>
            <w:right w:w="0" w:type="dxa"/>
          </w:tblCellMar>
        </w:tblPrEx>
        <w:trPr>
          <w:trHeight w:val="60"/>
        </w:trPr>
        <w:tc>
          <w:tcPr>
            <w:tcW w:w="3118" w:type="dxa"/>
            <w:tcMar>
              <w:top w:w="0" w:type="dxa"/>
              <w:left w:w="28" w:type="dxa"/>
              <w:bottom w:w="0" w:type="dxa"/>
              <w:right w:w="28" w:type="dxa"/>
            </w:tcMar>
          </w:tcPr>
          <w:p w14:paraId="1274FBBD" w14:textId="77777777" w:rsidR="00E67F69" w:rsidRPr="00E67F69" w:rsidRDefault="00E67F69" w:rsidP="00E67F69">
            <w:pPr>
              <w:spacing w:before="60" w:after="60"/>
              <w:rPr>
                <w:szCs w:val="20"/>
                <w:lang w:val="en-AU" w:eastAsia="en-GB"/>
              </w:rPr>
            </w:pPr>
          </w:p>
        </w:tc>
        <w:tc>
          <w:tcPr>
            <w:tcW w:w="3118" w:type="dxa"/>
            <w:tcMar>
              <w:top w:w="0" w:type="dxa"/>
              <w:left w:w="28" w:type="dxa"/>
              <w:bottom w:w="0" w:type="dxa"/>
              <w:right w:w="28" w:type="dxa"/>
            </w:tcMar>
          </w:tcPr>
          <w:p w14:paraId="2CEA4878" w14:textId="77777777" w:rsidR="00E67F69" w:rsidRPr="00E67F69" w:rsidRDefault="00E67F69" w:rsidP="00E67F69">
            <w:pPr>
              <w:spacing w:before="60" w:after="60"/>
              <w:rPr>
                <w:szCs w:val="20"/>
                <w:lang w:val="en-AU" w:eastAsia="en-GB"/>
              </w:rPr>
            </w:pPr>
          </w:p>
        </w:tc>
        <w:tc>
          <w:tcPr>
            <w:tcW w:w="4257" w:type="dxa"/>
            <w:tcMar>
              <w:top w:w="0" w:type="dxa"/>
              <w:left w:w="28" w:type="dxa"/>
              <w:bottom w:w="0" w:type="dxa"/>
              <w:right w:w="28" w:type="dxa"/>
            </w:tcMar>
          </w:tcPr>
          <w:p w14:paraId="32EAF006" w14:textId="77777777" w:rsidR="00E67F69" w:rsidRPr="00E67F69" w:rsidRDefault="00E67F69" w:rsidP="00E67F69">
            <w:pPr>
              <w:spacing w:before="60" w:after="60"/>
              <w:rPr>
                <w:szCs w:val="20"/>
                <w:lang w:val="en-GB" w:eastAsia="en-GB"/>
              </w:rPr>
            </w:pPr>
            <w:r w:rsidRPr="00E67F69">
              <w:rPr>
                <w:szCs w:val="20"/>
                <w:lang w:val="en-GB" w:eastAsia="en-GB"/>
              </w:rPr>
              <w:t>Useful life of plant and equipment</w:t>
            </w:r>
          </w:p>
        </w:tc>
      </w:tr>
      <w:tr w:rsidR="00E67F69" w:rsidRPr="00E67F69" w14:paraId="4087042A" w14:textId="77777777" w:rsidTr="00E67F69">
        <w:tblPrEx>
          <w:tblCellMar>
            <w:top w:w="0" w:type="dxa"/>
            <w:left w:w="0" w:type="dxa"/>
            <w:bottom w:w="0" w:type="dxa"/>
            <w:right w:w="0" w:type="dxa"/>
          </w:tblCellMar>
        </w:tblPrEx>
        <w:trPr>
          <w:trHeight w:val="60"/>
        </w:trPr>
        <w:tc>
          <w:tcPr>
            <w:tcW w:w="3118" w:type="dxa"/>
            <w:tcMar>
              <w:top w:w="0" w:type="dxa"/>
              <w:left w:w="28" w:type="dxa"/>
              <w:bottom w:w="0" w:type="dxa"/>
              <w:right w:w="28" w:type="dxa"/>
            </w:tcMar>
          </w:tcPr>
          <w:p w14:paraId="73057198" w14:textId="77777777" w:rsidR="00E67F69" w:rsidRPr="00E67F69" w:rsidRDefault="00E67F69" w:rsidP="00E67F69">
            <w:pPr>
              <w:spacing w:before="60" w:after="60"/>
              <w:rPr>
                <w:szCs w:val="20"/>
                <w:lang w:val="en-GB" w:eastAsia="en-GB"/>
              </w:rPr>
            </w:pPr>
            <w:r w:rsidRPr="00E67F69">
              <w:rPr>
                <w:szCs w:val="20"/>
                <w:lang w:val="en-GB" w:eastAsia="en-GB"/>
              </w:rPr>
              <w:t>Cultural assets</w:t>
            </w:r>
          </w:p>
        </w:tc>
        <w:tc>
          <w:tcPr>
            <w:tcW w:w="3118" w:type="dxa"/>
            <w:tcMar>
              <w:top w:w="0" w:type="dxa"/>
              <w:left w:w="28" w:type="dxa"/>
              <w:bottom w:w="0" w:type="dxa"/>
              <w:right w:w="28" w:type="dxa"/>
            </w:tcMar>
          </w:tcPr>
          <w:p w14:paraId="32E3D2A0" w14:textId="77777777" w:rsidR="00E67F69" w:rsidRPr="00E67F69" w:rsidRDefault="00E67F69" w:rsidP="00E67F69">
            <w:pPr>
              <w:spacing w:before="60" w:after="60"/>
              <w:rPr>
                <w:szCs w:val="20"/>
                <w:lang w:val="en-GB" w:eastAsia="en-GB"/>
              </w:rPr>
            </w:pPr>
            <w:r w:rsidRPr="00E67F69">
              <w:rPr>
                <w:szCs w:val="20"/>
                <w:lang w:val="en-GB" w:eastAsia="en-GB"/>
              </w:rPr>
              <w:t>Current replacement cost method</w:t>
            </w:r>
          </w:p>
        </w:tc>
        <w:tc>
          <w:tcPr>
            <w:tcW w:w="4257" w:type="dxa"/>
            <w:tcMar>
              <w:top w:w="0" w:type="dxa"/>
              <w:left w:w="28" w:type="dxa"/>
              <w:bottom w:w="0" w:type="dxa"/>
              <w:right w:w="28" w:type="dxa"/>
            </w:tcMar>
          </w:tcPr>
          <w:p w14:paraId="69140815" w14:textId="77777777" w:rsidR="00E67F69" w:rsidRPr="00E67F69" w:rsidRDefault="00E67F69" w:rsidP="00E67F69">
            <w:pPr>
              <w:spacing w:before="60" w:after="60"/>
              <w:rPr>
                <w:szCs w:val="20"/>
                <w:lang w:val="en-GB" w:eastAsia="en-GB"/>
              </w:rPr>
            </w:pPr>
            <w:r w:rsidRPr="00E67F69">
              <w:rPr>
                <w:szCs w:val="20"/>
                <w:lang w:val="en-GB" w:eastAsia="en-GB"/>
              </w:rPr>
              <w:t>Cost per unit</w:t>
            </w:r>
          </w:p>
        </w:tc>
      </w:tr>
      <w:tr w:rsidR="00E67F69" w:rsidRPr="00E67F69" w14:paraId="6B3AC5FD" w14:textId="77777777" w:rsidTr="00E67F69">
        <w:tblPrEx>
          <w:tblCellMar>
            <w:top w:w="0" w:type="dxa"/>
            <w:left w:w="0" w:type="dxa"/>
            <w:bottom w:w="0" w:type="dxa"/>
            <w:right w:w="0" w:type="dxa"/>
          </w:tblCellMar>
        </w:tblPrEx>
        <w:trPr>
          <w:trHeight w:val="60"/>
        </w:trPr>
        <w:tc>
          <w:tcPr>
            <w:tcW w:w="3118" w:type="dxa"/>
            <w:tcMar>
              <w:top w:w="0" w:type="dxa"/>
              <w:left w:w="28" w:type="dxa"/>
              <w:bottom w:w="0" w:type="dxa"/>
              <w:right w:w="28" w:type="dxa"/>
            </w:tcMar>
          </w:tcPr>
          <w:p w14:paraId="16B7A6BD" w14:textId="77777777" w:rsidR="00E67F69" w:rsidRPr="00E67F69" w:rsidRDefault="00E67F69" w:rsidP="00E67F69">
            <w:pPr>
              <w:spacing w:before="60" w:after="60"/>
              <w:rPr>
                <w:szCs w:val="20"/>
                <w:lang w:val="en-AU" w:eastAsia="en-GB"/>
              </w:rPr>
            </w:pPr>
          </w:p>
        </w:tc>
        <w:tc>
          <w:tcPr>
            <w:tcW w:w="3118" w:type="dxa"/>
            <w:tcMar>
              <w:top w:w="0" w:type="dxa"/>
              <w:left w:w="28" w:type="dxa"/>
              <w:bottom w:w="0" w:type="dxa"/>
              <w:right w:w="28" w:type="dxa"/>
            </w:tcMar>
          </w:tcPr>
          <w:p w14:paraId="1E844E38" w14:textId="77777777" w:rsidR="00E67F69" w:rsidRPr="00E67F69" w:rsidRDefault="00E67F69" w:rsidP="00E67F69">
            <w:pPr>
              <w:spacing w:before="60" w:after="60"/>
              <w:rPr>
                <w:szCs w:val="20"/>
                <w:lang w:val="en-AU" w:eastAsia="en-GB"/>
              </w:rPr>
            </w:pPr>
          </w:p>
        </w:tc>
        <w:tc>
          <w:tcPr>
            <w:tcW w:w="4257" w:type="dxa"/>
            <w:tcMar>
              <w:top w:w="0" w:type="dxa"/>
              <w:left w:w="28" w:type="dxa"/>
              <w:bottom w:w="0" w:type="dxa"/>
              <w:right w:w="28" w:type="dxa"/>
            </w:tcMar>
          </w:tcPr>
          <w:p w14:paraId="54B97E9A" w14:textId="77777777" w:rsidR="00E67F69" w:rsidRPr="00E67F69" w:rsidRDefault="00E67F69" w:rsidP="00E67F69">
            <w:pPr>
              <w:spacing w:before="60" w:after="60"/>
              <w:rPr>
                <w:szCs w:val="20"/>
                <w:lang w:val="en-GB" w:eastAsia="en-GB"/>
              </w:rPr>
            </w:pPr>
            <w:r w:rsidRPr="00E67F69">
              <w:rPr>
                <w:szCs w:val="20"/>
                <w:lang w:val="en-GB" w:eastAsia="en-GB"/>
              </w:rPr>
              <w:t>Useful life of cultural assets</w:t>
            </w:r>
          </w:p>
        </w:tc>
      </w:tr>
      <w:tr w:rsidR="00E67F69" w:rsidRPr="00E67F69" w14:paraId="3829CD5A" w14:textId="77777777" w:rsidTr="00E67F69">
        <w:tblPrEx>
          <w:tblCellMar>
            <w:top w:w="0" w:type="dxa"/>
            <w:left w:w="0" w:type="dxa"/>
            <w:bottom w:w="0" w:type="dxa"/>
            <w:right w:w="0" w:type="dxa"/>
          </w:tblCellMar>
        </w:tblPrEx>
        <w:trPr>
          <w:trHeight w:val="60"/>
        </w:trPr>
        <w:tc>
          <w:tcPr>
            <w:tcW w:w="3118" w:type="dxa"/>
            <w:tcMar>
              <w:top w:w="0" w:type="dxa"/>
              <w:left w:w="28" w:type="dxa"/>
              <w:bottom w:w="0" w:type="dxa"/>
              <w:right w:w="28" w:type="dxa"/>
            </w:tcMar>
          </w:tcPr>
          <w:p w14:paraId="48CA7844" w14:textId="77777777" w:rsidR="00E67F69" w:rsidRPr="00E67F69" w:rsidRDefault="00E67F69" w:rsidP="00E67F69">
            <w:pPr>
              <w:spacing w:before="60" w:after="60"/>
              <w:rPr>
                <w:szCs w:val="20"/>
                <w:lang w:val="en-GB" w:eastAsia="en-GB"/>
              </w:rPr>
            </w:pPr>
            <w:r w:rsidRPr="00E67F69">
              <w:rPr>
                <w:szCs w:val="20"/>
                <w:lang w:val="en-GB" w:eastAsia="en-GB"/>
              </w:rPr>
              <w:t>Leasehold Improvements</w:t>
            </w:r>
          </w:p>
        </w:tc>
        <w:tc>
          <w:tcPr>
            <w:tcW w:w="3118" w:type="dxa"/>
            <w:tcMar>
              <w:top w:w="0" w:type="dxa"/>
              <w:left w:w="28" w:type="dxa"/>
              <w:bottom w:w="0" w:type="dxa"/>
              <w:right w:w="28" w:type="dxa"/>
            </w:tcMar>
          </w:tcPr>
          <w:p w14:paraId="1A749E33" w14:textId="77777777" w:rsidR="00E67F69" w:rsidRPr="00E67F69" w:rsidRDefault="00E67F69" w:rsidP="00E67F69">
            <w:pPr>
              <w:spacing w:before="60" w:after="60"/>
              <w:rPr>
                <w:szCs w:val="20"/>
                <w:lang w:val="en-GB" w:eastAsia="en-GB"/>
              </w:rPr>
            </w:pPr>
            <w:r w:rsidRPr="00E67F69">
              <w:rPr>
                <w:szCs w:val="20"/>
                <w:lang w:val="en-GB" w:eastAsia="en-GB"/>
              </w:rPr>
              <w:t>Current replacement cost method</w:t>
            </w:r>
          </w:p>
        </w:tc>
        <w:tc>
          <w:tcPr>
            <w:tcW w:w="4257" w:type="dxa"/>
            <w:tcMar>
              <w:top w:w="0" w:type="dxa"/>
              <w:left w:w="28" w:type="dxa"/>
              <w:bottom w:w="0" w:type="dxa"/>
              <w:right w:w="28" w:type="dxa"/>
            </w:tcMar>
          </w:tcPr>
          <w:p w14:paraId="06E5C7AC" w14:textId="77777777" w:rsidR="00E67F69" w:rsidRPr="00E67F69" w:rsidRDefault="00E67F69" w:rsidP="00E67F69">
            <w:pPr>
              <w:spacing w:before="60" w:after="60"/>
              <w:rPr>
                <w:szCs w:val="20"/>
                <w:lang w:val="en-GB" w:eastAsia="en-GB"/>
              </w:rPr>
            </w:pPr>
            <w:r w:rsidRPr="00E67F69">
              <w:rPr>
                <w:szCs w:val="20"/>
                <w:lang w:val="en-GB" w:eastAsia="en-GB"/>
              </w:rPr>
              <w:t>Cost per unit</w:t>
            </w:r>
          </w:p>
        </w:tc>
      </w:tr>
      <w:tr w:rsidR="00E67F69" w:rsidRPr="00E67F69" w14:paraId="58CB4EDC" w14:textId="77777777" w:rsidTr="00E67F69">
        <w:tblPrEx>
          <w:tblCellMar>
            <w:top w:w="0" w:type="dxa"/>
            <w:left w:w="0" w:type="dxa"/>
            <w:bottom w:w="0" w:type="dxa"/>
            <w:right w:w="0" w:type="dxa"/>
          </w:tblCellMar>
        </w:tblPrEx>
        <w:trPr>
          <w:trHeight w:val="60"/>
        </w:trPr>
        <w:tc>
          <w:tcPr>
            <w:tcW w:w="3118" w:type="dxa"/>
            <w:tcMar>
              <w:top w:w="0" w:type="dxa"/>
              <w:left w:w="28" w:type="dxa"/>
              <w:bottom w:w="0" w:type="dxa"/>
              <w:right w:w="28" w:type="dxa"/>
            </w:tcMar>
          </w:tcPr>
          <w:p w14:paraId="36B7D48E" w14:textId="77777777" w:rsidR="00E67F69" w:rsidRPr="00E67F69" w:rsidRDefault="00E67F69" w:rsidP="00E67F69">
            <w:pPr>
              <w:spacing w:before="60" w:after="60"/>
              <w:rPr>
                <w:szCs w:val="20"/>
                <w:lang w:val="en-AU" w:eastAsia="en-GB"/>
              </w:rPr>
            </w:pPr>
          </w:p>
        </w:tc>
        <w:tc>
          <w:tcPr>
            <w:tcW w:w="3118" w:type="dxa"/>
            <w:tcMar>
              <w:top w:w="0" w:type="dxa"/>
              <w:left w:w="28" w:type="dxa"/>
              <w:bottom w:w="0" w:type="dxa"/>
              <w:right w:w="28" w:type="dxa"/>
            </w:tcMar>
          </w:tcPr>
          <w:p w14:paraId="456223C7" w14:textId="77777777" w:rsidR="00E67F69" w:rsidRPr="00E67F69" w:rsidRDefault="00E67F69" w:rsidP="00E67F69">
            <w:pPr>
              <w:spacing w:before="60" w:after="60"/>
              <w:rPr>
                <w:szCs w:val="20"/>
                <w:lang w:val="en-AU" w:eastAsia="en-GB"/>
              </w:rPr>
            </w:pPr>
          </w:p>
        </w:tc>
        <w:tc>
          <w:tcPr>
            <w:tcW w:w="4257" w:type="dxa"/>
            <w:tcMar>
              <w:top w:w="0" w:type="dxa"/>
              <w:left w:w="28" w:type="dxa"/>
              <w:bottom w:w="0" w:type="dxa"/>
              <w:right w:w="28" w:type="dxa"/>
            </w:tcMar>
          </w:tcPr>
          <w:p w14:paraId="61035B1D" w14:textId="77777777" w:rsidR="00E67F69" w:rsidRPr="00E67F69" w:rsidRDefault="00E67F69" w:rsidP="00E67F69">
            <w:pPr>
              <w:spacing w:before="60" w:after="60"/>
              <w:rPr>
                <w:szCs w:val="20"/>
                <w:lang w:val="en-GB" w:eastAsia="en-GB"/>
              </w:rPr>
            </w:pPr>
            <w:r w:rsidRPr="00E67F69">
              <w:rPr>
                <w:szCs w:val="20"/>
                <w:lang w:val="en-GB" w:eastAsia="en-GB"/>
              </w:rPr>
              <w:t>Useful life of leasehold improvements</w:t>
            </w:r>
          </w:p>
        </w:tc>
      </w:tr>
      <w:tr w:rsidR="00E67F69" w:rsidRPr="00E67F69" w14:paraId="4CD13591" w14:textId="77777777" w:rsidTr="00E67F69">
        <w:tblPrEx>
          <w:tblCellMar>
            <w:top w:w="0" w:type="dxa"/>
            <w:left w:w="0" w:type="dxa"/>
            <w:bottom w:w="0" w:type="dxa"/>
            <w:right w:w="0" w:type="dxa"/>
          </w:tblCellMar>
        </w:tblPrEx>
        <w:trPr>
          <w:trHeight w:val="60"/>
        </w:trPr>
        <w:tc>
          <w:tcPr>
            <w:tcW w:w="10493" w:type="dxa"/>
            <w:gridSpan w:val="3"/>
            <w:shd w:val="solid" w:color="FFFFFF" w:fill="auto"/>
            <w:tcMar>
              <w:top w:w="0" w:type="dxa"/>
              <w:left w:w="28" w:type="dxa"/>
              <w:bottom w:w="0" w:type="dxa"/>
              <w:right w:w="28" w:type="dxa"/>
            </w:tcMar>
          </w:tcPr>
          <w:p w14:paraId="0A9D3A46" w14:textId="77777777" w:rsidR="00E67F69" w:rsidRPr="00E67F69" w:rsidRDefault="00E67F69" w:rsidP="00E67F69">
            <w:pPr>
              <w:pStyle w:val="ListParagraph"/>
              <w:numPr>
                <w:ilvl w:val="0"/>
                <w:numId w:val="24"/>
              </w:numPr>
              <w:spacing w:before="60" w:after="60"/>
              <w:ind w:left="360" w:hanging="242"/>
              <w:rPr>
                <w:i/>
                <w:iCs/>
                <w:sz w:val="18"/>
                <w:szCs w:val="18"/>
                <w:lang w:val="en-GB" w:eastAsia="en-GB"/>
              </w:rPr>
            </w:pPr>
            <w:r w:rsidRPr="00E67F69">
              <w:rPr>
                <w:i/>
                <w:iCs/>
                <w:sz w:val="18"/>
                <w:szCs w:val="18"/>
                <w:lang w:val="en-GB" w:eastAsia="en-GB"/>
              </w:rPr>
              <w:t xml:space="preserve">Illustrations on the valuation techniques, significant unobservable inputs and related quantitative range of those inputs are indicative and should not be directly used without consultation with </w:t>
            </w:r>
            <w:proofErr w:type="spellStart"/>
            <w:r w:rsidRPr="00E67F69">
              <w:rPr>
                <w:i/>
                <w:iCs/>
                <w:sz w:val="18"/>
                <w:szCs w:val="18"/>
                <w:lang w:val="en-GB" w:eastAsia="en-GB"/>
              </w:rPr>
              <w:t>DJPR's</w:t>
            </w:r>
            <w:proofErr w:type="spellEnd"/>
            <w:r w:rsidRPr="00E67F69">
              <w:rPr>
                <w:i/>
                <w:iCs/>
                <w:sz w:val="18"/>
                <w:szCs w:val="18"/>
                <w:lang w:val="en-GB" w:eastAsia="en-GB"/>
              </w:rPr>
              <w:t xml:space="preserve"> independent valuer.</w:t>
            </w:r>
          </w:p>
        </w:tc>
      </w:tr>
    </w:tbl>
    <w:p w14:paraId="1100E6FA" w14:textId="77777777" w:rsidR="00E67F69" w:rsidRPr="00E67F69" w:rsidRDefault="00E67F69" w:rsidP="00E67F69">
      <w:pPr>
        <w:rPr>
          <w:lang w:val="en-GB" w:eastAsia="en-GB"/>
        </w:rPr>
      </w:pPr>
    </w:p>
    <w:p w14:paraId="40B97569" w14:textId="77777777" w:rsidR="00E67F69" w:rsidRPr="00E67F69" w:rsidRDefault="00E67F69" w:rsidP="00E67F69">
      <w:pPr>
        <w:pStyle w:val="Heading5"/>
      </w:pPr>
      <w:r w:rsidRPr="00E67F69">
        <w:t xml:space="preserve">Biological assets measured at fair value and their categorisation in the fair value hierarchy </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36"/>
        <w:gridCol w:w="1989"/>
        <w:gridCol w:w="1989"/>
        <w:gridCol w:w="8"/>
      </w:tblGrid>
      <w:tr w:rsidR="00E67F69" w:rsidRPr="00E67F69" w14:paraId="37299356" w14:textId="77777777" w:rsidTr="00E67F69">
        <w:tblPrEx>
          <w:tblCellMar>
            <w:top w:w="0" w:type="dxa"/>
            <w:left w:w="0" w:type="dxa"/>
            <w:bottom w:w="0" w:type="dxa"/>
            <w:right w:w="0" w:type="dxa"/>
          </w:tblCellMar>
        </w:tblPrEx>
        <w:trPr>
          <w:trHeight w:val="60"/>
        </w:trPr>
        <w:tc>
          <w:tcPr>
            <w:tcW w:w="6236" w:type="dxa"/>
            <w:tcMar>
              <w:top w:w="0" w:type="dxa"/>
              <w:left w:w="28" w:type="dxa"/>
              <w:bottom w:w="0" w:type="dxa"/>
              <w:right w:w="28" w:type="dxa"/>
            </w:tcMar>
            <w:vAlign w:val="bottom"/>
          </w:tcPr>
          <w:p w14:paraId="25DA0620" w14:textId="77777777" w:rsidR="00E67F69" w:rsidRPr="00E67F69" w:rsidRDefault="00E67F69" w:rsidP="00E67F69">
            <w:pPr>
              <w:pStyle w:val="TableColumnHeaderTable"/>
              <w:spacing w:before="60" w:after="60"/>
            </w:pPr>
          </w:p>
        </w:tc>
        <w:tc>
          <w:tcPr>
            <w:tcW w:w="3986" w:type="dxa"/>
            <w:gridSpan w:val="3"/>
            <w:tcMar>
              <w:top w:w="0" w:type="dxa"/>
              <w:left w:w="28" w:type="dxa"/>
              <w:bottom w:w="0" w:type="dxa"/>
              <w:right w:w="28" w:type="dxa"/>
            </w:tcMar>
            <w:vAlign w:val="bottom"/>
          </w:tcPr>
          <w:p w14:paraId="3829D051" w14:textId="77777777" w:rsidR="00E67F69" w:rsidRPr="00E67F69" w:rsidRDefault="00E67F69" w:rsidP="00E67F69">
            <w:pPr>
              <w:pStyle w:val="TableColumnHeaderTable"/>
              <w:spacing w:before="60" w:after="60"/>
              <w:jc w:val="center"/>
            </w:pPr>
            <w:r w:rsidRPr="00E67F69">
              <w:t>($ thousand)</w:t>
            </w:r>
          </w:p>
        </w:tc>
      </w:tr>
      <w:tr w:rsidR="00E67F69" w:rsidRPr="00E67F69" w14:paraId="0A8B7E5B" w14:textId="77777777" w:rsidTr="00E67F69">
        <w:tblPrEx>
          <w:tblCellMar>
            <w:top w:w="0" w:type="dxa"/>
            <w:left w:w="0" w:type="dxa"/>
            <w:bottom w:w="0" w:type="dxa"/>
            <w:right w:w="0" w:type="dxa"/>
          </w:tblCellMar>
        </w:tblPrEx>
        <w:trPr>
          <w:trHeight w:val="60"/>
        </w:trPr>
        <w:tc>
          <w:tcPr>
            <w:tcW w:w="6236" w:type="dxa"/>
            <w:tcMar>
              <w:top w:w="0" w:type="dxa"/>
              <w:left w:w="28" w:type="dxa"/>
              <w:bottom w:w="0" w:type="dxa"/>
              <w:right w:w="28" w:type="dxa"/>
            </w:tcMar>
            <w:vAlign w:val="bottom"/>
          </w:tcPr>
          <w:p w14:paraId="510610E6" w14:textId="77777777" w:rsidR="00E67F69" w:rsidRPr="00E67F69" w:rsidRDefault="00E67F69" w:rsidP="00E67F69">
            <w:pPr>
              <w:pStyle w:val="TableColumnHeaderTable"/>
              <w:spacing w:before="60" w:after="60"/>
            </w:pPr>
          </w:p>
        </w:tc>
        <w:tc>
          <w:tcPr>
            <w:tcW w:w="3986" w:type="dxa"/>
            <w:gridSpan w:val="3"/>
            <w:tcMar>
              <w:top w:w="0" w:type="dxa"/>
              <w:left w:w="28" w:type="dxa"/>
              <w:bottom w:w="0" w:type="dxa"/>
              <w:right w:w="28" w:type="dxa"/>
            </w:tcMar>
            <w:vAlign w:val="bottom"/>
          </w:tcPr>
          <w:p w14:paraId="70C32C68" w14:textId="28DB6070" w:rsidR="00E67F69" w:rsidRPr="00E67F69" w:rsidRDefault="00E67F69" w:rsidP="00E67F69">
            <w:pPr>
              <w:pStyle w:val="TableColumnHeaderTable"/>
              <w:spacing w:before="60" w:after="60"/>
              <w:jc w:val="center"/>
            </w:pPr>
            <w:r w:rsidRPr="00E67F69">
              <w:t>2019</w:t>
            </w:r>
          </w:p>
        </w:tc>
      </w:tr>
      <w:tr w:rsidR="00E67F69" w:rsidRPr="00E67F69" w14:paraId="7C32C6F4" w14:textId="77777777" w:rsidTr="00E67F69">
        <w:tblPrEx>
          <w:tblCellMar>
            <w:top w:w="0" w:type="dxa"/>
            <w:left w:w="0" w:type="dxa"/>
            <w:bottom w:w="0" w:type="dxa"/>
            <w:right w:w="0" w:type="dxa"/>
          </w:tblCellMar>
        </w:tblPrEx>
        <w:trPr>
          <w:gridAfter w:val="1"/>
          <w:wAfter w:w="8" w:type="dxa"/>
          <w:trHeight w:val="60"/>
        </w:trPr>
        <w:tc>
          <w:tcPr>
            <w:tcW w:w="6236" w:type="dxa"/>
            <w:tcMar>
              <w:top w:w="0" w:type="dxa"/>
              <w:left w:w="28" w:type="dxa"/>
              <w:bottom w:w="0" w:type="dxa"/>
              <w:right w:w="28" w:type="dxa"/>
            </w:tcMar>
            <w:vAlign w:val="bottom"/>
          </w:tcPr>
          <w:p w14:paraId="247B242E" w14:textId="77777777" w:rsidR="00E67F69" w:rsidRPr="00E67F69" w:rsidRDefault="00E67F69" w:rsidP="00E67F69">
            <w:pPr>
              <w:pStyle w:val="TableColumnHeaderTable"/>
              <w:spacing w:before="60" w:after="60"/>
            </w:pPr>
          </w:p>
        </w:tc>
        <w:tc>
          <w:tcPr>
            <w:tcW w:w="1989" w:type="dxa"/>
            <w:tcMar>
              <w:top w:w="0" w:type="dxa"/>
              <w:left w:w="28" w:type="dxa"/>
              <w:bottom w:w="0" w:type="dxa"/>
              <w:right w:w="28" w:type="dxa"/>
            </w:tcMar>
            <w:vAlign w:val="bottom"/>
          </w:tcPr>
          <w:p w14:paraId="2327B841" w14:textId="77777777" w:rsidR="00E67F69" w:rsidRPr="00E67F69" w:rsidRDefault="00E67F69" w:rsidP="00E67F69">
            <w:pPr>
              <w:pStyle w:val="TableColumnHeaderTable"/>
              <w:spacing w:before="60" w:after="60"/>
              <w:jc w:val="right"/>
            </w:pPr>
            <w:r w:rsidRPr="00E67F69">
              <w:t>Carrying amount</w:t>
            </w:r>
          </w:p>
        </w:tc>
        <w:tc>
          <w:tcPr>
            <w:tcW w:w="1989" w:type="dxa"/>
            <w:tcMar>
              <w:top w:w="0" w:type="dxa"/>
              <w:left w:w="28" w:type="dxa"/>
              <w:bottom w:w="0" w:type="dxa"/>
              <w:right w:w="28" w:type="dxa"/>
            </w:tcMar>
            <w:vAlign w:val="bottom"/>
          </w:tcPr>
          <w:p w14:paraId="45D44A4A" w14:textId="77777777" w:rsidR="00E67F69" w:rsidRPr="00E67F69" w:rsidRDefault="00E67F69" w:rsidP="00E67F69">
            <w:pPr>
              <w:pStyle w:val="TableColumnHeaderTable"/>
              <w:spacing w:before="60" w:after="60"/>
              <w:jc w:val="right"/>
            </w:pPr>
            <w:r w:rsidRPr="00E67F69">
              <w:t>Level 2</w:t>
            </w:r>
            <w:r w:rsidRPr="00E67F69">
              <w:br/>
              <w:t>Fair value</w:t>
            </w:r>
            <w:r w:rsidRPr="00E67F69">
              <w:br/>
              <w:t>measurement</w:t>
            </w:r>
          </w:p>
        </w:tc>
      </w:tr>
      <w:tr w:rsidR="00E67F69" w:rsidRPr="00E67F69" w14:paraId="61DD1BB1" w14:textId="77777777" w:rsidTr="00E67F69">
        <w:tblPrEx>
          <w:tblCellMar>
            <w:top w:w="0" w:type="dxa"/>
            <w:left w:w="0" w:type="dxa"/>
            <w:bottom w:w="0" w:type="dxa"/>
            <w:right w:w="0" w:type="dxa"/>
          </w:tblCellMar>
        </w:tblPrEx>
        <w:trPr>
          <w:gridAfter w:val="1"/>
          <w:wAfter w:w="8" w:type="dxa"/>
          <w:trHeight w:val="60"/>
        </w:trPr>
        <w:tc>
          <w:tcPr>
            <w:tcW w:w="6236" w:type="dxa"/>
            <w:tcMar>
              <w:top w:w="0" w:type="dxa"/>
              <w:left w:w="28" w:type="dxa"/>
              <w:bottom w:w="0" w:type="dxa"/>
              <w:right w:w="28" w:type="dxa"/>
            </w:tcMar>
          </w:tcPr>
          <w:p w14:paraId="4307892F" w14:textId="77777777" w:rsidR="00E67F69" w:rsidRPr="00E67F69" w:rsidRDefault="00E67F69" w:rsidP="00E67F69">
            <w:pPr>
              <w:spacing w:before="60" w:after="60"/>
              <w:rPr>
                <w:color w:val="000000"/>
                <w:szCs w:val="20"/>
                <w:lang w:val="en-GB" w:eastAsia="en-GB"/>
              </w:rPr>
            </w:pPr>
            <w:r w:rsidRPr="00E67F69">
              <w:rPr>
                <w:color w:val="000000"/>
                <w:szCs w:val="20"/>
                <w:lang w:val="en-GB" w:eastAsia="en-GB"/>
              </w:rPr>
              <w:t>Breeding livestock – pigs, sheep and cattle</w:t>
            </w:r>
          </w:p>
        </w:tc>
        <w:tc>
          <w:tcPr>
            <w:tcW w:w="1989" w:type="dxa"/>
            <w:tcMar>
              <w:top w:w="0" w:type="dxa"/>
              <w:left w:w="28" w:type="dxa"/>
              <w:bottom w:w="0" w:type="dxa"/>
              <w:right w:w="28" w:type="dxa"/>
            </w:tcMar>
          </w:tcPr>
          <w:p w14:paraId="1326A45F" w14:textId="77777777" w:rsidR="00E67F69" w:rsidRPr="00E67F69" w:rsidRDefault="00E67F69" w:rsidP="00E67F69">
            <w:pPr>
              <w:spacing w:before="60" w:after="60"/>
              <w:jc w:val="right"/>
              <w:rPr>
                <w:color w:val="000000"/>
                <w:szCs w:val="20"/>
                <w:lang w:val="en-GB" w:eastAsia="en-GB"/>
              </w:rPr>
            </w:pPr>
            <w:r w:rsidRPr="00E67F69">
              <w:rPr>
                <w:color w:val="000000"/>
                <w:szCs w:val="20"/>
                <w:lang w:val="en-GB" w:eastAsia="en-GB"/>
              </w:rPr>
              <w:t xml:space="preserve">2,165 </w:t>
            </w:r>
          </w:p>
        </w:tc>
        <w:tc>
          <w:tcPr>
            <w:tcW w:w="1989" w:type="dxa"/>
            <w:tcMar>
              <w:top w:w="0" w:type="dxa"/>
              <w:left w:w="28" w:type="dxa"/>
              <w:bottom w:w="0" w:type="dxa"/>
              <w:right w:w="28" w:type="dxa"/>
            </w:tcMar>
          </w:tcPr>
          <w:p w14:paraId="4C7C9140" w14:textId="77777777" w:rsidR="00E67F69" w:rsidRPr="00E67F69" w:rsidRDefault="00E67F69" w:rsidP="00E67F69">
            <w:pPr>
              <w:spacing w:before="60" w:after="60"/>
              <w:jc w:val="right"/>
              <w:rPr>
                <w:color w:val="000000"/>
                <w:szCs w:val="20"/>
                <w:lang w:val="en-GB" w:eastAsia="en-GB"/>
              </w:rPr>
            </w:pPr>
            <w:r w:rsidRPr="00E67F69">
              <w:rPr>
                <w:color w:val="000000"/>
                <w:szCs w:val="20"/>
                <w:lang w:val="en-GB" w:eastAsia="en-GB"/>
              </w:rPr>
              <w:t xml:space="preserve">2,165 </w:t>
            </w:r>
          </w:p>
        </w:tc>
      </w:tr>
      <w:tr w:rsidR="00E67F69" w:rsidRPr="00E67F69" w14:paraId="1F3D148A" w14:textId="77777777" w:rsidTr="00E67F69">
        <w:tblPrEx>
          <w:tblCellMar>
            <w:top w:w="0" w:type="dxa"/>
            <w:left w:w="0" w:type="dxa"/>
            <w:bottom w:w="0" w:type="dxa"/>
            <w:right w:w="0" w:type="dxa"/>
          </w:tblCellMar>
        </w:tblPrEx>
        <w:trPr>
          <w:gridAfter w:val="1"/>
          <w:wAfter w:w="8" w:type="dxa"/>
          <w:trHeight w:val="60"/>
        </w:trPr>
        <w:tc>
          <w:tcPr>
            <w:tcW w:w="6236" w:type="dxa"/>
            <w:tcMar>
              <w:top w:w="0" w:type="dxa"/>
              <w:left w:w="28" w:type="dxa"/>
              <w:bottom w:w="0" w:type="dxa"/>
              <w:right w:w="28" w:type="dxa"/>
            </w:tcMar>
          </w:tcPr>
          <w:p w14:paraId="7A7C2E2A" w14:textId="77777777" w:rsidR="00E67F69" w:rsidRPr="00E67F69" w:rsidRDefault="00E67F69" w:rsidP="00E67F69">
            <w:pPr>
              <w:spacing w:before="60" w:after="60"/>
              <w:rPr>
                <w:color w:val="000000"/>
                <w:szCs w:val="20"/>
                <w:lang w:val="en-GB" w:eastAsia="en-GB"/>
              </w:rPr>
            </w:pPr>
            <w:r w:rsidRPr="00E67F69">
              <w:rPr>
                <w:color w:val="000000"/>
                <w:szCs w:val="20"/>
                <w:lang w:val="en-GB" w:eastAsia="en-GB"/>
              </w:rPr>
              <w:t>Total biological assets</w:t>
            </w:r>
          </w:p>
        </w:tc>
        <w:tc>
          <w:tcPr>
            <w:tcW w:w="1989" w:type="dxa"/>
            <w:tcMar>
              <w:top w:w="0" w:type="dxa"/>
              <w:left w:w="28" w:type="dxa"/>
              <w:bottom w:w="0" w:type="dxa"/>
              <w:right w:w="28" w:type="dxa"/>
            </w:tcMar>
          </w:tcPr>
          <w:p w14:paraId="0903EB6F" w14:textId="77777777" w:rsidR="00E67F69" w:rsidRPr="00E67F69" w:rsidRDefault="00E67F69" w:rsidP="00E67F69">
            <w:pPr>
              <w:spacing w:before="60" w:after="60"/>
              <w:jc w:val="right"/>
              <w:rPr>
                <w:color w:val="000000"/>
                <w:szCs w:val="20"/>
                <w:lang w:val="en-GB" w:eastAsia="en-GB"/>
              </w:rPr>
            </w:pPr>
            <w:r w:rsidRPr="00E67F69">
              <w:rPr>
                <w:color w:val="000000"/>
                <w:szCs w:val="20"/>
                <w:lang w:val="en-GB" w:eastAsia="en-GB"/>
              </w:rPr>
              <w:t xml:space="preserve">2,165 </w:t>
            </w:r>
          </w:p>
        </w:tc>
        <w:tc>
          <w:tcPr>
            <w:tcW w:w="1989" w:type="dxa"/>
            <w:tcMar>
              <w:top w:w="0" w:type="dxa"/>
              <w:left w:w="28" w:type="dxa"/>
              <w:bottom w:w="0" w:type="dxa"/>
              <w:right w:w="28" w:type="dxa"/>
            </w:tcMar>
          </w:tcPr>
          <w:p w14:paraId="766BC3A2" w14:textId="77777777" w:rsidR="00E67F69" w:rsidRPr="00E67F69" w:rsidRDefault="00E67F69" w:rsidP="00E67F69">
            <w:pPr>
              <w:spacing w:before="60" w:after="60"/>
              <w:jc w:val="right"/>
              <w:rPr>
                <w:color w:val="000000"/>
                <w:szCs w:val="20"/>
                <w:lang w:val="en-GB" w:eastAsia="en-GB"/>
              </w:rPr>
            </w:pPr>
            <w:r w:rsidRPr="00E67F69">
              <w:rPr>
                <w:color w:val="000000"/>
                <w:szCs w:val="20"/>
                <w:lang w:val="en-GB" w:eastAsia="en-GB"/>
              </w:rPr>
              <w:t xml:space="preserve">2,165 </w:t>
            </w:r>
          </w:p>
        </w:tc>
      </w:tr>
    </w:tbl>
    <w:p w14:paraId="0549C130" w14:textId="77777777" w:rsidR="00E67F69" w:rsidRPr="00E67F69" w:rsidRDefault="00E67F69" w:rsidP="00E67F69">
      <w:pPr>
        <w:rPr>
          <w:lang w:val="en-GB" w:eastAsia="en-GB"/>
        </w:rPr>
      </w:pPr>
    </w:p>
    <w:p w14:paraId="7984F3C0" w14:textId="77777777" w:rsidR="00E67F69" w:rsidRPr="00E67F69" w:rsidRDefault="00E67F69" w:rsidP="00E67F69">
      <w:pPr>
        <w:rPr>
          <w:lang w:val="en-GB" w:eastAsia="en-GB"/>
        </w:rPr>
      </w:pPr>
      <w:r w:rsidRPr="00E67F69">
        <w:rPr>
          <w:lang w:val="en-GB" w:eastAsia="en-GB"/>
        </w:rPr>
        <w:t>There have been no transfers between levels during the period. There were no changes in valuation techniques throughout the period to 30 June 2019.</w:t>
      </w:r>
    </w:p>
    <w:p w14:paraId="7C87F81E" w14:textId="47DDC6B3" w:rsidR="00E67F69" w:rsidRPr="00E67F69" w:rsidRDefault="00E67F69" w:rsidP="00E67F69">
      <w:pPr>
        <w:rPr>
          <w:lang w:val="en-GB" w:eastAsia="en-GB"/>
        </w:rPr>
      </w:pPr>
      <w:r w:rsidRPr="00E67F69">
        <w:rPr>
          <w:spacing w:val="-1"/>
          <w:lang w:val="en-GB" w:eastAsia="en-GB"/>
        </w:rPr>
        <w:t xml:space="preserve">Biological assets </w:t>
      </w:r>
      <w:proofErr w:type="gramStart"/>
      <w:r w:rsidRPr="00E67F69">
        <w:rPr>
          <w:spacing w:val="-1"/>
          <w:lang w:val="en-GB" w:eastAsia="en-GB"/>
        </w:rPr>
        <w:t>comprises</w:t>
      </w:r>
      <w:proofErr w:type="gramEnd"/>
      <w:r w:rsidRPr="00E67F69">
        <w:rPr>
          <w:spacing w:val="-1"/>
          <w:lang w:val="en-GB" w:eastAsia="en-GB"/>
        </w:rPr>
        <w:t xml:space="preserve"> of livestock. Biological assets are measured at fair value less costs to sell,</w:t>
      </w:r>
      <w:r>
        <w:rPr>
          <w:spacing w:val="-1"/>
          <w:lang w:val="en-GB" w:eastAsia="en-GB"/>
        </w:rPr>
        <w:t xml:space="preserve"> </w:t>
      </w:r>
      <w:r w:rsidRPr="00E67F69">
        <w:rPr>
          <w:spacing w:val="-1"/>
          <w:lang w:val="en-GB" w:eastAsia="en-GB"/>
        </w:rPr>
        <w:t xml:space="preserve">with any changes recognised in the comprehensive </w:t>
      </w:r>
      <w:r w:rsidRPr="00E67F69">
        <w:rPr>
          <w:lang w:val="en-GB" w:eastAsia="en-GB"/>
        </w:rPr>
        <w:t>operating statement – other economic flows.</w:t>
      </w:r>
      <w:r>
        <w:rPr>
          <w:lang w:val="en-GB" w:eastAsia="en-GB"/>
        </w:rPr>
        <w:t xml:space="preserve"> </w:t>
      </w:r>
      <w:r w:rsidRPr="00E67F69">
        <w:rPr>
          <w:lang w:val="en-GB" w:eastAsia="en-GB"/>
        </w:rPr>
        <w:t>Costs to sell include all costs that would be necessary to sell the assets, including freight</w:t>
      </w:r>
      <w:r>
        <w:rPr>
          <w:lang w:val="en-GB" w:eastAsia="en-GB"/>
        </w:rPr>
        <w:t xml:space="preserve"> </w:t>
      </w:r>
      <w:r w:rsidRPr="00E67F69">
        <w:rPr>
          <w:lang w:val="en-GB" w:eastAsia="en-GB"/>
        </w:rPr>
        <w:t>and direct selling costs.</w:t>
      </w:r>
    </w:p>
    <w:p w14:paraId="0746A258" w14:textId="77777777" w:rsidR="00E67F69" w:rsidRPr="00E67F69" w:rsidRDefault="00E67F69" w:rsidP="00E67F69">
      <w:pPr>
        <w:rPr>
          <w:lang w:val="en-GB" w:eastAsia="en-GB"/>
        </w:rPr>
      </w:pPr>
      <w:r w:rsidRPr="00E67F69">
        <w:rPr>
          <w:lang w:val="en-GB" w:eastAsia="en-GB"/>
        </w:rPr>
        <w:t xml:space="preserve">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 then the most relevant market is referenced. </w:t>
      </w:r>
    </w:p>
    <w:p w14:paraId="057A4DC3" w14:textId="3EAD457A" w:rsidR="00E67F69" w:rsidRPr="00E67F69" w:rsidRDefault="00E67F69" w:rsidP="00E67F69">
      <w:pPr>
        <w:rPr>
          <w:lang w:val="en-GB" w:eastAsia="en-GB"/>
        </w:rPr>
      </w:pPr>
      <w:proofErr w:type="gramStart"/>
      <w:r w:rsidRPr="00E67F69">
        <w:rPr>
          <w:lang w:val="en-GB" w:eastAsia="en-GB"/>
        </w:rPr>
        <w:t>In the event that</w:t>
      </w:r>
      <w:proofErr w:type="gramEnd"/>
      <w:r w:rsidRPr="00E67F69">
        <w:rPr>
          <w:lang w:val="en-GB" w:eastAsia="en-GB"/>
        </w:rPr>
        <w:t xml:space="preserve"> market determined prices or values are not available for a biological asset in its present condition, the present value of the expected net cash flows from the asset, discounted at a current market determined rate is utilised to determine</w:t>
      </w:r>
      <w:r>
        <w:rPr>
          <w:lang w:val="en-GB" w:eastAsia="en-GB"/>
        </w:rPr>
        <w:t xml:space="preserve"> </w:t>
      </w:r>
      <w:r w:rsidRPr="00E67F69">
        <w:rPr>
          <w:lang w:val="en-GB" w:eastAsia="en-GB"/>
        </w:rPr>
        <w:t xml:space="preserve">fair value. </w:t>
      </w:r>
    </w:p>
    <w:p w14:paraId="4005E76A" w14:textId="6A6C3FEC" w:rsidR="00E67F69" w:rsidRPr="00E67F69" w:rsidRDefault="00E67F69" w:rsidP="00E67F69">
      <w:pPr>
        <w:rPr>
          <w:lang w:val="en-GB" w:eastAsia="en-GB"/>
        </w:rPr>
      </w:pPr>
      <w:r w:rsidRPr="00E67F69">
        <w:rPr>
          <w:lang w:val="en-GB" w:eastAsia="en-GB"/>
        </w:rPr>
        <w:t>For livestock, fair value is based on relevant</w:t>
      </w:r>
      <w:r>
        <w:rPr>
          <w:lang w:val="en-GB" w:eastAsia="en-GB"/>
        </w:rPr>
        <w:t xml:space="preserve"> </w:t>
      </w:r>
      <w:r w:rsidRPr="00E67F69">
        <w:rPr>
          <w:lang w:val="en-GB" w:eastAsia="en-GB"/>
        </w:rPr>
        <w:t>market indicators which include store cattle prices,</w:t>
      </w:r>
      <w:r>
        <w:rPr>
          <w:lang w:val="en-GB" w:eastAsia="en-GB"/>
        </w:rPr>
        <w:t xml:space="preserve"> </w:t>
      </w:r>
      <w:r w:rsidRPr="00E67F69">
        <w:rPr>
          <w:lang w:val="en-GB" w:eastAsia="en-GB"/>
        </w:rPr>
        <w:t xml:space="preserve">abattoir market prices, and cattle prices received/quoted for </w:t>
      </w:r>
      <w:proofErr w:type="spellStart"/>
      <w:r w:rsidRPr="00E67F69">
        <w:rPr>
          <w:lang w:val="en-GB" w:eastAsia="en-GB"/>
        </w:rPr>
        <w:t>DJPR’s</w:t>
      </w:r>
      <w:proofErr w:type="spellEnd"/>
      <w:r w:rsidRPr="00E67F69">
        <w:rPr>
          <w:lang w:val="en-GB" w:eastAsia="en-GB"/>
        </w:rPr>
        <w:t xml:space="preserve"> cattle at the reporting date. Prices for cattle generally reflect the </w:t>
      </w:r>
      <w:proofErr w:type="gramStart"/>
      <w:r w:rsidRPr="00E67F69">
        <w:rPr>
          <w:lang w:val="en-GB" w:eastAsia="en-GB"/>
        </w:rPr>
        <w:t>shorter term</w:t>
      </w:r>
      <w:proofErr w:type="gramEnd"/>
      <w:r w:rsidRPr="00E67F69">
        <w:rPr>
          <w:lang w:val="en-GB" w:eastAsia="en-GB"/>
        </w:rPr>
        <w:t xml:space="preserve"> spot prices available in the market place and vary</w:t>
      </w:r>
      <w:r w:rsidRPr="00E67F69">
        <w:rPr>
          <w:rFonts w:ascii="Calibri" w:hAnsi="Calibri" w:cs="Calibri"/>
          <w:lang w:val="en-GB" w:eastAsia="en-GB"/>
        </w:rPr>
        <w:t> </w:t>
      </w:r>
      <w:r w:rsidRPr="00E67F69">
        <w:rPr>
          <w:lang w:val="en-GB" w:eastAsia="en-GB"/>
        </w:rPr>
        <w:t>depending on the weight and condition</w:t>
      </w:r>
      <w:r>
        <w:rPr>
          <w:lang w:val="en-GB" w:eastAsia="en-GB"/>
        </w:rPr>
        <w:t xml:space="preserve"> </w:t>
      </w:r>
      <w:r w:rsidRPr="00E67F69">
        <w:rPr>
          <w:lang w:val="en-GB" w:eastAsia="en-GB"/>
        </w:rPr>
        <w:t>of the animal.</w:t>
      </w:r>
    </w:p>
    <w:p w14:paraId="0C5B220A" w14:textId="77777777" w:rsidR="00844CDA" w:rsidRPr="00844CDA" w:rsidRDefault="00844CDA" w:rsidP="00844CDA">
      <w:pPr>
        <w:pStyle w:val="Heading1"/>
        <w:rPr>
          <w:lang w:val="en-GB" w:eastAsia="en-GB"/>
        </w:rPr>
      </w:pPr>
      <w:bookmarkStart w:id="65" w:name="_Toc22974872"/>
      <w:r w:rsidRPr="00844CDA">
        <w:rPr>
          <w:lang w:val="en-GB" w:eastAsia="en-GB"/>
        </w:rPr>
        <w:t>9. OTHER DISCLOSURES</w:t>
      </w:r>
      <w:bookmarkEnd w:id="65"/>
    </w:p>
    <w:p w14:paraId="1F35888A" w14:textId="77777777" w:rsidR="00844CDA" w:rsidRPr="00844CDA" w:rsidRDefault="00844CDA" w:rsidP="00844CDA">
      <w:pPr>
        <w:pStyle w:val="Heading3"/>
        <w:rPr>
          <w:lang w:val="en-GB" w:eastAsia="en-GB"/>
        </w:rPr>
      </w:pPr>
      <w:bookmarkStart w:id="66" w:name="_Toc22974873"/>
      <w:r w:rsidRPr="00844CDA">
        <w:rPr>
          <w:lang w:val="en-GB" w:eastAsia="en-GB"/>
        </w:rPr>
        <w:t>Introduction</w:t>
      </w:r>
      <w:bookmarkEnd w:id="66"/>
    </w:p>
    <w:p w14:paraId="63C3E4BB" w14:textId="7222CA44" w:rsidR="00844CDA" w:rsidRPr="00844CDA" w:rsidRDefault="00844CDA" w:rsidP="00844CDA">
      <w:pPr>
        <w:rPr>
          <w:lang w:val="en-GB" w:eastAsia="en-GB"/>
        </w:rPr>
      </w:pPr>
      <w:r w:rsidRPr="00844CDA">
        <w:rPr>
          <w:lang w:val="en-GB" w:eastAsia="en-GB"/>
        </w:rPr>
        <w:t>This section includes additional material disclosures required by accounting standards or otherwise,</w:t>
      </w:r>
      <w:r>
        <w:rPr>
          <w:lang w:val="en-GB" w:eastAsia="en-GB"/>
        </w:rPr>
        <w:t xml:space="preserve"> </w:t>
      </w:r>
      <w:r w:rsidRPr="00844CDA">
        <w:rPr>
          <w:lang w:val="en-GB" w:eastAsia="en-GB"/>
        </w:rPr>
        <w:t>for the understanding of this financial report.</w:t>
      </w:r>
    </w:p>
    <w:p w14:paraId="1D5BC0C8" w14:textId="77777777" w:rsidR="00844CDA" w:rsidRPr="00844CDA" w:rsidRDefault="00844CDA" w:rsidP="00844CDA">
      <w:pPr>
        <w:pStyle w:val="Heading3"/>
        <w:rPr>
          <w:lang w:val="en-GB" w:eastAsia="en-GB"/>
        </w:rPr>
      </w:pPr>
      <w:bookmarkStart w:id="67" w:name="_Toc22974874"/>
      <w:r w:rsidRPr="00844CDA">
        <w:rPr>
          <w:lang w:val="en-GB" w:eastAsia="en-GB"/>
        </w:rPr>
        <w:t>Structure</w:t>
      </w:r>
      <w:bookmarkEnd w:id="67"/>
    </w:p>
    <w:p w14:paraId="63FF751F" w14:textId="77777777" w:rsidR="00844CDA" w:rsidRPr="00844CDA" w:rsidRDefault="00844CDA" w:rsidP="00844CDA">
      <w:pPr>
        <w:rPr>
          <w:b/>
          <w:bCs/>
          <w:lang w:val="en-GB" w:eastAsia="en-GB"/>
        </w:rPr>
      </w:pPr>
      <w:r w:rsidRPr="00844CDA">
        <w:rPr>
          <w:b/>
          <w:bCs/>
          <w:lang w:val="en-GB" w:eastAsia="en-GB"/>
        </w:rPr>
        <w:t>9.1</w:t>
      </w:r>
      <w:r w:rsidRPr="00844CDA">
        <w:rPr>
          <w:b/>
          <w:bCs/>
          <w:lang w:val="en-GB" w:eastAsia="en-GB"/>
        </w:rPr>
        <w:tab/>
        <w:t>Ex-gratia expenses</w:t>
      </w:r>
    </w:p>
    <w:p w14:paraId="5A3D1681" w14:textId="77777777" w:rsidR="00844CDA" w:rsidRPr="00844CDA" w:rsidRDefault="00844CDA" w:rsidP="00844CDA">
      <w:pPr>
        <w:rPr>
          <w:b/>
          <w:bCs/>
          <w:lang w:val="en-GB" w:eastAsia="en-GB"/>
        </w:rPr>
      </w:pPr>
      <w:r w:rsidRPr="00844CDA">
        <w:rPr>
          <w:b/>
          <w:bCs/>
          <w:lang w:val="en-GB" w:eastAsia="en-GB"/>
        </w:rPr>
        <w:t>9.2</w:t>
      </w:r>
      <w:r w:rsidRPr="00844CDA">
        <w:rPr>
          <w:b/>
          <w:bCs/>
          <w:lang w:val="en-GB" w:eastAsia="en-GB"/>
        </w:rPr>
        <w:tab/>
        <w:t xml:space="preserve">Other economic flows included in net result </w:t>
      </w:r>
    </w:p>
    <w:p w14:paraId="74953072" w14:textId="77777777" w:rsidR="00844CDA" w:rsidRPr="00844CDA" w:rsidRDefault="00844CDA" w:rsidP="00844CDA">
      <w:pPr>
        <w:rPr>
          <w:b/>
          <w:bCs/>
          <w:lang w:val="en-GB" w:eastAsia="en-GB"/>
        </w:rPr>
      </w:pPr>
      <w:r w:rsidRPr="00844CDA">
        <w:rPr>
          <w:b/>
          <w:bCs/>
          <w:lang w:val="en-GB" w:eastAsia="en-GB"/>
        </w:rPr>
        <w:t>9.3</w:t>
      </w:r>
      <w:r w:rsidRPr="00844CDA">
        <w:rPr>
          <w:b/>
          <w:bCs/>
          <w:lang w:val="en-GB" w:eastAsia="en-GB"/>
        </w:rPr>
        <w:tab/>
        <w:t>Non-financial assets held for sale</w:t>
      </w:r>
    </w:p>
    <w:p w14:paraId="1A708099" w14:textId="77777777" w:rsidR="00844CDA" w:rsidRPr="00844CDA" w:rsidRDefault="00844CDA" w:rsidP="00844CDA">
      <w:pPr>
        <w:rPr>
          <w:b/>
          <w:bCs/>
          <w:lang w:val="en-GB" w:eastAsia="en-GB"/>
        </w:rPr>
      </w:pPr>
      <w:r w:rsidRPr="00844CDA">
        <w:rPr>
          <w:b/>
          <w:bCs/>
          <w:lang w:val="en-GB" w:eastAsia="en-GB"/>
        </w:rPr>
        <w:t>9.4</w:t>
      </w:r>
      <w:r w:rsidRPr="00844CDA">
        <w:rPr>
          <w:b/>
          <w:bCs/>
          <w:lang w:val="en-GB" w:eastAsia="en-GB"/>
        </w:rPr>
        <w:tab/>
        <w:t>Equity disclosure</w:t>
      </w:r>
    </w:p>
    <w:p w14:paraId="690238BC" w14:textId="63B565BF" w:rsidR="00844CDA" w:rsidRPr="00844CDA" w:rsidRDefault="00844CDA" w:rsidP="00844CDA">
      <w:pPr>
        <w:rPr>
          <w:b/>
          <w:bCs/>
          <w:lang w:val="en-GB" w:eastAsia="en-GB"/>
        </w:rPr>
      </w:pPr>
      <w:r w:rsidRPr="00844CDA">
        <w:rPr>
          <w:b/>
          <w:bCs/>
          <w:lang w:val="en-GB" w:eastAsia="en-GB"/>
        </w:rPr>
        <w:t>9.5</w:t>
      </w:r>
      <w:r w:rsidRPr="00844CDA">
        <w:rPr>
          <w:b/>
          <w:bCs/>
          <w:lang w:val="en-GB" w:eastAsia="en-GB"/>
        </w:rPr>
        <w:tab/>
        <w:t>Entities consolidated pursuant</w:t>
      </w:r>
      <w:r>
        <w:rPr>
          <w:b/>
          <w:bCs/>
          <w:lang w:val="en-GB" w:eastAsia="en-GB"/>
        </w:rPr>
        <w:t xml:space="preserve"> </w:t>
      </w:r>
      <w:r w:rsidRPr="00844CDA">
        <w:rPr>
          <w:b/>
          <w:bCs/>
          <w:lang w:val="en-GB" w:eastAsia="en-GB"/>
        </w:rPr>
        <w:t xml:space="preserve">to section 53(1)(b) of the </w:t>
      </w:r>
      <w:proofErr w:type="spellStart"/>
      <w:r w:rsidRPr="00844CDA">
        <w:rPr>
          <w:b/>
          <w:bCs/>
          <w:lang w:val="en-GB" w:eastAsia="en-GB"/>
        </w:rPr>
        <w:t>FMA</w:t>
      </w:r>
      <w:proofErr w:type="spellEnd"/>
    </w:p>
    <w:p w14:paraId="15476542" w14:textId="77777777" w:rsidR="00844CDA" w:rsidRPr="00844CDA" w:rsidRDefault="00844CDA" w:rsidP="00844CDA">
      <w:pPr>
        <w:rPr>
          <w:b/>
          <w:bCs/>
          <w:lang w:val="en-GB" w:eastAsia="en-GB"/>
        </w:rPr>
      </w:pPr>
      <w:r w:rsidRPr="00844CDA">
        <w:rPr>
          <w:b/>
          <w:bCs/>
          <w:lang w:val="en-GB" w:eastAsia="en-GB"/>
        </w:rPr>
        <w:t>9.6</w:t>
      </w:r>
      <w:r w:rsidRPr="00844CDA">
        <w:rPr>
          <w:b/>
          <w:bCs/>
          <w:lang w:val="en-GB" w:eastAsia="en-GB"/>
        </w:rPr>
        <w:tab/>
        <w:t>Responsible persons</w:t>
      </w:r>
    </w:p>
    <w:p w14:paraId="6F044A19" w14:textId="77777777" w:rsidR="00844CDA" w:rsidRPr="00844CDA" w:rsidRDefault="00844CDA" w:rsidP="00844CDA">
      <w:pPr>
        <w:rPr>
          <w:b/>
          <w:bCs/>
          <w:lang w:val="en-GB" w:eastAsia="en-GB"/>
        </w:rPr>
      </w:pPr>
      <w:r w:rsidRPr="00844CDA">
        <w:rPr>
          <w:b/>
          <w:bCs/>
          <w:lang w:val="en-GB" w:eastAsia="en-GB"/>
        </w:rPr>
        <w:t>9.7</w:t>
      </w:r>
      <w:r w:rsidRPr="00844CDA">
        <w:rPr>
          <w:b/>
          <w:bCs/>
          <w:lang w:val="en-GB" w:eastAsia="en-GB"/>
        </w:rPr>
        <w:tab/>
        <w:t>Remuneration of executives</w:t>
      </w:r>
    </w:p>
    <w:p w14:paraId="129B98F8" w14:textId="77777777" w:rsidR="00844CDA" w:rsidRPr="00844CDA" w:rsidRDefault="00844CDA" w:rsidP="00844CDA">
      <w:pPr>
        <w:rPr>
          <w:b/>
          <w:bCs/>
          <w:lang w:val="en-GB" w:eastAsia="en-GB"/>
        </w:rPr>
      </w:pPr>
      <w:r w:rsidRPr="00844CDA">
        <w:rPr>
          <w:b/>
          <w:bCs/>
          <w:lang w:val="en-GB" w:eastAsia="en-GB"/>
        </w:rPr>
        <w:t>9.8</w:t>
      </w:r>
      <w:r w:rsidRPr="00844CDA">
        <w:rPr>
          <w:b/>
          <w:bCs/>
          <w:lang w:val="en-GB" w:eastAsia="en-GB"/>
        </w:rPr>
        <w:tab/>
        <w:t>Related parties</w:t>
      </w:r>
    </w:p>
    <w:p w14:paraId="76482D8B" w14:textId="77777777" w:rsidR="00844CDA" w:rsidRPr="00844CDA" w:rsidRDefault="00844CDA" w:rsidP="00844CDA">
      <w:pPr>
        <w:rPr>
          <w:b/>
          <w:bCs/>
          <w:lang w:val="en-GB" w:eastAsia="en-GB"/>
        </w:rPr>
      </w:pPr>
      <w:r w:rsidRPr="00844CDA">
        <w:rPr>
          <w:b/>
          <w:bCs/>
          <w:lang w:val="en-GB" w:eastAsia="en-GB"/>
        </w:rPr>
        <w:t>9.9</w:t>
      </w:r>
      <w:r w:rsidRPr="00844CDA">
        <w:rPr>
          <w:b/>
          <w:bCs/>
          <w:lang w:val="en-GB" w:eastAsia="en-GB"/>
        </w:rPr>
        <w:tab/>
        <w:t>Remuneration of auditors</w:t>
      </w:r>
    </w:p>
    <w:p w14:paraId="4A082A54" w14:textId="77777777" w:rsidR="00844CDA" w:rsidRPr="00844CDA" w:rsidRDefault="00844CDA" w:rsidP="00844CDA">
      <w:pPr>
        <w:rPr>
          <w:b/>
          <w:bCs/>
          <w:lang w:val="en-GB" w:eastAsia="en-GB"/>
        </w:rPr>
      </w:pPr>
      <w:r w:rsidRPr="00844CDA">
        <w:rPr>
          <w:b/>
          <w:bCs/>
          <w:lang w:val="en-GB" w:eastAsia="en-GB"/>
        </w:rPr>
        <w:t>9.10</w:t>
      </w:r>
      <w:r w:rsidRPr="00844CDA">
        <w:rPr>
          <w:b/>
          <w:bCs/>
          <w:lang w:val="en-GB" w:eastAsia="en-GB"/>
        </w:rPr>
        <w:tab/>
        <w:t>Subsequent events</w:t>
      </w:r>
    </w:p>
    <w:p w14:paraId="364CA3AB" w14:textId="77777777" w:rsidR="00844CDA" w:rsidRPr="00844CDA" w:rsidRDefault="00844CDA" w:rsidP="00844CDA">
      <w:pPr>
        <w:rPr>
          <w:b/>
          <w:bCs/>
          <w:lang w:val="en-GB" w:eastAsia="en-GB"/>
        </w:rPr>
      </w:pPr>
      <w:r w:rsidRPr="00844CDA">
        <w:rPr>
          <w:b/>
          <w:bCs/>
          <w:lang w:val="en-GB" w:eastAsia="en-GB"/>
        </w:rPr>
        <w:t>9.11</w:t>
      </w:r>
      <w:r w:rsidRPr="00844CDA">
        <w:rPr>
          <w:b/>
          <w:bCs/>
          <w:lang w:val="en-GB" w:eastAsia="en-GB"/>
        </w:rPr>
        <w:tab/>
        <w:t>Other accounting policies</w:t>
      </w:r>
    </w:p>
    <w:p w14:paraId="352FB814" w14:textId="318F9F71" w:rsidR="00844CDA" w:rsidRPr="00844CDA" w:rsidRDefault="00844CDA" w:rsidP="00844CDA">
      <w:pPr>
        <w:rPr>
          <w:b/>
          <w:bCs/>
          <w:lang w:val="en-GB" w:eastAsia="en-GB"/>
        </w:rPr>
      </w:pPr>
      <w:r w:rsidRPr="00844CDA">
        <w:rPr>
          <w:b/>
          <w:bCs/>
          <w:lang w:val="en-GB" w:eastAsia="en-GB"/>
        </w:rPr>
        <w:t>9.12</w:t>
      </w:r>
      <w:r w:rsidRPr="00844CDA">
        <w:rPr>
          <w:b/>
          <w:bCs/>
          <w:lang w:val="en-GB" w:eastAsia="en-GB"/>
        </w:rPr>
        <w:tab/>
        <w:t>Australian Accounting Standards issued</w:t>
      </w:r>
      <w:r>
        <w:rPr>
          <w:b/>
          <w:bCs/>
          <w:lang w:val="en-GB" w:eastAsia="en-GB"/>
        </w:rPr>
        <w:t xml:space="preserve"> </w:t>
      </w:r>
      <w:r w:rsidRPr="00844CDA">
        <w:rPr>
          <w:b/>
          <w:bCs/>
          <w:lang w:val="en-GB" w:eastAsia="en-GB"/>
        </w:rPr>
        <w:t>that are not yet effective</w:t>
      </w:r>
    </w:p>
    <w:p w14:paraId="02B5B2C2" w14:textId="0631A214" w:rsidR="00844CDA" w:rsidRPr="00844CDA" w:rsidRDefault="00844CDA" w:rsidP="00844CDA">
      <w:pPr>
        <w:rPr>
          <w:b/>
          <w:bCs/>
          <w:lang w:val="en-GB" w:eastAsia="en-GB"/>
        </w:rPr>
      </w:pPr>
      <w:r w:rsidRPr="00844CDA">
        <w:rPr>
          <w:b/>
          <w:bCs/>
          <w:lang w:val="en-GB" w:eastAsia="en-GB"/>
        </w:rPr>
        <w:t>9.13</w:t>
      </w:r>
      <w:r w:rsidRPr="00844CDA">
        <w:rPr>
          <w:b/>
          <w:bCs/>
          <w:lang w:val="en-GB" w:eastAsia="en-GB"/>
        </w:rPr>
        <w:tab/>
        <w:t>Departmental output objectives</w:t>
      </w:r>
      <w:r>
        <w:rPr>
          <w:b/>
          <w:bCs/>
          <w:lang w:val="en-GB" w:eastAsia="en-GB"/>
        </w:rPr>
        <w:t xml:space="preserve"> </w:t>
      </w:r>
      <w:r w:rsidRPr="00844CDA">
        <w:rPr>
          <w:b/>
          <w:bCs/>
          <w:lang w:val="en-GB" w:eastAsia="en-GB"/>
        </w:rPr>
        <w:t>and descriptions</w:t>
      </w:r>
    </w:p>
    <w:p w14:paraId="0F9767A3" w14:textId="77777777" w:rsidR="00844CDA" w:rsidRPr="00844CDA" w:rsidRDefault="00844CDA" w:rsidP="00844CDA">
      <w:pPr>
        <w:rPr>
          <w:b/>
          <w:bCs/>
          <w:lang w:val="en-GB" w:eastAsia="en-GB"/>
        </w:rPr>
      </w:pPr>
      <w:r w:rsidRPr="00844CDA">
        <w:rPr>
          <w:b/>
          <w:bCs/>
          <w:lang w:val="en-GB" w:eastAsia="en-GB"/>
        </w:rPr>
        <w:t>9.14</w:t>
      </w:r>
      <w:r w:rsidRPr="00844CDA">
        <w:rPr>
          <w:b/>
          <w:bCs/>
          <w:lang w:val="en-GB" w:eastAsia="en-GB"/>
        </w:rPr>
        <w:tab/>
        <w:t>Glossary of technical terms</w:t>
      </w:r>
    </w:p>
    <w:p w14:paraId="3E6FA3AC" w14:textId="77777777" w:rsidR="00844CDA" w:rsidRPr="00844CDA" w:rsidRDefault="00844CDA" w:rsidP="00520543">
      <w:pPr>
        <w:spacing w:after="240"/>
        <w:rPr>
          <w:rFonts w:ascii="VIC Light" w:hAnsi="VIC Light" w:cs="VIC Light"/>
          <w:b/>
          <w:bCs/>
          <w:lang w:val="en-GB" w:eastAsia="en-GB"/>
        </w:rPr>
      </w:pPr>
      <w:r w:rsidRPr="00844CDA">
        <w:rPr>
          <w:b/>
          <w:bCs/>
          <w:lang w:val="en-GB" w:eastAsia="en-GB"/>
        </w:rPr>
        <w:t>9.15</w:t>
      </w:r>
      <w:r w:rsidRPr="00844CDA">
        <w:rPr>
          <w:b/>
          <w:bCs/>
          <w:lang w:val="en-GB" w:eastAsia="en-GB"/>
        </w:rPr>
        <w:tab/>
        <w:t>Style conventions</w:t>
      </w:r>
    </w:p>
    <w:p w14:paraId="3F10BD28" w14:textId="77777777" w:rsidR="00844CDA" w:rsidRPr="00844CDA" w:rsidRDefault="00844CDA" w:rsidP="00844CDA">
      <w:pPr>
        <w:pStyle w:val="Heading3"/>
        <w:rPr>
          <w:lang w:val="en-GB" w:eastAsia="en-GB"/>
        </w:rPr>
      </w:pPr>
      <w:bookmarkStart w:id="68" w:name="_Toc22974875"/>
      <w:r w:rsidRPr="00844CDA">
        <w:rPr>
          <w:lang w:val="en-GB" w:eastAsia="en-GB"/>
        </w:rPr>
        <w:t>9.1</w:t>
      </w:r>
      <w:r w:rsidRPr="00844CDA">
        <w:rPr>
          <w:lang w:val="en-GB" w:eastAsia="en-GB"/>
        </w:rPr>
        <w:t> </w:t>
      </w:r>
      <w:r w:rsidRPr="00844CDA">
        <w:rPr>
          <w:lang w:val="en-GB" w:eastAsia="en-GB"/>
        </w:rPr>
        <w:t>Ex-gratia expenses</w:t>
      </w:r>
      <w:bookmarkEnd w:id="68"/>
    </w:p>
    <w:p w14:paraId="00357B61" w14:textId="77777777" w:rsidR="00844CDA" w:rsidRPr="00844CDA" w:rsidRDefault="00844CDA" w:rsidP="00844CDA">
      <w:pPr>
        <w:rPr>
          <w:lang w:val="en-GB" w:eastAsia="en-GB"/>
        </w:rPr>
      </w:pPr>
      <w:r w:rsidRPr="00844CDA">
        <w:rPr>
          <w:lang w:val="en-GB" w:eastAsia="en-GB"/>
        </w:rPr>
        <w:t>There were nil ex-gratia payments for the six months ended 30 June 2019.</w:t>
      </w:r>
    </w:p>
    <w:p w14:paraId="1ECAF588" w14:textId="2C525BEC" w:rsidR="00844CDA" w:rsidRPr="00844CDA" w:rsidRDefault="00844CDA" w:rsidP="00844CDA">
      <w:pPr>
        <w:rPr>
          <w:lang w:val="en-GB" w:eastAsia="en-GB"/>
        </w:rPr>
      </w:pPr>
      <w:r w:rsidRPr="00844CDA">
        <w:rPr>
          <w:lang w:val="en-GB" w:eastAsia="en-GB"/>
        </w:rPr>
        <w:t>Ex-gratia expenses mean the voluntary payment of money or other non-monetary benefit (e.g. a write off) that is not made either to acquire goods, services or other benefits for the entity or to meet</w:t>
      </w:r>
      <w:r>
        <w:rPr>
          <w:lang w:val="en-GB" w:eastAsia="en-GB"/>
        </w:rPr>
        <w:t xml:space="preserve"> </w:t>
      </w:r>
      <w:r w:rsidRPr="00844CDA">
        <w:rPr>
          <w:lang w:val="en-GB" w:eastAsia="en-GB"/>
        </w:rPr>
        <w:t>a legal liability, or to settle or resolve a possible legal liability or claim against the entity.</w:t>
      </w:r>
    </w:p>
    <w:p w14:paraId="31BEF89F" w14:textId="77777777" w:rsidR="00844CDA" w:rsidRPr="00844CDA" w:rsidRDefault="00844CDA" w:rsidP="00844CDA">
      <w:pPr>
        <w:pStyle w:val="Heading3"/>
        <w:rPr>
          <w:lang w:val="en-GB" w:eastAsia="en-GB"/>
        </w:rPr>
      </w:pPr>
      <w:bookmarkStart w:id="69" w:name="_Toc22974876"/>
      <w:r w:rsidRPr="00844CDA">
        <w:rPr>
          <w:lang w:val="en-GB" w:eastAsia="en-GB"/>
        </w:rPr>
        <w:t>9.2</w:t>
      </w:r>
      <w:r w:rsidRPr="00844CDA">
        <w:rPr>
          <w:lang w:val="en-GB" w:eastAsia="en-GB"/>
        </w:rPr>
        <w:t> </w:t>
      </w:r>
      <w:r w:rsidRPr="00844CDA">
        <w:rPr>
          <w:lang w:val="en-GB" w:eastAsia="en-GB"/>
        </w:rPr>
        <w:t>Other economic flows included in net result</w:t>
      </w:r>
      <w:bookmarkEnd w:id="69"/>
    </w:p>
    <w:p w14:paraId="0654BFE9" w14:textId="53472630" w:rsidR="00844CDA" w:rsidRPr="00844CDA" w:rsidRDefault="00844CDA" w:rsidP="00844CDA">
      <w:pPr>
        <w:rPr>
          <w:lang w:val="en-GB" w:eastAsia="en-GB"/>
        </w:rPr>
      </w:pPr>
      <w:r w:rsidRPr="00844CDA">
        <w:rPr>
          <w:lang w:val="en-GB" w:eastAsia="en-GB"/>
        </w:rPr>
        <w:t>Other economic flows are changes in the volume</w:t>
      </w:r>
      <w:r>
        <w:rPr>
          <w:lang w:val="en-GB" w:eastAsia="en-GB"/>
        </w:rPr>
        <w:t xml:space="preserve"> </w:t>
      </w:r>
      <w:r w:rsidRPr="00844CDA">
        <w:rPr>
          <w:lang w:val="en-GB" w:eastAsia="en-GB"/>
        </w:rPr>
        <w:t>or value of an asset or liability that do not result</w:t>
      </w:r>
      <w:r>
        <w:rPr>
          <w:lang w:val="en-GB" w:eastAsia="en-GB"/>
        </w:rPr>
        <w:t xml:space="preserve"> </w:t>
      </w:r>
      <w:r w:rsidRPr="00844CDA">
        <w:rPr>
          <w:lang w:val="en-GB" w:eastAsia="en-GB"/>
        </w:rPr>
        <w:t xml:space="preserve">from transactions. </w:t>
      </w:r>
    </w:p>
    <w:p w14:paraId="7C530071" w14:textId="77777777" w:rsidR="00844CDA" w:rsidRPr="00844CDA" w:rsidRDefault="00844CDA" w:rsidP="00844CDA">
      <w:pPr>
        <w:rPr>
          <w:lang w:val="en-GB" w:eastAsia="en-GB"/>
        </w:rPr>
      </w:pPr>
      <w:r w:rsidRPr="00844CDA">
        <w:rPr>
          <w:lang w:val="en-GB" w:eastAsia="en-GB"/>
        </w:rPr>
        <w:t>Other gains/(losses) from other economic flows include the gains or losses from:</w:t>
      </w:r>
    </w:p>
    <w:p w14:paraId="1744F51A" w14:textId="77777777" w:rsidR="00844CDA" w:rsidRPr="00844CDA" w:rsidRDefault="00844CDA" w:rsidP="00844CDA">
      <w:pPr>
        <w:pStyle w:val="TableBullet"/>
        <w:rPr>
          <w:lang w:val="en-GB" w:eastAsia="en-GB"/>
        </w:rPr>
      </w:pPr>
      <w:r w:rsidRPr="00844CDA">
        <w:rPr>
          <w:lang w:val="en-GB" w:eastAsia="en-GB"/>
        </w:rPr>
        <w:t>the revaluation of the present value of the long service leave liability due to changes in the bond interest rates, and</w:t>
      </w:r>
    </w:p>
    <w:p w14:paraId="4B7B9846" w14:textId="77777777" w:rsidR="00844CDA" w:rsidRPr="00844CDA" w:rsidRDefault="00844CDA" w:rsidP="00844CDA">
      <w:pPr>
        <w:pStyle w:val="TableBullet"/>
        <w:spacing w:after="240"/>
        <w:rPr>
          <w:lang w:val="en-GB" w:eastAsia="en-GB"/>
        </w:rPr>
      </w:pPr>
      <w:r w:rsidRPr="00844CDA">
        <w:rPr>
          <w:lang w:val="en-GB" w:eastAsia="en-GB"/>
        </w:rPr>
        <w:t>reclassified amounts relating to available-for-sale financial instruments from the reserves to net result due to a disposal or derecognition of the financial instrument. This does not include reclassification between equity accounts due to machinery-of-government changes or ‘other transfers’ of assets.</w:t>
      </w:r>
    </w:p>
    <w:p w14:paraId="1987DF9F" w14:textId="0CAAFD1C" w:rsidR="00493C61" w:rsidRDefault="00493C61" w:rsidP="007116F8"/>
    <w:p w14:paraId="37533803" w14:textId="77777777" w:rsidR="00844CDA" w:rsidRPr="00844CDA" w:rsidRDefault="00844CDA" w:rsidP="00844CDA">
      <w:pPr>
        <w:pStyle w:val="Heading5"/>
      </w:pPr>
      <w:r w:rsidRPr="00844CDA">
        <w:t>Other economic flows included in net result</w:t>
      </w:r>
    </w:p>
    <w:tbl>
      <w:tblPr>
        <w:tblW w:w="1049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00"/>
        <w:gridCol w:w="2690"/>
      </w:tblGrid>
      <w:tr w:rsidR="00844CDA" w:rsidRPr="00844CDA" w14:paraId="767FAA8A" w14:textId="77777777" w:rsidTr="00844CDA">
        <w:tblPrEx>
          <w:tblCellMar>
            <w:top w:w="0" w:type="dxa"/>
            <w:left w:w="0" w:type="dxa"/>
            <w:bottom w:w="0" w:type="dxa"/>
            <w:right w:w="0" w:type="dxa"/>
          </w:tblCellMar>
        </w:tblPrEx>
        <w:trPr>
          <w:trHeight w:val="60"/>
        </w:trPr>
        <w:tc>
          <w:tcPr>
            <w:tcW w:w="7800" w:type="dxa"/>
            <w:tcMar>
              <w:top w:w="0" w:type="dxa"/>
              <w:left w:w="28" w:type="dxa"/>
              <w:bottom w:w="0" w:type="dxa"/>
              <w:right w:w="28" w:type="dxa"/>
            </w:tcMar>
            <w:vAlign w:val="bottom"/>
          </w:tcPr>
          <w:p w14:paraId="0E988E74" w14:textId="77777777" w:rsidR="00844CDA" w:rsidRPr="00844CDA" w:rsidRDefault="00844CDA" w:rsidP="00844CDA">
            <w:pPr>
              <w:pStyle w:val="TableColumnHeaderTable"/>
              <w:spacing w:before="60" w:after="60"/>
            </w:pPr>
          </w:p>
        </w:tc>
        <w:tc>
          <w:tcPr>
            <w:tcW w:w="2690" w:type="dxa"/>
            <w:tcMar>
              <w:top w:w="0" w:type="dxa"/>
              <w:left w:w="28" w:type="dxa"/>
              <w:bottom w:w="0" w:type="dxa"/>
              <w:right w:w="28" w:type="dxa"/>
            </w:tcMar>
            <w:vAlign w:val="bottom"/>
          </w:tcPr>
          <w:p w14:paraId="0D9DB6EF" w14:textId="77777777" w:rsidR="00844CDA" w:rsidRPr="00844CDA" w:rsidRDefault="00844CDA" w:rsidP="00844CDA">
            <w:pPr>
              <w:pStyle w:val="TableColumnHeaderTable"/>
              <w:spacing w:before="60" w:after="60"/>
              <w:jc w:val="right"/>
            </w:pPr>
            <w:r w:rsidRPr="00844CDA">
              <w:t>($ thousand)</w:t>
            </w:r>
          </w:p>
        </w:tc>
      </w:tr>
      <w:tr w:rsidR="00844CDA" w:rsidRPr="00844CDA" w14:paraId="29B90569" w14:textId="77777777" w:rsidTr="00844CDA">
        <w:tblPrEx>
          <w:tblCellMar>
            <w:top w:w="0" w:type="dxa"/>
            <w:left w:w="0" w:type="dxa"/>
            <w:bottom w:w="0" w:type="dxa"/>
            <w:right w:w="0" w:type="dxa"/>
          </w:tblCellMar>
        </w:tblPrEx>
        <w:trPr>
          <w:trHeight w:val="60"/>
        </w:trPr>
        <w:tc>
          <w:tcPr>
            <w:tcW w:w="7800" w:type="dxa"/>
            <w:tcMar>
              <w:top w:w="0" w:type="dxa"/>
              <w:left w:w="28" w:type="dxa"/>
              <w:bottom w:w="0" w:type="dxa"/>
              <w:right w:w="28" w:type="dxa"/>
            </w:tcMar>
            <w:vAlign w:val="bottom"/>
          </w:tcPr>
          <w:p w14:paraId="1ABE676C" w14:textId="77777777" w:rsidR="00844CDA" w:rsidRPr="00844CDA" w:rsidRDefault="00844CDA" w:rsidP="00844CDA">
            <w:pPr>
              <w:pStyle w:val="TableColumnHeaderTable"/>
              <w:spacing w:before="60" w:after="60"/>
            </w:pPr>
          </w:p>
        </w:tc>
        <w:tc>
          <w:tcPr>
            <w:tcW w:w="2690" w:type="dxa"/>
            <w:tcMar>
              <w:top w:w="0" w:type="dxa"/>
              <w:left w:w="28" w:type="dxa"/>
              <w:bottom w:w="0" w:type="dxa"/>
              <w:right w:w="28" w:type="dxa"/>
            </w:tcMar>
            <w:vAlign w:val="bottom"/>
          </w:tcPr>
          <w:p w14:paraId="1592544F" w14:textId="32B3D6A5" w:rsidR="00844CDA" w:rsidRPr="00844CDA" w:rsidRDefault="00844CDA" w:rsidP="00844CDA">
            <w:pPr>
              <w:pStyle w:val="TableColumnHeaderTable"/>
              <w:spacing w:before="60" w:after="60"/>
              <w:jc w:val="right"/>
            </w:pPr>
            <w:r w:rsidRPr="00844CDA">
              <w:t>01/01/2019 to 30 June 2019</w:t>
            </w:r>
          </w:p>
        </w:tc>
      </w:tr>
      <w:tr w:rsidR="00844CDA" w:rsidRPr="00844CDA" w14:paraId="031402C2" w14:textId="77777777" w:rsidTr="007909CA">
        <w:tblPrEx>
          <w:tblCellMar>
            <w:top w:w="0" w:type="dxa"/>
            <w:left w:w="0" w:type="dxa"/>
            <w:bottom w:w="0" w:type="dxa"/>
            <w:right w:w="0" w:type="dxa"/>
          </w:tblCellMar>
        </w:tblPrEx>
        <w:trPr>
          <w:trHeight w:val="60"/>
        </w:trPr>
        <w:tc>
          <w:tcPr>
            <w:tcW w:w="10490" w:type="dxa"/>
            <w:gridSpan w:val="2"/>
            <w:tcMar>
              <w:top w:w="0" w:type="dxa"/>
              <w:left w:w="28" w:type="dxa"/>
              <w:bottom w:w="0" w:type="dxa"/>
              <w:right w:w="28" w:type="dxa"/>
            </w:tcMar>
          </w:tcPr>
          <w:p w14:paraId="45FC8200" w14:textId="1C07147B" w:rsidR="00844CDA" w:rsidRPr="00844CDA" w:rsidRDefault="00844CDA" w:rsidP="00844CDA">
            <w:pPr>
              <w:spacing w:before="60" w:after="60"/>
              <w:rPr>
                <w:b/>
                <w:bCs/>
                <w:szCs w:val="20"/>
                <w:lang w:val="en-AU" w:eastAsia="en-GB"/>
              </w:rPr>
            </w:pPr>
            <w:r w:rsidRPr="00844CDA">
              <w:rPr>
                <w:b/>
                <w:bCs/>
                <w:szCs w:val="20"/>
                <w:lang w:val="en-GB" w:eastAsia="en-GB"/>
              </w:rPr>
              <w:t>Net loss on non-financial assets</w:t>
            </w:r>
          </w:p>
        </w:tc>
      </w:tr>
      <w:tr w:rsidR="00844CDA" w:rsidRPr="00844CDA" w14:paraId="134F3F93" w14:textId="77777777" w:rsidTr="00844CDA">
        <w:tblPrEx>
          <w:tblCellMar>
            <w:top w:w="0" w:type="dxa"/>
            <w:left w:w="0" w:type="dxa"/>
            <w:bottom w:w="0" w:type="dxa"/>
            <w:right w:w="0" w:type="dxa"/>
          </w:tblCellMar>
        </w:tblPrEx>
        <w:trPr>
          <w:trHeight w:val="60"/>
        </w:trPr>
        <w:tc>
          <w:tcPr>
            <w:tcW w:w="7800" w:type="dxa"/>
            <w:tcMar>
              <w:top w:w="0" w:type="dxa"/>
              <w:left w:w="28" w:type="dxa"/>
              <w:bottom w:w="0" w:type="dxa"/>
              <w:right w:w="28" w:type="dxa"/>
            </w:tcMar>
          </w:tcPr>
          <w:p w14:paraId="31BA8E44" w14:textId="77777777" w:rsidR="00844CDA" w:rsidRPr="00844CDA" w:rsidRDefault="00844CDA" w:rsidP="00844CDA">
            <w:pPr>
              <w:spacing w:before="60" w:after="60"/>
              <w:rPr>
                <w:color w:val="000000"/>
                <w:szCs w:val="20"/>
                <w:lang w:val="en-GB" w:eastAsia="en-GB"/>
              </w:rPr>
            </w:pPr>
            <w:r w:rsidRPr="00844CDA">
              <w:rPr>
                <w:color w:val="000000"/>
                <w:szCs w:val="20"/>
                <w:lang w:val="en-GB" w:eastAsia="en-GB"/>
              </w:rPr>
              <w:t>Gain on sale of leased vehicles</w:t>
            </w:r>
          </w:p>
        </w:tc>
        <w:tc>
          <w:tcPr>
            <w:tcW w:w="2690" w:type="dxa"/>
            <w:tcMar>
              <w:top w:w="0" w:type="dxa"/>
              <w:left w:w="28" w:type="dxa"/>
              <w:bottom w:w="0" w:type="dxa"/>
              <w:right w:w="28" w:type="dxa"/>
            </w:tcMar>
          </w:tcPr>
          <w:p w14:paraId="5CF08C9D" w14:textId="77777777" w:rsidR="00844CDA" w:rsidRPr="00844CDA" w:rsidRDefault="00844CDA" w:rsidP="00844CDA">
            <w:pPr>
              <w:spacing w:before="60" w:after="60"/>
              <w:jc w:val="right"/>
              <w:rPr>
                <w:color w:val="000000"/>
                <w:szCs w:val="20"/>
                <w:lang w:val="en-GB" w:eastAsia="en-GB"/>
              </w:rPr>
            </w:pPr>
            <w:r w:rsidRPr="00844CDA">
              <w:rPr>
                <w:color w:val="000000"/>
                <w:szCs w:val="20"/>
                <w:lang w:val="en-GB" w:eastAsia="en-GB"/>
              </w:rPr>
              <w:t xml:space="preserve">707 </w:t>
            </w:r>
          </w:p>
        </w:tc>
      </w:tr>
      <w:tr w:rsidR="00844CDA" w:rsidRPr="00844CDA" w14:paraId="41A3B346" w14:textId="77777777" w:rsidTr="00844CDA">
        <w:tblPrEx>
          <w:tblCellMar>
            <w:top w:w="0" w:type="dxa"/>
            <w:left w:w="0" w:type="dxa"/>
            <w:bottom w:w="0" w:type="dxa"/>
            <w:right w:w="0" w:type="dxa"/>
          </w:tblCellMar>
        </w:tblPrEx>
        <w:trPr>
          <w:trHeight w:val="60"/>
        </w:trPr>
        <w:tc>
          <w:tcPr>
            <w:tcW w:w="7800" w:type="dxa"/>
            <w:tcMar>
              <w:top w:w="0" w:type="dxa"/>
              <w:left w:w="28" w:type="dxa"/>
              <w:bottom w:w="0" w:type="dxa"/>
              <w:right w:w="28" w:type="dxa"/>
            </w:tcMar>
          </w:tcPr>
          <w:p w14:paraId="6246AA64" w14:textId="77777777" w:rsidR="00844CDA" w:rsidRPr="00844CDA" w:rsidRDefault="00844CDA" w:rsidP="00844CDA">
            <w:pPr>
              <w:spacing w:before="60" w:after="60"/>
              <w:rPr>
                <w:color w:val="000000"/>
                <w:szCs w:val="20"/>
                <w:lang w:val="en-GB" w:eastAsia="en-GB"/>
              </w:rPr>
            </w:pPr>
            <w:r w:rsidRPr="00844CDA">
              <w:rPr>
                <w:color w:val="000000"/>
                <w:szCs w:val="20"/>
                <w:lang w:val="en-GB" w:eastAsia="en-GB"/>
              </w:rPr>
              <w:t>Net loss arising from impairment loss of property plant and equipment</w:t>
            </w:r>
          </w:p>
        </w:tc>
        <w:tc>
          <w:tcPr>
            <w:tcW w:w="2690" w:type="dxa"/>
            <w:tcMar>
              <w:top w:w="0" w:type="dxa"/>
              <w:left w:w="28" w:type="dxa"/>
              <w:bottom w:w="0" w:type="dxa"/>
              <w:right w:w="28" w:type="dxa"/>
            </w:tcMar>
          </w:tcPr>
          <w:p w14:paraId="4C039CD0" w14:textId="77777777" w:rsidR="00844CDA" w:rsidRPr="00844CDA" w:rsidRDefault="00844CDA" w:rsidP="00844CDA">
            <w:pPr>
              <w:spacing w:before="60" w:after="60"/>
              <w:jc w:val="right"/>
              <w:rPr>
                <w:color w:val="000000"/>
                <w:szCs w:val="20"/>
                <w:lang w:val="en-GB" w:eastAsia="en-GB"/>
              </w:rPr>
            </w:pPr>
            <w:r w:rsidRPr="00844CDA">
              <w:rPr>
                <w:color w:val="000000"/>
                <w:szCs w:val="20"/>
                <w:lang w:val="en-GB" w:eastAsia="en-GB"/>
              </w:rPr>
              <w:t>(1,582)</w:t>
            </w:r>
          </w:p>
        </w:tc>
      </w:tr>
      <w:tr w:rsidR="00844CDA" w:rsidRPr="00844CDA" w14:paraId="5F50FFAE" w14:textId="77777777" w:rsidTr="00844CDA">
        <w:tblPrEx>
          <w:tblCellMar>
            <w:top w:w="0" w:type="dxa"/>
            <w:left w:w="0" w:type="dxa"/>
            <w:bottom w:w="0" w:type="dxa"/>
            <w:right w:w="0" w:type="dxa"/>
          </w:tblCellMar>
        </w:tblPrEx>
        <w:trPr>
          <w:trHeight w:val="60"/>
        </w:trPr>
        <w:tc>
          <w:tcPr>
            <w:tcW w:w="7800" w:type="dxa"/>
            <w:tcMar>
              <w:top w:w="0" w:type="dxa"/>
              <w:left w:w="28" w:type="dxa"/>
              <w:bottom w:w="0" w:type="dxa"/>
              <w:right w:w="28" w:type="dxa"/>
            </w:tcMar>
          </w:tcPr>
          <w:p w14:paraId="40216ADB" w14:textId="77777777" w:rsidR="00844CDA" w:rsidRPr="00844CDA" w:rsidRDefault="00844CDA" w:rsidP="00844CDA">
            <w:pPr>
              <w:spacing w:before="60" w:after="60"/>
              <w:rPr>
                <w:color w:val="000000"/>
                <w:szCs w:val="20"/>
                <w:lang w:val="en-GB" w:eastAsia="en-GB"/>
              </w:rPr>
            </w:pPr>
            <w:r w:rsidRPr="00844CDA">
              <w:rPr>
                <w:color w:val="000000"/>
                <w:szCs w:val="20"/>
                <w:lang w:val="en-GB" w:eastAsia="en-GB"/>
              </w:rPr>
              <w:t>Gain arising from changes in fair value of biological assets</w:t>
            </w:r>
          </w:p>
        </w:tc>
        <w:tc>
          <w:tcPr>
            <w:tcW w:w="2690" w:type="dxa"/>
            <w:tcMar>
              <w:top w:w="0" w:type="dxa"/>
              <w:left w:w="28" w:type="dxa"/>
              <w:bottom w:w="0" w:type="dxa"/>
              <w:right w:w="28" w:type="dxa"/>
            </w:tcMar>
          </w:tcPr>
          <w:p w14:paraId="5D0D3903" w14:textId="77777777" w:rsidR="00844CDA" w:rsidRPr="00844CDA" w:rsidRDefault="00844CDA" w:rsidP="00844CDA">
            <w:pPr>
              <w:spacing w:before="60" w:after="60"/>
              <w:jc w:val="right"/>
              <w:rPr>
                <w:color w:val="000000"/>
                <w:szCs w:val="20"/>
                <w:lang w:val="en-GB" w:eastAsia="en-GB"/>
              </w:rPr>
            </w:pPr>
            <w:r w:rsidRPr="00844CDA">
              <w:rPr>
                <w:color w:val="000000"/>
                <w:szCs w:val="20"/>
                <w:lang w:val="en-GB" w:eastAsia="en-GB"/>
              </w:rPr>
              <w:t xml:space="preserve">48 </w:t>
            </w:r>
          </w:p>
        </w:tc>
      </w:tr>
      <w:tr w:rsidR="00844CDA" w:rsidRPr="00844CDA" w14:paraId="587CCF2A" w14:textId="77777777" w:rsidTr="00844CDA">
        <w:tblPrEx>
          <w:tblCellMar>
            <w:top w:w="0" w:type="dxa"/>
            <w:left w:w="0" w:type="dxa"/>
            <w:bottom w:w="0" w:type="dxa"/>
            <w:right w:w="0" w:type="dxa"/>
          </w:tblCellMar>
        </w:tblPrEx>
        <w:trPr>
          <w:trHeight w:val="60"/>
        </w:trPr>
        <w:tc>
          <w:tcPr>
            <w:tcW w:w="7800" w:type="dxa"/>
            <w:tcMar>
              <w:top w:w="0" w:type="dxa"/>
              <w:left w:w="28" w:type="dxa"/>
              <w:bottom w:w="0" w:type="dxa"/>
              <w:right w:w="28" w:type="dxa"/>
            </w:tcMar>
          </w:tcPr>
          <w:p w14:paraId="416D9D03" w14:textId="77777777" w:rsidR="00844CDA" w:rsidRPr="00844CDA" w:rsidRDefault="00844CDA" w:rsidP="00844CDA">
            <w:pPr>
              <w:spacing w:before="60" w:after="60"/>
              <w:rPr>
                <w:b/>
                <w:bCs/>
                <w:color w:val="000000"/>
                <w:szCs w:val="20"/>
                <w:lang w:val="en-GB" w:eastAsia="en-GB"/>
              </w:rPr>
            </w:pPr>
            <w:r w:rsidRPr="00844CDA">
              <w:rPr>
                <w:b/>
                <w:bCs/>
                <w:color w:val="000000"/>
                <w:szCs w:val="20"/>
                <w:lang w:val="en-GB" w:eastAsia="en-GB"/>
              </w:rPr>
              <w:t>Total net loss on non-financial assets</w:t>
            </w:r>
          </w:p>
        </w:tc>
        <w:tc>
          <w:tcPr>
            <w:tcW w:w="2690" w:type="dxa"/>
            <w:tcMar>
              <w:top w:w="0" w:type="dxa"/>
              <w:left w:w="28" w:type="dxa"/>
              <w:bottom w:w="0" w:type="dxa"/>
              <w:right w:w="28" w:type="dxa"/>
            </w:tcMar>
          </w:tcPr>
          <w:p w14:paraId="252D5E06" w14:textId="77777777" w:rsidR="00844CDA" w:rsidRPr="00844CDA" w:rsidRDefault="00844CDA" w:rsidP="00844CDA">
            <w:pPr>
              <w:spacing w:before="60" w:after="60"/>
              <w:jc w:val="right"/>
              <w:rPr>
                <w:b/>
                <w:bCs/>
                <w:color w:val="000000"/>
                <w:szCs w:val="20"/>
                <w:lang w:val="en-GB" w:eastAsia="en-GB"/>
              </w:rPr>
            </w:pPr>
            <w:r w:rsidRPr="00844CDA">
              <w:rPr>
                <w:b/>
                <w:bCs/>
                <w:color w:val="000000"/>
                <w:szCs w:val="20"/>
                <w:lang w:val="en-GB" w:eastAsia="en-GB"/>
              </w:rPr>
              <w:t>(827)</w:t>
            </w:r>
          </w:p>
        </w:tc>
      </w:tr>
      <w:tr w:rsidR="00844CDA" w:rsidRPr="00844CDA" w14:paraId="088513DC" w14:textId="77777777" w:rsidTr="00844CDA">
        <w:tblPrEx>
          <w:tblCellMar>
            <w:top w:w="0" w:type="dxa"/>
            <w:left w:w="0" w:type="dxa"/>
            <w:bottom w:w="0" w:type="dxa"/>
            <w:right w:w="0" w:type="dxa"/>
          </w:tblCellMar>
        </w:tblPrEx>
        <w:trPr>
          <w:trHeight w:val="60"/>
        </w:trPr>
        <w:tc>
          <w:tcPr>
            <w:tcW w:w="7800" w:type="dxa"/>
            <w:tcMar>
              <w:top w:w="0" w:type="dxa"/>
              <w:left w:w="28" w:type="dxa"/>
              <w:bottom w:w="0" w:type="dxa"/>
              <w:right w:w="28" w:type="dxa"/>
            </w:tcMar>
          </w:tcPr>
          <w:p w14:paraId="472466EF" w14:textId="77777777" w:rsidR="00844CDA" w:rsidRPr="00844CDA" w:rsidRDefault="00844CDA" w:rsidP="00844CDA">
            <w:pPr>
              <w:spacing w:before="60" w:after="60"/>
              <w:rPr>
                <w:szCs w:val="20"/>
                <w:lang w:val="en-AU" w:eastAsia="en-GB"/>
              </w:rPr>
            </w:pPr>
          </w:p>
        </w:tc>
        <w:tc>
          <w:tcPr>
            <w:tcW w:w="2690" w:type="dxa"/>
            <w:tcMar>
              <w:top w:w="0" w:type="dxa"/>
              <w:left w:w="28" w:type="dxa"/>
              <w:bottom w:w="0" w:type="dxa"/>
              <w:right w:w="28" w:type="dxa"/>
            </w:tcMar>
          </w:tcPr>
          <w:p w14:paraId="5A8DAF25" w14:textId="77777777" w:rsidR="00844CDA" w:rsidRPr="00844CDA" w:rsidRDefault="00844CDA" w:rsidP="00844CDA">
            <w:pPr>
              <w:spacing w:before="60" w:after="60"/>
              <w:jc w:val="right"/>
              <w:rPr>
                <w:szCs w:val="20"/>
                <w:lang w:val="en-AU" w:eastAsia="en-GB"/>
              </w:rPr>
            </w:pPr>
          </w:p>
        </w:tc>
      </w:tr>
      <w:tr w:rsidR="00844CDA" w:rsidRPr="00844CDA" w14:paraId="23C99FB4" w14:textId="77777777" w:rsidTr="007909CA">
        <w:tblPrEx>
          <w:tblCellMar>
            <w:top w:w="0" w:type="dxa"/>
            <w:left w:w="0" w:type="dxa"/>
            <w:bottom w:w="0" w:type="dxa"/>
            <w:right w:w="0" w:type="dxa"/>
          </w:tblCellMar>
        </w:tblPrEx>
        <w:trPr>
          <w:trHeight w:val="60"/>
        </w:trPr>
        <w:tc>
          <w:tcPr>
            <w:tcW w:w="10490" w:type="dxa"/>
            <w:gridSpan w:val="2"/>
            <w:tcMar>
              <w:top w:w="0" w:type="dxa"/>
              <w:left w:w="28" w:type="dxa"/>
              <w:bottom w:w="0" w:type="dxa"/>
              <w:right w:w="28" w:type="dxa"/>
            </w:tcMar>
          </w:tcPr>
          <w:p w14:paraId="5C78DD2B" w14:textId="02C4C110" w:rsidR="00844CDA" w:rsidRPr="00844CDA" w:rsidRDefault="00844CDA" w:rsidP="00844CDA">
            <w:pPr>
              <w:spacing w:before="60" w:after="60"/>
              <w:rPr>
                <w:b/>
                <w:bCs/>
                <w:szCs w:val="20"/>
                <w:lang w:val="en-AU" w:eastAsia="en-GB"/>
              </w:rPr>
            </w:pPr>
            <w:r w:rsidRPr="00844CDA">
              <w:rPr>
                <w:b/>
                <w:bCs/>
                <w:szCs w:val="20"/>
                <w:lang w:val="en-GB" w:eastAsia="en-GB"/>
              </w:rPr>
              <w:t>Net losses on financial instruments</w:t>
            </w:r>
          </w:p>
        </w:tc>
      </w:tr>
      <w:tr w:rsidR="00844CDA" w:rsidRPr="00844CDA" w14:paraId="59125052" w14:textId="77777777" w:rsidTr="00844CDA">
        <w:tblPrEx>
          <w:tblCellMar>
            <w:top w:w="0" w:type="dxa"/>
            <w:left w:w="0" w:type="dxa"/>
            <w:bottom w:w="0" w:type="dxa"/>
            <w:right w:w="0" w:type="dxa"/>
          </w:tblCellMar>
        </w:tblPrEx>
        <w:trPr>
          <w:trHeight w:val="60"/>
        </w:trPr>
        <w:tc>
          <w:tcPr>
            <w:tcW w:w="7800" w:type="dxa"/>
            <w:tcMar>
              <w:top w:w="0" w:type="dxa"/>
              <w:left w:w="28" w:type="dxa"/>
              <w:bottom w:w="0" w:type="dxa"/>
              <w:right w:w="28" w:type="dxa"/>
            </w:tcMar>
          </w:tcPr>
          <w:p w14:paraId="09007125" w14:textId="77777777" w:rsidR="00844CDA" w:rsidRPr="00844CDA" w:rsidRDefault="00844CDA" w:rsidP="00844CDA">
            <w:pPr>
              <w:spacing w:before="60" w:after="60"/>
              <w:rPr>
                <w:color w:val="000000"/>
                <w:szCs w:val="20"/>
                <w:lang w:val="en-GB" w:eastAsia="en-GB"/>
              </w:rPr>
            </w:pPr>
            <w:r w:rsidRPr="00844CDA">
              <w:rPr>
                <w:color w:val="000000"/>
                <w:szCs w:val="20"/>
                <w:lang w:val="en-GB" w:eastAsia="en-GB"/>
              </w:rPr>
              <w:t>Impairment of loans and receivable</w:t>
            </w:r>
          </w:p>
        </w:tc>
        <w:tc>
          <w:tcPr>
            <w:tcW w:w="2690" w:type="dxa"/>
            <w:tcMar>
              <w:top w:w="0" w:type="dxa"/>
              <w:left w:w="28" w:type="dxa"/>
              <w:bottom w:w="0" w:type="dxa"/>
              <w:right w:w="28" w:type="dxa"/>
            </w:tcMar>
          </w:tcPr>
          <w:p w14:paraId="7101471E" w14:textId="77777777" w:rsidR="00844CDA" w:rsidRPr="00844CDA" w:rsidRDefault="00844CDA" w:rsidP="00844CDA">
            <w:pPr>
              <w:spacing w:before="60" w:after="60"/>
              <w:jc w:val="right"/>
              <w:rPr>
                <w:color w:val="000000"/>
                <w:szCs w:val="20"/>
                <w:lang w:val="en-GB" w:eastAsia="en-GB"/>
              </w:rPr>
            </w:pPr>
            <w:r w:rsidRPr="00844CDA">
              <w:rPr>
                <w:color w:val="000000"/>
                <w:szCs w:val="20"/>
                <w:lang w:val="en-GB" w:eastAsia="en-GB"/>
              </w:rPr>
              <w:t>(150)</w:t>
            </w:r>
          </w:p>
        </w:tc>
      </w:tr>
      <w:tr w:rsidR="00844CDA" w:rsidRPr="00844CDA" w14:paraId="1725D2B9" w14:textId="77777777" w:rsidTr="00844CDA">
        <w:tblPrEx>
          <w:tblCellMar>
            <w:top w:w="0" w:type="dxa"/>
            <w:left w:w="0" w:type="dxa"/>
            <w:bottom w:w="0" w:type="dxa"/>
            <w:right w:w="0" w:type="dxa"/>
          </w:tblCellMar>
        </w:tblPrEx>
        <w:trPr>
          <w:trHeight w:val="60"/>
        </w:trPr>
        <w:tc>
          <w:tcPr>
            <w:tcW w:w="7800" w:type="dxa"/>
            <w:tcMar>
              <w:top w:w="0" w:type="dxa"/>
              <w:left w:w="28" w:type="dxa"/>
              <w:bottom w:w="0" w:type="dxa"/>
              <w:right w:w="28" w:type="dxa"/>
            </w:tcMar>
          </w:tcPr>
          <w:p w14:paraId="2EA02E89" w14:textId="77777777" w:rsidR="00844CDA" w:rsidRPr="00844CDA" w:rsidRDefault="00844CDA" w:rsidP="00844CDA">
            <w:pPr>
              <w:spacing w:before="60" w:after="60"/>
              <w:rPr>
                <w:color w:val="000000"/>
                <w:szCs w:val="20"/>
                <w:lang w:val="en-GB" w:eastAsia="en-GB"/>
              </w:rPr>
            </w:pPr>
            <w:r w:rsidRPr="00844CDA">
              <w:rPr>
                <w:color w:val="000000"/>
                <w:szCs w:val="20"/>
                <w:lang w:val="en-GB" w:eastAsia="en-GB"/>
              </w:rPr>
              <w:t>Realised losses on foreign exchange</w:t>
            </w:r>
          </w:p>
        </w:tc>
        <w:tc>
          <w:tcPr>
            <w:tcW w:w="2690" w:type="dxa"/>
            <w:tcMar>
              <w:top w:w="0" w:type="dxa"/>
              <w:left w:w="28" w:type="dxa"/>
              <w:bottom w:w="0" w:type="dxa"/>
              <w:right w:w="28" w:type="dxa"/>
            </w:tcMar>
          </w:tcPr>
          <w:p w14:paraId="522601F4" w14:textId="77777777" w:rsidR="00844CDA" w:rsidRPr="00844CDA" w:rsidRDefault="00844CDA" w:rsidP="00844CDA">
            <w:pPr>
              <w:spacing w:before="60" w:after="60"/>
              <w:jc w:val="right"/>
              <w:rPr>
                <w:color w:val="000000"/>
                <w:szCs w:val="20"/>
                <w:lang w:val="en-GB" w:eastAsia="en-GB"/>
              </w:rPr>
            </w:pPr>
            <w:r w:rsidRPr="00844CDA">
              <w:rPr>
                <w:color w:val="000000"/>
                <w:szCs w:val="20"/>
                <w:lang w:val="en-GB" w:eastAsia="en-GB"/>
              </w:rPr>
              <w:t>(814)</w:t>
            </w:r>
          </w:p>
        </w:tc>
      </w:tr>
      <w:tr w:rsidR="00844CDA" w:rsidRPr="00844CDA" w14:paraId="6ADA376A" w14:textId="77777777" w:rsidTr="00844CDA">
        <w:tblPrEx>
          <w:tblCellMar>
            <w:top w:w="0" w:type="dxa"/>
            <w:left w:w="0" w:type="dxa"/>
            <w:bottom w:w="0" w:type="dxa"/>
            <w:right w:w="0" w:type="dxa"/>
          </w:tblCellMar>
        </w:tblPrEx>
        <w:trPr>
          <w:trHeight w:val="60"/>
        </w:trPr>
        <w:tc>
          <w:tcPr>
            <w:tcW w:w="7800" w:type="dxa"/>
            <w:tcMar>
              <w:top w:w="0" w:type="dxa"/>
              <w:left w:w="28" w:type="dxa"/>
              <w:bottom w:w="0" w:type="dxa"/>
              <w:right w:w="28" w:type="dxa"/>
            </w:tcMar>
          </w:tcPr>
          <w:p w14:paraId="2111B7F5" w14:textId="77777777" w:rsidR="00844CDA" w:rsidRPr="00844CDA" w:rsidRDefault="00844CDA" w:rsidP="00844CDA">
            <w:pPr>
              <w:spacing w:before="60" w:after="60"/>
              <w:rPr>
                <w:b/>
                <w:bCs/>
                <w:color w:val="000000"/>
                <w:szCs w:val="20"/>
                <w:lang w:val="en-GB" w:eastAsia="en-GB"/>
              </w:rPr>
            </w:pPr>
            <w:r w:rsidRPr="00844CDA">
              <w:rPr>
                <w:b/>
                <w:bCs/>
                <w:color w:val="000000"/>
                <w:szCs w:val="20"/>
                <w:lang w:val="en-GB" w:eastAsia="en-GB"/>
              </w:rPr>
              <w:t>Total net losses on financial instruments</w:t>
            </w:r>
          </w:p>
        </w:tc>
        <w:tc>
          <w:tcPr>
            <w:tcW w:w="2690" w:type="dxa"/>
            <w:tcMar>
              <w:top w:w="0" w:type="dxa"/>
              <w:left w:w="28" w:type="dxa"/>
              <w:bottom w:w="0" w:type="dxa"/>
              <w:right w:w="28" w:type="dxa"/>
            </w:tcMar>
          </w:tcPr>
          <w:p w14:paraId="3FCB070C" w14:textId="77777777" w:rsidR="00844CDA" w:rsidRPr="00844CDA" w:rsidRDefault="00844CDA" w:rsidP="00844CDA">
            <w:pPr>
              <w:spacing w:before="60" w:after="60"/>
              <w:jc w:val="right"/>
              <w:rPr>
                <w:b/>
                <w:bCs/>
                <w:color w:val="000000"/>
                <w:szCs w:val="20"/>
                <w:lang w:val="en-GB" w:eastAsia="en-GB"/>
              </w:rPr>
            </w:pPr>
            <w:r w:rsidRPr="00844CDA">
              <w:rPr>
                <w:b/>
                <w:bCs/>
                <w:color w:val="000000"/>
                <w:szCs w:val="20"/>
                <w:lang w:val="en-GB" w:eastAsia="en-GB"/>
              </w:rPr>
              <w:t>(964)</w:t>
            </w:r>
          </w:p>
        </w:tc>
      </w:tr>
      <w:tr w:rsidR="00844CDA" w:rsidRPr="00844CDA" w14:paraId="65A9EA4B" w14:textId="77777777" w:rsidTr="00844CDA">
        <w:tblPrEx>
          <w:tblCellMar>
            <w:top w:w="0" w:type="dxa"/>
            <w:left w:w="0" w:type="dxa"/>
            <w:bottom w:w="0" w:type="dxa"/>
            <w:right w:w="0" w:type="dxa"/>
          </w:tblCellMar>
        </w:tblPrEx>
        <w:trPr>
          <w:trHeight w:val="60"/>
        </w:trPr>
        <w:tc>
          <w:tcPr>
            <w:tcW w:w="7800" w:type="dxa"/>
            <w:tcMar>
              <w:top w:w="0" w:type="dxa"/>
              <w:left w:w="28" w:type="dxa"/>
              <w:bottom w:w="0" w:type="dxa"/>
              <w:right w:w="28" w:type="dxa"/>
            </w:tcMar>
          </w:tcPr>
          <w:p w14:paraId="508CD877" w14:textId="77777777" w:rsidR="00844CDA" w:rsidRPr="00844CDA" w:rsidRDefault="00844CDA" w:rsidP="00844CDA">
            <w:pPr>
              <w:spacing w:before="60" w:after="60"/>
              <w:rPr>
                <w:szCs w:val="20"/>
                <w:lang w:val="en-AU" w:eastAsia="en-GB"/>
              </w:rPr>
            </w:pPr>
          </w:p>
        </w:tc>
        <w:tc>
          <w:tcPr>
            <w:tcW w:w="2690" w:type="dxa"/>
            <w:tcMar>
              <w:top w:w="0" w:type="dxa"/>
              <w:left w:w="28" w:type="dxa"/>
              <w:bottom w:w="0" w:type="dxa"/>
              <w:right w:w="28" w:type="dxa"/>
            </w:tcMar>
          </w:tcPr>
          <w:p w14:paraId="465929EB" w14:textId="77777777" w:rsidR="00844CDA" w:rsidRPr="00844CDA" w:rsidRDefault="00844CDA" w:rsidP="00844CDA">
            <w:pPr>
              <w:spacing w:before="60" w:after="60"/>
              <w:jc w:val="right"/>
              <w:rPr>
                <w:szCs w:val="20"/>
                <w:lang w:val="en-AU" w:eastAsia="en-GB"/>
              </w:rPr>
            </w:pPr>
          </w:p>
        </w:tc>
      </w:tr>
      <w:tr w:rsidR="00844CDA" w:rsidRPr="00844CDA" w14:paraId="04F56A6B" w14:textId="77777777" w:rsidTr="007909CA">
        <w:tblPrEx>
          <w:tblCellMar>
            <w:top w:w="0" w:type="dxa"/>
            <w:left w:w="0" w:type="dxa"/>
            <w:bottom w:w="0" w:type="dxa"/>
            <w:right w:w="0" w:type="dxa"/>
          </w:tblCellMar>
        </w:tblPrEx>
        <w:trPr>
          <w:trHeight w:val="60"/>
        </w:trPr>
        <w:tc>
          <w:tcPr>
            <w:tcW w:w="10490" w:type="dxa"/>
            <w:gridSpan w:val="2"/>
            <w:tcMar>
              <w:top w:w="0" w:type="dxa"/>
              <w:left w:w="28" w:type="dxa"/>
              <w:bottom w:w="0" w:type="dxa"/>
              <w:right w:w="28" w:type="dxa"/>
            </w:tcMar>
          </w:tcPr>
          <w:p w14:paraId="659AF6A8" w14:textId="6BA1CFDD" w:rsidR="00844CDA" w:rsidRPr="00844CDA" w:rsidRDefault="00844CDA" w:rsidP="00844CDA">
            <w:pPr>
              <w:spacing w:before="60" w:after="60"/>
              <w:rPr>
                <w:b/>
                <w:bCs/>
                <w:szCs w:val="20"/>
                <w:lang w:val="en-AU" w:eastAsia="en-GB"/>
              </w:rPr>
            </w:pPr>
            <w:r w:rsidRPr="00844CDA">
              <w:rPr>
                <w:b/>
                <w:bCs/>
                <w:szCs w:val="20"/>
                <w:lang w:val="en-GB" w:eastAsia="en-GB"/>
              </w:rPr>
              <w:t>Other losses from other economic flows</w:t>
            </w:r>
          </w:p>
        </w:tc>
      </w:tr>
      <w:tr w:rsidR="00844CDA" w:rsidRPr="00844CDA" w14:paraId="31A29AF6" w14:textId="77777777" w:rsidTr="00844CDA">
        <w:tblPrEx>
          <w:tblCellMar>
            <w:top w:w="0" w:type="dxa"/>
            <w:left w:w="0" w:type="dxa"/>
            <w:bottom w:w="0" w:type="dxa"/>
            <w:right w:w="0" w:type="dxa"/>
          </w:tblCellMar>
        </w:tblPrEx>
        <w:trPr>
          <w:trHeight w:val="60"/>
        </w:trPr>
        <w:tc>
          <w:tcPr>
            <w:tcW w:w="7800" w:type="dxa"/>
            <w:tcMar>
              <w:top w:w="0" w:type="dxa"/>
              <w:left w:w="28" w:type="dxa"/>
              <w:bottom w:w="0" w:type="dxa"/>
              <w:right w:w="28" w:type="dxa"/>
            </w:tcMar>
          </w:tcPr>
          <w:p w14:paraId="5600471D" w14:textId="77777777" w:rsidR="00844CDA" w:rsidRPr="00844CDA" w:rsidRDefault="00844CDA" w:rsidP="00844CDA">
            <w:pPr>
              <w:spacing w:before="60" w:after="60"/>
              <w:rPr>
                <w:color w:val="000000"/>
                <w:szCs w:val="20"/>
                <w:lang w:val="en-GB" w:eastAsia="en-GB"/>
              </w:rPr>
            </w:pPr>
            <w:r w:rsidRPr="00844CDA">
              <w:rPr>
                <w:color w:val="000000"/>
                <w:szCs w:val="20"/>
                <w:lang w:val="en-GB" w:eastAsia="en-GB"/>
              </w:rPr>
              <w:t>Net loss arising from revaluation of long service leave liability </w:t>
            </w:r>
            <w:r w:rsidRPr="00844CDA">
              <w:rPr>
                <w:color w:val="000000"/>
                <w:szCs w:val="20"/>
                <w:vertAlign w:val="superscript"/>
                <w:lang w:val="en-GB" w:eastAsia="en-GB"/>
              </w:rPr>
              <w:t>(</w:t>
            </w:r>
            <w:proofErr w:type="spellStart"/>
            <w:r w:rsidRPr="00844CDA">
              <w:rPr>
                <w:color w:val="000000"/>
                <w:szCs w:val="20"/>
                <w:vertAlign w:val="superscript"/>
                <w:lang w:val="en-GB" w:eastAsia="en-GB"/>
              </w:rPr>
              <w:t>i</w:t>
            </w:r>
            <w:proofErr w:type="spellEnd"/>
            <w:r w:rsidRPr="00844CDA">
              <w:rPr>
                <w:color w:val="000000"/>
                <w:szCs w:val="20"/>
                <w:vertAlign w:val="superscript"/>
                <w:lang w:val="en-GB" w:eastAsia="en-GB"/>
              </w:rPr>
              <w:t>)</w:t>
            </w:r>
          </w:p>
        </w:tc>
        <w:tc>
          <w:tcPr>
            <w:tcW w:w="2690" w:type="dxa"/>
            <w:tcMar>
              <w:top w:w="0" w:type="dxa"/>
              <w:left w:w="28" w:type="dxa"/>
              <w:bottom w:w="0" w:type="dxa"/>
              <w:right w:w="28" w:type="dxa"/>
            </w:tcMar>
          </w:tcPr>
          <w:p w14:paraId="63B4FEDF" w14:textId="77777777" w:rsidR="00844CDA" w:rsidRPr="00844CDA" w:rsidRDefault="00844CDA" w:rsidP="00844CDA">
            <w:pPr>
              <w:spacing w:before="60" w:after="60"/>
              <w:jc w:val="right"/>
              <w:rPr>
                <w:color w:val="000000"/>
                <w:szCs w:val="20"/>
                <w:lang w:val="en-GB" w:eastAsia="en-GB"/>
              </w:rPr>
            </w:pPr>
            <w:r w:rsidRPr="00844CDA">
              <w:rPr>
                <w:color w:val="000000"/>
                <w:szCs w:val="20"/>
                <w:lang w:val="en-GB" w:eastAsia="en-GB"/>
              </w:rPr>
              <w:t>(506)</w:t>
            </w:r>
          </w:p>
        </w:tc>
      </w:tr>
      <w:tr w:rsidR="00844CDA" w:rsidRPr="00844CDA" w14:paraId="39999D74" w14:textId="77777777" w:rsidTr="00844CDA">
        <w:tblPrEx>
          <w:tblCellMar>
            <w:top w:w="0" w:type="dxa"/>
            <w:left w:w="0" w:type="dxa"/>
            <w:bottom w:w="0" w:type="dxa"/>
            <w:right w:w="0" w:type="dxa"/>
          </w:tblCellMar>
        </w:tblPrEx>
        <w:trPr>
          <w:trHeight w:val="60"/>
        </w:trPr>
        <w:tc>
          <w:tcPr>
            <w:tcW w:w="7800" w:type="dxa"/>
            <w:tcMar>
              <w:top w:w="0" w:type="dxa"/>
              <w:left w:w="28" w:type="dxa"/>
              <w:bottom w:w="0" w:type="dxa"/>
              <w:right w:w="28" w:type="dxa"/>
            </w:tcMar>
          </w:tcPr>
          <w:p w14:paraId="461FA310" w14:textId="77777777" w:rsidR="00844CDA" w:rsidRPr="00844CDA" w:rsidRDefault="00844CDA" w:rsidP="00844CDA">
            <w:pPr>
              <w:spacing w:before="60" w:after="60"/>
              <w:rPr>
                <w:b/>
                <w:bCs/>
                <w:color w:val="000000"/>
                <w:szCs w:val="20"/>
                <w:lang w:val="en-GB" w:eastAsia="en-GB"/>
              </w:rPr>
            </w:pPr>
            <w:r w:rsidRPr="00844CDA">
              <w:rPr>
                <w:b/>
                <w:bCs/>
                <w:color w:val="000000"/>
                <w:szCs w:val="20"/>
                <w:lang w:val="en-GB" w:eastAsia="en-GB"/>
              </w:rPr>
              <w:t>Total other losses from other economic flows</w:t>
            </w:r>
          </w:p>
        </w:tc>
        <w:tc>
          <w:tcPr>
            <w:tcW w:w="2690" w:type="dxa"/>
            <w:tcMar>
              <w:top w:w="0" w:type="dxa"/>
              <w:left w:w="28" w:type="dxa"/>
              <w:bottom w:w="0" w:type="dxa"/>
              <w:right w:w="28" w:type="dxa"/>
            </w:tcMar>
          </w:tcPr>
          <w:p w14:paraId="46BF7288" w14:textId="77777777" w:rsidR="00844CDA" w:rsidRPr="00844CDA" w:rsidRDefault="00844CDA" w:rsidP="00844CDA">
            <w:pPr>
              <w:spacing w:before="60" w:after="60"/>
              <w:jc w:val="right"/>
              <w:rPr>
                <w:b/>
                <w:bCs/>
                <w:color w:val="000000"/>
                <w:szCs w:val="20"/>
                <w:lang w:val="en-GB" w:eastAsia="en-GB"/>
              </w:rPr>
            </w:pPr>
            <w:r w:rsidRPr="00844CDA">
              <w:rPr>
                <w:b/>
                <w:bCs/>
                <w:color w:val="000000"/>
                <w:szCs w:val="20"/>
                <w:lang w:val="en-GB" w:eastAsia="en-GB"/>
              </w:rPr>
              <w:t>(506)</w:t>
            </w:r>
          </w:p>
        </w:tc>
      </w:tr>
      <w:tr w:rsidR="00844CDA" w:rsidRPr="00844CDA" w14:paraId="4F3318BE" w14:textId="77777777" w:rsidTr="00844CDA">
        <w:tblPrEx>
          <w:tblCellMar>
            <w:top w:w="0" w:type="dxa"/>
            <w:left w:w="0" w:type="dxa"/>
            <w:bottom w:w="0" w:type="dxa"/>
            <w:right w:w="0" w:type="dxa"/>
          </w:tblCellMar>
        </w:tblPrEx>
        <w:trPr>
          <w:trHeight w:val="60"/>
        </w:trPr>
        <w:tc>
          <w:tcPr>
            <w:tcW w:w="7800" w:type="dxa"/>
            <w:tcMar>
              <w:top w:w="0" w:type="dxa"/>
              <w:left w:w="28" w:type="dxa"/>
              <w:bottom w:w="0" w:type="dxa"/>
              <w:right w:w="28" w:type="dxa"/>
            </w:tcMar>
          </w:tcPr>
          <w:p w14:paraId="553A4102" w14:textId="77777777" w:rsidR="00844CDA" w:rsidRPr="00844CDA" w:rsidRDefault="00844CDA" w:rsidP="00844CDA">
            <w:pPr>
              <w:spacing w:before="60" w:after="60"/>
              <w:rPr>
                <w:szCs w:val="20"/>
                <w:lang w:val="en-AU" w:eastAsia="en-GB"/>
              </w:rPr>
            </w:pPr>
          </w:p>
        </w:tc>
        <w:tc>
          <w:tcPr>
            <w:tcW w:w="2690" w:type="dxa"/>
            <w:tcMar>
              <w:top w:w="0" w:type="dxa"/>
              <w:left w:w="28" w:type="dxa"/>
              <w:bottom w:w="0" w:type="dxa"/>
              <w:right w:w="28" w:type="dxa"/>
            </w:tcMar>
          </w:tcPr>
          <w:p w14:paraId="36DCC9B6" w14:textId="77777777" w:rsidR="00844CDA" w:rsidRPr="00844CDA" w:rsidRDefault="00844CDA" w:rsidP="00844CDA">
            <w:pPr>
              <w:spacing w:before="60" w:after="60"/>
              <w:jc w:val="right"/>
              <w:rPr>
                <w:szCs w:val="20"/>
                <w:lang w:val="en-AU" w:eastAsia="en-GB"/>
              </w:rPr>
            </w:pPr>
          </w:p>
        </w:tc>
      </w:tr>
      <w:tr w:rsidR="00844CDA" w:rsidRPr="00844CDA" w14:paraId="2F644B7C" w14:textId="77777777" w:rsidTr="00844CDA">
        <w:tblPrEx>
          <w:tblCellMar>
            <w:top w:w="0" w:type="dxa"/>
            <w:left w:w="0" w:type="dxa"/>
            <w:bottom w:w="0" w:type="dxa"/>
            <w:right w:w="0" w:type="dxa"/>
          </w:tblCellMar>
        </w:tblPrEx>
        <w:trPr>
          <w:trHeight w:val="60"/>
        </w:trPr>
        <w:tc>
          <w:tcPr>
            <w:tcW w:w="7800" w:type="dxa"/>
            <w:tcMar>
              <w:top w:w="0" w:type="dxa"/>
              <w:left w:w="28" w:type="dxa"/>
              <w:bottom w:w="0" w:type="dxa"/>
              <w:right w:w="28" w:type="dxa"/>
            </w:tcMar>
          </w:tcPr>
          <w:p w14:paraId="764911C1" w14:textId="77777777" w:rsidR="00844CDA" w:rsidRPr="00844CDA" w:rsidRDefault="00844CDA" w:rsidP="00844CDA">
            <w:pPr>
              <w:spacing w:before="60" w:after="60"/>
              <w:rPr>
                <w:b/>
                <w:bCs/>
                <w:color w:val="000000"/>
                <w:szCs w:val="20"/>
                <w:lang w:val="en-GB" w:eastAsia="en-GB"/>
              </w:rPr>
            </w:pPr>
            <w:r w:rsidRPr="00844CDA">
              <w:rPr>
                <w:b/>
                <w:bCs/>
                <w:color w:val="000000"/>
                <w:szCs w:val="20"/>
                <w:lang w:val="en-GB" w:eastAsia="en-GB"/>
              </w:rPr>
              <w:t>Total Other economic flows included in net result</w:t>
            </w:r>
          </w:p>
        </w:tc>
        <w:tc>
          <w:tcPr>
            <w:tcW w:w="2690" w:type="dxa"/>
            <w:tcMar>
              <w:top w:w="0" w:type="dxa"/>
              <w:left w:w="28" w:type="dxa"/>
              <w:bottom w:w="0" w:type="dxa"/>
              <w:right w:w="28" w:type="dxa"/>
            </w:tcMar>
          </w:tcPr>
          <w:p w14:paraId="6C3B060F" w14:textId="77777777" w:rsidR="00844CDA" w:rsidRPr="00844CDA" w:rsidRDefault="00844CDA" w:rsidP="00844CDA">
            <w:pPr>
              <w:spacing w:before="60" w:after="60"/>
              <w:jc w:val="right"/>
              <w:rPr>
                <w:b/>
                <w:bCs/>
                <w:color w:val="000000"/>
                <w:szCs w:val="20"/>
                <w:lang w:val="en-GB" w:eastAsia="en-GB"/>
              </w:rPr>
            </w:pPr>
            <w:r w:rsidRPr="00844CDA">
              <w:rPr>
                <w:b/>
                <w:bCs/>
                <w:color w:val="000000"/>
                <w:szCs w:val="20"/>
                <w:lang w:val="en-GB" w:eastAsia="en-GB"/>
              </w:rPr>
              <w:t>(2,297)</w:t>
            </w:r>
          </w:p>
        </w:tc>
      </w:tr>
      <w:tr w:rsidR="00844CDA" w:rsidRPr="00844CDA" w14:paraId="7BCA654A" w14:textId="77777777" w:rsidTr="00844CDA">
        <w:tblPrEx>
          <w:tblCellMar>
            <w:top w:w="0" w:type="dxa"/>
            <w:left w:w="0" w:type="dxa"/>
            <w:bottom w:w="0" w:type="dxa"/>
            <w:right w:w="0" w:type="dxa"/>
          </w:tblCellMar>
        </w:tblPrEx>
        <w:trPr>
          <w:trHeight w:val="60"/>
        </w:trPr>
        <w:tc>
          <w:tcPr>
            <w:tcW w:w="7800" w:type="dxa"/>
            <w:shd w:val="solid" w:color="FFFFFF" w:fill="auto"/>
            <w:tcMar>
              <w:top w:w="0" w:type="dxa"/>
              <w:left w:w="28" w:type="dxa"/>
              <w:bottom w:w="0" w:type="dxa"/>
              <w:right w:w="28" w:type="dxa"/>
            </w:tcMar>
          </w:tcPr>
          <w:p w14:paraId="35B0AC63" w14:textId="77777777" w:rsidR="00844CDA" w:rsidRPr="00844CDA" w:rsidRDefault="00844CDA" w:rsidP="00844CDA">
            <w:pPr>
              <w:pStyle w:val="ListParagraph"/>
              <w:numPr>
                <w:ilvl w:val="0"/>
                <w:numId w:val="25"/>
              </w:numPr>
              <w:spacing w:before="60" w:after="60"/>
              <w:ind w:left="360" w:hanging="242"/>
              <w:rPr>
                <w:i/>
                <w:iCs/>
                <w:color w:val="000000"/>
                <w:sz w:val="18"/>
                <w:szCs w:val="18"/>
                <w:lang w:val="en-GB" w:eastAsia="en-GB"/>
              </w:rPr>
            </w:pPr>
            <w:r w:rsidRPr="00844CDA">
              <w:rPr>
                <w:i/>
                <w:iCs/>
                <w:color w:val="000000"/>
                <w:sz w:val="18"/>
                <w:szCs w:val="18"/>
                <w:lang w:val="en-GB" w:eastAsia="en-GB"/>
              </w:rPr>
              <w:t>Revaluation loss due to changes in bond rates.</w:t>
            </w:r>
          </w:p>
        </w:tc>
        <w:tc>
          <w:tcPr>
            <w:tcW w:w="2690" w:type="dxa"/>
            <w:shd w:val="solid" w:color="FFFFFF" w:fill="auto"/>
            <w:tcMar>
              <w:top w:w="0" w:type="dxa"/>
              <w:left w:w="28" w:type="dxa"/>
              <w:bottom w:w="0" w:type="dxa"/>
              <w:right w:w="28" w:type="dxa"/>
            </w:tcMar>
          </w:tcPr>
          <w:p w14:paraId="55D231B9" w14:textId="77777777" w:rsidR="00844CDA" w:rsidRPr="00844CDA" w:rsidRDefault="00844CDA" w:rsidP="00844CDA">
            <w:pPr>
              <w:spacing w:before="60" w:after="60"/>
              <w:jc w:val="right"/>
              <w:rPr>
                <w:sz w:val="18"/>
                <w:szCs w:val="18"/>
                <w:lang w:val="en-AU" w:eastAsia="en-GB"/>
              </w:rPr>
            </w:pPr>
          </w:p>
        </w:tc>
      </w:tr>
    </w:tbl>
    <w:p w14:paraId="1E9CB4FB" w14:textId="77777777" w:rsidR="00844CDA" w:rsidRPr="00844CDA" w:rsidRDefault="00844CDA" w:rsidP="00844CDA">
      <w:pPr>
        <w:rPr>
          <w:lang w:val="en-GB" w:eastAsia="en-GB"/>
        </w:rPr>
      </w:pPr>
    </w:p>
    <w:p w14:paraId="7CEC6A06" w14:textId="77777777" w:rsidR="00844CDA" w:rsidRPr="00844CDA" w:rsidRDefault="00844CDA" w:rsidP="00844CDA">
      <w:pPr>
        <w:pStyle w:val="Heading3"/>
        <w:rPr>
          <w:lang w:val="en-GB" w:eastAsia="en-GB"/>
        </w:rPr>
      </w:pPr>
      <w:bookmarkStart w:id="70" w:name="_Toc22974877"/>
      <w:r w:rsidRPr="00844CDA">
        <w:rPr>
          <w:lang w:val="en-GB" w:eastAsia="en-GB"/>
        </w:rPr>
        <w:t>9.3</w:t>
      </w:r>
      <w:r w:rsidRPr="00844CDA">
        <w:rPr>
          <w:lang w:val="en-GB" w:eastAsia="en-GB"/>
        </w:rPr>
        <w:t> </w:t>
      </w:r>
      <w:r w:rsidRPr="00844CDA">
        <w:rPr>
          <w:lang w:val="en-GB" w:eastAsia="en-GB"/>
        </w:rPr>
        <w:t>Non-financial assets held for sale</w:t>
      </w:r>
      <w:bookmarkEnd w:id="70"/>
    </w:p>
    <w:p w14:paraId="14AC707A" w14:textId="77777777" w:rsidR="00844CDA" w:rsidRPr="00844CDA" w:rsidRDefault="00844CDA" w:rsidP="00844CDA">
      <w:pPr>
        <w:pStyle w:val="Heading5"/>
      </w:pPr>
      <w:r w:rsidRPr="00844CDA">
        <w:t>Total non-financial assets held for sale</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00"/>
        <w:gridCol w:w="2693"/>
      </w:tblGrid>
      <w:tr w:rsidR="00844CDA" w:rsidRPr="00520543" w14:paraId="6256154D" w14:textId="77777777" w:rsidTr="00520543">
        <w:tblPrEx>
          <w:tblCellMar>
            <w:top w:w="0" w:type="dxa"/>
            <w:left w:w="0" w:type="dxa"/>
            <w:bottom w:w="0" w:type="dxa"/>
            <w:right w:w="0" w:type="dxa"/>
          </w:tblCellMar>
        </w:tblPrEx>
        <w:trPr>
          <w:trHeight w:val="60"/>
        </w:trPr>
        <w:tc>
          <w:tcPr>
            <w:tcW w:w="7800" w:type="dxa"/>
            <w:tcMar>
              <w:top w:w="113" w:type="dxa"/>
              <w:left w:w="28" w:type="dxa"/>
              <w:bottom w:w="113" w:type="dxa"/>
              <w:right w:w="28" w:type="dxa"/>
            </w:tcMar>
            <w:vAlign w:val="bottom"/>
          </w:tcPr>
          <w:p w14:paraId="3663BB62" w14:textId="77777777" w:rsidR="00844CDA" w:rsidRPr="00520543" w:rsidRDefault="00844CDA" w:rsidP="00520543">
            <w:pPr>
              <w:pStyle w:val="TableColumnHeaderTable"/>
              <w:spacing w:before="60" w:after="60"/>
            </w:pPr>
          </w:p>
        </w:tc>
        <w:tc>
          <w:tcPr>
            <w:tcW w:w="2693" w:type="dxa"/>
            <w:tcMar>
              <w:top w:w="113" w:type="dxa"/>
              <w:left w:w="28" w:type="dxa"/>
              <w:bottom w:w="113" w:type="dxa"/>
              <w:right w:w="28" w:type="dxa"/>
            </w:tcMar>
            <w:vAlign w:val="bottom"/>
          </w:tcPr>
          <w:p w14:paraId="2B1867E2" w14:textId="77777777" w:rsidR="00844CDA" w:rsidRPr="00520543" w:rsidRDefault="00844CDA" w:rsidP="00520543">
            <w:pPr>
              <w:pStyle w:val="TableColumnHeaderTable"/>
              <w:spacing w:before="60" w:after="60"/>
              <w:jc w:val="right"/>
            </w:pPr>
            <w:r w:rsidRPr="00520543">
              <w:t>($ thousand)</w:t>
            </w:r>
          </w:p>
        </w:tc>
      </w:tr>
      <w:tr w:rsidR="00844CDA" w:rsidRPr="00520543" w14:paraId="4D8A2D67" w14:textId="77777777" w:rsidTr="00520543">
        <w:tblPrEx>
          <w:tblCellMar>
            <w:top w:w="0" w:type="dxa"/>
            <w:left w:w="0" w:type="dxa"/>
            <w:bottom w:w="0" w:type="dxa"/>
            <w:right w:w="0" w:type="dxa"/>
          </w:tblCellMar>
        </w:tblPrEx>
        <w:trPr>
          <w:trHeight w:val="60"/>
        </w:trPr>
        <w:tc>
          <w:tcPr>
            <w:tcW w:w="7800" w:type="dxa"/>
            <w:tcMar>
              <w:top w:w="113" w:type="dxa"/>
              <w:left w:w="28" w:type="dxa"/>
              <w:bottom w:w="113" w:type="dxa"/>
              <w:right w:w="28" w:type="dxa"/>
            </w:tcMar>
            <w:vAlign w:val="bottom"/>
          </w:tcPr>
          <w:p w14:paraId="1B7C20C3" w14:textId="77777777" w:rsidR="00844CDA" w:rsidRPr="00520543" w:rsidRDefault="00844CDA" w:rsidP="00520543">
            <w:pPr>
              <w:pStyle w:val="TableColumnHeaderTable"/>
              <w:spacing w:before="60" w:after="60"/>
            </w:pPr>
          </w:p>
        </w:tc>
        <w:tc>
          <w:tcPr>
            <w:tcW w:w="2693" w:type="dxa"/>
            <w:tcMar>
              <w:top w:w="113" w:type="dxa"/>
              <w:left w:w="28" w:type="dxa"/>
              <w:bottom w:w="113" w:type="dxa"/>
              <w:right w:w="28" w:type="dxa"/>
            </w:tcMar>
            <w:vAlign w:val="bottom"/>
          </w:tcPr>
          <w:p w14:paraId="0401A100" w14:textId="77777777" w:rsidR="00844CDA" w:rsidRPr="00520543" w:rsidRDefault="00844CDA" w:rsidP="00520543">
            <w:pPr>
              <w:pStyle w:val="TableColumnHeaderTable"/>
              <w:spacing w:before="60" w:after="60"/>
              <w:jc w:val="right"/>
            </w:pPr>
            <w:r w:rsidRPr="00520543">
              <w:t xml:space="preserve">2019 </w:t>
            </w:r>
          </w:p>
        </w:tc>
      </w:tr>
      <w:tr w:rsidR="00520543" w:rsidRPr="00520543" w14:paraId="7514A5AB" w14:textId="77777777" w:rsidTr="00520543">
        <w:tblPrEx>
          <w:tblCellMar>
            <w:top w:w="0" w:type="dxa"/>
            <w:left w:w="0" w:type="dxa"/>
            <w:bottom w:w="0" w:type="dxa"/>
            <w:right w:w="0" w:type="dxa"/>
          </w:tblCellMar>
        </w:tblPrEx>
        <w:trPr>
          <w:trHeight w:val="60"/>
        </w:trPr>
        <w:tc>
          <w:tcPr>
            <w:tcW w:w="10493" w:type="dxa"/>
            <w:gridSpan w:val="2"/>
            <w:tcMar>
              <w:top w:w="0" w:type="dxa"/>
              <w:left w:w="28" w:type="dxa"/>
              <w:bottom w:w="0" w:type="dxa"/>
              <w:right w:w="28" w:type="dxa"/>
            </w:tcMar>
          </w:tcPr>
          <w:p w14:paraId="20DDB926" w14:textId="416B5BED" w:rsidR="00520543" w:rsidRPr="00520543" w:rsidRDefault="00520543" w:rsidP="00520543">
            <w:pPr>
              <w:spacing w:before="60" w:after="60"/>
              <w:rPr>
                <w:b/>
                <w:bCs/>
                <w:szCs w:val="20"/>
                <w:lang w:val="en-AU" w:eastAsia="en-GB"/>
              </w:rPr>
            </w:pPr>
            <w:r w:rsidRPr="00520543">
              <w:rPr>
                <w:b/>
                <w:bCs/>
                <w:szCs w:val="20"/>
                <w:lang w:val="en-GB" w:eastAsia="en-GB"/>
              </w:rPr>
              <w:t>Current assets</w:t>
            </w:r>
          </w:p>
        </w:tc>
      </w:tr>
      <w:tr w:rsidR="00844CDA" w:rsidRPr="00520543" w14:paraId="36C9DD92" w14:textId="77777777" w:rsidTr="00520543">
        <w:tblPrEx>
          <w:tblCellMar>
            <w:top w:w="0" w:type="dxa"/>
            <w:left w:w="0" w:type="dxa"/>
            <w:bottom w:w="0" w:type="dxa"/>
            <w:right w:w="0" w:type="dxa"/>
          </w:tblCellMar>
        </w:tblPrEx>
        <w:trPr>
          <w:trHeight w:val="60"/>
        </w:trPr>
        <w:tc>
          <w:tcPr>
            <w:tcW w:w="7800" w:type="dxa"/>
            <w:tcMar>
              <w:top w:w="113" w:type="dxa"/>
              <w:left w:w="28" w:type="dxa"/>
              <w:bottom w:w="113" w:type="dxa"/>
              <w:right w:w="28" w:type="dxa"/>
            </w:tcMar>
          </w:tcPr>
          <w:p w14:paraId="34247A2C" w14:textId="77777777" w:rsidR="00844CDA" w:rsidRPr="00520543" w:rsidRDefault="00844CDA" w:rsidP="00520543">
            <w:pPr>
              <w:spacing w:before="60" w:after="60"/>
              <w:rPr>
                <w:color w:val="000000"/>
                <w:szCs w:val="20"/>
                <w:lang w:val="en-GB" w:eastAsia="en-GB"/>
              </w:rPr>
            </w:pPr>
            <w:r w:rsidRPr="00520543">
              <w:rPr>
                <w:color w:val="000000"/>
                <w:szCs w:val="20"/>
                <w:lang w:val="en-GB" w:eastAsia="en-GB"/>
              </w:rPr>
              <w:t>Leased motor vehicles held for sale</w:t>
            </w:r>
          </w:p>
        </w:tc>
        <w:tc>
          <w:tcPr>
            <w:tcW w:w="2693" w:type="dxa"/>
            <w:tcMar>
              <w:top w:w="113" w:type="dxa"/>
              <w:left w:w="28" w:type="dxa"/>
              <w:bottom w:w="113" w:type="dxa"/>
              <w:right w:w="28" w:type="dxa"/>
            </w:tcMar>
          </w:tcPr>
          <w:p w14:paraId="766FB6EF" w14:textId="77777777" w:rsidR="00844CDA" w:rsidRPr="00520543" w:rsidRDefault="00844CDA" w:rsidP="00520543">
            <w:pPr>
              <w:spacing w:before="60" w:after="60"/>
              <w:jc w:val="right"/>
              <w:rPr>
                <w:color w:val="000000"/>
                <w:szCs w:val="20"/>
                <w:lang w:val="en-GB" w:eastAsia="en-GB"/>
              </w:rPr>
            </w:pPr>
            <w:r w:rsidRPr="00520543">
              <w:rPr>
                <w:color w:val="000000"/>
                <w:szCs w:val="20"/>
                <w:lang w:val="en-GB" w:eastAsia="en-GB"/>
              </w:rPr>
              <w:t xml:space="preserve">350 </w:t>
            </w:r>
          </w:p>
        </w:tc>
      </w:tr>
      <w:tr w:rsidR="00844CDA" w:rsidRPr="00520543" w14:paraId="5DB9336C" w14:textId="77777777" w:rsidTr="00520543">
        <w:tblPrEx>
          <w:tblCellMar>
            <w:top w:w="0" w:type="dxa"/>
            <w:left w:w="0" w:type="dxa"/>
            <w:bottom w:w="0" w:type="dxa"/>
            <w:right w:w="0" w:type="dxa"/>
          </w:tblCellMar>
        </w:tblPrEx>
        <w:trPr>
          <w:trHeight w:val="60"/>
        </w:trPr>
        <w:tc>
          <w:tcPr>
            <w:tcW w:w="7800" w:type="dxa"/>
            <w:tcMar>
              <w:top w:w="113" w:type="dxa"/>
              <w:left w:w="28" w:type="dxa"/>
              <w:bottom w:w="113" w:type="dxa"/>
              <w:right w:w="28" w:type="dxa"/>
            </w:tcMar>
          </w:tcPr>
          <w:p w14:paraId="7945EF7F" w14:textId="77777777" w:rsidR="00844CDA" w:rsidRPr="00520543" w:rsidRDefault="00844CDA" w:rsidP="00520543">
            <w:pPr>
              <w:spacing w:before="60" w:after="60"/>
              <w:rPr>
                <w:color w:val="000000"/>
                <w:szCs w:val="20"/>
                <w:lang w:val="en-GB" w:eastAsia="en-GB"/>
              </w:rPr>
            </w:pPr>
            <w:r w:rsidRPr="00520543">
              <w:rPr>
                <w:color w:val="000000"/>
                <w:szCs w:val="20"/>
                <w:lang w:val="en-GB" w:eastAsia="en-GB"/>
              </w:rPr>
              <w:t>Total non-financial assets held for sale</w:t>
            </w:r>
          </w:p>
        </w:tc>
        <w:tc>
          <w:tcPr>
            <w:tcW w:w="2693" w:type="dxa"/>
            <w:tcMar>
              <w:top w:w="113" w:type="dxa"/>
              <w:left w:w="28" w:type="dxa"/>
              <w:bottom w:w="113" w:type="dxa"/>
              <w:right w:w="28" w:type="dxa"/>
            </w:tcMar>
          </w:tcPr>
          <w:p w14:paraId="0B01C397" w14:textId="77777777" w:rsidR="00844CDA" w:rsidRPr="00520543" w:rsidRDefault="00844CDA" w:rsidP="00520543">
            <w:pPr>
              <w:spacing w:before="60" w:after="60"/>
              <w:jc w:val="right"/>
              <w:rPr>
                <w:color w:val="000000"/>
                <w:szCs w:val="20"/>
                <w:lang w:val="en-GB" w:eastAsia="en-GB"/>
              </w:rPr>
            </w:pPr>
            <w:r w:rsidRPr="00520543">
              <w:rPr>
                <w:color w:val="000000"/>
                <w:szCs w:val="20"/>
                <w:lang w:val="en-GB" w:eastAsia="en-GB"/>
              </w:rPr>
              <w:t xml:space="preserve">350 </w:t>
            </w:r>
          </w:p>
        </w:tc>
      </w:tr>
    </w:tbl>
    <w:p w14:paraId="24F69F96" w14:textId="77777777" w:rsidR="00844CDA" w:rsidRPr="00844CDA" w:rsidRDefault="00844CDA" w:rsidP="00520543">
      <w:pPr>
        <w:rPr>
          <w:lang w:val="en-GB" w:eastAsia="en-GB"/>
        </w:rPr>
      </w:pPr>
    </w:p>
    <w:p w14:paraId="2454FFCE" w14:textId="77777777" w:rsidR="00844CDA" w:rsidRPr="00844CDA" w:rsidRDefault="00844CDA" w:rsidP="00520543">
      <w:pPr>
        <w:pStyle w:val="Heading4"/>
        <w:rPr>
          <w:lang w:val="en-GB" w:eastAsia="en-GB"/>
        </w:rPr>
      </w:pPr>
      <w:r w:rsidRPr="00844CDA">
        <w:rPr>
          <w:lang w:val="en-GB" w:eastAsia="en-GB"/>
        </w:rPr>
        <w:t>Measurement</w:t>
      </w:r>
    </w:p>
    <w:p w14:paraId="6BE65228" w14:textId="77777777" w:rsidR="00844CDA" w:rsidRPr="00844CDA" w:rsidRDefault="00844CDA" w:rsidP="00520543">
      <w:pPr>
        <w:rPr>
          <w:lang w:val="en-GB" w:eastAsia="en-GB"/>
        </w:rPr>
      </w:pPr>
      <w:r w:rsidRPr="00844CDA">
        <w:rPr>
          <w:lang w:val="en-GB" w:eastAsia="en-GB"/>
        </w:rPr>
        <w:t>Non-financial physical assets (including disposal group assets) are treated as current and classified as held for sale if their carrying amount will be recovered through a sale transaction rather than through continuing use.</w:t>
      </w:r>
    </w:p>
    <w:p w14:paraId="7DEABDF1" w14:textId="77777777" w:rsidR="00844CDA" w:rsidRPr="00844CDA" w:rsidRDefault="00844CDA" w:rsidP="00520543">
      <w:pPr>
        <w:rPr>
          <w:lang w:val="en-GB" w:eastAsia="en-GB"/>
        </w:rPr>
      </w:pPr>
      <w:r w:rsidRPr="00844CDA">
        <w:rPr>
          <w:lang w:val="en-GB" w:eastAsia="en-GB"/>
        </w:rPr>
        <w:t>This condition is regarded as met only when:</w:t>
      </w:r>
    </w:p>
    <w:p w14:paraId="3185B8AB" w14:textId="77777777" w:rsidR="00844CDA" w:rsidRPr="00844CDA" w:rsidRDefault="00844CDA" w:rsidP="00520543">
      <w:pPr>
        <w:pStyle w:val="TableBullet"/>
        <w:rPr>
          <w:lang w:val="en-GB" w:eastAsia="en-GB"/>
        </w:rPr>
      </w:pPr>
      <w:r w:rsidRPr="00844CDA">
        <w:rPr>
          <w:lang w:val="en-GB" w:eastAsia="en-GB"/>
        </w:rPr>
        <w:t>the asset is available for immediate use in the current condition, and</w:t>
      </w:r>
    </w:p>
    <w:p w14:paraId="720A442C" w14:textId="77777777" w:rsidR="00844CDA" w:rsidRPr="00844CDA" w:rsidRDefault="00844CDA" w:rsidP="00520543">
      <w:pPr>
        <w:pStyle w:val="TableBullet"/>
        <w:rPr>
          <w:lang w:val="en-GB" w:eastAsia="en-GB"/>
        </w:rPr>
      </w:pPr>
      <w:r w:rsidRPr="00844CDA">
        <w:rPr>
          <w:lang w:val="en-GB" w:eastAsia="en-GB"/>
        </w:rPr>
        <w:t xml:space="preserve">the sale is highly </w:t>
      </w:r>
      <w:proofErr w:type="gramStart"/>
      <w:r w:rsidRPr="00844CDA">
        <w:rPr>
          <w:lang w:val="en-GB" w:eastAsia="en-GB"/>
        </w:rPr>
        <w:t>probable</w:t>
      </w:r>
      <w:proofErr w:type="gramEnd"/>
      <w:r w:rsidRPr="00844CDA">
        <w:rPr>
          <w:lang w:val="en-GB" w:eastAsia="en-GB"/>
        </w:rPr>
        <w:t xml:space="preserve"> and the asset’s sale is expected to be completed within 12 months from the date of classification.</w:t>
      </w:r>
    </w:p>
    <w:p w14:paraId="0EE633D7" w14:textId="74858925" w:rsidR="00844CDA" w:rsidRPr="00844CDA" w:rsidRDefault="00844CDA" w:rsidP="00520543">
      <w:pPr>
        <w:rPr>
          <w:lang w:val="en-GB" w:eastAsia="en-GB"/>
        </w:rPr>
      </w:pPr>
      <w:r w:rsidRPr="00844CDA">
        <w:rPr>
          <w:lang w:val="en-GB" w:eastAsia="en-GB"/>
        </w:rPr>
        <w:t>These non-financial physical assets, related liabilities and financial assets are measured at</w:t>
      </w:r>
      <w:r w:rsidR="00520543">
        <w:rPr>
          <w:lang w:val="en-GB" w:eastAsia="en-GB"/>
        </w:rPr>
        <w:t xml:space="preserve"> </w:t>
      </w:r>
      <w:r w:rsidRPr="00844CDA">
        <w:rPr>
          <w:lang w:val="en-GB" w:eastAsia="en-GB"/>
        </w:rPr>
        <w:t xml:space="preserve">the lower of carrying amount and fair value less costs to </w:t>
      </w:r>
      <w:proofErr w:type="gramStart"/>
      <w:r w:rsidRPr="00844CDA">
        <w:rPr>
          <w:lang w:val="en-GB" w:eastAsia="en-GB"/>
        </w:rPr>
        <w:t>sell, and</w:t>
      </w:r>
      <w:proofErr w:type="gramEnd"/>
      <w:r w:rsidRPr="00844CDA">
        <w:rPr>
          <w:lang w:val="en-GB" w:eastAsia="en-GB"/>
        </w:rPr>
        <w:t xml:space="preserve"> are not subject to depreciation</w:t>
      </w:r>
      <w:r w:rsidR="00520543">
        <w:rPr>
          <w:lang w:val="en-GB" w:eastAsia="en-GB"/>
        </w:rPr>
        <w:t xml:space="preserve"> </w:t>
      </w:r>
      <w:r w:rsidRPr="00844CDA">
        <w:rPr>
          <w:lang w:val="en-GB" w:eastAsia="en-GB"/>
        </w:rPr>
        <w:t>or amortisation.</w:t>
      </w:r>
    </w:p>
    <w:p w14:paraId="305F694B" w14:textId="77777777" w:rsidR="00844CDA" w:rsidRPr="00844CDA" w:rsidRDefault="00844CDA" w:rsidP="00520543">
      <w:pPr>
        <w:rPr>
          <w:lang w:val="en-GB" w:eastAsia="en-GB"/>
        </w:rPr>
      </w:pPr>
      <w:r w:rsidRPr="00844CDA">
        <w:rPr>
          <w:lang w:val="en-GB" w:eastAsia="en-GB"/>
        </w:rPr>
        <w:t xml:space="preserve">Freehold land held for sale is carried at fair value less costs to dispose. Refer to Note 8.3.2 – Fair value determination: Non-financial physical assets for the valuation technique applied to </w:t>
      </w:r>
      <w:proofErr w:type="spellStart"/>
      <w:proofErr w:type="gramStart"/>
      <w:r w:rsidRPr="00844CDA">
        <w:rPr>
          <w:lang w:val="en-GB" w:eastAsia="en-GB"/>
        </w:rPr>
        <w:t>non specialised</w:t>
      </w:r>
      <w:proofErr w:type="spellEnd"/>
      <w:proofErr w:type="gramEnd"/>
      <w:r w:rsidRPr="00844CDA">
        <w:rPr>
          <w:lang w:val="en-GB" w:eastAsia="en-GB"/>
        </w:rPr>
        <w:t xml:space="preserve"> land.</w:t>
      </w:r>
    </w:p>
    <w:p w14:paraId="1A71389A" w14:textId="77777777" w:rsidR="00520543" w:rsidRPr="00520543" w:rsidRDefault="00520543" w:rsidP="00520543">
      <w:pPr>
        <w:pStyle w:val="Heading3"/>
        <w:rPr>
          <w:lang w:val="en-GB" w:eastAsia="en-GB"/>
        </w:rPr>
      </w:pPr>
      <w:bookmarkStart w:id="71" w:name="_Toc22974878"/>
      <w:r w:rsidRPr="00520543">
        <w:rPr>
          <w:lang w:val="en-GB" w:eastAsia="en-GB"/>
        </w:rPr>
        <w:t>9.4</w:t>
      </w:r>
      <w:r w:rsidRPr="00520543">
        <w:rPr>
          <w:lang w:val="en-GB" w:eastAsia="en-GB"/>
        </w:rPr>
        <w:t> </w:t>
      </w:r>
      <w:r w:rsidRPr="00520543">
        <w:rPr>
          <w:lang w:val="en-GB" w:eastAsia="en-GB"/>
        </w:rPr>
        <w:t>Equity disclosure</w:t>
      </w:r>
      <w:bookmarkEnd w:id="71"/>
    </w:p>
    <w:p w14:paraId="0495220C" w14:textId="77777777" w:rsidR="00520543" w:rsidRPr="00520543" w:rsidRDefault="00520543" w:rsidP="00520543">
      <w:pPr>
        <w:pStyle w:val="Heading5"/>
      </w:pPr>
      <w:r w:rsidRPr="00520543">
        <w:t>Contributed capital</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7"/>
        <w:gridCol w:w="1701"/>
      </w:tblGrid>
      <w:tr w:rsidR="00520543" w:rsidRPr="00520543" w14:paraId="57162FCE"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vAlign w:val="bottom"/>
          </w:tcPr>
          <w:p w14:paraId="6847DF61" w14:textId="77777777" w:rsidR="00520543" w:rsidRPr="00520543" w:rsidRDefault="00520543" w:rsidP="00520543">
            <w:pPr>
              <w:pStyle w:val="TableColumnHeaderTable"/>
              <w:spacing w:before="40" w:after="40"/>
            </w:pPr>
          </w:p>
        </w:tc>
        <w:tc>
          <w:tcPr>
            <w:tcW w:w="1701" w:type="dxa"/>
            <w:tcMar>
              <w:top w:w="0" w:type="dxa"/>
              <w:left w:w="28" w:type="dxa"/>
              <w:bottom w:w="0" w:type="dxa"/>
              <w:right w:w="28" w:type="dxa"/>
            </w:tcMar>
            <w:vAlign w:val="bottom"/>
          </w:tcPr>
          <w:p w14:paraId="28516ED8" w14:textId="77777777" w:rsidR="00520543" w:rsidRPr="00520543" w:rsidRDefault="00520543" w:rsidP="00520543">
            <w:pPr>
              <w:pStyle w:val="TableColumnHeaderTable"/>
              <w:spacing w:before="40" w:after="40"/>
              <w:jc w:val="right"/>
            </w:pPr>
            <w:r w:rsidRPr="00520543">
              <w:t>($ thousand)</w:t>
            </w:r>
          </w:p>
        </w:tc>
      </w:tr>
      <w:tr w:rsidR="00520543" w:rsidRPr="00520543" w14:paraId="7EDD1F32"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vAlign w:val="bottom"/>
          </w:tcPr>
          <w:p w14:paraId="0934DBCA" w14:textId="77777777" w:rsidR="00520543" w:rsidRPr="00520543" w:rsidRDefault="00520543" w:rsidP="00520543">
            <w:pPr>
              <w:pStyle w:val="TableColumnHeaderTable"/>
              <w:spacing w:before="40" w:after="40"/>
            </w:pPr>
          </w:p>
        </w:tc>
        <w:tc>
          <w:tcPr>
            <w:tcW w:w="1701" w:type="dxa"/>
            <w:tcMar>
              <w:top w:w="0" w:type="dxa"/>
              <w:left w:w="28" w:type="dxa"/>
              <w:bottom w:w="0" w:type="dxa"/>
              <w:right w:w="28" w:type="dxa"/>
            </w:tcMar>
            <w:vAlign w:val="bottom"/>
          </w:tcPr>
          <w:p w14:paraId="4BE081B7" w14:textId="77777777" w:rsidR="00520543" w:rsidRPr="00520543" w:rsidRDefault="00520543" w:rsidP="00520543">
            <w:pPr>
              <w:pStyle w:val="TableColumnHeaderTable"/>
              <w:spacing w:before="40" w:after="40"/>
              <w:jc w:val="right"/>
            </w:pPr>
            <w:r w:rsidRPr="00520543">
              <w:t>2019</w:t>
            </w:r>
          </w:p>
        </w:tc>
      </w:tr>
      <w:tr w:rsidR="00520543" w:rsidRPr="00520543" w14:paraId="534AA0EB"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0402B994" w14:textId="77777777" w:rsidR="00520543" w:rsidRPr="00520543" w:rsidRDefault="00520543" w:rsidP="00520543">
            <w:pPr>
              <w:spacing w:before="40" w:after="40"/>
              <w:rPr>
                <w:b/>
                <w:bCs/>
                <w:szCs w:val="20"/>
                <w:lang w:val="en-GB" w:eastAsia="en-GB"/>
              </w:rPr>
            </w:pPr>
            <w:r w:rsidRPr="00520543">
              <w:rPr>
                <w:b/>
                <w:bCs/>
                <w:szCs w:val="20"/>
                <w:lang w:val="en-GB" w:eastAsia="en-GB"/>
              </w:rPr>
              <w:t>Balance at beginning of year 1 January 2019</w:t>
            </w:r>
          </w:p>
        </w:tc>
        <w:tc>
          <w:tcPr>
            <w:tcW w:w="1701" w:type="dxa"/>
            <w:tcMar>
              <w:top w:w="0" w:type="dxa"/>
              <w:left w:w="28" w:type="dxa"/>
              <w:bottom w:w="0" w:type="dxa"/>
              <w:right w:w="28" w:type="dxa"/>
            </w:tcMar>
          </w:tcPr>
          <w:p w14:paraId="77961258" w14:textId="77777777" w:rsidR="00520543" w:rsidRPr="00520543" w:rsidRDefault="00520543" w:rsidP="00520543">
            <w:pPr>
              <w:spacing w:before="40" w:after="40"/>
              <w:jc w:val="right"/>
              <w:rPr>
                <w:b/>
                <w:bCs/>
                <w:szCs w:val="20"/>
                <w:lang w:val="en-GB" w:eastAsia="en-GB"/>
              </w:rPr>
            </w:pPr>
            <w:r w:rsidRPr="00520543">
              <w:rPr>
                <w:b/>
                <w:bCs/>
                <w:szCs w:val="20"/>
                <w:lang w:val="en-GB" w:eastAsia="en-GB"/>
              </w:rPr>
              <w:t xml:space="preserve"> – </w:t>
            </w:r>
          </w:p>
        </w:tc>
      </w:tr>
      <w:tr w:rsidR="00520543" w:rsidRPr="00520543" w14:paraId="5F707E0F"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710C4763"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Capital transactions with the State in its capacity as owner arising from:</w:t>
            </w:r>
          </w:p>
        </w:tc>
        <w:tc>
          <w:tcPr>
            <w:tcW w:w="1701" w:type="dxa"/>
            <w:tcMar>
              <w:top w:w="0" w:type="dxa"/>
              <w:left w:w="28" w:type="dxa"/>
              <w:bottom w:w="0" w:type="dxa"/>
              <w:right w:w="28" w:type="dxa"/>
            </w:tcMar>
          </w:tcPr>
          <w:p w14:paraId="7F1B9001" w14:textId="77777777" w:rsidR="00520543" w:rsidRPr="00520543" w:rsidRDefault="00520543" w:rsidP="00520543">
            <w:pPr>
              <w:spacing w:before="40" w:after="40"/>
              <w:jc w:val="right"/>
              <w:rPr>
                <w:szCs w:val="20"/>
                <w:lang w:val="en-AU" w:eastAsia="en-GB"/>
              </w:rPr>
            </w:pPr>
          </w:p>
        </w:tc>
      </w:tr>
      <w:tr w:rsidR="00520543" w:rsidRPr="00520543" w14:paraId="4D9992C0"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79A0DD7D"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Capital appropriations</w:t>
            </w:r>
          </w:p>
        </w:tc>
        <w:tc>
          <w:tcPr>
            <w:tcW w:w="1701" w:type="dxa"/>
            <w:tcMar>
              <w:top w:w="0" w:type="dxa"/>
              <w:left w:w="28" w:type="dxa"/>
              <w:bottom w:w="0" w:type="dxa"/>
              <w:right w:w="28" w:type="dxa"/>
            </w:tcMar>
          </w:tcPr>
          <w:p w14:paraId="2B5DEEA9" w14:textId="77777777" w:rsidR="00520543" w:rsidRPr="00520543" w:rsidRDefault="00520543" w:rsidP="00520543">
            <w:pPr>
              <w:spacing w:before="40" w:after="40"/>
              <w:jc w:val="right"/>
              <w:rPr>
                <w:color w:val="000000"/>
                <w:szCs w:val="20"/>
                <w:lang w:val="en-GB" w:eastAsia="en-GB"/>
              </w:rPr>
            </w:pPr>
            <w:r w:rsidRPr="00520543">
              <w:rPr>
                <w:color w:val="000000"/>
                <w:szCs w:val="20"/>
                <w:lang w:val="en-GB" w:eastAsia="en-GB"/>
              </w:rPr>
              <w:t xml:space="preserve">100,203 </w:t>
            </w:r>
          </w:p>
        </w:tc>
      </w:tr>
      <w:tr w:rsidR="00520543" w:rsidRPr="00520543" w14:paraId="66935F29"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179FA2EC"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Capital funding to agencies within portfolio</w:t>
            </w:r>
          </w:p>
        </w:tc>
        <w:tc>
          <w:tcPr>
            <w:tcW w:w="1701" w:type="dxa"/>
            <w:tcMar>
              <w:top w:w="0" w:type="dxa"/>
              <w:left w:w="28" w:type="dxa"/>
              <w:bottom w:w="0" w:type="dxa"/>
              <w:right w:w="28" w:type="dxa"/>
            </w:tcMar>
          </w:tcPr>
          <w:p w14:paraId="623A0309" w14:textId="77777777" w:rsidR="00520543" w:rsidRPr="00520543" w:rsidRDefault="00520543" w:rsidP="00520543">
            <w:pPr>
              <w:spacing w:before="40" w:after="40"/>
              <w:jc w:val="right"/>
              <w:rPr>
                <w:color w:val="000000"/>
                <w:szCs w:val="20"/>
                <w:lang w:val="en-GB" w:eastAsia="en-GB"/>
              </w:rPr>
            </w:pPr>
            <w:r w:rsidRPr="00520543">
              <w:rPr>
                <w:color w:val="000000"/>
                <w:szCs w:val="20"/>
                <w:lang w:val="en-GB" w:eastAsia="en-GB"/>
              </w:rPr>
              <w:t>(80,616)</w:t>
            </w:r>
          </w:p>
        </w:tc>
      </w:tr>
      <w:tr w:rsidR="00520543" w:rsidRPr="00520543" w14:paraId="6CCB971F"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3EB6A181"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Administrative restructure and other transfers between portfolio departments</w:t>
            </w:r>
          </w:p>
        </w:tc>
        <w:tc>
          <w:tcPr>
            <w:tcW w:w="1701" w:type="dxa"/>
            <w:tcMar>
              <w:top w:w="0" w:type="dxa"/>
              <w:left w:w="28" w:type="dxa"/>
              <w:bottom w:w="0" w:type="dxa"/>
              <w:right w:w="28" w:type="dxa"/>
            </w:tcMar>
          </w:tcPr>
          <w:p w14:paraId="7F5EA422" w14:textId="77777777" w:rsidR="00520543" w:rsidRPr="00520543" w:rsidRDefault="00520543" w:rsidP="00520543">
            <w:pPr>
              <w:spacing w:before="40" w:after="40"/>
              <w:jc w:val="right"/>
              <w:rPr>
                <w:color w:val="000000"/>
                <w:szCs w:val="20"/>
                <w:lang w:val="en-GB" w:eastAsia="en-GB"/>
              </w:rPr>
            </w:pPr>
            <w:r w:rsidRPr="00520543">
              <w:rPr>
                <w:color w:val="000000"/>
                <w:szCs w:val="20"/>
                <w:lang w:val="en-GB" w:eastAsia="en-GB"/>
              </w:rPr>
              <w:t xml:space="preserve">4,581 </w:t>
            </w:r>
          </w:p>
        </w:tc>
      </w:tr>
      <w:tr w:rsidR="00520543" w:rsidRPr="00520543" w14:paraId="35083A25"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59717A52"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Net assets transferred to other government entities</w:t>
            </w:r>
          </w:p>
        </w:tc>
        <w:tc>
          <w:tcPr>
            <w:tcW w:w="1701" w:type="dxa"/>
            <w:tcMar>
              <w:top w:w="0" w:type="dxa"/>
              <w:left w:w="28" w:type="dxa"/>
              <w:bottom w:w="0" w:type="dxa"/>
              <w:right w:w="28" w:type="dxa"/>
            </w:tcMar>
          </w:tcPr>
          <w:p w14:paraId="716E7194" w14:textId="77777777" w:rsidR="00520543" w:rsidRPr="00520543" w:rsidRDefault="00520543" w:rsidP="00520543">
            <w:pPr>
              <w:spacing w:before="40" w:after="40"/>
              <w:jc w:val="right"/>
              <w:rPr>
                <w:color w:val="000000"/>
                <w:szCs w:val="20"/>
                <w:lang w:val="en-GB" w:eastAsia="en-GB"/>
              </w:rPr>
            </w:pPr>
            <w:r w:rsidRPr="00520543">
              <w:rPr>
                <w:color w:val="000000"/>
                <w:szCs w:val="20"/>
                <w:lang w:val="en-GB" w:eastAsia="en-GB"/>
              </w:rPr>
              <w:t>(211,024)</w:t>
            </w:r>
          </w:p>
        </w:tc>
      </w:tr>
      <w:tr w:rsidR="00520543" w:rsidRPr="00520543" w14:paraId="6388B036"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17AB6F31"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 xml:space="preserve">Net assets transferred from other government entities </w:t>
            </w:r>
          </w:p>
        </w:tc>
        <w:tc>
          <w:tcPr>
            <w:tcW w:w="1701" w:type="dxa"/>
            <w:tcMar>
              <w:top w:w="0" w:type="dxa"/>
              <w:left w:w="28" w:type="dxa"/>
              <w:bottom w:w="0" w:type="dxa"/>
              <w:right w:w="28" w:type="dxa"/>
            </w:tcMar>
          </w:tcPr>
          <w:p w14:paraId="26D564CC" w14:textId="77777777" w:rsidR="00520543" w:rsidRPr="00520543" w:rsidRDefault="00520543" w:rsidP="00520543">
            <w:pPr>
              <w:spacing w:before="40" w:after="40"/>
              <w:jc w:val="right"/>
              <w:rPr>
                <w:color w:val="000000"/>
                <w:szCs w:val="20"/>
                <w:lang w:val="en-GB" w:eastAsia="en-GB"/>
              </w:rPr>
            </w:pPr>
            <w:r w:rsidRPr="00520543">
              <w:rPr>
                <w:color w:val="000000"/>
                <w:szCs w:val="20"/>
                <w:lang w:val="en-GB" w:eastAsia="en-GB"/>
              </w:rPr>
              <w:t>1,715,285</w:t>
            </w:r>
          </w:p>
        </w:tc>
      </w:tr>
      <w:tr w:rsidR="00520543" w:rsidRPr="00520543" w14:paraId="027E08C5"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0DDCFA1C" w14:textId="77777777" w:rsidR="00520543" w:rsidRPr="00520543" w:rsidRDefault="00520543" w:rsidP="00520543">
            <w:pPr>
              <w:spacing w:before="40" w:after="40"/>
              <w:rPr>
                <w:b/>
                <w:bCs/>
                <w:color w:val="000000"/>
                <w:szCs w:val="20"/>
                <w:lang w:val="en-GB" w:eastAsia="en-GB"/>
              </w:rPr>
            </w:pPr>
            <w:r w:rsidRPr="00520543">
              <w:rPr>
                <w:b/>
                <w:bCs/>
                <w:color w:val="000000"/>
                <w:szCs w:val="20"/>
                <w:lang w:val="en-GB" w:eastAsia="en-GB"/>
              </w:rPr>
              <w:t>Balance at end of 6 months ended 30 June 2019</w:t>
            </w:r>
          </w:p>
        </w:tc>
        <w:tc>
          <w:tcPr>
            <w:tcW w:w="1701" w:type="dxa"/>
            <w:tcMar>
              <w:top w:w="0" w:type="dxa"/>
              <w:left w:w="28" w:type="dxa"/>
              <w:bottom w:w="0" w:type="dxa"/>
              <w:right w:w="28" w:type="dxa"/>
            </w:tcMar>
          </w:tcPr>
          <w:p w14:paraId="7173CCA0" w14:textId="77777777" w:rsidR="00520543" w:rsidRPr="00520543" w:rsidRDefault="00520543" w:rsidP="00520543">
            <w:pPr>
              <w:spacing w:before="40" w:after="40"/>
              <w:jc w:val="right"/>
              <w:rPr>
                <w:b/>
                <w:bCs/>
                <w:color w:val="000000"/>
                <w:szCs w:val="20"/>
                <w:lang w:val="en-GB" w:eastAsia="en-GB"/>
              </w:rPr>
            </w:pPr>
            <w:r w:rsidRPr="00520543">
              <w:rPr>
                <w:b/>
                <w:bCs/>
                <w:color w:val="000000"/>
                <w:szCs w:val="20"/>
                <w:lang w:val="en-GB" w:eastAsia="en-GB"/>
              </w:rPr>
              <w:t>1,528,429</w:t>
            </w:r>
          </w:p>
        </w:tc>
      </w:tr>
    </w:tbl>
    <w:p w14:paraId="38231DBF" w14:textId="77777777" w:rsidR="00520543" w:rsidRPr="00520543" w:rsidRDefault="00520543" w:rsidP="00520543">
      <w:pPr>
        <w:spacing w:after="0"/>
        <w:rPr>
          <w:lang w:val="en-GB" w:eastAsia="en-GB"/>
        </w:rPr>
      </w:pPr>
    </w:p>
    <w:p w14:paraId="3638FA5D" w14:textId="77777777" w:rsidR="00520543" w:rsidRPr="00520543" w:rsidRDefault="00520543" w:rsidP="00520543">
      <w:pPr>
        <w:pStyle w:val="Heading5"/>
        <w:spacing w:before="120"/>
      </w:pPr>
      <w:r w:rsidRPr="00520543">
        <w:t>Net assets transferred to/from other Government entities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7"/>
        <w:gridCol w:w="1701"/>
      </w:tblGrid>
      <w:tr w:rsidR="00520543" w:rsidRPr="00520543" w14:paraId="60F9ADE0"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42E98153" w14:textId="77777777" w:rsidR="00520543" w:rsidRPr="00520543" w:rsidRDefault="00520543" w:rsidP="00520543">
            <w:pPr>
              <w:pStyle w:val="TableColumnHeaderTable"/>
              <w:spacing w:before="40" w:after="40"/>
            </w:pPr>
          </w:p>
        </w:tc>
        <w:tc>
          <w:tcPr>
            <w:tcW w:w="1701" w:type="dxa"/>
            <w:tcMar>
              <w:top w:w="0" w:type="dxa"/>
              <w:left w:w="28" w:type="dxa"/>
              <w:bottom w:w="0" w:type="dxa"/>
              <w:right w:w="28" w:type="dxa"/>
            </w:tcMar>
            <w:vAlign w:val="bottom"/>
          </w:tcPr>
          <w:p w14:paraId="13132831" w14:textId="77777777" w:rsidR="00520543" w:rsidRPr="00520543" w:rsidRDefault="00520543" w:rsidP="00520543">
            <w:pPr>
              <w:pStyle w:val="TableColumnHeaderTable"/>
              <w:spacing w:before="40" w:after="40"/>
              <w:jc w:val="right"/>
            </w:pPr>
            <w:r w:rsidRPr="00520543">
              <w:t>($ thousand)</w:t>
            </w:r>
          </w:p>
        </w:tc>
      </w:tr>
      <w:tr w:rsidR="00520543" w:rsidRPr="00520543" w14:paraId="0074CBF9"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65904E8D" w14:textId="77777777" w:rsidR="00520543" w:rsidRPr="00520543" w:rsidRDefault="00520543" w:rsidP="00520543">
            <w:pPr>
              <w:pStyle w:val="TableColumnHeaderTable"/>
              <w:spacing w:before="40" w:after="40"/>
            </w:pPr>
          </w:p>
        </w:tc>
        <w:tc>
          <w:tcPr>
            <w:tcW w:w="1701" w:type="dxa"/>
            <w:tcMar>
              <w:top w:w="0" w:type="dxa"/>
              <w:left w:w="28" w:type="dxa"/>
              <w:bottom w:w="0" w:type="dxa"/>
              <w:right w:w="28" w:type="dxa"/>
            </w:tcMar>
            <w:vAlign w:val="bottom"/>
          </w:tcPr>
          <w:p w14:paraId="6C2271CE" w14:textId="77777777" w:rsidR="00520543" w:rsidRPr="00520543" w:rsidRDefault="00520543" w:rsidP="00520543">
            <w:pPr>
              <w:pStyle w:val="TableColumnHeaderTable"/>
              <w:spacing w:before="40" w:after="40"/>
              <w:jc w:val="right"/>
            </w:pPr>
            <w:r w:rsidRPr="00520543">
              <w:t>2019</w:t>
            </w:r>
          </w:p>
        </w:tc>
      </w:tr>
      <w:tr w:rsidR="00520543" w:rsidRPr="00520543" w14:paraId="1FCC0668"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1BC1C4BC"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Department of Transport</w:t>
            </w:r>
          </w:p>
        </w:tc>
        <w:tc>
          <w:tcPr>
            <w:tcW w:w="1701" w:type="dxa"/>
            <w:tcMar>
              <w:top w:w="0" w:type="dxa"/>
              <w:left w:w="28" w:type="dxa"/>
              <w:bottom w:w="0" w:type="dxa"/>
              <w:right w:w="28" w:type="dxa"/>
            </w:tcMar>
          </w:tcPr>
          <w:p w14:paraId="73A51964" w14:textId="77777777" w:rsidR="00520543" w:rsidRPr="00520543" w:rsidRDefault="00520543" w:rsidP="00520543">
            <w:pPr>
              <w:spacing w:before="40" w:after="40"/>
              <w:jc w:val="right"/>
              <w:rPr>
                <w:color w:val="000000"/>
                <w:szCs w:val="20"/>
                <w:lang w:val="en-GB" w:eastAsia="en-GB"/>
              </w:rPr>
            </w:pPr>
            <w:r w:rsidRPr="00520543">
              <w:rPr>
                <w:color w:val="000000"/>
                <w:szCs w:val="20"/>
                <w:lang w:val="en-GB" w:eastAsia="en-GB"/>
              </w:rPr>
              <w:t xml:space="preserve">1,670,594 </w:t>
            </w:r>
          </w:p>
        </w:tc>
      </w:tr>
      <w:tr w:rsidR="00520543" w:rsidRPr="00520543" w14:paraId="3198EBFC"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711E8365"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Department Justice and Community Safety</w:t>
            </w:r>
          </w:p>
        </w:tc>
        <w:tc>
          <w:tcPr>
            <w:tcW w:w="1701" w:type="dxa"/>
            <w:tcMar>
              <w:top w:w="0" w:type="dxa"/>
              <w:left w:w="28" w:type="dxa"/>
              <w:bottom w:w="0" w:type="dxa"/>
              <w:right w:w="28" w:type="dxa"/>
            </w:tcMar>
          </w:tcPr>
          <w:p w14:paraId="3AA39BB3" w14:textId="77777777" w:rsidR="00520543" w:rsidRPr="00520543" w:rsidRDefault="00520543" w:rsidP="00520543">
            <w:pPr>
              <w:spacing w:before="40" w:after="40"/>
              <w:jc w:val="right"/>
              <w:rPr>
                <w:color w:val="000000"/>
                <w:szCs w:val="20"/>
                <w:lang w:val="en-GB" w:eastAsia="en-GB"/>
              </w:rPr>
            </w:pPr>
            <w:r w:rsidRPr="00520543">
              <w:rPr>
                <w:color w:val="000000"/>
                <w:szCs w:val="20"/>
                <w:lang w:val="en-GB" w:eastAsia="en-GB"/>
              </w:rPr>
              <w:t xml:space="preserve">113 </w:t>
            </w:r>
          </w:p>
        </w:tc>
      </w:tr>
      <w:tr w:rsidR="00520543" w:rsidRPr="00520543" w14:paraId="17B72BF4"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52A1E0BD"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Department of Environment, Land, Water and Planning</w:t>
            </w:r>
          </w:p>
        </w:tc>
        <w:tc>
          <w:tcPr>
            <w:tcW w:w="1701" w:type="dxa"/>
            <w:tcMar>
              <w:top w:w="0" w:type="dxa"/>
              <w:left w:w="28" w:type="dxa"/>
              <w:bottom w:w="0" w:type="dxa"/>
              <w:right w:w="28" w:type="dxa"/>
            </w:tcMar>
          </w:tcPr>
          <w:p w14:paraId="2737835C" w14:textId="77777777" w:rsidR="00520543" w:rsidRPr="00520543" w:rsidRDefault="00520543" w:rsidP="00520543">
            <w:pPr>
              <w:spacing w:before="40" w:after="40"/>
              <w:jc w:val="right"/>
              <w:rPr>
                <w:color w:val="000000"/>
                <w:szCs w:val="20"/>
                <w:lang w:val="en-GB" w:eastAsia="en-GB"/>
              </w:rPr>
            </w:pPr>
            <w:r w:rsidRPr="00520543">
              <w:rPr>
                <w:color w:val="000000"/>
                <w:szCs w:val="20"/>
                <w:lang w:val="en-GB" w:eastAsia="en-GB"/>
              </w:rPr>
              <w:t xml:space="preserve">3,584 </w:t>
            </w:r>
          </w:p>
        </w:tc>
      </w:tr>
      <w:tr w:rsidR="00520543" w:rsidRPr="00520543" w14:paraId="258EE02F"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691DE6B6"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Department of Premier and Cabinet</w:t>
            </w:r>
          </w:p>
        </w:tc>
        <w:tc>
          <w:tcPr>
            <w:tcW w:w="1701" w:type="dxa"/>
            <w:tcMar>
              <w:top w:w="0" w:type="dxa"/>
              <w:left w:w="28" w:type="dxa"/>
              <w:bottom w:w="0" w:type="dxa"/>
              <w:right w:w="28" w:type="dxa"/>
            </w:tcMar>
          </w:tcPr>
          <w:p w14:paraId="3B28C15D" w14:textId="77777777" w:rsidR="00520543" w:rsidRPr="00520543" w:rsidRDefault="00520543" w:rsidP="00520543">
            <w:pPr>
              <w:spacing w:before="40" w:after="40"/>
              <w:jc w:val="right"/>
              <w:rPr>
                <w:color w:val="000000"/>
                <w:szCs w:val="20"/>
                <w:lang w:val="en-GB" w:eastAsia="en-GB"/>
              </w:rPr>
            </w:pPr>
            <w:r w:rsidRPr="00520543">
              <w:rPr>
                <w:color w:val="000000"/>
                <w:szCs w:val="20"/>
                <w:lang w:val="en-GB" w:eastAsia="en-GB"/>
              </w:rPr>
              <w:t xml:space="preserve">2,707 </w:t>
            </w:r>
          </w:p>
        </w:tc>
      </w:tr>
      <w:tr w:rsidR="00520543" w:rsidRPr="00520543" w14:paraId="3061CB5D"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753B24EA"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Department of Health and Human Services</w:t>
            </w:r>
          </w:p>
        </w:tc>
        <w:tc>
          <w:tcPr>
            <w:tcW w:w="1701" w:type="dxa"/>
            <w:tcMar>
              <w:top w:w="0" w:type="dxa"/>
              <w:left w:w="28" w:type="dxa"/>
              <w:bottom w:w="0" w:type="dxa"/>
              <w:right w:w="28" w:type="dxa"/>
            </w:tcMar>
          </w:tcPr>
          <w:p w14:paraId="79042DE6" w14:textId="77777777" w:rsidR="00520543" w:rsidRPr="00520543" w:rsidRDefault="00520543" w:rsidP="00520543">
            <w:pPr>
              <w:spacing w:before="40" w:after="40"/>
              <w:jc w:val="right"/>
              <w:rPr>
                <w:color w:val="000000"/>
                <w:szCs w:val="20"/>
                <w:lang w:val="en-GB" w:eastAsia="en-GB"/>
              </w:rPr>
            </w:pPr>
            <w:r w:rsidRPr="00520543">
              <w:rPr>
                <w:color w:val="000000"/>
                <w:szCs w:val="20"/>
                <w:lang w:val="en-GB" w:eastAsia="en-GB"/>
              </w:rPr>
              <w:t xml:space="preserve">38,287 </w:t>
            </w:r>
          </w:p>
        </w:tc>
      </w:tr>
      <w:tr w:rsidR="00520543" w:rsidRPr="00520543" w14:paraId="5BE3BAAE"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32C37D89" w14:textId="77777777" w:rsidR="00520543" w:rsidRPr="00520543" w:rsidRDefault="00520543" w:rsidP="00520543">
            <w:pPr>
              <w:spacing w:before="40" w:after="40"/>
              <w:rPr>
                <w:b/>
                <w:bCs/>
                <w:color w:val="000000"/>
                <w:szCs w:val="20"/>
                <w:lang w:val="en-GB" w:eastAsia="en-GB"/>
              </w:rPr>
            </w:pPr>
            <w:r w:rsidRPr="00520543">
              <w:rPr>
                <w:b/>
                <w:bCs/>
                <w:color w:val="000000"/>
                <w:szCs w:val="20"/>
                <w:lang w:val="en-GB" w:eastAsia="en-GB"/>
              </w:rPr>
              <w:t>Balance at end of 6 months ended 30 June 2019</w:t>
            </w:r>
          </w:p>
        </w:tc>
        <w:tc>
          <w:tcPr>
            <w:tcW w:w="1701" w:type="dxa"/>
            <w:tcMar>
              <w:top w:w="0" w:type="dxa"/>
              <w:left w:w="28" w:type="dxa"/>
              <w:bottom w:w="0" w:type="dxa"/>
              <w:right w:w="28" w:type="dxa"/>
            </w:tcMar>
          </w:tcPr>
          <w:p w14:paraId="10B3C6F1" w14:textId="77777777" w:rsidR="00520543" w:rsidRPr="00520543" w:rsidRDefault="00520543" w:rsidP="00520543">
            <w:pPr>
              <w:spacing w:before="40" w:after="40"/>
              <w:jc w:val="right"/>
              <w:rPr>
                <w:b/>
                <w:bCs/>
                <w:color w:val="000000"/>
                <w:szCs w:val="20"/>
                <w:lang w:val="en-GB" w:eastAsia="en-GB"/>
              </w:rPr>
            </w:pPr>
            <w:r w:rsidRPr="00520543">
              <w:rPr>
                <w:b/>
                <w:bCs/>
                <w:color w:val="000000"/>
                <w:szCs w:val="20"/>
                <w:lang w:val="en-GB" w:eastAsia="en-GB"/>
              </w:rPr>
              <w:t xml:space="preserve">1,715,285 </w:t>
            </w:r>
          </w:p>
        </w:tc>
      </w:tr>
    </w:tbl>
    <w:p w14:paraId="4A7D88B7" w14:textId="77777777" w:rsidR="00520543" w:rsidRPr="00520543" w:rsidRDefault="00520543" w:rsidP="00520543">
      <w:pPr>
        <w:spacing w:after="0"/>
        <w:rPr>
          <w:lang w:val="en-GB" w:eastAsia="en-GB"/>
        </w:rPr>
      </w:pPr>
    </w:p>
    <w:p w14:paraId="4CF2B6B6" w14:textId="77777777" w:rsidR="00520543" w:rsidRPr="00520543" w:rsidRDefault="00520543" w:rsidP="00520543">
      <w:pPr>
        <w:pStyle w:val="Heading5"/>
        <w:spacing w:before="120"/>
      </w:pPr>
      <w:r w:rsidRPr="00520543">
        <w:t>Capital funding to agencies within portfolio</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7"/>
        <w:gridCol w:w="1701"/>
      </w:tblGrid>
      <w:tr w:rsidR="00520543" w:rsidRPr="00520543" w14:paraId="6613C9E9"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165842FB" w14:textId="77777777" w:rsidR="00520543" w:rsidRPr="00520543" w:rsidRDefault="00520543" w:rsidP="00520543">
            <w:pPr>
              <w:pStyle w:val="TableColumnHeaderTable"/>
              <w:spacing w:before="40" w:after="40"/>
            </w:pPr>
          </w:p>
        </w:tc>
        <w:tc>
          <w:tcPr>
            <w:tcW w:w="1701" w:type="dxa"/>
            <w:tcMar>
              <w:top w:w="0" w:type="dxa"/>
              <w:left w:w="28" w:type="dxa"/>
              <w:bottom w:w="0" w:type="dxa"/>
              <w:right w:w="28" w:type="dxa"/>
            </w:tcMar>
            <w:vAlign w:val="bottom"/>
          </w:tcPr>
          <w:p w14:paraId="530E4903" w14:textId="77777777" w:rsidR="00520543" w:rsidRPr="00520543" w:rsidRDefault="00520543" w:rsidP="00520543">
            <w:pPr>
              <w:pStyle w:val="TableColumnHeaderTable"/>
              <w:spacing w:before="40" w:after="40"/>
              <w:jc w:val="right"/>
            </w:pPr>
            <w:r w:rsidRPr="00520543">
              <w:t>($ thousand)</w:t>
            </w:r>
          </w:p>
        </w:tc>
      </w:tr>
      <w:tr w:rsidR="00520543" w:rsidRPr="00520543" w14:paraId="1ED6BF8E"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2035D6F9" w14:textId="77777777" w:rsidR="00520543" w:rsidRPr="00520543" w:rsidRDefault="00520543" w:rsidP="00520543">
            <w:pPr>
              <w:pStyle w:val="TableColumnHeaderTable"/>
              <w:spacing w:before="40" w:after="40"/>
            </w:pPr>
          </w:p>
        </w:tc>
        <w:tc>
          <w:tcPr>
            <w:tcW w:w="1701" w:type="dxa"/>
            <w:tcMar>
              <w:top w:w="0" w:type="dxa"/>
              <w:left w:w="28" w:type="dxa"/>
              <w:bottom w:w="0" w:type="dxa"/>
              <w:right w:w="28" w:type="dxa"/>
            </w:tcMar>
            <w:vAlign w:val="bottom"/>
          </w:tcPr>
          <w:p w14:paraId="4C84D471" w14:textId="77777777" w:rsidR="00520543" w:rsidRPr="00520543" w:rsidRDefault="00520543" w:rsidP="00520543">
            <w:pPr>
              <w:pStyle w:val="TableColumnHeaderTable"/>
              <w:spacing w:before="40" w:after="40"/>
              <w:jc w:val="right"/>
            </w:pPr>
            <w:r w:rsidRPr="00520543">
              <w:t>2019</w:t>
            </w:r>
          </w:p>
        </w:tc>
      </w:tr>
      <w:tr w:rsidR="00520543" w:rsidRPr="00520543" w14:paraId="054D97F7"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2F7F6F85"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Melbourne and Olympic Parks Trust</w:t>
            </w:r>
          </w:p>
        </w:tc>
        <w:tc>
          <w:tcPr>
            <w:tcW w:w="1701" w:type="dxa"/>
            <w:tcMar>
              <w:top w:w="0" w:type="dxa"/>
              <w:left w:w="28" w:type="dxa"/>
              <w:bottom w:w="0" w:type="dxa"/>
              <w:right w:w="28" w:type="dxa"/>
            </w:tcMar>
          </w:tcPr>
          <w:p w14:paraId="46E61F5A" w14:textId="77777777" w:rsidR="00520543" w:rsidRPr="00520543" w:rsidRDefault="00520543" w:rsidP="00520543">
            <w:pPr>
              <w:spacing w:before="40" w:after="40"/>
              <w:jc w:val="right"/>
              <w:rPr>
                <w:color w:val="000000"/>
                <w:szCs w:val="20"/>
                <w:lang w:val="en-GB" w:eastAsia="en-GB"/>
              </w:rPr>
            </w:pPr>
            <w:r w:rsidRPr="00520543">
              <w:rPr>
                <w:color w:val="000000"/>
                <w:szCs w:val="20"/>
                <w:lang w:val="en-GB" w:eastAsia="en-GB"/>
              </w:rPr>
              <w:t>(39,762)</w:t>
            </w:r>
          </w:p>
        </w:tc>
      </w:tr>
      <w:tr w:rsidR="00520543" w:rsidRPr="00520543" w14:paraId="434CAF05"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0CCB9129"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State Centre Sports Trust</w:t>
            </w:r>
          </w:p>
        </w:tc>
        <w:tc>
          <w:tcPr>
            <w:tcW w:w="1701" w:type="dxa"/>
            <w:tcMar>
              <w:top w:w="0" w:type="dxa"/>
              <w:left w:w="28" w:type="dxa"/>
              <w:bottom w:w="0" w:type="dxa"/>
              <w:right w:w="28" w:type="dxa"/>
            </w:tcMar>
          </w:tcPr>
          <w:p w14:paraId="788C8EBC" w14:textId="77777777" w:rsidR="00520543" w:rsidRPr="00520543" w:rsidRDefault="00520543" w:rsidP="00520543">
            <w:pPr>
              <w:spacing w:before="40" w:after="40"/>
              <w:jc w:val="right"/>
              <w:rPr>
                <w:color w:val="000000"/>
                <w:szCs w:val="20"/>
                <w:lang w:val="en-GB" w:eastAsia="en-GB"/>
              </w:rPr>
            </w:pPr>
            <w:r w:rsidRPr="00520543">
              <w:rPr>
                <w:color w:val="000000"/>
                <w:szCs w:val="20"/>
                <w:lang w:val="en-GB" w:eastAsia="en-GB"/>
              </w:rPr>
              <w:t>(9,781)</w:t>
            </w:r>
          </w:p>
        </w:tc>
      </w:tr>
      <w:tr w:rsidR="00520543" w:rsidRPr="00520543" w14:paraId="02E5FD6D"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6FE31BDE"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Australian Centre for Moving Image</w:t>
            </w:r>
          </w:p>
        </w:tc>
        <w:tc>
          <w:tcPr>
            <w:tcW w:w="1701" w:type="dxa"/>
            <w:tcMar>
              <w:top w:w="0" w:type="dxa"/>
              <w:left w:w="28" w:type="dxa"/>
              <w:bottom w:w="0" w:type="dxa"/>
              <w:right w:w="28" w:type="dxa"/>
            </w:tcMar>
          </w:tcPr>
          <w:p w14:paraId="76B117AB" w14:textId="77777777" w:rsidR="00520543" w:rsidRPr="00520543" w:rsidRDefault="00520543" w:rsidP="00520543">
            <w:pPr>
              <w:spacing w:before="40" w:after="40"/>
              <w:jc w:val="right"/>
              <w:rPr>
                <w:color w:val="000000"/>
                <w:szCs w:val="20"/>
                <w:lang w:val="en-GB" w:eastAsia="en-GB"/>
              </w:rPr>
            </w:pPr>
            <w:r w:rsidRPr="00520543">
              <w:rPr>
                <w:color w:val="000000"/>
                <w:szCs w:val="20"/>
                <w:lang w:val="en-GB" w:eastAsia="en-GB"/>
              </w:rPr>
              <w:t>(7,220)</w:t>
            </w:r>
          </w:p>
        </w:tc>
      </w:tr>
      <w:tr w:rsidR="00520543" w:rsidRPr="00520543" w14:paraId="650C42CA"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4C37ED47"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Museums Board of Victoria</w:t>
            </w:r>
          </w:p>
        </w:tc>
        <w:tc>
          <w:tcPr>
            <w:tcW w:w="1701" w:type="dxa"/>
            <w:tcMar>
              <w:top w:w="0" w:type="dxa"/>
              <w:left w:w="28" w:type="dxa"/>
              <w:bottom w:w="0" w:type="dxa"/>
              <w:right w:w="28" w:type="dxa"/>
            </w:tcMar>
          </w:tcPr>
          <w:p w14:paraId="18969CDB" w14:textId="77777777" w:rsidR="00520543" w:rsidRPr="00520543" w:rsidRDefault="00520543" w:rsidP="00520543">
            <w:pPr>
              <w:spacing w:before="40" w:after="40"/>
              <w:jc w:val="right"/>
              <w:rPr>
                <w:color w:val="000000"/>
                <w:szCs w:val="20"/>
                <w:lang w:val="en-GB" w:eastAsia="en-GB"/>
              </w:rPr>
            </w:pPr>
            <w:r w:rsidRPr="00520543">
              <w:rPr>
                <w:color w:val="000000"/>
                <w:szCs w:val="20"/>
                <w:lang w:val="en-GB" w:eastAsia="en-GB"/>
              </w:rPr>
              <w:t>(5,931)</w:t>
            </w:r>
          </w:p>
        </w:tc>
      </w:tr>
      <w:tr w:rsidR="00520543" w:rsidRPr="00520543" w14:paraId="39CA78D5"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226B394B"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Victoria Arts Centre Trust</w:t>
            </w:r>
          </w:p>
        </w:tc>
        <w:tc>
          <w:tcPr>
            <w:tcW w:w="1701" w:type="dxa"/>
            <w:tcMar>
              <w:top w:w="0" w:type="dxa"/>
              <w:left w:w="28" w:type="dxa"/>
              <w:bottom w:w="0" w:type="dxa"/>
              <w:right w:w="28" w:type="dxa"/>
            </w:tcMar>
          </w:tcPr>
          <w:p w14:paraId="0681BA08" w14:textId="77777777" w:rsidR="00520543" w:rsidRPr="00520543" w:rsidRDefault="00520543" w:rsidP="00520543">
            <w:pPr>
              <w:spacing w:before="40" w:after="40"/>
              <w:jc w:val="right"/>
              <w:rPr>
                <w:color w:val="000000"/>
                <w:szCs w:val="20"/>
                <w:lang w:val="en-GB" w:eastAsia="en-GB"/>
              </w:rPr>
            </w:pPr>
            <w:r w:rsidRPr="00520543">
              <w:rPr>
                <w:color w:val="000000"/>
                <w:szCs w:val="20"/>
                <w:lang w:val="en-GB" w:eastAsia="en-GB"/>
              </w:rPr>
              <w:t>(10,548)</w:t>
            </w:r>
          </w:p>
        </w:tc>
      </w:tr>
      <w:tr w:rsidR="00520543" w:rsidRPr="00520543" w14:paraId="09BE06BC"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278A5880"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Emerald Tourist Railway Board</w:t>
            </w:r>
          </w:p>
        </w:tc>
        <w:tc>
          <w:tcPr>
            <w:tcW w:w="1701" w:type="dxa"/>
            <w:tcMar>
              <w:top w:w="0" w:type="dxa"/>
              <w:left w:w="28" w:type="dxa"/>
              <w:bottom w:w="0" w:type="dxa"/>
              <w:right w:w="28" w:type="dxa"/>
            </w:tcMar>
          </w:tcPr>
          <w:p w14:paraId="0171E72B" w14:textId="77777777" w:rsidR="00520543" w:rsidRPr="00520543" w:rsidRDefault="00520543" w:rsidP="00520543">
            <w:pPr>
              <w:spacing w:before="40" w:after="40"/>
              <w:jc w:val="right"/>
              <w:rPr>
                <w:color w:val="000000"/>
                <w:szCs w:val="20"/>
                <w:lang w:val="en-GB" w:eastAsia="en-GB"/>
              </w:rPr>
            </w:pPr>
            <w:r w:rsidRPr="00520543">
              <w:rPr>
                <w:color w:val="000000"/>
                <w:szCs w:val="20"/>
                <w:lang w:val="en-GB" w:eastAsia="en-GB"/>
              </w:rPr>
              <w:t>(240)</w:t>
            </w:r>
          </w:p>
        </w:tc>
      </w:tr>
      <w:tr w:rsidR="00520543" w:rsidRPr="00520543" w14:paraId="598826DA"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5A1510EB"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Library Board Victoria</w:t>
            </w:r>
          </w:p>
        </w:tc>
        <w:tc>
          <w:tcPr>
            <w:tcW w:w="1701" w:type="dxa"/>
            <w:tcMar>
              <w:top w:w="0" w:type="dxa"/>
              <w:left w:w="28" w:type="dxa"/>
              <w:bottom w:w="0" w:type="dxa"/>
              <w:right w:w="28" w:type="dxa"/>
            </w:tcMar>
          </w:tcPr>
          <w:p w14:paraId="7536FCAB" w14:textId="77777777" w:rsidR="00520543" w:rsidRPr="00520543" w:rsidRDefault="00520543" w:rsidP="00520543">
            <w:pPr>
              <w:spacing w:before="40" w:after="40"/>
              <w:jc w:val="right"/>
              <w:rPr>
                <w:color w:val="000000"/>
                <w:szCs w:val="20"/>
                <w:lang w:val="en-GB" w:eastAsia="en-GB"/>
              </w:rPr>
            </w:pPr>
            <w:r w:rsidRPr="00520543">
              <w:rPr>
                <w:color w:val="000000"/>
                <w:szCs w:val="20"/>
                <w:lang w:val="en-GB" w:eastAsia="en-GB"/>
              </w:rPr>
              <w:t>(7,000)</w:t>
            </w:r>
          </w:p>
        </w:tc>
      </w:tr>
      <w:tr w:rsidR="00520543" w:rsidRPr="00520543" w14:paraId="50A9E633"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5747676A"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Docklands Studio Melbourne</w:t>
            </w:r>
          </w:p>
        </w:tc>
        <w:tc>
          <w:tcPr>
            <w:tcW w:w="1701" w:type="dxa"/>
            <w:tcMar>
              <w:top w:w="0" w:type="dxa"/>
              <w:left w:w="28" w:type="dxa"/>
              <w:bottom w:w="0" w:type="dxa"/>
              <w:right w:w="28" w:type="dxa"/>
            </w:tcMar>
          </w:tcPr>
          <w:p w14:paraId="69572EC3" w14:textId="77777777" w:rsidR="00520543" w:rsidRPr="00520543" w:rsidRDefault="00520543" w:rsidP="00520543">
            <w:pPr>
              <w:spacing w:before="40" w:after="40"/>
              <w:jc w:val="right"/>
              <w:rPr>
                <w:color w:val="000000"/>
                <w:szCs w:val="20"/>
                <w:lang w:val="en-GB" w:eastAsia="en-GB"/>
              </w:rPr>
            </w:pPr>
            <w:r w:rsidRPr="00520543">
              <w:rPr>
                <w:color w:val="000000"/>
                <w:szCs w:val="20"/>
                <w:lang w:val="en-GB" w:eastAsia="en-GB"/>
              </w:rPr>
              <w:t>(48)</w:t>
            </w:r>
          </w:p>
        </w:tc>
      </w:tr>
      <w:tr w:rsidR="00520543" w:rsidRPr="00520543" w14:paraId="312386E4"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20F119EE" w14:textId="77777777" w:rsidR="00520543" w:rsidRPr="00520543" w:rsidRDefault="00520543" w:rsidP="00520543">
            <w:pPr>
              <w:spacing w:before="40" w:after="40"/>
              <w:rPr>
                <w:b/>
                <w:bCs/>
                <w:szCs w:val="20"/>
                <w:lang w:val="en-AU" w:eastAsia="en-GB"/>
              </w:rPr>
            </w:pPr>
          </w:p>
        </w:tc>
        <w:tc>
          <w:tcPr>
            <w:tcW w:w="1701" w:type="dxa"/>
            <w:tcMar>
              <w:top w:w="0" w:type="dxa"/>
              <w:left w:w="28" w:type="dxa"/>
              <w:bottom w:w="0" w:type="dxa"/>
              <w:right w:w="28" w:type="dxa"/>
            </w:tcMar>
          </w:tcPr>
          <w:p w14:paraId="5C7C8C69" w14:textId="77777777" w:rsidR="00520543" w:rsidRPr="00520543" w:rsidRDefault="00520543" w:rsidP="00520543">
            <w:pPr>
              <w:spacing w:before="40" w:after="40"/>
              <w:jc w:val="right"/>
              <w:rPr>
                <w:b/>
                <w:bCs/>
                <w:color w:val="000000"/>
                <w:szCs w:val="20"/>
                <w:lang w:val="en-GB" w:eastAsia="en-GB"/>
              </w:rPr>
            </w:pPr>
            <w:r w:rsidRPr="00520543">
              <w:rPr>
                <w:b/>
                <w:bCs/>
                <w:color w:val="000000"/>
                <w:szCs w:val="20"/>
                <w:lang w:val="en-GB" w:eastAsia="en-GB"/>
              </w:rPr>
              <w:t>(80,528)</w:t>
            </w:r>
          </w:p>
        </w:tc>
      </w:tr>
      <w:tr w:rsidR="00520543" w:rsidRPr="00520543" w14:paraId="57CABE18"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3AFA9E23" w14:textId="77777777" w:rsidR="00520543" w:rsidRPr="00520543" w:rsidRDefault="00520543" w:rsidP="00520543">
            <w:pPr>
              <w:spacing w:before="40" w:after="40"/>
              <w:rPr>
                <w:color w:val="000000"/>
                <w:szCs w:val="20"/>
                <w:lang w:val="en-GB" w:eastAsia="en-GB"/>
              </w:rPr>
            </w:pPr>
            <w:r w:rsidRPr="00520543">
              <w:rPr>
                <w:color w:val="000000"/>
                <w:szCs w:val="20"/>
                <w:lang w:val="en-GB" w:eastAsia="en-GB"/>
              </w:rPr>
              <w:t>Transfer through equity – Development Victoria</w:t>
            </w:r>
          </w:p>
        </w:tc>
        <w:tc>
          <w:tcPr>
            <w:tcW w:w="1701" w:type="dxa"/>
            <w:tcMar>
              <w:top w:w="0" w:type="dxa"/>
              <w:left w:w="28" w:type="dxa"/>
              <w:bottom w:w="0" w:type="dxa"/>
              <w:right w:w="28" w:type="dxa"/>
            </w:tcMar>
          </w:tcPr>
          <w:p w14:paraId="3B917F3B" w14:textId="77777777" w:rsidR="00520543" w:rsidRPr="00520543" w:rsidRDefault="00520543" w:rsidP="00520543">
            <w:pPr>
              <w:spacing w:before="40" w:after="40"/>
              <w:jc w:val="right"/>
              <w:rPr>
                <w:color w:val="000000"/>
                <w:szCs w:val="20"/>
                <w:lang w:val="en-GB" w:eastAsia="en-GB"/>
              </w:rPr>
            </w:pPr>
            <w:r w:rsidRPr="00520543">
              <w:rPr>
                <w:color w:val="000000"/>
                <w:szCs w:val="20"/>
                <w:lang w:val="en-GB" w:eastAsia="en-GB"/>
              </w:rPr>
              <w:t>(88)</w:t>
            </w:r>
          </w:p>
        </w:tc>
      </w:tr>
      <w:tr w:rsidR="00520543" w:rsidRPr="00520543" w14:paraId="706F54F2" w14:textId="77777777" w:rsidTr="00520543">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17EB7962" w14:textId="77777777" w:rsidR="00520543" w:rsidRPr="00520543" w:rsidRDefault="00520543" w:rsidP="00520543">
            <w:pPr>
              <w:spacing w:before="40" w:after="40"/>
              <w:rPr>
                <w:b/>
                <w:bCs/>
                <w:color w:val="000000"/>
                <w:szCs w:val="20"/>
                <w:lang w:val="en-GB" w:eastAsia="en-GB"/>
              </w:rPr>
            </w:pPr>
            <w:r w:rsidRPr="00520543">
              <w:rPr>
                <w:b/>
                <w:bCs/>
                <w:color w:val="000000"/>
                <w:szCs w:val="20"/>
                <w:lang w:val="en-GB" w:eastAsia="en-GB"/>
              </w:rPr>
              <w:t>Total capital contributions to agencies within portfolio</w:t>
            </w:r>
          </w:p>
        </w:tc>
        <w:tc>
          <w:tcPr>
            <w:tcW w:w="1701" w:type="dxa"/>
            <w:tcMar>
              <w:top w:w="0" w:type="dxa"/>
              <w:left w:w="28" w:type="dxa"/>
              <w:bottom w:w="0" w:type="dxa"/>
              <w:right w:w="28" w:type="dxa"/>
            </w:tcMar>
          </w:tcPr>
          <w:p w14:paraId="3F9C7633" w14:textId="77777777" w:rsidR="00520543" w:rsidRPr="00520543" w:rsidRDefault="00520543" w:rsidP="00520543">
            <w:pPr>
              <w:spacing w:before="40" w:after="40"/>
              <w:jc w:val="right"/>
              <w:rPr>
                <w:b/>
                <w:bCs/>
                <w:color w:val="000000"/>
                <w:szCs w:val="20"/>
                <w:lang w:val="en-GB" w:eastAsia="en-GB"/>
              </w:rPr>
            </w:pPr>
            <w:r w:rsidRPr="00520543">
              <w:rPr>
                <w:b/>
                <w:bCs/>
                <w:color w:val="000000"/>
                <w:szCs w:val="20"/>
                <w:lang w:val="en-GB" w:eastAsia="en-GB"/>
              </w:rPr>
              <w:t>(80,616)</w:t>
            </w:r>
          </w:p>
        </w:tc>
      </w:tr>
    </w:tbl>
    <w:p w14:paraId="7A1AC09F" w14:textId="77777777" w:rsidR="00520543" w:rsidRPr="00520543" w:rsidRDefault="00520543" w:rsidP="00520543">
      <w:pPr>
        <w:rPr>
          <w:lang w:val="en-GB" w:eastAsia="en-GB"/>
        </w:rPr>
      </w:pPr>
    </w:p>
    <w:p w14:paraId="6F5C8593" w14:textId="77777777" w:rsidR="00520543" w:rsidRPr="00520543" w:rsidRDefault="00520543" w:rsidP="00520543">
      <w:pPr>
        <w:pStyle w:val="Heading3"/>
        <w:rPr>
          <w:lang w:val="en-GB" w:eastAsia="en-GB"/>
        </w:rPr>
      </w:pPr>
      <w:bookmarkStart w:id="72" w:name="_Toc22974879"/>
      <w:r w:rsidRPr="00520543">
        <w:rPr>
          <w:lang w:val="en-GB" w:eastAsia="en-GB"/>
        </w:rPr>
        <w:t>9.5</w:t>
      </w:r>
      <w:r w:rsidRPr="00520543">
        <w:rPr>
          <w:lang w:val="en-GB" w:eastAsia="en-GB"/>
        </w:rPr>
        <w:t> </w:t>
      </w:r>
      <w:r w:rsidRPr="00520543">
        <w:rPr>
          <w:lang w:val="en-GB" w:eastAsia="en-GB"/>
        </w:rPr>
        <w:t xml:space="preserve">Entities consolidated pursuant to section 53(1)(b) of the </w:t>
      </w:r>
      <w:proofErr w:type="spellStart"/>
      <w:r w:rsidRPr="00520543">
        <w:rPr>
          <w:lang w:val="en-GB" w:eastAsia="en-GB"/>
        </w:rPr>
        <w:t>FMA</w:t>
      </w:r>
      <w:bookmarkEnd w:id="72"/>
      <w:proofErr w:type="spellEnd"/>
      <w:r w:rsidRPr="00520543">
        <w:rPr>
          <w:lang w:val="en-GB" w:eastAsia="en-GB"/>
        </w:rPr>
        <w:t xml:space="preserve"> </w:t>
      </w:r>
    </w:p>
    <w:p w14:paraId="4B7D554F" w14:textId="231F6D1C" w:rsidR="00520543" w:rsidRPr="00520543" w:rsidRDefault="00520543" w:rsidP="00184C4F">
      <w:pPr>
        <w:rPr>
          <w:lang w:val="en-GB" w:eastAsia="en-GB"/>
        </w:rPr>
      </w:pPr>
      <w:r w:rsidRPr="00520543">
        <w:rPr>
          <w:lang w:val="en-GB" w:eastAsia="en-GB"/>
        </w:rPr>
        <w:t xml:space="preserve">The following entities have been consolidated into </w:t>
      </w:r>
      <w:proofErr w:type="spellStart"/>
      <w:r w:rsidRPr="00520543">
        <w:rPr>
          <w:lang w:val="en-GB" w:eastAsia="en-GB"/>
        </w:rPr>
        <w:t>DJPR’s</w:t>
      </w:r>
      <w:proofErr w:type="spellEnd"/>
      <w:r w:rsidRPr="00520543">
        <w:rPr>
          <w:lang w:val="en-GB" w:eastAsia="en-GB"/>
        </w:rPr>
        <w:t xml:space="preserve"> financial statements pursuant</w:t>
      </w:r>
      <w:r w:rsidR="00184C4F">
        <w:rPr>
          <w:lang w:val="en-GB" w:eastAsia="en-GB"/>
        </w:rPr>
        <w:t xml:space="preserve"> </w:t>
      </w:r>
      <w:r w:rsidRPr="00520543">
        <w:rPr>
          <w:lang w:val="en-GB" w:eastAsia="en-GB"/>
        </w:rPr>
        <w:t xml:space="preserve">to a determination made by the Minister for Finance under section 53(1)(b) of the </w:t>
      </w:r>
      <w:proofErr w:type="spellStart"/>
      <w:r w:rsidRPr="00520543">
        <w:rPr>
          <w:lang w:val="en-GB" w:eastAsia="en-GB"/>
        </w:rPr>
        <w:t>FMA</w:t>
      </w:r>
      <w:proofErr w:type="spellEnd"/>
      <w:r w:rsidRPr="00520543">
        <w:rPr>
          <w:lang w:val="en-GB" w:eastAsia="en-GB"/>
        </w:rPr>
        <w:t xml:space="preserve">: </w:t>
      </w:r>
    </w:p>
    <w:p w14:paraId="223E89BF" w14:textId="77777777" w:rsidR="00520543" w:rsidRPr="00520543" w:rsidRDefault="00520543" w:rsidP="00184C4F">
      <w:pPr>
        <w:pStyle w:val="TableBullet"/>
        <w:spacing w:after="240"/>
        <w:rPr>
          <w:lang w:val="en-GB" w:eastAsia="en-GB"/>
        </w:rPr>
      </w:pPr>
      <w:r w:rsidRPr="00520543">
        <w:rPr>
          <w:lang w:val="en-GB" w:eastAsia="en-GB"/>
        </w:rPr>
        <w:t>Rural Assistance Commissioner.</w:t>
      </w:r>
    </w:p>
    <w:p w14:paraId="54373A41" w14:textId="77777777" w:rsidR="00520543" w:rsidRPr="00520543" w:rsidRDefault="00520543" w:rsidP="00184C4F">
      <w:pPr>
        <w:rPr>
          <w:lang w:val="en-GB" w:eastAsia="en-GB"/>
        </w:rPr>
      </w:pPr>
      <w:r w:rsidRPr="00520543">
        <w:rPr>
          <w:lang w:val="en-GB" w:eastAsia="en-GB"/>
        </w:rPr>
        <w:t xml:space="preserve">The financial effects of each of those entities were not material to the departmental consolidated group. However, the financial effects of those entities in aggregate were material to the departmental consolidated group. Therefore, those entities are reported in aggregate in the table below. </w:t>
      </w:r>
    </w:p>
    <w:p w14:paraId="65C2AF98" w14:textId="77777777" w:rsidR="00520543" w:rsidRPr="00520543" w:rsidRDefault="00520543" w:rsidP="00184C4F">
      <w:pPr>
        <w:pStyle w:val="Heading5"/>
      </w:pPr>
      <w:r w:rsidRPr="00520543">
        <w:t>Departmental consolidated group</w:t>
      </w:r>
    </w:p>
    <w:tbl>
      <w:tblPr>
        <w:tblW w:w="1079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5"/>
        <w:gridCol w:w="2271"/>
        <w:gridCol w:w="1843"/>
        <w:gridCol w:w="1913"/>
        <w:gridCol w:w="1915"/>
        <w:gridCol w:w="14"/>
      </w:tblGrid>
      <w:tr w:rsidR="00520543" w:rsidRPr="00184C4F" w14:paraId="106ADB92" w14:textId="77777777" w:rsidTr="00184C4F">
        <w:tblPrEx>
          <w:tblCellMar>
            <w:top w:w="0" w:type="dxa"/>
            <w:left w:w="0" w:type="dxa"/>
            <w:bottom w:w="0" w:type="dxa"/>
            <w:right w:w="0" w:type="dxa"/>
          </w:tblCellMar>
        </w:tblPrEx>
        <w:trPr>
          <w:trHeight w:val="60"/>
        </w:trPr>
        <w:tc>
          <w:tcPr>
            <w:tcW w:w="2835" w:type="dxa"/>
            <w:tcMar>
              <w:top w:w="0" w:type="dxa"/>
              <w:left w:w="28" w:type="dxa"/>
              <w:bottom w:w="0" w:type="dxa"/>
              <w:right w:w="28" w:type="dxa"/>
            </w:tcMar>
            <w:vAlign w:val="bottom"/>
          </w:tcPr>
          <w:p w14:paraId="78D74E34" w14:textId="77777777" w:rsidR="00520543" w:rsidRPr="00184C4F" w:rsidRDefault="00520543" w:rsidP="00184C4F">
            <w:pPr>
              <w:pStyle w:val="TableColumnHeaderTable"/>
            </w:pPr>
          </w:p>
        </w:tc>
        <w:tc>
          <w:tcPr>
            <w:tcW w:w="7956" w:type="dxa"/>
            <w:gridSpan w:val="5"/>
            <w:tcMar>
              <w:top w:w="0" w:type="dxa"/>
              <w:left w:w="28" w:type="dxa"/>
              <w:bottom w:w="0" w:type="dxa"/>
              <w:right w:w="28" w:type="dxa"/>
            </w:tcMar>
            <w:vAlign w:val="bottom"/>
          </w:tcPr>
          <w:p w14:paraId="76E027FC" w14:textId="77777777" w:rsidR="00520543" w:rsidRPr="00184C4F" w:rsidRDefault="00520543" w:rsidP="00184C4F">
            <w:pPr>
              <w:pStyle w:val="TableColumnHeaderTable"/>
              <w:jc w:val="center"/>
            </w:pPr>
            <w:r w:rsidRPr="00184C4F">
              <w:t>($ thousand)</w:t>
            </w:r>
          </w:p>
        </w:tc>
      </w:tr>
      <w:tr w:rsidR="00184C4F" w:rsidRPr="00184C4F" w14:paraId="6C3F14C4" w14:textId="77777777" w:rsidTr="00184C4F">
        <w:tblPrEx>
          <w:tblCellMar>
            <w:top w:w="0" w:type="dxa"/>
            <w:left w:w="0" w:type="dxa"/>
            <w:bottom w:w="0" w:type="dxa"/>
            <w:right w:w="0" w:type="dxa"/>
          </w:tblCellMar>
        </w:tblPrEx>
        <w:trPr>
          <w:gridAfter w:val="1"/>
          <w:wAfter w:w="14" w:type="dxa"/>
          <w:trHeight w:val="60"/>
        </w:trPr>
        <w:tc>
          <w:tcPr>
            <w:tcW w:w="2835" w:type="dxa"/>
            <w:tcMar>
              <w:top w:w="0" w:type="dxa"/>
              <w:left w:w="28" w:type="dxa"/>
              <w:bottom w:w="0" w:type="dxa"/>
              <w:right w:w="28" w:type="dxa"/>
            </w:tcMar>
            <w:vAlign w:val="bottom"/>
          </w:tcPr>
          <w:p w14:paraId="6E762E9A" w14:textId="77777777" w:rsidR="00520543" w:rsidRPr="00184C4F" w:rsidRDefault="00520543" w:rsidP="00184C4F">
            <w:pPr>
              <w:pStyle w:val="TableColumnHeaderTable"/>
            </w:pPr>
          </w:p>
        </w:tc>
        <w:tc>
          <w:tcPr>
            <w:tcW w:w="2271" w:type="dxa"/>
            <w:tcMar>
              <w:top w:w="0" w:type="dxa"/>
              <w:left w:w="28" w:type="dxa"/>
              <w:bottom w:w="0" w:type="dxa"/>
              <w:right w:w="28" w:type="dxa"/>
            </w:tcMar>
            <w:vAlign w:val="bottom"/>
          </w:tcPr>
          <w:p w14:paraId="46E6BD7C" w14:textId="56AA082C" w:rsidR="00520543" w:rsidRPr="00184C4F" w:rsidRDefault="00520543" w:rsidP="00184C4F">
            <w:pPr>
              <w:pStyle w:val="TableColumnHeaderTable"/>
              <w:jc w:val="right"/>
            </w:pPr>
            <w:r w:rsidRPr="00184C4F">
              <w:t>Department</w:t>
            </w:r>
            <w:r w:rsidR="00184C4F">
              <w:t xml:space="preserve"> </w:t>
            </w:r>
            <w:r w:rsidRPr="00184C4F">
              <w:t>of Jobs, Precincts and Regions</w:t>
            </w:r>
          </w:p>
        </w:tc>
        <w:tc>
          <w:tcPr>
            <w:tcW w:w="1843" w:type="dxa"/>
            <w:tcMar>
              <w:top w:w="0" w:type="dxa"/>
              <w:left w:w="28" w:type="dxa"/>
              <w:bottom w:w="0" w:type="dxa"/>
              <w:right w:w="28" w:type="dxa"/>
            </w:tcMar>
            <w:vAlign w:val="bottom"/>
          </w:tcPr>
          <w:p w14:paraId="1D001B7C" w14:textId="77777777" w:rsidR="00520543" w:rsidRPr="00184C4F" w:rsidRDefault="00520543" w:rsidP="00184C4F">
            <w:pPr>
              <w:pStyle w:val="TableColumnHeaderTable"/>
              <w:jc w:val="right"/>
            </w:pPr>
            <w:r w:rsidRPr="00184C4F">
              <w:t>Other section 53(1)(b) entities</w:t>
            </w:r>
            <w:r w:rsidRPr="00184C4F">
              <w:rPr>
                <w:vertAlign w:val="superscript"/>
              </w:rPr>
              <w:t> (</w:t>
            </w:r>
            <w:proofErr w:type="spellStart"/>
            <w:r w:rsidRPr="00184C4F">
              <w:rPr>
                <w:vertAlign w:val="superscript"/>
              </w:rPr>
              <w:t>i</w:t>
            </w:r>
            <w:proofErr w:type="spellEnd"/>
            <w:r w:rsidRPr="00184C4F">
              <w:rPr>
                <w:vertAlign w:val="superscript"/>
              </w:rPr>
              <w:t>)</w:t>
            </w:r>
          </w:p>
        </w:tc>
        <w:tc>
          <w:tcPr>
            <w:tcW w:w="1913" w:type="dxa"/>
            <w:tcMar>
              <w:top w:w="0" w:type="dxa"/>
              <w:left w:w="28" w:type="dxa"/>
              <w:bottom w:w="0" w:type="dxa"/>
              <w:right w:w="28" w:type="dxa"/>
            </w:tcMar>
            <w:vAlign w:val="bottom"/>
          </w:tcPr>
          <w:p w14:paraId="282B2AEE" w14:textId="77777777" w:rsidR="00520543" w:rsidRPr="00184C4F" w:rsidRDefault="00520543" w:rsidP="00184C4F">
            <w:pPr>
              <w:pStyle w:val="TableColumnHeaderTable"/>
              <w:jc w:val="right"/>
            </w:pPr>
            <w:r w:rsidRPr="00184C4F">
              <w:t>Eliminations and adjustments</w:t>
            </w:r>
          </w:p>
        </w:tc>
        <w:tc>
          <w:tcPr>
            <w:tcW w:w="1915" w:type="dxa"/>
            <w:tcMar>
              <w:top w:w="0" w:type="dxa"/>
              <w:left w:w="28" w:type="dxa"/>
              <w:bottom w:w="0" w:type="dxa"/>
              <w:right w:w="28" w:type="dxa"/>
            </w:tcMar>
            <w:vAlign w:val="bottom"/>
          </w:tcPr>
          <w:p w14:paraId="1B1ABFDC" w14:textId="11140F0C" w:rsidR="00520543" w:rsidRPr="00184C4F" w:rsidRDefault="00520543" w:rsidP="00184C4F">
            <w:pPr>
              <w:pStyle w:val="TableColumnHeaderTable"/>
              <w:jc w:val="right"/>
            </w:pPr>
            <w:proofErr w:type="spellStart"/>
            <w:r w:rsidRPr="00184C4F">
              <w:t>DJPR</w:t>
            </w:r>
            <w:proofErr w:type="spellEnd"/>
            <w:r w:rsidR="00184C4F">
              <w:t xml:space="preserve"> </w:t>
            </w:r>
            <w:r w:rsidRPr="00184C4F">
              <w:t>consolidated</w:t>
            </w:r>
            <w:r w:rsidR="00184C4F">
              <w:t xml:space="preserve"> </w:t>
            </w:r>
            <w:r w:rsidRPr="00184C4F">
              <w:t xml:space="preserve">group </w:t>
            </w:r>
          </w:p>
        </w:tc>
      </w:tr>
      <w:tr w:rsidR="00184C4F" w:rsidRPr="00184C4F" w14:paraId="2133D494" w14:textId="77777777" w:rsidTr="00184C4F">
        <w:tblPrEx>
          <w:tblCellMar>
            <w:top w:w="0" w:type="dxa"/>
            <w:left w:w="0" w:type="dxa"/>
            <w:bottom w:w="0" w:type="dxa"/>
            <w:right w:w="0" w:type="dxa"/>
          </w:tblCellMar>
        </w:tblPrEx>
        <w:trPr>
          <w:gridAfter w:val="1"/>
          <w:wAfter w:w="14" w:type="dxa"/>
          <w:trHeight w:val="60"/>
        </w:trPr>
        <w:tc>
          <w:tcPr>
            <w:tcW w:w="2835" w:type="dxa"/>
            <w:tcMar>
              <w:top w:w="0" w:type="dxa"/>
              <w:left w:w="28" w:type="dxa"/>
              <w:bottom w:w="0" w:type="dxa"/>
              <w:right w:w="28" w:type="dxa"/>
            </w:tcMar>
            <w:vAlign w:val="bottom"/>
          </w:tcPr>
          <w:p w14:paraId="4B0C85BC" w14:textId="77777777" w:rsidR="00520543" w:rsidRPr="00184C4F" w:rsidRDefault="00520543" w:rsidP="00184C4F">
            <w:pPr>
              <w:pStyle w:val="TableColumnHeaderTable"/>
            </w:pPr>
          </w:p>
        </w:tc>
        <w:tc>
          <w:tcPr>
            <w:tcW w:w="2271" w:type="dxa"/>
            <w:tcMar>
              <w:top w:w="0" w:type="dxa"/>
              <w:left w:w="28" w:type="dxa"/>
              <w:bottom w:w="0" w:type="dxa"/>
              <w:right w:w="28" w:type="dxa"/>
            </w:tcMar>
            <w:vAlign w:val="bottom"/>
          </w:tcPr>
          <w:p w14:paraId="3A7351BE" w14:textId="77777777" w:rsidR="00520543" w:rsidRPr="00184C4F" w:rsidRDefault="00520543" w:rsidP="00184C4F">
            <w:pPr>
              <w:pStyle w:val="TableColumnHeaderTable"/>
              <w:jc w:val="right"/>
            </w:pPr>
            <w:r w:rsidRPr="00184C4F">
              <w:t xml:space="preserve">2019 </w:t>
            </w:r>
          </w:p>
        </w:tc>
        <w:tc>
          <w:tcPr>
            <w:tcW w:w="1843" w:type="dxa"/>
            <w:tcMar>
              <w:top w:w="0" w:type="dxa"/>
              <w:left w:w="28" w:type="dxa"/>
              <w:bottom w:w="0" w:type="dxa"/>
              <w:right w:w="28" w:type="dxa"/>
            </w:tcMar>
            <w:vAlign w:val="bottom"/>
          </w:tcPr>
          <w:p w14:paraId="7513B4B2" w14:textId="77777777" w:rsidR="00520543" w:rsidRPr="00184C4F" w:rsidRDefault="00520543" w:rsidP="00184C4F">
            <w:pPr>
              <w:pStyle w:val="TableColumnHeaderTable"/>
              <w:jc w:val="right"/>
            </w:pPr>
            <w:r w:rsidRPr="00184C4F">
              <w:t xml:space="preserve">2019 </w:t>
            </w:r>
          </w:p>
        </w:tc>
        <w:tc>
          <w:tcPr>
            <w:tcW w:w="1913" w:type="dxa"/>
            <w:tcMar>
              <w:top w:w="0" w:type="dxa"/>
              <w:left w:w="28" w:type="dxa"/>
              <w:bottom w:w="0" w:type="dxa"/>
              <w:right w:w="28" w:type="dxa"/>
            </w:tcMar>
            <w:vAlign w:val="bottom"/>
          </w:tcPr>
          <w:p w14:paraId="1008063B" w14:textId="77777777" w:rsidR="00520543" w:rsidRPr="00184C4F" w:rsidRDefault="00520543" w:rsidP="00184C4F">
            <w:pPr>
              <w:pStyle w:val="TableColumnHeaderTable"/>
              <w:jc w:val="right"/>
            </w:pPr>
            <w:r w:rsidRPr="00184C4F">
              <w:t xml:space="preserve">2019 </w:t>
            </w:r>
          </w:p>
        </w:tc>
        <w:tc>
          <w:tcPr>
            <w:tcW w:w="1915" w:type="dxa"/>
            <w:tcMar>
              <w:top w:w="0" w:type="dxa"/>
              <w:left w:w="28" w:type="dxa"/>
              <w:bottom w:w="0" w:type="dxa"/>
              <w:right w:w="28" w:type="dxa"/>
            </w:tcMar>
            <w:vAlign w:val="bottom"/>
          </w:tcPr>
          <w:p w14:paraId="1EE3B8C3" w14:textId="77777777" w:rsidR="00520543" w:rsidRPr="00184C4F" w:rsidRDefault="00520543" w:rsidP="00184C4F">
            <w:pPr>
              <w:pStyle w:val="TableColumnHeaderTable"/>
              <w:jc w:val="right"/>
            </w:pPr>
            <w:r w:rsidRPr="00184C4F">
              <w:t xml:space="preserve">2019 </w:t>
            </w:r>
          </w:p>
        </w:tc>
      </w:tr>
      <w:tr w:rsidR="00520543" w:rsidRPr="00184C4F" w14:paraId="580EE5BF" w14:textId="77777777" w:rsidTr="00184C4F">
        <w:tblPrEx>
          <w:tblCellMar>
            <w:top w:w="0" w:type="dxa"/>
            <w:left w:w="0" w:type="dxa"/>
            <w:bottom w:w="0" w:type="dxa"/>
            <w:right w:w="0" w:type="dxa"/>
          </w:tblCellMar>
        </w:tblPrEx>
        <w:trPr>
          <w:gridAfter w:val="1"/>
          <w:wAfter w:w="14" w:type="dxa"/>
          <w:trHeight w:val="60"/>
        </w:trPr>
        <w:tc>
          <w:tcPr>
            <w:tcW w:w="2835" w:type="dxa"/>
            <w:tcMar>
              <w:top w:w="0" w:type="dxa"/>
              <w:left w:w="28" w:type="dxa"/>
              <w:bottom w:w="0" w:type="dxa"/>
              <w:right w:w="28" w:type="dxa"/>
            </w:tcMar>
          </w:tcPr>
          <w:p w14:paraId="5C6EED08" w14:textId="77777777" w:rsidR="00520543" w:rsidRPr="00184C4F" w:rsidRDefault="00520543" w:rsidP="00184C4F">
            <w:pPr>
              <w:rPr>
                <w:color w:val="000000"/>
                <w:szCs w:val="20"/>
                <w:lang w:val="en-GB" w:eastAsia="en-GB"/>
              </w:rPr>
            </w:pPr>
            <w:r w:rsidRPr="00184C4F">
              <w:rPr>
                <w:color w:val="000000"/>
                <w:szCs w:val="20"/>
                <w:lang w:val="en-GB" w:eastAsia="en-GB"/>
              </w:rPr>
              <w:t>Total income from transactions</w:t>
            </w:r>
          </w:p>
        </w:tc>
        <w:tc>
          <w:tcPr>
            <w:tcW w:w="2271" w:type="dxa"/>
            <w:tcMar>
              <w:top w:w="0" w:type="dxa"/>
              <w:left w:w="28" w:type="dxa"/>
              <w:bottom w:w="0" w:type="dxa"/>
              <w:right w:w="28" w:type="dxa"/>
            </w:tcMar>
          </w:tcPr>
          <w:p w14:paraId="26883FBF" w14:textId="77777777" w:rsidR="00520543" w:rsidRPr="00184C4F" w:rsidRDefault="00520543" w:rsidP="00184C4F">
            <w:pPr>
              <w:jc w:val="right"/>
              <w:rPr>
                <w:color w:val="000000"/>
                <w:szCs w:val="20"/>
                <w:lang w:val="en-GB" w:eastAsia="en-GB"/>
              </w:rPr>
            </w:pPr>
            <w:r w:rsidRPr="00184C4F">
              <w:rPr>
                <w:color w:val="000000"/>
                <w:szCs w:val="20"/>
                <w:lang w:val="en-GB" w:eastAsia="en-GB"/>
              </w:rPr>
              <w:t xml:space="preserve">1,161,096 </w:t>
            </w:r>
          </w:p>
        </w:tc>
        <w:tc>
          <w:tcPr>
            <w:tcW w:w="1843" w:type="dxa"/>
            <w:tcMar>
              <w:top w:w="0" w:type="dxa"/>
              <w:left w:w="28" w:type="dxa"/>
              <w:bottom w:w="0" w:type="dxa"/>
              <w:right w:w="28" w:type="dxa"/>
            </w:tcMar>
          </w:tcPr>
          <w:p w14:paraId="5402552E" w14:textId="77777777" w:rsidR="00520543" w:rsidRPr="00184C4F" w:rsidRDefault="00520543" w:rsidP="00184C4F">
            <w:pPr>
              <w:jc w:val="right"/>
              <w:rPr>
                <w:color w:val="000000"/>
                <w:szCs w:val="20"/>
                <w:lang w:val="en-GB" w:eastAsia="en-GB"/>
              </w:rPr>
            </w:pPr>
            <w:r w:rsidRPr="00184C4F">
              <w:rPr>
                <w:color w:val="000000"/>
                <w:szCs w:val="20"/>
                <w:lang w:val="en-GB" w:eastAsia="en-GB"/>
              </w:rPr>
              <w:t xml:space="preserve">309 </w:t>
            </w:r>
          </w:p>
        </w:tc>
        <w:tc>
          <w:tcPr>
            <w:tcW w:w="1913" w:type="dxa"/>
            <w:tcMar>
              <w:top w:w="0" w:type="dxa"/>
              <w:left w:w="28" w:type="dxa"/>
              <w:bottom w:w="0" w:type="dxa"/>
              <w:right w:w="28" w:type="dxa"/>
            </w:tcMar>
          </w:tcPr>
          <w:p w14:paraId="788ABAE5" w14:textId="77777777" w:rsidR="00520543" w:rsidRPr="00184C4F" w:rsidRDefault="00520543" w:rsidP="00184C4F">
            <w:pPr>
              <w:jc w:val="right"/>
              <w:rPr>
                <w:color w:val="000000"/>
                <w:szCs w:val="20"/>
                <w:lang w:val="en-GB" w:eastAsia="en-GB"/>
              </w:rPr>
            </w:pPr>
            <w:r w:rsidRPr="00184C4F">
              <w:rPr>
                <w:color w:val="000000"/>
                <w:szCs w:val="20"/>
                <w:lang w:val="en-GB" w:eastAsia="en-GB"/>
              </w:rPr>
              <w:t>(281)</w:t>
            </w:r>
          </w:p>
        </w:tc>
        <w:tc>
          <w:tcPr>
            <w:tcW w:w="1915" w:type="dxa"/>
            <w:tcMar>
              <w:top w:w="0" w:type="dxa"/>
              <w:left w:w="28" w:type="dxa"/>
              <w:bottom w:w="0" w:type="dxa"/>
              <w:right w:w="28" w:type="dxa"/>
            </w:tcMar>
          </w:tcPr>
          <w:p w14:paraId="7D30E6B0" w14:textId="77777777" w:rsidR="00520543" w:rsidRPr="00184C4F" w:rsidRDefault="00520543" w:rsidP="00184C4F">
            <w:pPr>
              <w:jc w:val="right"/>
              <w:rPr>
                <w:color w:val="000000"/>
                <w:szCs w:val="20"/>
                <w:lang w:val="en-GB" w:eastAsia="en-GB"/>
              </w:rPr>
            </w:pPr>
            <w:r w:rsidRPr="00184C4F">
              <w:rPr>
                <w:color w:val="000000"/>
                <w:szCs w:val="20"/>
                <w:lang w:val="en-GB" w:eastAsia="en-GB"/>
              </w:rPr>
              <w:t xml:space="preserve">1,161,124 </w:t>
            </w:r>
          </w:p>
        </w:tc>
      </w:tr>
      <w:tr w:rsidR="00520543" w:rsidRPr="00184C4F" w14:paraId="3ECBBB5E" w14:textId="77777777" w:rsidTr="00184C4F">
        <w:tblPrEx>
          <w:tblCellMar>
            <w:top w:w="0" w:type="dxa"/>
            <w:left w:w="0" w:type="dxa"/>
            <w:bottom w:w="0" w:type="dxa"/>
            <w:right w:w="0" w:type="dxa"/>
          </w:tblCellMar>
        </w:tblPrEx>
        <w:trPr>
          <w:gridAfter w:val="1"/>
          <w:wAfter w:w="14" w:type="dxa"/>
          <w:trHeight w:val="60"/>
        </w:trPr>
        <w:tc>
          <w:tcPr>
            <w:tcW w:w="2835" w:type="dxa"/>
            <w:tcMar>
              <w:top w:w="0" w:type="dxa"/>
              <w:left w:w="28" w:type="dxa"/>
              <w:bottom w:w="0" w:type="dxa"/>
              <w:right w:w="28" w:type="dxa"/>
            </w:tcMar>
          </w:tcPr>
          <w:p w14:paraId="4E90BB4F" w14:textId="77777777" w:rsidR="00520543" w:rsidRPr="00184C4F" w:rsidRDefault="00520543" w:rsidP="00184C4F">
            <w:pPr>
              <w:rPr>
                <w:color w:val="000000"/>
                <w:szCs w:val="20"/>
                <w:lang w:val="en-GB" w:eastAsia="en-GB"/>
              </w:rPr>
            </w:pPr>
            <w:r w:rsidRPr="00184C4F">
              <w:rPr>
                <w:color w:val="000000"/>
                <w:szCs w:val="20"/>
                <w:lang w:val="en-GB" w:eastAsia="en-GB"/>
              </w:rPr>
              <w:t>Net result from transactions</w:t>
            </w:r>
          </w:p>
        </w:tc>
        <w:tc>
          <w:tcPr>
            <w:tcW w:w="2271" w:type="dxa"/>
            <w:tcMar>
              <w:top w:w="0" w:type="dxa"/>
              <w:left w:w="28" w:type="dxa"/>
              <w:bottom w:w="0" w:type="dxa"/>
              <w:right w:w="28" w:type="dxa"/>
            </w:tcMar>
          </w:tcPr>
          <w:p w14:paraId="216EA742" w14:textId="77777777" w:rsidR="00520543" w:rsidRPr="00184C4F" w:rsidRDefault="00520543" w:rsidP="00184C4F">
            <w:pPr>
              <w:jc w:val="right"/>
              <w:rPr>
                <w:color w:val="000000"/>
                <w:szCs w:val="20"/>
                <w:lang w:val="en-GB" w:eastAsia="en-GB"/>
              </w:rPr>
            </w:pPr>
            <w:r w:rsidRPr="00184C4F">
              <w:rPr>
                <w:color w:val="000000"/>
                <w:szCs w:val="20"/>
                <w:lang w:val="en-GB" w:eastAsia="en-GB"/>
              </w:rPr>
              <w:t>(11,043)</w:t>
            </w:r>
          </w:p>
        </w:tc>
        <w:tc>
          <w:tcPr>
            <w:tcW w:w="1843" w:type="dxa"/>
            <w:tcMar>
              <w:top w:w="0" w:type="dxa"/>
              <w:left w:w="28" w:type="dxa"/>
              <w:bottom w:w="0" w:type="dxa"/>
              <w:right w:w="28" w:type="dxa"/>
            </w:tcMar>
          </w:tcPr>
          <w:p w14:paraId="2D13557C" w14:textId="77777777" w:rsidR="00520543" w:rsidRPr="00184C4F" w:rsidRDefault="00520543" w:rsidP="00184C4F">
            <w:pPr>
              <w:jc w:val="right"/>
              <w:rPr>
                <w:color w:val="000000"/>
                <w:szCs w:val="20"/>
                <w:lang w:val="en-GB" w:eastAsia="en-GB"/>
              </w:rPr>
            </w:pPr>
            <w:r w:rsidRPr="00184C4F">
              <w:rPr>
                <w:color w:val="000000"/>
                <w:szCs w:val="20"/>
                <w:lang w:val="en-GB" w:eastAsia="en-GB"/>
              </w:rPr>
              <w:t>(99)</w:t>
            </w:r>
          </w:p>
        </w:tc>
        <w:tc>
          <w:tcPr>
            <w:tcW w:w="1913" w:type="dxa"/>
            <w:tcMar>
              <w:top w:w="0" w:type="dxa"/>
              <w:left w:w="28" w:type="dxa"/>
              <w:bottom w:w="0" w:type="dxa"/>
              <w:right w:w="28" w:type="dxa"/>
            </w:tcMar>
          </w:tcPr>
          <w:p w14:paraId="59C34CF6" w14:textId="77777777" w:rsidR="00520543" w:rsidRPr="00184C4F" w:rsidRDefault="00520543" w:rsidP="00184C4F">
            <w:pPr>
              <w:jc w:val="right"/>
              <w:rPr>
                <w:color w:val="000000"/>
                <w:szCs w:val="20"/>
                <w:lang w:val="en-GB" w:eastAsia="en-GB"/>
              </w:rPr>
            </w:pPr>
            <w:r w:rsidRPr="00184C4F">
              <w:rPr>
                <w:color w:val="000000"/>
                <w:szCs w:val="20"/>
                <w:lang w:val="en-GB" w:eastAsia="en-GB"/>
              </w:rPr>
              <w:t xml:space="preserve"> – </w:t>
            </w:r>
          </w:p>
        </w:tc>
        <w:tc>
          <w:tcPr>
            <w:tcW w:w="1915" w:type="dxa"/>
            <w:tcMar>
              <w:top w:w="0" w:type="dxa"/>
              <w:left w:w="28" w:type="dxa"/>
              <w:bottom w:w="0" w:type="dxa"/>
              <w:right w:w="28" w:type="dxa"/>
            </w:tcMar>
          </w:tcPr>
          <w:p w14:paraId="346C6E2E" w14:textId="77777777" w:rsidR="00520543" w:rsidRPr="00184C4F" w:rsidRDefault="00520543" w:rsidP="00184C4F">
            <w:pPr>
              <w:jc w:val="right"/>
              <w:rPr>
                <w:color w:val="000000"/>
                <w:szCs w:val="20"/>
                <w:lang w:val="en-GB" w:eastAsia="en-GB"/>
              </w:rPr>
            </w:pPr>
            <w:r w:rsidRPr="00184C4F">
              <w:rPr>
                <w:color w:val="000000"/>
                <w:szCs w:val="20"/>
                <w:lang w:val="en-GB" w:eastAsia="en-GB"/>
              </w:rPr>
              <w:t>(11,142)</w:t>
            </w:r>
          </w:p>
        </w:tc>
      </w:tr>
      <w:tr w:rsidR="00520543" w:rsidRPr="00184C4F" w14:paraId="3A0B8812" w14:textId="77777777" w:rsidTr="00184C4F">
        <w:tblPrEx>
          <w:tblCellMar>
            <w:top w:w="0" w:type="dxa"/>
            <w:left w:w="0" w:type="dxa"/>
            <w:bottom w:w="0" w:type="dxa"/>
            <w:right w:w="0" w:type="dxa"/>
          </w:tblCellMar>
        </w:tblPrEx>
        <w:trPr>
          <w:gridAfter w:val="1"/>
          <w:wAfter w:w="14" w:type="dxa"/>
          <w:trHeight w:val="60"/>
        </w:trPr>
        <w:tc>
          <w:tcPr>
            <w:tcW w:w="2835" w:type="dxa"/>
            <w:tcMar>
              <w:top w:w="0" w:type="dxa"/>
              <w:left w:w="28" w:type="dxa"/>
              <w:bottom w:w="0" w:type="dxa"/>
              <w:right w:w="28" w:type="dxa"/>
            </w:tcMar>
          </w:tcPr>
          <w:p w14:paraId="28DFEB21" w14:textId="77777777" w:rsidR="00520543" w:rsidRPr="00184C4F" w:rsidRDefault="00520543" w:rsidP="00184C4F">
            <w:pPr>
              <w:rPr>
                <w:color w:val="000000"/>
                <w:szCs w:val="20"/>
                <w:lang w:val="en-GB" w:eastAsia="en-GB"/>
              </w:rPr>
            </w:pPr>
            <w:r w:rsidRPr="00184C4F">
              <w:rPr>
                <w:color w:val="000000"/>
                <w:szCs w:val="20"/>
                <w:lang w:val="en-GB" w:eastAsia="en-GB"/>
              </w:rPr>
              <w:t>Total assets</w:t>
            </w:r>
            <w:r w:rsidRPr="00184C4F">
              <w:rPr>
                <w:color w:val="000000"/>
                <w:szCs w:val="20"/>
                <w:vertAlign w:val="superscript"/>
                <w:lang w:val="en-GB" w:eastAsia="en-GB"/>
              </w:rPr>
              <w:t> (ii)</w:t>
            </w:r>
          </w:p>
        </w:tc>
        <w:tc>
          <w:tcPr>
            <w:tcW w:w="2271" w:type="dxa"/>
            <w:tcMar>
              <w:top w:w="0" w:type="dxa"/>
              <w:left w:w="28" w:type="dxa"/>
              <w:bottom w:w="0" w:type="dxa"/>
              <w:right w:w="28" w:type="dxa"/>
            </w:tcMar>
          </w:tcPr>
          <w:p w14:paraId="314C0CA2" w14:textId="77777777" w:rsidR="00520543" w:rsidRPr="00184C4F" w:rsidRDefault="00520543" w:rsidP="00184C4F">
            <w:pPr>
              <w:jc w:val="right"/>
              <w:rPr>
                <w:color w:val="000000"/>
                <w:szCs w:val="20"/>
                <w:lang w:val="en-GB" w:eastAsia="en-GB"/>
              </w:rPr>
            </w:pPr>
            <w:r w:rsidRPr="00184C4F">
              <w:rPr>
                <w:color w:val="000000"/>
                <w:szCs w:val="20"/>
                <w:lang w:val="en-GB" w:eastAsia="en-GB"/>
              </w:rPr>
              <w:t xml:space="preserve">2,346,000 </w:t>
            </w:r>
          </w:p>
        </w:tc>
        <w:tc>
          <w:tcPr>
            <w:tcW w:w="1843" w:type="dxa"/>
            <w:tcMar>
              <w:top w:w="0" w:type="dxa"/>
              <w:left w:w="28" w:type="dxa"/>
              <w:bottom w:w="0" w:type="dxa"/>
              <w:right w:w="28" w:type="dxa"/>
            </w:tcMar>
          </w:tcPr>
          <w:p w14:paraId="4D8D6CCE" w14:textId="77777777" w:rsidR="00520543" w:rsidRPr="00184C4F" w:rsidRDefault="00520543" w:rsidP="00184C4F">
            <w:pPr>
              <w:jc w:val="right"/>
              <w:rPr>
                <w:color w:val="000000"/>
                <w:szCs w:val="20"/>
                <w:lang w:val="en-GB" w:eastAsia="en-GB"/>
              </w:rPr>
            </w:pPr>
            <w:r w:rsidRPr="00184C4F">
              <w:rPr>
                <w:color w:val="000000"/>
                <w:szCs w:val="20"/>
                <w:lang w:val="en-GB" w:eastAsia="en-GB"/>
              </w:rPr>
              <w:t xml:space="preserve">273,270 </w:t>
            </w:r>
          </w:p>
        </w:tc>
        <w:tc>
          <w:tcPr>
            <w:tcW w:w="1913" w:type="dxa"/>
            <w:tcMar>
              <w:top w:w="0" w:type="dxa"/>
              <w:left w:w="28" w:type="dxa"/>
              <w:bottom w:w="0" w:type="dxa"/>
              <w:right w:w="28" w:type="dxa"/>
            </w:tcMar>
          </w:tcPr>
          <w:p w14:paraId="4593FF64" w14:textId="77777777" w:rsidR="00520543" w:rsidRPr="00184C4F" w:rsidRDefault="00520543" w:rsidP="00184C4F">
            <w:pPr>
              <w:jc w:val="right"/>
              <w:rPr>
                <w:color w:val="000000"/>
                <w:szCs w:val="20"/>
                <w:lang w:val="en-GB" w:eastAsia="en-GB"/>
              </w:rPr>
            </w:pPr>
            <w:r w:rsidRPr="00184C4F">
              <w:rPr>
                <w:color w:val="000000"/>
                <w:szCs w:val="20"/>
                <w:lang w:val="en-GB" w:eastAsia="en-GB"/>
              </w:rPr>
              <w:t xml:space="preserve"> – </w:t>
            </w:r>
          </w:p>
        </w:tc>
        <w:tc>
          <w:tcPr>
            <w:tcW w:w="1915" w:type="dxa"/>
            <w:tcMar>
              <w:top w:w="0" w:type="dxa"/>
              <w:left w:w="28" w:type="dxa"/>
              <w:bottom w:w="0" w:type="dxa"/>
              <w:right w:w="28" w:type="dxa"/>
            </w:tcMar>
          </w:tcPr>
          <w:p w14:paraId="59B97006" w14:textId="77777777" w:rsidR="00520543" w:rsidRPr="00184C4F" w:rsidRDefault="00520543" w:rsidP="00184C4F">
            <w:pPr>
              <w:jc w:val="right"/>
              <w:rPr>
                <w:color w:val="000000"/>
                <w:szCs w:val="20"/>
                <w:lang w:val="en-GB" w:eastAsia="en-GB"/>
              </w:rPr>
            </w:pPr>
            <w:r w:rsidRPr="00184C4F">
              <w:rPr>
                <w:color w:val="000000"/>
                <w:szCs w:val="20"/>
                <w:lang w:val="en-GB" w:eastAsia="en-GB"/>
              </w:rPr>
              <w:t xml:space="preserve">2,619,270 </w:t>
            </w:r>
          </w:p>
        </w:tc>
      </w:tr>
      <w:tr w:rsidR="00520543" w:rsidRPr="00184C4F" w14:paraId="2592FA51" w14:textId="77777777" w:rsidTr="00184C4F">
        <w:tblPrEx>
          <w:tblCellMar>
            <w:top w:w="0" w:type="dxa"/>
            <w:left w:w="0" w:type="dxa"/>
            <w:bottom w:w="0" w:type="dxa"/>
            <w:right w:w="0" w:type="dxa"/>
          </w:tblCellMar>
        </w:tblPrEx>
        <w:trPr>
          <w:gridAfter w:val="1"/>
          <w:wAfter w:w="14" w:type="dxa"/>
          <w:trHeight w:val="60"/>
        </w:trPr>
        <w:tc>
          <w:tcPr>
            <w:tcW w:w="2835" w:type="dxa"/>
            <w:tcMar>
              <w:top w:w="0" w:type="dxa"/>
              <w:left w:w="28" w:type="dxa"/>
              <w:bottom w:w="0" w:type="dxa"/>
              <w:right w:w="28" w:type="dxa"/>
            </w:tcMar>
          </w:tcPr>
          <w:p w14:paraId="676FF7F9" w14:textId="77777777" w:rsidR="00520543" w:rsidRPr="00184C4F" w:rsidRDefault="00520543" w:rsidP="00184C4F">
            <w:pPr>
              <w:rPr>
                <w:color w:val="000000"/>
                <w:szCs w:val="20"/>
                <w:lang w:val="en-GB" w:eastAsia="en-GB"/>
              </w:rPr>
            </w:pPr>
            <w:r w:rsidRPr="00184C4F">
              <w:rPr>
                <w:color w:val="000000"/>
                <w:szCs w:val="20"/>
                <w:lang w:val="en-GB" w:eastAsia="en-GB"/>
              </w:rPr>
              <w:t>Total liabilities</w:t>
            </w:r>
          </w:p>
        </w:tc>
        <w:tc>
          <w:tcPr>
            <w:tcW w:w="2271" w:type="dxa"/>
            <w:tcMar>
              <w:top w:w="0" w:type="dxa"/>
              <w:left w:w="28" w:type="dxa"/>
              <w:bottom w:w="0" w:type="dxa"/>
              <w:right w:w="28" w:type="dxa"/>
            </w:tcMar>
          </w:tcPr>
          <w:p w14:paraId="4D88F8B4" w14:textId="77777777" w:rsidR="00520543" w:rsidRPr="00184C4F" w:rsidRDefault="00520543" w:rsidP="00184C4F">
            <w:pPr>
              <w:jc w:val="right"/>
              <w:rPr>
                <w:color w:val="000000"/>
                <w:szCs w:val="20"/>
                <w:lang w:val="en-GB" w:eastAsia="en-GB"/>
              </w:rPr>
            </w:pPr>
            <w:r w:rsidRPr="00184C4F">
              <w:rPr>
                <w:color w:val="000000"/>
                <w:szCs w:val="20"/>
                <w:lang w:val="en-GB" w:eastAsia="en-GB"/>
              </w:rPr>
              <w:t xml:space="preserve">835,342 </w:t>
            </w:r>
          </w:p>
        </w:tc>
        <w:tc>
          <w:tcPr>
            <w:tcW w:w="1843" w:type="dxa"/>
            <w:tcMar>
              <w:top w:w="0" w:type="dxa"/>
              <w:left w:w="28" w:type="dxa"/>
              <w:bottom w:w="0" w:type="dxa"/>
              <w:right w:w="28" w:type="dxa"/>
            </w:tcMar>
          </w:tcPr>
          <w:p w14:paraId="1AB9E4CA" w14:textId="77777777" w:rsidR="00520543" w:rsidRPr="00184C4F" w:rsidRDefault="00520543" w:rsidP="00184C4F">
            <w:pPr>
              <w:jc w:val="right"/>
              <w:rPr>
                <w:color w:val="000000"/>
                <w:szCs w:val="20"/>
                <w:lang w:val="en-GB" w:eastAsia="en-GB"/>
              </w:rPr>
            </w:pPr>
            <w:r w:rsidRPr="00184C4F">
              <w:rPr>
                <w:color w:val="000000"/>
                <w:szCs w:val="20"/>
                <w:lang w:val="en-GB" w:eastAsia="en-GB"/>
              </w:rPr>
              <w:t xml:space="preserve">268,938 </w:t>
            </w:r>
          </w:p>
        </w:tc>
        <w:tc>
          <w:tcPr>
            <w:tcW w:w="1913" w:type="dxa"/>
            <w:tcMar>
              <w:top w:w="0" w:type="dxa"/>
              <w:left w:w="28" w:type="dxa"/>
              <w:bottom w:w="0" w:type="dxa"/>
              <w:right w:w="28" w:type="dxa"/>
            </w:tcMar>
          </w:tcPr>
          <w:p w14:paraId="688AD33A" w14:textId="77777777" w:rsidR="00520543" w:rsidRPr="00184C4F" w:rsidRDefault="00520543" w:rsidP="00184C4F">
            <w:pPr>
              <w:jc w:val="right"/>
              <w:rPr>
                <w:color w:val="000000"/>
                <w:szCs w:val="20"/>
                <w:lang w:val="en-GB" w:eastAsia="en-GB"/>
              </w:rPr>
            </w:pPr>
            <w:r w:rsidRPr="00184C4F">
              <w:rPr>
                <w:color w:val="000000"/>
                <w:szCs w:val="20"/>
                <w:lang w:val="en-GB" w:eastAsia="en-GB"/>
              </w:rPr>
              <w:t xml:space="preserve"> – </w:t>
            </w:r>
          </w:p>
        </w:tc>
        <w:tc>
          <w:tcPr>
            <w:tcW w:w="1915" w:type="dxa"/>
            <w:tcMar>
              <w:top w:w="0" w:type="dxa"/>
              <w:left w:w="28" w:type="dxa"/>
              <w:bottom w:w="0" w:type="dxa"/>
              <w:right w:w="28" w:type="dxa"/>
            </w:tcMar>
          </w:tcPr>
          <w:p w14:paraId="30D63A9A" w14:textId="77777777" w:rsidR="00520543" w:rsidRPr="00184C4F" w:rsidRDefault="00520543" w:rsidP="00184C4F">
            <w:pPr>
              <w:jc w:val="right"/>
              <w:rPr>
                <w:color w:val="000000"/>
                <w:szCs w:val="20"/>
                <w:lang w:val="en-GB" w:eastAsia="en-GB"/>
              </w:rPr>
            </w:pPr>
            <w:r w:rsidRPr="00184C4F">
              <w:rPr>
                <w:color w:val="000000"/>
                <w:szCs w:val="20"/>
                <w:lang w:val="en-GB" w:eastAsia="en-GB"/>
              </w:rPr>
              <w:t xml:space="preserve">1,104,280 </w:t>
            </w:r>
          </w:p>
        </w:tc>
      </w:tr>
      <w:tr w:rsidR="00520543" w:rsidRPr="00184C4F" w14:paraId="37C963BA" w14:textId="77777777" w:rsidTr="00184C4F">
        <w:tblPrEx>
          <w:tblCellMar>
            <w:top w:w="0" w:type="dxa"/>
            <w:left w:w="0" w:type="dxa"/>
            <w:bottom w:w="0" w:type="dxa"/>
            <w:right w:w="0" w:type="dxa"/>
          </w:tblCellMar>
        </w:tblPrEx>
        <w:trPr>
          <w:trHeight w:val="60"/>
        </w:trPr>
        <w:tc>
          <w:tcPr>
            <w:tcW w:w="10791" w:type="dxa"/>
            <w:gridSpan w:val="6"/>
            <w:shd w:val="solid" w:color="FFFFFF" w:fill="auto"/>
            <w:tcMar>
              <w:top w:w="0" w:type="dxa"/>
              <w:left w:w="28" w:type="dxa"/>
              <w:bottom w:w="0" w:type="dxa"/>
              <w:right w:w="28" w:type="dxa"/>
            </w:tcMar>
          </w:tcPr>
          <w:p w14:paraId="1299BD23" w14:textId="77777777" w:rsidR="00520543" w:rsidRPr="00184C4F" w:rsidRDefault="00520543" w:rsidP="00184C4F">
            <w:pPr>
              <w:pStyle w:val="ListParagraph"/>
              <w:numPr>
                <w:ilvl w:val="0"/>
                <w:numId w:val="26"/>
              </w:numPr>
              <w:ind w:left="363" w:hanging="244"/>
              <w:rPr>
                <w:i/>
                <w:iCs/>
                <w:color w:val="000000"/>
                <w:sz w:val="18"/>
                <w:szCs w:val="18"/>
                <w:lang w:val="en-GB" w:eastAsia="en-GB"/>
              </w:rPr>
            </w:pPr>
            <w:r w:rsidRPr="00184C4F">
              <w:rPr>
                <w:i/>
                <w:iCs/>
                <w:color w:val="000000"/>
                <w:sz w:val="18"/>
                <w:szCs w:val="18"/>
                <w:lang w:val="en-GB" w:eastAsia="en-GB"/>
              </w:rPr>
              <w:t>Other non-material entities that are material in aggregate are reported in aggregate.</w:t>
            </w:r>
          </w:p>
          <w:p w14:paraId="2EF994AC" w14:textId="77777777" w:rsidR="00520543" w:rsidRPr="00184C4F" w:rsidRDefault="00520543" w:rsidP="00184C4F">
            <w:pPr>
              <w:pStyle w:val="ListParagraph"/>
              <w:numPr>
                <w:ilvl w:val="0"/>
                <w:numId w:val="26"/>
              </w:numPr>
              <w:ind w:left="363" w:hanging="244"/>
              <w:rPr>
                <w:i/>
                <w:iCs/>
                <w:color w:val="000000"/>
                <w:sz w:val="18"/>
                <w:szCs w:val="18"/>
                <w:lang w:val="en-GB" w:eastAsia="en-GB"/>
              </w:rPr>
            </w:pPr>
            <w:r w:rsidRPr="00184C4F">
              <w:rPr>
                <w:i/>
                <w:iCs/>
                <w:color w:val="000000"/>
                <w:sz w:val="18"/>
                <w:szCs w:val="18"/>
                <w:lang w:val="en-GB" w:eastAsia="en-GB"/>
              </w:rPr>
              <w:t xml:space="preserve">Total assets for other section 53(1)(b) entities in aggregate were material to </w:t>
            </w:r>
            <w:proofErr w:type="spellStart"/>
            <w:r w:rsidRPr="00184C4F">
              <w:rPr>
                <w:i/>
                <w:iCs/>
                <w:color w:val="000000"/>
                <w:sz w:val="18"/>
                <w:szCs w:val="18"/>
                <w:lang w:val="en-GB" w:eastAsia="en-GB"/>
              </w:rPr>
              <w:t>DJPR</w:t>
            </w:r>
            <w:proofErr w:type="spellEnd"/>
            <w:r w:rsidRPr="00184C4F">
              <w:rPr>
                <w:i/>
                <w:iCs/>
                <w:color w:val="000000"/>
                <w:sz w:val="18"/>
                <w:szCs w:val="18"/>
                <w:lang w:val="en-GB" w:eastAsia="en-GB"/>
              </w:rPr>
              <w:t xml:space="preserve"> consolidated group.</w:t>
            </w:r>
          </w:p>
        </w:tc>
      </w:tr>
    </w:tbl>
    <w:p w14:paraId="440396DC" w14:textId="77777777" w:rsidR="00520543" w:rsidRPr="00520543" w:rsidRDefault="00520543" w:rsidP="00184C4F">
      <w:pPr>
        <w:rPr>
          <w:lang w:val="en-GB" w:eastAsia="en-GB"/>
        </w:rPr>
      </w:pPr>
    </w:p>
    <w:p w14:paraId="1F7CEF2B" w14:textId="77777777" w:rsidR="00184C4F" w:rsidRPr="00184C4F" w:rsidRDefault="00184C4F" w:rsidP="00184C4F">
      <w:pPr>
        <w:pStyle w:val="Heading3"/>
        <w:rPr>
          <w:lang w:val="en-GB" w:eastAsia="en-GB"/>
        </w:rPr>
      </w:pPr>
      <w:bookmarkStart w:id="73" w:name="_Toc22974880"/>
      <w:r w:rsidRPr="00184C4F">
        <w:rPr>
          <w:lang w:val="en-GB" w:eastAsia="en-GB"/>
        </w:rPr>
        <w:t>9.6</w:t>
      </w:r>
      <w:r w:rsidRPr="00184C4F">
        <w:rPr>
          <w:lang w:val="en-GB" w:eastAsia="en-GB"/>
        </w:rPr>
        <w:t> </w:t>
      </w:r>
      <w:r w:rsidRPr="00184C4F">
        <w:rPr>
          <w:lang w:val="en-GB" w:eastAsia="en-GB"/>
        </w:rPr>
        <w:t>Responsible persons</w:t>
      </w:r>
      <w:bookmarkEnd w:id="73"/>
      <w:r w:rsidRPr="00184C4F">
        <w:rPr>
          <w:lang w:val="en-GB" w:eastAsia="en-GB"/>
        </w:rPr>
        <w:t xml:space="preserve"> </w:t>
      </w:r>
    </w:p>
    <w:p w14:paraId="16F0165F" w14:textId="6481AF5C" w:rsidR="00184C4F" w:rsidRPr="00184C4F" w:rsidRDefault="00184C4F" w:rsidP="00184C4F">
      <w:pPr>
        <w:rPr>
          <w:spacing w:val="0"/>
          <w:lang w:val="en-GB" w:eastAsia="en-GB"/>
        </w:rPr>
      </w:pPr>
      <w:r w:rsidRPr="00184C4F">
        <w:rPr>
          <w:lang w:val="en-GB" w:eastAsia="en-GB"/>
        </w:rPr>
        <w:t xml:space="preserve">In accordance with the Ministerial Directions issued by the Minister for Finance under the </w:t>
      </w:r>
      <w:r w:rsidRPr="00184C4F">
        <w:rPr>
          <w:i/>
          <w:iCs/>
          <w:lang w:val="en-GB" w:eastAsia="en-GB"/>
        </w:rPr>
        <w:t>Financial Management Act 1994</w:t>
      </w:r>
      <w:r w:rsidRPr="00184C4F">
        <w:rPr>
          <w:lang w:val="en-GB" w:eastAsia="en-GB"/>
        </w:rPr>
        <w:t>, the following disclosures are made regarding responsible persons for the reporting period.</w:t>
      </w:r>
    </w:p>
    <w:p w14:paraId="1396F482" w14:textId="77777777" w:rsidR="00184C4F" w:rsidRPr="00184C4F" w:rsidRDefault="00184C4F" w:rsidP="00184C4F">
      <w:pPr>
        <w:rPr>
          <w:lang w:val="en-GB" w:eastAsia="en-GB"/>
        </w:rPr>
      </w:pPr>
      <w:r w:rsidRPr="00184C4F">
        <w:rPr>
          <w:lang w:val="en-GB" w:eastAsia="en-GB"/>
        </w:rPr>
        <w:t xml:space="preserve">The persons who held the positions of ministers and accountable officer in </w:t>
      </w:r>
      <w:proofErr w:type="spellStart"/>
      <w:r w:rsidRPr="00184C4F">
        <w:rPr>
          <w:lang w:val="en-GB" w:eastAsia="en-GB"/>
        </w:rPr>
        <w:t>DJPR</w:t>
      </w:r>
      <w:proofErr w:type="spellEnd"/>
      <w:r w:rsidRPr="00184C4F">
        <w:rPr>
          <w:lang w:val="en-GB" w:eastAsia="en-GB"/>
        </w:rPr>
        <w:t xml:space="preserve"> were: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6"/>
        <w:gridCol w:w="2977"/>
        <w:gridCol w:w="2835"/>
      </w:tblGrid>
      <w:tr w:rsidR="00184C4F" w:rsidRPr="00184C4F" w14:paraId="0F16965B" w14:textId="77777777" w:rsidTr="00F0201E">
        <w:tblPrEx>
          <w:tblCellMar>
            <w:top w:w="0" w:type="dxa"/>
            <w:left w:w="0" w:type="dxa"/>
            <w:bottom w:w="0" w:type="dxa"/>
            <w:right w:w="0" w:type="dxa"/>
          </w:tblCellMar>
        </w:tblPrEx>
        <w:trPr>
          <w:trHeight w:val="60"/>
        </w:trPr>
        <w:tc>
          <w:tcPr>
            <w:tcW w:w="4256" w:type="dxa"/>
            <w:tcMar>
              <w:top w:w="0" w:type="dxa"/>
              <w:left w:w="28" w:type="dxa"/>
              <w:bottom w:w="0" w:type="dxa"/>
              <w:right w:w="28" w:type="dxa"/>
            </w:tcMar>
          </w:tcPr>
          <w:p w14:paraId="212EE955" w14:textId="77777777" w:rsidR="00184C4F" w:rsidRPr="00184C4F" w:rsidRDefault="00184C4F" w:rsidP="00184C4F">
            <w:pPr>
              <w:spacing w:before="60" w:after="60"/>
              <w:rPr>
                <w:lang w:val="en-GB" w:eastAsia="en-GB"/>
              </w:rPr>
            </w:pPr>
            <w:r w:rsidRPr="00184C4F">
              <w:rPr>
                <w:lang w:val="en-GB" w:eastAsia="en-GB"/>
              </w:rPr>
              <w:t>Secretary, Department of Jobs,</w:t>
            </w:r>
            <w:r w:rsidRPr="00184C4F">
              <w:rPr>
                <w:lang w:val="en-GB" w:eastAsia="en-GB"/>
              </w:rPr>
              <w:br/>
              <w:t>Precincts and Regions</w:t>
            </w:r>
          </w:p>
        </w:tc>
        <w:tc>
          <w:tcPr>
            <w:tcW w:w="2977" w:type="dxa"/>
            <w:tcMar>
              <w:top w:w="0" w:type="dxa"/>
              <w:left w:w="28" w:type="dxa"/>
              <w:bottom w:w="0" w:type="dxa"/>
              <w:right w:w="28" w:type="dxa"/>
            </w:tcMar>
          </w:tcPr>
          <w:p w14:paraId="1FBA2E02" w14:textId="77777777" w:rsidR="00184C4F" w:rsidRPr="00184C4F" w:rsidRDefault="00184C4F" w:rsidP="00184C4F">
            <w:pPr>
              <w:spacing w:before="60" w:after="60"/>
              <w:rPr>
                <w:lang w:val="en-GB" w:eastAsia="en-GB"/>
              </w:rPr>
            </w:pPr>
            <w:r w:rsidRPr="00184C4F">
              <w:rPr>
                <w:lang w:val="en-GB" w:eastAsia="en-GB"/>
              </w:rPr>
              <w:t xml:space="preserve">Mr Simon </w:t>
            </w:r>
            <w:proofErr w:type="spellStart"/>
            <w:r w:rsidRPr="00184C4F">
              <w:rPr>
                <w:lang w:val="en-GB" w:eastAsia="en-GB"/>
              </w:rPr>
              <w:t>Phemister</w:t>
            </w:r>
            <w:proofErr w:type="spellEnd"/>
          </w:p>
        </w:tc>
        <w:tc>
          <w:tcPr>
            <w:tcW w:w="2835" w:type="dxa"/>
            <w:tcMar>
              <w:top w:w="0" w:type="dxa"/>
              <w:left w:w="28" w:type="dxa"/>
              <w:bottom w:w="0" w:type="dxa"/>
              <w:right w:w="28" w:type="dxa"/>
            </w:tcMar>
          </w:tcPr>
          <w:p w14:paraId="4483CB2F" w14:textId="77777777" w:rsidR="00184C4F" w:rsidRPr="00184C4F" w:rsidRDefault="00184C4F" w:rsidP="00184C4F">
            <w:pPr>
              <w:spacing w:before="60" w:after="60"/>
              <w:rPr>
                <w:lang w:val="en-GB" w:eastAsia="en-GB"/>
              </w:rPr>
            </w:pPr>
            <w:r w:rsidRPr="00184C4F">
              <w:rPr>
                <w:lang w:val="en-GB" w:eastAsia="en-GB"/>
              </w:rPr>
              <w:t>1 January 2019 to 30 June 2019</w:t>
            </w:r>
          </w:p>
        </w:tc>
      </w:tr>
      <w:tr w:rsidR="00184C4F" w:rsidRPr="00184C4F" w14:paraId="404B00F3" w14:textId="77777777" w:rsidTr="00F0201E">
        <w:tblPrEx>
          <w:tblCellMar>
            <w:top w:w="0" w:type="dxa"/>
            <w:left w:w="0" w:type="dxa"/>
            <w:bottom w:w="0" w:type="dxa"/>
            <w:right w:w="0" w:type="dxa"/>
          </w:tblCellMar>
        </w:tblPrEx>
        <w:trPr>
          <w:trHeight w:val="60"/>
        </w:trPr>
        <w:tc>
          <w:tcPr>
            <w:tcW w:w="4256" w:type="dxa"/>
            <w:tcMar>
              <w:top w:w="0" w:type="dxa"/>
              <w:left w:w="28" w:type="dxa"/>
              <w:bottom w:w="0" w:type="dxa"/>
              <w:right w:w="28" w:type="dxa"/>
            </w:tcMar>
          </w:tcPr>
          <w:p w14:paraId="7092D116" w14:textId="77777777" w:rsidR="00184C4F" w:rsidRPr="00184C4F" w:rsidRDefault="00184C4F" w:rsidP="00184C4F">
            <w:pPr>
              <w:spacing w:before="60" w:after="60"/>
              <w:rPr>
                <w:lang w:val="en-GB" w:eastAsia="en-GB"/>
              </w:rPr>
            </w:pPr>
            <w:r w:rsidRPr="00184C4F">
              <w:rPr>
                <w:lang w:val="en-GB" w:eastAsia="en-GB"/>
              </w:rPr>
              <w:t>Minister for Agriculture</w:t>
            </w:r>
            <w:r w:rsidRPr="00184C4F">
              <w:rPr>
                <w:lang w:val="en-GB" w:eastAsia="en-GB"/>
              </w:rPr>
              <w:br/>
              <w:t>Minister for Regional Development</w:t>
            </w:r>
            <w:r w:rsidRPr="00184C4F">
              <w:rPr>
                <w:lang w:val="en-GB" w:eastAsia="en-GB"/>
              </w:rPr>
              <w:br/>
              <w:t>Minister for Resources</w:t>
            </w:r>
          </w:p>
        </w:tc>
        <w:tc>
          <w:tcPr>
            <w:tcW w:w="2977" w:type="dxa"/>
            <w:tcMar>
              <w:top w:w="0" w:type="dxa"/>
              <w:left w:w="28" w:type="dxa"/>
              <w:bottom w:w="0" w:type="dxa"/>
              <w:right w:w="28" w:type="dxa"/>
            </w:tcMar>
          </w:tcPr>
          <w:p w14:paraId="4B6C2364" w14:textId="77777777" w:rsidR="00184C4F" w:rsidRPr="00184C4F" w:rsidRDefault="00184C4F" w:rsidP="00184C4F">
            <w:pPr>
              <w:spacing w:before="60" w:after="60"/>
              <w:rPr>
                <w:lang w:val="en-GB" w:eastAsia="en-GB"/>
              </w:rPr>
            </w:pPr>
            <w:r w:rsidRPr="00184C4F">
              <w:rPr>
                <w:lang w:val="en-GB" w:eastAsia="en-GB"/>
              </w:rPr>
              <w:t>Jaclyn Symes MP</w:t>
            </w:r>
          </w:p>
        </w:tc>
        <w:tc>
          <w:tcPr>
            <w:tcW w:w="2835" w:type="dxa"/>
            <w:tcMar>
              <w:top w:w="0" w:type="dxa"/>
              <w:left w:w="28" w:type="dxa"/>
              <w:bottom w:w="0" w:type="dxa"/>
              <w:right w:w="28" w:type="dxa"/>
            </w:tcMar>
          </w:tcPr>
          <w:p w14:paraId="0E968A79" w14:textId="77777777" w:rsidR="00184C4F" w:rsidRPr="00184C4F" w:rsidRDefault="00184C4F" w:rsidP="00184C4F">
            <w:pPr>
              <w:spacing w:before="60" w:after="60"/>
              <w:rPr>
                <w:lang w:val="en-GB" w:eastAsia="en-GB"/>
              </w:rPr>
            </w:pPr>
            <w:r w:rsidRPr="00184C4F">
              <w:rPr>
                <w:lang w:val="en-GB" w:eastAsia="en-GB"/>
              </w:rPr>
              <w:t>1 January 2019 to 30 June 2019</w:t>
            </w:r>
          </w:p>
        </w:tc>
      </w:tr>
      <w:tr w:rsidR="00184C4F" w:rsidRPr="00184C4F" w14:paraId="1E40D12F" w14:textId="77777777" w:rsidTr="00F0201E">
        <w:tblPrEx>
          <w:tblCellMar>
            <w:top w:w="0" w:type="dxa"/>
            <w:left w:w="0" w:type="dxa"/>
            <w:bottom w:w="0" w:type="dxa"/>
            <w:right w:w="0" w:type="dxa"/>
          </w:tblCellMar>
        </w:tblPrEx>
        <w:trPr>
          <w:trHeight w:val="60"/>
        </w:trPr>
        <w:tc>
          <w:tcPr>
            <w:tcW w:w="4256" w:type="dxa"/>
            <w:tcMar>
              <w:top w:w="0" w:type="dxa"/>
              <w:left w:w="28" w:type="dxa"/>
              <w:bottom w:w="0" w:type="dxa"/>
              <w:right w:w="28" w:type="dxa"/>
            </w:tcMar>
          </w:tcPr>
          <w:p w14:paraId="18703E93" w14:textId="77777777" w:rsidR="00184C4F" w:rsidRPr="00184C4F" w:rsidRDefault="00184C4F" w:rsidP="00184C4F">
            <w:pPr>
              <w:spacing w:before="60" w:after="60"/>
              <w:rPr>
                <w:lang w:val="en-GB" w:eastAsia="en-GB"/>
              </w:rPr>
            </w:pPr>
            <w:r w:rsidRPr="00184C4F">
              <w:rPr>
                <w:lang w:val="en-GB" w:eastAsia="en-GB"/>
              </w:rPr>
              <w:t>Minister for Creative Industries</w:t>
            </w:r>
          </w:p>
        </w:tc>
        <w:tc>
          <w:tcPr>
            <w:tcW w:w="2977" w:type="dxa"/>
            <w:tcMar>
              <w:top w:w="0" w:type="dxa"/>
              <w:left w:w="28" w:type="dxa"/>
              <w:bottom w:w="0" w:type="dxa"/>
              <w:right w:w="28" w:type="dxa"/>
            </w:tcMar>
          </w:tcPr>
          <w:p w14:paraId="251D4E24" w14:textId="77777777" w:rsidR="00184C4F" w:rsidRPr="00184C4F" w:rsidRDefault="00184C4F" w:rsidP="00184C4F">
            <w:pPr>
              <w:spacing w:before="60" w:after="60"/>
              <w:rPr>
                <w:lang w:val="en-GB" w:eastAsia="en-GB"/>
              </w:rPr>
            </w:pPr>
            <w:r w:rsidRPr="00184C4F">
              <w:rPr>
                <w:lang w:val="en-GB" w:eastAsia="en-GB"/>
              </w:rPr>
              <w:t>Martin Foley MP</w:t>
            </w:r>
          </w:p>
        </w:tc>
        <w:tc>
          <w:tcPr>
            <w:tcW w:w="2835" w:type="dxa"/>
            <w:tcMar>
              <w:top w:w="0" w:type="dxa"/>
              <w:left w:w="28" w:type="dxa"/>
              <w:bottom w:w="0" w:type="dxa"/>
              <w:right w:w="28" w:type="dxa"/>
            </w:tcMar>
          </w:tcPr>
          <w:p w14:paraId="704B9284" w14:textId="77777777" w:rsidR="00184C4F" w:rsidRPr="00184C4F" w:rsidRDefault="00184C4F" w:rsidP="00184C4F">
            <w:pPr>
              <w:spacing w:before="60" w:after="60"/>
              <w:rPr>
                <w:lang w:val="en-GB" w:eastAsia="en-GB"/>
              </w:rPr>
            </w:pPr>
            <w:r w:rsidRPr="00184C4F">
              <w:rPr>
                <w:lang w:val="en-GB" w:eastAsia="en-GB"/>
              </w:rPr>
              <w:t>1 January 2019 to 30 June 2019</w:t>
            </w:r>
          </w:p>
        </w:tc>
      </w:tr>
      <w:tr w:rsidR="00184C4F" w:rsidRPr="00184C4F" w14:paraId="313BAA0A" w14:textId="77777777" w:rsidTr="00F0201E">
        <w:tblPrEx>
          <w:tblCellMar>
            <w:top w:w="0" w:type="dxa"/>
            <w:left w:w="0" w:type="dxa"/>
            <w:bottom w:w="0" w:type="dxa"/>
            <w:right w:w="0" w:type="dxa"/>
          </w:tblCellMar>
        </w:tblPrEx>
        <w:trPr>
          <w:trHeight w:val="60"/>
        </w:trPr>
        <w:tc>
          <w:tcPr>
            <w:tcW w:w="4256" w:type="dxa"/>
            <w:tcMar>
              <w:top w:w="0" w:type="dxa"/>
              <w:left w:w="28" w:type="dxa"/>
              <w:bottom w:w="0" w:type="dxa"/>
              <w:right w:w="28" w:type="dxa"/>
            </w:tcMar>
          </w:tcPr>
          <w:p w14:paraId="37A5BC09" w14:textId="77777777" w:rsidR="00184C4F" w:rsidRPr="00184C4F" w:rsidRDefault="00184C4F" w:rsidP="00184C4F">
            <w:pPr>
              <w:spacing w:before="60" w:after="60"/>
              <w:rPr>
                <w:lang w:val="en-GB" w:eastAsia="en-GB"/>
              </w:rPr>
            </w:pPr>
            <w:r w:rsidRPr="00184C4F">
              <w:rPr>
                <w:lang w:val="en-GB" w:eastAsia="en-GB"/>
              </w:rPr>
              <w:t>Minister for Jobs, Innovation and Trade</w:t>
            </w:r>
            <w:r w:rsidRPr="00184C4F">
              <w:rPr>
                <w:lang w:val="en-GB" w:eastAsia="en-GB"/>
              </w:rPr>
              <w:br/>
              <w:t>Minister for Tourism, Sport and Major Events</w:t>
            </w:r>
            <w:r w:rsidRPr="00184C4F">
              <w:rPr>
                <w:lang w:val="en-GB" w:eastAsia="en-GB"/>
              </w:rPr>
              <w:br/>
              <w:t>Minister for Racing</w:t>
            </w:r>
          </w:p>
        </w:tc>
        <w:tc>
          <w:tcPr>
            <w:tcW w:w="2977" w:type="dxa"/>
            <w:tcMar>
              <w:top w:w="0" w:type="dxa"/>
              <w:left w:w="28" w:type="dxa"/>
              <w:bottom w:w="0" w:type="dxa"/>
              <w:right w:w="28" w:type="dxa"/>
            </w:tcMar>
          </w:tcPr>
          <w:p w14:paraId="6C2B7571" w14:textId="77777777" w:rsidR="00184C4F" w:rsidRPr="00184C4F" w:rsidRDefault="00184C4F" w:rsidP="00184C4F">
            <w:pPr>
              <w:spacing w:before="60" w:after="60"/>
              <w:rPr>
                <w:lang w:val="en-GB" w:eastAsia="en-GB"/>
              </w:rPr>
            </w:pPr>
            <w:r w:rsidRPr="00184C4F">
              <w:rPr>
                <w:lang w:val="en-GB" w:eastAsia="en-GB"/>
              </w:rPr>
              <w:t xml:space="preserve">The Hon. Martin </w:t>
            </w:r>
            <w:proofErr w:type="spellStart"/>
            <w:r w:rsidRPr="00184C4F">
              <w:rPr>
                <w:lang w:val="en-GB" w:eastAsia="en-GB"/>
              </w:rPr>
              <w:t>Pakula</w:t>
            </w:r>
            <w:proofErr w:type="spellEnd"/>
            <w:r w:rsidRPr="00184C4F">
              <w:rPr>
                <w:lang w:val="en-GB" w:eastAsia="en-GB"/>
              </w:rPr>
              <w:t xml:space="preserve"> MP</w:t>
            </w:r>
          </w:p>
        </w:tc>
        <w:tc>
          <w:tcPr>
            <w:tcW w:w="2835" w:type="dxa"/>
            <w:tcMar>
              <w:top w:w="0" w:type="dxa"/>
              <w:left w:w="28" w:type="dxa"/>
              <w:bottom w:w="0" w:type="dxa"/>
              <w:right w:w="28" w:type="dxa"/>
            </w:tcMar>
          </w:tcPr>
          <w:p w14:paraId="5A455787" w14:textId="77777777" w:rsidR="00184C4F" w:rsidRPr="00184C4F" w:rsidRDefault="00184C4F" w:rsidP="00184C4F">
            <w:pPr>
              <w:spacing w:before="60" w:after="60"/>
              <w:rPr>
                <w:lang w:val="en-GB" w:eastAsia="en-GB"/>
              </w:rPr>
            </w:pPr>
            <w:r w:rsidRPr="00184C4F">
              <w:rPr>
                <w:lang w:val="en-GB" w:eastAsia="en-GB"/>
              </w:rPr>
              <w:t>1 January 2019 to 30 June 2019</w:t>
            </w:r>
          </w:p>
        </w:tc>
      </w:tr>
      <w:tr w:rsidR="00184C4F" w:rsidRPr="00184C4F" w14:paraId="6E11356C" w14:textId="77777777" w:rsidTr="00F0201E">
        <w:tblPrEx>
          <w:tblCellMar>
            <w:top w:w="0" w:type="dxa"/>
            <w:left w:w="0" w:type="dxa"/>
            <w:bottom w:w="0" w:type="dxa"/>
            <w:right w:w="0" w:type="dxa"/>
          </w:tblCellMar>
        </w:tblPrEx>
        <w:trPr>
          <w:trHeight w:val="60"/>
        </w:trPr>
        <w:tc>
          <w:tcPr>
            <w:tcW w:w="4256" w:type="dxa"/>
            <w:tcMar>
              <w:top w:w="0" w:type="dxa"/>
              <w:left w:w="28" w:type="dxa"/>
              <w:bottom w:w="0" w:type="dxa"/>
              <w:right w:w="28" w:type="dxa"/>
            </w:tcMar>
          </w:tcPr>
          <w:p w14:paraId="58F70CDC" w14:textId="77777777" w:rsidR="00184C4F" w:rsidRPr="00184C4F" w:rsidRDefault="00184C4F" w:rsidP="00184C4F">
            <w:pPr>
              <w:spacing w:before="60" w:after="60"/>
              <w:rPr>
                <w:lang w:val="en-GB" w:eastAsia="en-GB"/>
              </w:rPr>
            </w:pPr>
            <w:r w:rsidRPr="00184C4F">
              <w:rPr>
                <w:lang w:val="en-GB" w:eastAsia="en-GB"/>
              </w:rPr>
              <w:t>Minister for Priority Precincts</w:t>
            </w:r>
          </w:p>
        </w:tc>
        <w:tc>
          <w:tcPr>
            <w:tcW w:w="2977" w:type="dxa"/>
            <w:tcMar>
              <w:top w:w="0" w:type="dxa"/>
              <w:left w:w="28" w:type="dxa"/>
              <w:bottom w:w="0" w:type="dxa"/>
              <w:right w:w="28" w:type="dxa"/>
            </w:tcMar>
          </w:tcPr>
          <w:p w14:paraId="18B53BDA" w14:textId="77777777" w:rsidR="00184C4F" w:rsidRPr="00184C4F" w:rsidRDefault="00184C4F" w:rsidP="00184C4F">
            <w:pPr>
              <w:spacing w:before="60" w:after="60"/>
              <w:rPr>
                <w:lang w:val="en-GB" w:eastAsia="en-GB"/>
              </w:rPr>
            </w:pPr>
            <w:r w:rsidRPr="00184C4F">
              <w:rPr>
                <w:lang w:val="en-GB" w:eastAsia="en-GB"/>
              </w:rPr>
              <w:t>Gavin Jennings MLC</w:t>
            </w:r>
          </w:p>
        </w:tc>
        <w:tc>
          <w:tcPr>
            <w:tcW w:w="2835" w:type="dxa"/>
            <w:tcMar>
              <w:top w:w="0" w:type="dxa"/>
              <w:left w:w="28" w:type="dxa"/>
              <w:bottom w:w="0" w:type="dxa"/>
              <w:right w:w="28" w:type="dxa"/>
            </w:tcMar>
          </w:tcPr>
          <w:p w14:paraId="7BC5CB32" w14:textId="77777777" w:rsidR="00184C4F" w:rsidRPr="00184C4F" w:rsidRDefault="00184C4F" w:rsidP="00184C4F">
            <w:pPr>
              <w:spacing w:before="60" w:after="60"/>
              <w:rPr>
                <w:lang w:val="en-GB" w:eastAsia="en-GB"/>
              </w:rPr>
            </w:pPr>
            <w:r w:rsidRPr="00184C4F">
              <w:rPr>
                <w:lang w:val="en-GB" w:eastAsia="en-GB"/>
              </w:rPr>
              <w:t>1 January 2019 to 30 June 2019</w:t>
            </w:r>
          </w:p>
        </w:tc>
      </w:tr>
      <w:tr w:rsidR="00184C4F" w:rsidRPr="00184C4F" w14:paraId="49D1C76B" w14:textId="77777777" w:rsidTr="00F0201E">
        <w:tblPrEx>
          <w:tblCellMar>
            <w:top w:w="0" w:type="dxa"/>
            <w:left w:w="0" w:type="dxa"/>
            <w:bottom w:w="0" w:type="dxa"/>
            <w:right w:w="0" w:type="dxa"/>
          </w:tblCellMar>
        </w:tblPrEx>
        <w:trPr>
          <w:trHeight w:val="60"/>
        </w:trPr>
        <w:tc>
          <w:tcPr>
            <w:tcW w:w="4256" w:type="dxa"/>
            <w:tcMar>
              <w:top w:w="0" w:type="dxa"/>
              <w:left w:w="28" w:type="dxa"/>
              <w:bottom w:w="0" w:type="dxa"/>
              <w:right w:w="28" w:type="dxa"/>
            </w:tcMar>
          </w:tcPr>
          <w:p w14:paraId="253B5E9B" w14:textId="77777777" w:rsidR="00184C4F" w:rsidRPr="00184C4F" w:rsidRDefault="00184C4F" w:rsidP="00184C4F">
            <w:pPr>
              <w:spacing w:before="60" w:after="60"/>
              <w:rPr>
                <w:lang w:val="en-GB" w:eastAsia="en-GB"/>
              </w:rPr>
            </w:pPr>
            <w:r w:rsidRPr="00184C4F">
              <w:rPr>
                <w:lang w:val="en-GB" w:eastAsia="en-GB"/>
              </w:rPr>
              <w:t>Minister for Small Business</w:t>
            </w:r>
          </w:p>
        </w:tc>
        <w:tc>
          <w:tcPr>
            <w:tcW w:w="2977" w:type="dxa"/>
            <w:tcMar>
              <w:top w:w="0" w:type="dxa"/>
              <w:left w:w="28" w:type="dxa"/>
              <w:bottom w:w="0" w:type="dxa"/>
              <w:right w:w="28" w:type="dxa"/>
            </w:tcMar>
          </w:tcPr>
          <w:p w14:paraId="71A92936" w14:textId="77777777" w:rsidR="00184C4F" w:rsidRPr="00184C4F" w:rsidRDefault="00184C4F" w:rsidP="00184C4F">
            <w:pPr>
              <w:spacing w:before="60" w:after="60"/>
              <w:rPr>
                <w:lang w:val="en-GB" w:eastAsia="en-GB"/>
              </w:rPr>
            </w:pPr>
            <w:r w:rsidRPr="00184C4F">
              <w:rPr>
                <w:lang w:val="en-GB" w:eastAsia="en-GB"/>
              </w:rPr>
              <w:t xml:space="preserve">The Hon. </w:t>
            </w:r>
            <w:proofErr w:type="spellStart"/>
            <w:r w:rsidRPr="00184C4F">
              <w:rPr>
                <w:lang w:val="en-GB" w:eastAsia="en-GB"/>
              </w:rPr>
              <w:t>Adem</w:t>
            </w:r>
            <w:proofErr w:type="spellEnd"/>
            <w:r w:rsidRPr="00184C4F">
              <w:rPr>
                <w:lang w:val="en-GB" w:eastAsia="en-GB"/>
              </w:rPr>
              <w:t xml:space="preserve"> </w:t>
            </w:r>
            <w:proofErr w:type="spellStart"/>
            <w:r w:rsidRPr="00184C4F">
              <w:rPr>
                <w:lang w:val="en-GB" w:eastAsia="en-GB"/>
              </w:rPr>
              <w:t>Somyurek</w:t>
            </w:r>
            <w:proofErr w:type="spellEnd"/>
            <w:r w:rsidRPr="00184C4F">
              <w:rPr>
                <w:lang w:val="en-GB" w:eastAsia="en-GB"/>
              </w:rPr>
              <w:t xml:space="preserve"> MP</w:t>
            </w:r>
          </w:p>
        </w:tc>
        <w:tc>
          <w:tcPr>
            <w:tcW w:w="2835" w:type="dxa"/>
            <w:tcMar>
              <w:top w:w="0" w:type="dxa"/>
              <w:left w:w="28" w:type="dxa"/>
              <w:bottom w:w="0" w:type="dxa"/>
              <w:right w:w="28" w:type="dxa"/>
            </w:tcMar>
          </w:tcPr>
          <w:p w14:paraId="019EF2B5" w14:textId="77777777" w:rsidR="00184C4F" w:rsidRPr="00184C4F" w:rsidRDefault="00184C4F" w:rsidP="00184C4F">
            <w:pPr>
              <w:spacing w:before="60" w:after="60"/>
              <w:rPr>
                <w:lang w:val="en-GB" w:eastAsia="en-GB"/>
              </w:rPr>
            </w:pPr>
            <w:r w:rsidRPr="00184C4F">
              <w:rPr>
                <w:lang w:val="en-GB" w:eastAsia="en-GB"/>
              </w:rPr>
              <w:t>1 January 2019 to 30 June 2019</w:t>
            </w:r>
          </w:p>
        </w:tc>
      </w:tr>
      <w:tr w:rsidR="00184C4F" w:rsidRPr="00184C4F" w14:paraId="021A3C53" w14:textId="77777777" w:rsidTr="00F0201E">
        <w:tblPrEx>
          <w:tblCellMar>
            <w:top w:w="0" w:type="dxa"/>
            <w:left w:w="0" w:type="dxa"/>
            <w:bottom w:w="0" w:type="dxa"/>
            <w:right w:w="0" w:type="dxa"/>
          </w:tblCellMar>
        </w:tblPrEx>
        <w:trPr>
          <w:trHeight w:val="60"/>
        </w:trPr>
        <w:tc>
          <w:tcPr>
            <w:tcW w:w="4256" w:type="dxa"/>
            <w:tcMar>
              <w:top w:w="0" w:type="dxa"/>
              <w:left w:w="28" w:type="dxa"/>
              <w:bottom w:w="0" w:type="dxa"/>
              <w:right w:w="28" w:type="dxa"/>
            </w:tcMar>
          </w:tcPr>
          <w:p w14:paraId="0FDC4086" w14:textId="77777777" w:rsidR="00184C4F" w:rsidRPr="00184C4F" w:rsidRDefault="00184C4F" w:rsidP="00184C4F">
            <w:pPr>
              <w:spacing w:before="60" w:after="60"/>
              <w:rPr>
                <w:lang w:val="en-GB" w:eastAsia="en-GB"/>
              </w:rPr>
            </w:pPr>
            <w:r w:rsidRPr="00184C4F">
              <w:rPr>
                <w:lang w:val="en-GB" w:eastAsia="en-GB"/>
              </w:rPr>
              <w:t>Minister for Suburban Development</w:t>
            </w:r>
          </w:p>
        </w:tc>
        <w:tc>
          <w:tcPr>
            <w:tcW w:w="2977" w:type="dxa"/>
            <w:tcMar>
              <w:top w:w="0" w:type="dxa"/>
              <w:left w:w="28" w:type="dxa"/>
              <w:bottom w:w="0" w:type="dxa"/>
              <w:right w:w="28" w:type="dxa"/>
            </w:tcMar>
          </w:tcPr>
          <w:p w14:paraId="0FA3FBCC" w14:textId="77777777" w:rsidR="00184C4F" w:rsidRPr="00184C4F" w:rsidRDefault="00184C4F" w:rsidP="00184C4F">
            <w:pPr>
              <w:spacing w:before="60" w:after="60"/>
              <w:rPr>
                <w:lang w:val="en-GB" w:eastAsia="en-GB"/>
              </w:rPr>
            </w:pPr>
            <w:r w:rsidRPr="00184C4F">
              <w:rPr>
                <w:lang w:val="en-GB" w:eastAsia="en-GB"/>
              </w:rPr>
              <w:t xml:space="preserve">The Hon. Marlene </w:t>
            </w:r>
            <w:proofErr w:type="spellStart"/>
            <w:r w:rsidRPr="00184C4F">
              <w:rPr>
                <w:lang w:val="en-GB" w:eastAsia="en-GB"/>
              </w:rPr>
              <w:t>Kairouz</w:t>
            </w:r>
            <w:proofErr w:type="spellEnd"/>
            <w:r w:rsidRPr="00184C4F">
              <w:rPr>
                <w:lang w:val="en-GB" w:eastAsia="en-GB"/>
              </w:rPr>
              <w:t xml:space="preserve"> MP</w:t>
            </w:r>
          </w:p>
        </w:tc>
        <w:tc>
          <w:tcPr>
            <w:tcW w:w="2835" w:type="dxa"/>
            <w:tcMar>
              <w:top w:w="0" w:type="dxa"/>
              <w:left w:w="28" w:type="dxa"/>
              <w:bottom w:w="0" w:type="dxa"/>
              <w:right w:w="28" w:type="dxa"/>
            </w:tcMar>
          </w:tcPr>
          <w:p w14:paraId="20FF6D8B" w14:textId="77777777" w:rsidR="00184C4F" w:rsidRPr="00184C4F" w:rsidRDefault="00184C4F" w:rsidP="00184C4F">
            <w:pPr>
              <w:spacing w:before="60" w:after="60"/>
              <w:rPr>
                <w:lang w:val="en-GB" w:eastAsia="en-GB"/>
              </w:rPr>
            </w:pPr>
            <w:r w:rsidRPr="00184C4F">
              <w:rPr>
                <w:lang w:val="en-GB" w:eastAsia="en-GB"/>
              </w:rPr>
              <w:t>1 January 2019 to 30 June 2019</w:t>
            </w:r>
          </w:p>
        </w:tc>
      </w:tr>
    </w:tbl>
    <w:p w14:paraId="4388F2ED" w14:textId="77777777" w:rsidR="00184C4F" w:rsidRPr="00184C4F" w:rsidRDefault="00184C4F" w:rsidP="00184C4F">
      <w:pPr>
        <w:rPr>
          <w:lang w:val="en-GB" w:eastAsia="en-GB"/>
        </w:rPr>
      </w:pPr>
    </w:p>
    <w:p w14:paraId="77DC3F78" w14:textId="77777777" w:rsidR="00184C4F" w:rsidRPr="00184C4F" w:rsidRDefault="00184C4F" w:rsidP="00F0201E">
      <w:pPr>
        <w:pStyle w:val="Heading4"/>
        <w:rPr>
          <w:lang w:val="en-GB" w:eastAsia="en-GB"/>
        </w:rPr>
      </w:pPr>
      <w:r w:rsidRPr="00184C4F">
        <w:rPr>
          <w:lang w:val="en-GB" w:eastAsia="en-GB"/>
        </w:rPr>
        <w:t>Accountable officers' remuneration</w:t>
      </w:r>
    </w:p>
    <w:p w14:paraId="577BD97A" w14:textId="566858D9" w:rsidR="00184C4F" w:rsidRPr="00184C4F" w:rsidRDefault="00184C4F" w:rsidP="00F0201E">
      <w:pPr>
        <w:rPr>
          <w:lang w:val="en-GB" w:eastAsia="en-GB"/>
        </w:rPr>
      </w:pPr>
      <w:r w:rsidRPr="00184C4F">
        <w:rPr>
          <w:lang w:val="en-GB" w:eastAsia="en-GB"/>
        </w:rPr>
        <w:t>Total remuneration received or receivable by the accountable officers in connection with the management</w:t>
      </w:r>
      <w:r w:rsidR="00F0201E">
        <w:rPr>
          <w:lang w:val="en-GB" w:eastAsia="en-GB"/>
        </w:rPr>
        <w:t xml:space="preserve"> </w:t>
      </w:r>
      <w:r w:rsidRPr="00184C4F">
        <w:rPr>
          <w:lang w:val="en-GB" w:eastAsia="en-GB"/>
        </w:rPr>
        <w:t>of the department during the reporting period was in the range of $290,000 – $299,000.</w:t>
      </w:r>
    </w:p>
    <w:p w14:paraId="4552F2F7" w14:textId="77777777" w:rsidR="00184C4F" w:rsidRPr="00184C4F" w:rsidRDefault="00184C4F" w:rsidP="00F0201E">
      <w:pPr>
        <w:rPr>
          <w:lang w:val="en-GB" w:eastAsia="en-GB"/>
        </w:rPr>
      </w:pPr>
      <w:r w:rsidRPr="00184C4F">
        <w:rPr>
          <w:lang w:val="en-GB" w:eastAsia="en-GB"/>
        </w:rPr>
        <w:t xml:space="preserve">Amounts relating to ministers are reported in the financial statements of the Department of Parliamentary Services. For information regarding related party transactions of ministers, the register of members’ interests is publicly available from: </w:t>
      </w:r>
    </w:p>
    <w:p w14:paraId="1A3FB8D0" w14:textId="77777777" w:rsidR="00184C4F" w:rsidRPr="00F0201E" w:rsidRDefault="00184C4F" w:rsidP="00F0201E">
      <w:pPr>
        <w:rPr>
          <w:b/>
          <w:bCs/>
          <w:lang w:val="en-GB" w:eastAsia="en-GB"/>
        </w:rPr>
      </w:pPr>
      <w:r w:rsidRPr="00F0201E">
        <w:rPr>
          <w:b/>
          <w:bCs/>
          <w:lang w:val="en-GB" w:eastAsia="en-GB"/>
        </w:rPr>
        <w:t>www.parliament.vic.gov.au/publications/register</w:t>
      </w:r>
      <w:r w:rsidRPr="00F0201E">
        <w:rPr>
          <w:b/>
          <w:bCs/>
          <w:lang w:val="en-GB" w:eastAsia="en-GB"/>
        </w:rPr>
        <w:noBreakHyphen/>
        <w:t>of</w:t>
      </w:r>
      <w:r w:rsidRPr="00F0201E">
        <w:rPr>
          <w:b/>
          <w:bCs/>
          <w:lang w:val="en-GB" w:eastAsia="en-GB"/>
        </w:rPr>
        <w:noBreakHyphen/>
        <w:t>interests.</w:t>
      </w:r>
    </w:p>
    <w:p w14:paraId="19A1B731" w14:textId="77777777" w:rsidR="00184C4F" w:rsidRPr="00184C4F" w:rsidRDefault="00184C4F" w:rsidP="00F0201E">
      <w:pPr>
        <w:pStyle w:val="Heading3"/>
        <w:rPr>
          <w:lang w:val="en-GB" w:eastAsia="en-GB"/>
        </w:rPr>
      </w:pPr>
      <w:bookmarkStart w:id="74" w:name="_Toc22974881"/>
      <w:r w:rsidRPr="00184C4F">
        <w:rPr>
          <w:lang w:val="en-GB" w:eastAsia="en-GB"/>
        </w:rPr>
        <w:t>9.7</w:t>
      </w:r>
      <w:r w:rsidRPr="00184C4F">
        <w:rPr>
          <w:lang w:val="en-GB" w:eastAsia="en-GB"/>
        </w:rPr>
        <w:t> </w:t>
      </w:r>
      <w:r w:rsidRPr="00184C4F">
        <w:rPr>
          <w:lang w:val="en-GB" w:eastAsia="en-GB"/>
        </w:rPr>
        <w:t>Remuneration of executives</w:t>
      </w:r>
      <w:bookmarkEnd w:id="74"/>
      <w:r w:rsidRPr="00184C4F">
        <w:rPr>
          <w:lang w:val="en-GB" w:eastAsia="en-GB"/>
        </w:rPr>
        <w:t xml:space="preserve"> </w:t>
      </w:r>
    </w:p>
    <w:p w14:paraId="6BFD8C0B" w14:textId="127F3255" w:rsidR="00184C4F" w:rsidRPr="00184C4F" w:rsidRDefault="00184C4F" w:rsidP="00F0201E">
      <w:pPr>
        <w:rPr>
          <w:lang w:val="en-GB" w:eastAsia="en-GB"/>
        </w:rPr>
      </w:pPr>
      <w:r w:rsidRPr="00184C4F">
        <w:rPr>
          <w:lang w:val="en-GB" w:eastAsia="en-GB"/>
        </w:rPr>
        <w:t>The number of executive officers, other than Ministers and accountable officers, and their</w:t>
      </w:r>
      <w:r w:rsidR="00F0201E">
        <w:rPr>
          <w:lang w:val="en-GB" w:eastAsia="en-GB"/>
        </w:rPr>
        <w:t xml:space="preserve"> </w:t>
      </w:r>
      <w:r w:rsidRPr="00184C4F">
        <w:rPr>
          <w:lang w:val="en-GB" w:eastAsia="en-GB"/>
        </w:rPr>
        <w:t>total remuneration during the reporting period</w:t>
      </w:r>
      <w:r w:rsidR="00F0201E">
        <w:rPr>
          <w:lang w:val="en-GB" w:eastAsia="en-GB"/>
        </w:rPr>
        <w:t xml:space="preserve"> </w:t>
      </w:r>
      <w:r w:rsidRPr="00184C4F">
        <w:rPr>
          <w:lang w:val="en-GB" w:eastAsia="en-GB"/>
        </w:rPr>
        <w:t>are shown in the table on the following page.</w:t>
      </w:r>
      <w:r w:rsidR="00F0201E">
        <w:rPr>
          <w:lang w:val="en-GB" w:eastAsia="en-GB"/>
        </w:rPr>
        <w:t xml:space="preserve"> </w:t>
      </w:r>
      <w:r w:rsidRPr="00184C4F">
        <w:rPr>
          <w:lang w:val="en-GB" w:eastAsia="en-GB"/>
        </w:rPr>
        <w:t xml:space="preserve">Total annualised employee equivalents </w:t>
      </w:r>
      <w:proofErr w:type="gramStart"/>
      <w:r w:rsidRPr="00184C4F">
        <w:rPr>
          <w:lang w:val="en-GB" w:eastAsia="en-GB"/>
        </w:rPr>
        <w:t>provides</w:t>
      </w:r>
      <w:proofErr w:type="gramEnd"/>
      <w:r w:rsidR="00F0201E">
        <w:rPr>
          <w:lang w:val="en-GB" w:eastAsia="en-GB"/>
        </w:rPr>
        <w:t xml:space="preserve"> </w:t>
      </w:r>
      <w:r w:rsidRPr="00184C4F">
        <w:rPr>
          <w:lang w:val="en-GB" w:eastAsia="en-GB"/>
        </w:rPr>
        <w:t>a measure of full time equivalent executive</w:t>
      </w:r>
      <w:r w:rsidR="00F0201E">
        <w:rPr>
          <w:lang w:val="en-GB" w:eastAsia="en-GB"/>
        </w:rPr>
        <w:t xml:space="preserve"> </w:t>
      </w:r>
      <w:r w:rsidRPr="00184C4F">
        <w:rPr>
          <w:lang w:val="en-GB" w:eastAsia="en-GB"/>
        </w:rPr>
        <w:t>officers over the reporting period.</w:t>
      </w:r>
    </w:p>
    <w:p w14:paraId="78F27981" w14:textId="73BF0E67" w:rsidR="00184C4F" w:rsidRPr="00184C4F" w:rsidRDefault="00184C4F" w:rsidP="00F0201E">
      <w:pPr>
        <w:rPr>
          <w:lang w:val="en-GB" w:eastAsia="en-GB"/>
        </w:rPr>
      </w:pPr>
      <w:r w:rsidRPr="00184C4F">
        <w:rPr>
          <w:lang w:val="en-GB" w:eastAsia="en-GB"/>
        </w:rPr>
        <w:t>Remuneration comprises employee benefits</w:t>
      </w:r>
      <w:r w:rsidR="00F0201E">
        <w:rPr>
          <w:lang w:val="en-GB" w:eastAsia="en-GB"/>
        </w:rPr>
        <w:t xml:space="preserve"> </w:t>
      </w:r>
      <w:r w:rsidRPr="00184C4F">
        <w:rPr>
          <w:lang w:val="en-GB" w:eastAsia="en-GB"/>
        </w:rPr>
        <w:t xml:space="preserve">(as defined in </w:t>
      </w:r>
      <w:proofErr w:type="spellStart"/>
      <w:r w:rsidRPr="00184C4F">
        <w:rPr>
          <w:lang w:val="en-GB" w:eastAsia="en-GB"/>
        </w:rPr>
        <w:t>AASB</w:t>
      </w:r>
      <w:proofErr w:type="spellEnd"/>
      <w:r w:rsidRPr="00184C4F">
        <w:rPr>
          <w:lang w:val="en-GB" w:eastAsia="en-GB"/>
        </w:rPr>
        <w:t xml:space="preserve"> 119 Employee Benefits) in all forms of consideration paid, payable or provided</w:t>
      </w:r>
      <w:r w:rsidR="00F0201E">
        <w:rPr>
          <w:lang w:val="en-GB" w:eastAsia="en-GB"/>
        </w:rPr>
        <w:t xml:space="preserve"> </w:t>
      </w:r>
      <w:r w:rsidRPr="00184C4F">
        <w:rPr>
          <w:lang w:val="en-GB" w:eastAsia="en-GB"/>
        </w:rPr>
        <w:t>by the entity, or on behalf of the entity, in exchange for services rendered. Accordingly, remuneration</w:t>
      </w:r>
      <w:r w:rsidR="00F0201E">
        <w:rPr>
          <w:lang w:val="en-GB" w:eastAsia="en-GB"/>
        </w:rPr>
        <w:t xml:space="preserve"> </w:t>
      </w:r>
      <w:r w:rsidRPr="00184C4F">
        <w:rPr>
          <w:lang w:val="en-GB" w:eastAsia="en-GB"/>
        </w:rPr>
        <w:t xml:space="preserve">is determined on an accrual basis, and is disclosed in the following categories. </w:t>
      </w:r>
    </w:p>
    <w:p w14:paraId="092C3F48" w14:textId="0BE96658" w:rsidR="00184C4F" w:rsidRPr="00184C4F" w:rsidRDefault="00184C4F" w:rsidP="00F0201E">
      <w:pPr>
        <w:rPr>
          <w:lang w:val="en-GB" w:eastAsia="en-GB"/>
        </w:rPr>
      </w:pPr>
      <w:r w:rsidRPr="00F0201E">
        <w:rPr>
          <w:b/>
          <w:bCs/>
          <w:spacing w:val="-1"/>
          <w:lang w:val="en-GB" w:eastAsia="en-GB"/>
        </w:rPr>
        <w:t>Short-term employee benefits</w:t>
      </w:r>
      <w:r w:rsidRPr="00184C4F">
        <w:rPr>
          <w:spacing w:val="-1"/>
          <w:lang w:val="en-GB" w:eastAsia="en-GB"/>
        </w:rPr>
        <w:t xml:space="preserve"> include amounts</w:t>
      </w:r>
      <w:r w:rsidR="00F0201E">
        <w:rPr>
          <w:spacing w:val="-1"/>
          <w:lang w:val="en-GB" w:eastAsia="en-GB"/>
        </w:rPr>
        <w:t xml:space="preserve"> </w:t>
      </w:r>
      <w:r w:rsidRPr="00184C4F">
        <w:rPr>
          <w:spacing w:val="-1"/>
          <w:lang w:val="en-GB" w:eastAsia="en-GB"/>
        </w:rPr>
        <w:t>such as wages, salaries, annual leave or sick leave that are usually paid or payable on a regular basis, as well as non-monetary benefits such as allowances and free or subsidised goods or services.</w:t>
      </w:r>
    </w:p>
    <w:p w14:paraId="0184528D" w14:textId="77777777" w:rsidR="00184C4F" w:rsidRPr="00184C4F" w:rsidRDefault="00184C4F" w:rsidP="00F0201E">
      <w:pPr>
        <w:rPr>
          <w:lang w:val="en-GB" w:eastAsia="en-GB"/>
        </w:rPr>
      </w:pPr>
      <w:r w:rsidRPr="00F0201E">
        <w:rPr>
          <w:b/>
          <w:bCs/>
          <w:lang w:val="en-GB" w:eastAsia="en-GB"/>
        </w:rPr>
        <w:t>Post-employment benefits</w:t>
      </w:r>
      <w:r w:rsidRPr="00184C4F">
        <w:rPr>
          <w:lang w:val="en-GB" w:eastAsia="en-GB"/>
        </w:rPr>
        <w:t xml:space="preserve"> include pension and other retirement benefits paid or payable on a discrete basis when employment has ceased. </w:t>
      </w:r>
    </w:p>
    <w:p w14:paraId="094442A1" w14:textId="1BA047B7" w:rsidR="00184C4F" w:rsidRPr="00184C4F" w:rsidRDefault="00184C4F" w:rsidP="00F0201E">
      <w:pPr>
        <w:rPr>
          <w:lang w:val="en-GB" w:eastAsia="en-GB"/>
        </w:rPr>
      </w:pPr>
      <w:r w:rsidRPr="00F0201E">
        <w:rPr>
          <w:b/>
          <w:bCs/>
          <w:lang w:val="en-GB" w:eastAsia="en-GB"/>
        </w:rPr>
        <w:t>Termination benefits</w:t>
      </w:r>
      <w:r w:rsidRPr="00184C4F">
        <w:rPr>
          <w:lang w:val="en-GB" w:eastAsia="en-GB"/>
        </w:rPr>
        <w:t xml:space="preserve"> include termination</w:t>
      </w:r>
      <w:r w:rsidR="00F0201E">
        <w:rPr>
          <w:lang w:val="en-GB" w:eastAsia="en-GB"/>
        </w:rPr>
        <w:t xml:space="preserve"> </w:t>
      </w:r>
      <w:r w:rsidRPr="00184C4F">
        <w:rPr>
          <w:lang w:val="en-GB" w:eastAsia="en-GB"/>
        </w:rPr>
        <w:t>of employment payments, such as severance packages.</w:t>
      </w:r>
    </w:p>
    <w:p w14:paraId="1ABCD41C" w14:textId="08ED12BE" w:rsidR="00184C4F" w:rsidRPr="00184C4F" w:rsidRDefault="00184C4F" w:rsidP="00F0201E">
      <w:pPr>
        <w:rPr>
          <w:lang w:val="en-GB" w:eastAsia="en-GB"/>
        </w:rPr>
      </w:pPr>
      <w:r w:rsidRPr="00184C4F">
        <w:rPr>
          <w:lang w:val="en-GB" w:eastAsia="en-GB"/>
        </w:rPr>
        <w:t>Several factors affected total remuneration</w:t>
      </w:r>
      <w:r w:rsidR="00F0201E">
        <w:rPr>
          <w:lang w:val="en-GB" w:eastAsia="en-GB"/>
        </w:rPr>
        <w:t xml:space="preserve"> </w:t>
      </w:r>
      <w:r w:rsidRPr="00184C4F">
        <w:rPr>
          <w:lang w:val="en-GB" w:eastAsia="en-GB"/>
        </w:rPr>
        <w:t xml:space="preserve">payable to executives over the year. </w:t>
      </w:r>
      <w:proofErr w:type="gramStart"/>
      <w:r w:rsidRPr="00184C4F">
        <w:rPr>
          <w:lang w:val="en-GB" w:eastAsia="en-GB"/>
        </w:rPr>
        <w:t>A number</w:t>
      </w:r>
      <w:r w:rsidR="00F0201E">
        <w:rPr>
          <w:lang w:val="en-GB" w:eastAsia="en-GB"/>
        </w:rPr>
        <w:t xml:space="preserve"> </w:t>
      </w:r>
      <w:r w:rsidRPr="00184C4F">
        <w:rPr>
          <w:lang w:val="en-GB" w:eastAsia="en-GB"/>
        </w:rPr>
        <w:t>of</w:t>
      </w:r>
      <w:proofErr w:type="gramEnd"/>
      <w:r w:rsidRPr="00184C4F">
        <w:rPr>
          <w:lang w:val="en-GB" w:eastAsia="en-GB"/>
        </w:rPr>
        <w:t xml:space="preserve"> employment contracts were completed</w:t>
      </w:r>
      <w:r w:rsidR="00F0201E">
        <w:rPr>
          <w:lang w:val="en-GB" w:eastAsia="en-GB"/>
        </w:rPr>
        <w:t xml:space="preserve"> </w:t>
      </w:r>
      <w:r w:rsidRPr="00184C4F">
        <w:rPr>
          <w:lang w:val="en-GB" w:eastAsia="en-GB"/>
        </w:rPr>
        <w:t>and renegotiated and a number of executive</w:t>
      </w:r>
      <w:r w:rsidR="00F0201E">
        <w:rPr>
          <w:lang w:val="en-GB" w:eastAsia="en-GB"/>
        </w:rPr>
        <w:t xml:space="preserve"> </w:t>
      </w:r>
      <w:r w:rsidRPr="00184C4F">
        <w:rPr>
          <w:lang w:val="en-GB" w:eastAsia="en-GB"/>
        </w:rPr>
        <w:t>officers retired, resigned or were retrenched</w:t>
      </w:r>
      <w:r w:rsidR="00F0201E">
        <w:rPr>
          <w:lang w:val="en-GB" w:eastAsia="en-GB"/>
        </w:rPr>
        <w:t xml:space="preserve"> </w:t>
      </w:r>
      <w:r w:rsidRPr="00184C4F">
        <w:rPr>
          <w:lang w:val="en-GB" w:eastAsia="en-GB"/>
        </w:rPr>
        <w:t>in the past year. This has had a significant</w:t>
      </w:r>
      <w:r w:rsidR="00F0201E">
        <w:rPr>
          <w:lang w:val="en-GB" w:eastAsia="en-GB"/>
        </w:rPr>
        <w:t xml:space="preserve"> </w:t>
      </w:r>
      <w:r w:rsidRPr="00184C4F">
        <w:rPr>
          <w:lang w:val="en-GB" w:eastAsia="en-GB"/>
        </w:rPr>
        <w:t>impact on remuneration figures for the</w:t>
      </w:r>
      <w:r w:rsidR="00F0201E">
        <w:rPr>
          <w:lang w:val="en-GB" w:eastAsia="en-GB"/>
        </w:rPr>
        <w:t xml:space="preserve"> </w:t>
      </w:r>
      <w:r w:rsidRPr="00184C4F">
        <w:rPr>
          <w:lang w:val="en-GB" w:eastAsia="en-GB"/>
        </w:rPr>
        <w:t>termination benefits category.</w:t>
      </w:r>
    </w:p>
    <w:p w14:paraId="592203CC" w14:textId="77777777" w:rsidR="00184C4F" w:rsidRPr="00184C4F" w:rsidRDefault="00184C4F" w:rsidP="00F0201E">
      <w:pPr>
        <w:rPr>
          <w:lang w:val="en-GB" w:eastAsia="en-GB"/>
        </w:rPr>
      </w:pPr>
      <w:r w:rsidRPr="00F0201E">
        <w:rPr>
          <w:b/>
          <w:bCs/>
          <w:lang w:val="en-GB" w:eastAsia="en-GB"/>
        </w:rPr>
        <w:t>Other long-term benefits</w:t>
      </w:r>
      <w:r w:rsidRPr="00184C4F">
        <w:rPr>
          <w:lang w:val="en-GB" w:eastAsia="en-GB"/>
        </w:rPr>
        <w:t xml:space="preserve"> include long service leave, other long service benefits or deferred compensation. </w:t>
      </w:r>
    </w:p>
    <w:p w14:paraId="08F889D8" w14:textId="77777777" w:rsidR="00184C4F" w:rsidRPr="00184C4F" w:rsidRDefault="00184C4F" w:rsidP="00F0201E">
      <w:pPr>
        <w:rPr>
          <w:lang w:val="en-GB" w:eastAsia="en-GB"/>
        </w:rPr>
      </w:pPr>
      <w:r w:rsidRPr="00184C4F">
        <w:rPr>
          <w:lang w:val="en-GB" w:eastAsia="en-GB"/>
        </w:rPr>
        <w:t xml:space="preserve">Several factors affected total remuneration payable to executives over the year. </w:t>
      </w:r>
      <w:proofErr w:type="gramStart"/>
      <w:r w:rsidRPr="00184C4F">
        <w:rPr>
          <w:lang w:val="en-GB" w:eastAsia="en-GB"/>
        </w:rPr>
        <w:t>A number of</w:t>
      </w:r>
      <w:proofErr w:type="gramEnd"/>
      <w:r w:rsidRPr="00184C4F">
        <w:rPr>
          <w:lang w:val="en-GB" w:eastAsia="en-GB"/>
        </w:rPr>
        <w:t xml:space="preserve"> employment contracts were completed and renegotiated and a number of executive officers retired, resigned or were retrenched in the past year. This has had a significant impact on remuneration figures for the termination benefits category.</w:t>
      </w:r>
    </w:p>
    <w:p w14:paraId="291C78C8" w14:textId="5A303F45" w:rsidR="001D2580" w:rsidRPr="001D2580" w:rsidRDefault="001D2580" w:rsidP="001D2580">
      <w:pPr>
        <w:pStyle w:val="Heading5"/>
      </w:pPr>
      <w:r w:rsidRPr="001D2580">
        <w:t>Remuneration of executive officers</w:t>
      </w:r>
      <w:r>
        <w:t xml:space="preserve"> </w:t>
      </w:r>
      <w:r w:rsidRPr="001D2580">
        <w:t>(including Key Management Personnel disclosed in Note 9.8)</w:t>
      </w:r>
      <w:r w:rsidRPr="001D2580">
        <w:rPr>
          <w:rFonts w:ascii="Cambria Math" w:hAnsi="Cambria Math" w:cs="Cambria Math"/>
          <w:vertAlign w:val="superscript"/>
        </w:rPr>
        <w:t> </w:t>
      </w:r>
      <w:r w:rsidRPr="001D2580">
        <w:rPr>
          <w:vertAlign w:val="superscript"/>
        </w:rPr>
        <w:t>(</w:t>
      </w:r>
      <w:proofErr w:type="spellStart"/>
      <w:r w:rsidRPr="001D2580">
        <w:rPr>
          <w:vertAlign w:val="superscript"/>
        </w:rPr>
        <w:t>i</w:t>
      </w:r>
      <w:proofErr w:type="spellEnd"/>
      <w:r w:rsidRPr="001D2580">
        <w:rPr>
          <w:vertAlign w:val="superscript"/>
        </w:rPr>
        <w:t>)</w:t>
      </w:r>
      <w:r w:rsidRPr="001D2580">
        <w:rPr>
          <w:rFonts w:ascii="Cambria Math" w:hAnsi="Cambria Math" w:cs="Cambria Math"/>
          <w:vertAlign w:val="superscript"/>
        </w:rPr>
        <w:t> </w:t>
      </w:r>
      <w:r w:rsidRPr="001D2580">
        <w:rPr>
          <w:vertAlign w:val="superscript"/>
        </w:rPr>
        <w:t>(ii)</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7"/>
        <w:gridCol w:w="2556"/>
      </w:tblGrid>
      <w:tr w:rsidR="001D2580" w:rsidRPr="001D2580" w14:paraId="0010977F" w14:textId="77777777" w:rsidTr="001D2580">
        <w:tblPrEx>
          <w:tblCellMar>
            <w:top w:w="0" w:type="dxa"/>
            <w:left w:w="0" w:type="dxa"/>
            <w:bottom w:w="0" w:type="dxa"/>
            <w:right w:w="0" w:type="dxa"/>
          </w:tblCellMar>
        </w:tblPrEx>
        <w:trPr>
          <w:trHeight w:val="113"/>
        </w:trPr>
        <w:tc>
          <w:tcPr>
            <w:tcW w:w="7937" w:type="dxa"/>
            <w:tcMar>
              <w:top w:w="0" w:type="dxa"/>
              <w:left w:w="28" w:type="dxa"/>
              <w:bottom w:w="0" w:type="dxa"/>
              <w:right w:w="28" w:type="dxa"/>
            </w:tcMar>
            <w:vAlign w:val="bottom"/>
          </w:tcPr>
          <w:p w14:paraId="44526673" w14:textId="77777777" w:rsidR="001D2580" w:rsidRPr="001D2580" w:rsidRDefault="001D2580" w:rsidP="001D2580">
            <w:pPr>
              <w:pStyle w:val="TableColumnHeaderTable"/>
            </w:pPr>
          </w:p>
        </w:tc>
        <w:tc>
          <w:tcPr>
            <w:tcW w:w="2556" w:type="dxa"/>
            <w:tcMar>
              <w:top w:w="0" w:type="dxa"/>
              <w:left w:w="28" w:type="dxa"/>
              <w:bottom w:w="0" w:type="dxa"/>
              <w:right w:w="28" w:type="dxa"/>
            </w:tcMar>
            <w:vAlign w:val="bottom"/>
          </w:tcPr>
          <w:p w14:paraId="283122CB" w14:textId="77777777" w:rsidR="001D2580" w:rsidRPr="001D2580" w:rsidRDefault="001D2580" w:rsidP="001D2580">
            <w:pPr>
              <w:pStyle w:val="TableColumnHeaderTable"/>
              <w:jc w:val="right"/>
            </w:pPr>
            <w:r w:rsidRPr="001D2580">
              <w:t>($ thousand)</w:t>
            </w:r>
          </w:p>
        </w:tc>
      </w:tr>
      <w:tr w:rsidR="001D2580" w:rsidRPr="001D2580" w14:paraId="7F9DC148" w14:textId="77777777" w:rsidTr="001D2580">
        <w:tblPrEx>
          <w:tblCellMar>
            <w:top w:w="0" w:type="dxa"/>
            <w:left w:w="0" w:type="dxa"/>
            <w:bottom w:w="0" w:type="dxa"/>
            <w:right w:w="0" w:type="dxa"/>
          </w:tblCellMar>
        </w:tblPrEx>
        <w:trPr>
          <w:trHeight w:val="113"/>
        </w:trPr>
        <w:tc>
          <w:tcPr>
            <w:tcW w:w="7937" w:type="dxa"/>
            <w:tcMar>
              <w:top w:w="0" w:type="dxa"/>
              <w:left w:w="28" w:type="dxa"/>
              <w:bottom w:w="0" w:type="dxa"/>
              <w:right w:w="28" w:type="dxa"/>
            </w:tcMar>
            <w:vAlign w:val="bottom"/>
          </w:tcPr>
          <w:p w14:paraId="17909D22" w14:textId="77777777" w:rsidR="001D2580" w:rsidRPr="001D2580" w:rsidRDefault="001D2580" w:rsidP="001D2580">
            <w:pPr>
              <w:pStyle w:val="TableColumnHeaderTable"/>
            </w:pPr>
          </w:p>
        </w:tc>
        <w:tc>
          <w:tcPr>
            <w:tcW w:w="2556" w:type="dxa"/>
            <w:tcMar>
              <w:top w:w="0" w:type="dxa"/>
              <w:left w:w="28" w:type="dxa"/>
              <w:bottom w:w="0" w:type="dxa"/>
              <w:right w:w="28" w:type="dxa"/>
            </w:tcMar>
            <w:vAlign w:val="bottom"/>
          </w:tcPr>
          <w:p w14:paraId="21E8EB76" w14:textId="77777777" w:rsidR="001D2580" w:rsidRPr="001D2580" w:rsidRDefault="001D2580" w:rsidP="001D2580">
            <w:pPr>
              <w:pStyle w:val="TableColumnHeaderTable"/>
              <w:jc w:val="right"/>
            </w:pPr>
            <w:r w:rsidRPr="001D2580">
              <w:t>Total remuneration</w:t>
            </w:r>
          </w:p>
        </w:tc>
      </w:tr>
      <w:tr w:rsidR="001D2580" w:rsidRPr="001D2580" w14:paraId="10CBEBB3" w14:textId="77777777" w:rsidTr="001D2580">
        <w:tblPrEx>
          <w:tblCellMar>
            <w:top w:w="0" w:type="dxa"/>
            <w:left w:w="0" w:type="dxa"/>
            <w:bottom w:w="0" w:type="dxa"/>
            <w:right w:w="0" w:type="dxa"/>
          </w:tblCellMar>
        </w:tblPrEx>
        <w:trPr>
          <w:trHeight w:val="113"/>
        </w:trPr>
        <w:tc>
          <w:tcPr>
            <w:tcW w:w="7937" w:type="dxa"/>
            <w:tcMar>
              <w:top w:w="0" w:type="dxa"/>
              <w:left w:w="28" w:type="dxa"/>
              <w:bottom w:w="0" w:type="dxa"/>
              <w:right w:w="28" w:type="dxa"/>
            </w:tcMar>
            <w:vAlign w:val="bottom"/>
          </w:tcPr>
          <w:p w14:paraId="620CF6B8" w14:textId="77777777" w:rsidR="001D2580" w:rsidRPr="001D2580" w:rsidRDefault="001D2580" w:rsidP="001D2580">
            <w:pPr>
              <w:pStyle w:val="TableColumnHeaderTable"/>
            </w:pPr>
          </w:p>
        </w:tc>
        <w:tc>
          <w:tcPr>
            <w:tcW w:w="2556" w:type="dxa"/>
            <w:tcMar>
              <w:top w:w="0" w:type="dxa"/>
              <w:left w:w="28" w:type="dxa"/>
              <w:bottom w:w="0" w:type="dxa"/>
              <w:right w:w="28" w:type="dxa"/>
            </w:tcMar>
            <w:vAlign w:val="bottom"/>
          </w:tcPr>
          <w:p w14:paraId="2661CB95" w14:textId="77777777" w:rsidR="001D2580" w:rsidRPr="001D2580" w:rsidRDefault="001D2580" w:rsidP="001D2580">
            <w:pPr>
              <w:pStyle w:val="TableColumnHeaderTable"/>
              <w:jc w:val="right"/>
            </w:pPr>
            <w:r w:rsidRPr="001D2580">
              <w:t>2019</w:t>
            </w:r>
          </w:p>
        </w:tc>
      </w:tr>
      <w:tr w:rsidR="001D2580" w:rsidRPr="001D2580" w14:paraId="33A148FF" w14:textId="77777777" w:rsidTr="001D2580">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7A1DD9F6" w14:textId="77777777" w:rsidR="001D2580" w:rsidRPr="001D2580" w:rsidRDefault="001D2580" w:rsidP="001D2580">
            <w:pPr>
              <w:rPr>
                <w:color w:val="000000"/>
                <w:szCs w:val="20"/>
                <w:lang w:val="en-GB" w:eastAsia="en-GB"/>
              </w:rPr>
            </w:pPr>
            <w:r w:rsidRPr="001D2580">
              <w:rPr>
                <w:color w:val="000000"/>
                <w:szCs w:val="20"/>
                <w:lang w:val="en-GB" w:eastAsia="en-GB"/>
              </w:rPr>
              <w:t>Short-term employee benefits</w:t>
            </w:r>
          </w:p>
        </w:tc>
        <w:tc>
          <w:tcPr>
            <w:tcW w:w="2556" w:type="dxa"/>
            <w:tcMar>
              <w:top w:w="0" w:type="dxa"/>
              <w:left w:w="28" w:type="dxa"/>
              <w:bottom w:w="0" w:type="dxa"/>
              <w:right w:w="28" w:type="dxa"/>
            </w:tcMar>
          </w:tcPr>
          <w:p w14:paraId="663FAB73" w14:textId="77777777" w:rsidR="001D2580" w:rsidRPr="001D2580" w:rsidRDefault="001D2580" w:rsidP="001D2580">
            <w:pPr>
              <w:jc w:val="right"/>
              <w:rPr>
                <w:color w:val="000000"/>
                <w:szCs w:val="20"/>
                <w:lang w:val="en-GB" w:eastAsia="en-GB"/>
              </w:rPr>
            </w:pPr>
            <w:r w:rsidRPr="001D2580">
              <w:rPr>
                <w:color w:val="000000"/>
                <w:szCs w:val="20"/>
                <w:lang w:val="en-GB" w:eastAsia="en-GB"/>
              </w:rPr>
              <w:t xml:space="preserve">12,161 </w:t>
            </w:r>
          </w:p>
        </w:tc>
      </w:tr>
      <w:tr w:rsidR="001D2580" w:rsidRPr="001D2580" w14:paraId="10BDE9D7" w14:textId="77777777" w:rsidTr="001D2580">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4D7A3FE5" w14:textId="77777777" w:rsidR="001D2580" w:rsidRPr="001D2580" w:rsidRDefault="001D2580" w:rsidP="001D2580">
            <w:pPr>
              <w:rPr>
                <w:color w:val="000000"/>
                <w:szCs w:val="20"/>
                <w:lang w:val="en-GB" w:eastAsia="en-GB"/>
              </w:rPr>
            </w:pPr>
            <w:r w:rsidRPr="001D2580">
              <w:rPr>
                <w:color w:val="000000"/>
                <w:szCs w:val="20"/>
                <w:lang w:val="en-GB" w:eastAsia="en-GB"/>
              </w:rPr>
              <w:t xml:space="preserve">Post-employment benefits </w:t>
            </w:r>
          </w:p>
        </w:tc>
        <w:tc>
          <w:tcPr>
            <w:tcW w:w="2556" w:type="dxa"/>
            <w:tcMar>
              <w:top w:w="0" w:type="dxa"/>
              <w:left w:w="28" w:type="dxa"/>
              <w:bottom w:w="0" w:type="dxa"/>
              <w:right w:w="28" w:type="dxa"/>
            </w:tcMar>
          </w:tcPr>
          <w:p w14:paraId="65F20530" w14:textId="77777777" w:rsidR="001D2580" w:rsidRPr="001D2580" w:rsidRDefault="001D2580" w:rsidP="001D2580">
            <w:pPr>
              <w:jc w:val="right"/>
              <w:rPr>
                <w:color w:val="000000"/>
                <w:szCs w:val="20"/>
                <w:lang w:val="en-GB" w:eastAsia="en-GB"/>
              </w:rPr>
            </w:pPr>
            <w:r w:rsidRPr="001D2580">
              <w:rPr>
                <w:color w:val="000000"/>
                <w:szCs w:val="20"/>
                <w:lang w:val="en-GB" w:eastAsia="en-GB"/>
              </w:rPr>
              <w:t xml:space="preserve">1,016 </w:t>
            </w:r>
          </w:p>
        </w:tc>
      </w:tr>
      <w:tr w:rsidR="001D2580" w:rsidRPr="001D2580" w14:paraId="3573B5B0" w14:textId="77777777" w:rsidTr="001D2580">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60C0AA0E" w14:textId="77777777" w:rsidR="001D2580" w:rsidRPr="001D2580" w:rsidRDefault="001D2580" w:rsidP="001D2580">
            <w:pPr>
              <w:rPr>
                <w:color w:val="000000"/>
                <w:szCs w:val="20"/>
                <w:lang w:val="en-GB" w:eastAsia="en-GB"/>
              </w:rPr>
            </w:pPr>
            <w:r w:rsidRPr="001D2580">
              <w:rPr>
                <w:color w:val="000000"/>
                <w:szCs w:val="20"/>
                <w:lang w:val="en-GB" w:eastAsia="en-GB"/>
              </w:rPr>
              <w:t xml:space="preserve">Other long-term benefits </w:t>
            </w:r>
          </w:p>
        </w:tc>
        <w:tc>
          <w:tcPr>
            <w:tcW w:w="2556" w:type="dxa"/>
            <w:tcMar>
              <w:top w:w="0" w:type="dxa"/>
              <w:left w:w="28" w:type="dxa"/>
              <w:bottom w:w="0" w:type="dxa"/>
              <w:right w:w="28" w:type="dxa"/>
            </w:tcMar>
          </w:tcPr>
          <w:p w14:paraId="5A48C9D4" w14:textId="77777777" w:rsidR="001D2580" w:rsidRPr="001D2580" w:rsidRDefault="001D2580" w:rsidP="001D2580">
            <w:pPr>
              <w:jc w:val="right"/>
              <w:rPr>
                <w:color w:val="000000"/>
                <w:szCs w:val="20"/>
                <w:lang w:val="en-GB" w:eastAsia="en-GB"/>
              </w:rPr>
            </w:pPr>
            <w:r w:rsidRPr="001D2580">
              <w:rPr>
                <w:color w:val="000000"/>
                <w:szCs w:val="20"/>
                <w:lang w:val="en-GB" w:eastAsia="en-GB"/>
              </w:rPr>
              <w:t xml:space="preserve">276 </w:t>
            </w:r>
          </w:p>
        </w:tc>
      </w:tr>
      <w:tr w:rsidR="001D2580" w:rsidRPr="001D2580" w14:paraId="1BE61723" w14:textId="77777777" w:rsidTr="001D2580">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330DFB74" w14:textId="77777777" w:rsidR="001D2580" w:rsidRPr="001D2580" w:rsidRDefault="001D2580" w:rsidP="001D2580">
            <w:pPr>
              <w:rPr>
                <w:color w:val="000000"/>
                <w:szCs w:val="20"/>
                <w:lang w:val="en-GB" w:eastAsia="en-GB"/>
              </w:rPr>
            </w:pPr>
            <w:r w:rsidRPr="001D2580">
              <w:rPr>
                <w:color w:val="000000"/>
                <w:szCs w:val="20"/>
                <w:lang w:val="en-GB" w:eastAsia="en-GB"/>
              </w:rPr>
              <w:t xml:space="preserve">Termination benefits </w:t>
            </w:r>
          </w:p>
        </w:tc>
        <w:tc>
          <w:tcPr>
            <w:tcW w:w="2556" w:type="dxa"/>
            <w:tcMar>
              <w:top w:w="0" w:type="dxa"/>
              <w:left w:w="28" w:type="dxa"/>
              <w:bottom w:w="0" w:type="dxa"/>
              <w:right w:w="28" w:type="dxa"/>
            </w:tcMar>
          </w:tcPr>
          <w:p w14:paraId="3A7454CD" w14:textId="77777777" w:rsidR="001D2580" w:rsidRPr="001D2580" w:rsidRDefault="001D2580" w:rsidP="001D2580">
            <w:pPr>
              <w:jc w:val="right"/>
              <w:rPr>
                <w:color w:val="000000"/>
                <w:szCs w:val="20"/>
                <w:lang w:val="en-GB" w:eastAsia="en-GB"/>
              </w:rPr>
            </w:pPr>
            <w:r w:rsidRPr="001D2580">
              <w:rPr>
                <w:color w:val="000000"/>
                <w:szCs w:val="20"/>
                <w:lang w:val="en-GB" w:eastAsia="en-GB"/>
              </w:rPr>
              <w:t xml:space="preserve">390 </w:t>
            </w:r>
          </w:p>
        </w:tc>
      </w:tr>
      <w:tr w:rsidR="001D2580" w:rsidRPr="001D2580" w14:paraId="6B519D64" w14:textId="77777777" w:rsidTr="001D2580">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65126B4F" w14:textId="77777777" w:rsidR="001D2580" w:rsidRPr="001D2580" w:rsidRDefault="001D2580" w:rsidP="001D2580">
            <w:pPr>
              <w:rPr>
                <w:b/>
                <w:bCs/>
                <w:color w:val="000000"/>
                <w:szCs w:val="20"/>
                <w:lang w:val="en-GB" w:eastAsia="en-GB"/>
              </w:rPr>
            </w:pPr>
            <w:r w:rsidRPr="001D2580">
              <w:rPr>
                <w:b/>
                <w:bCs/>
                <w:color w:val="000000"/>
                <w:szCs w:val="20"/>
                <w:lang w:val="en-GB" w:eastAsia="en-GB"/>
              </w:rPr>
              <w:t>Total remuneration</w:t>
            </w:r>
            <w:r w:rsidRPr="001D2580">
              <w:rPr>
                <w:b/>
                <w:bCs/>
                <w:color w:val="000000"/>
                <w:szCs w:val="20"/>
                <w:vertAlign w:val="superscript"/>
                <w:lang w:val="en-GB" w:eastAsia="en-GB"/>
              </w:rPr>
              <w:t> (</w:t>
            </w:r>
            <w:proofErr w:type="spellStart"/>
            <w:r w:rsidRPr="001D2580">
              <w:rPr>
                <w:b/>
                <w:bCs/>
                <w:color w:val="000000"/>
                <w:szCs w:val="20"/>
                <w:vertAlign w:val="superscript"/>
                <w:lang w:val="en-GB" w:eastAsia="en-GB"/>
              </w:rPr>
              <w:t>i</w:t>
            </w:r>
            <w:proofErr w:type="spellEnd"/>
            <w:r w:rsidRPr="001D2580">
              <w:rPr>
                <w:b/>
                <w:bCs/>
                <w:color w:val="000000"/>
                <w:szCs w:val="20"/>
                <w:vertAlign w:val="superscript"/>
                <w:lang w:val="en-GB" w:eastAsia="en-GB"/>
              </w:rPr>
              <w:t>)</w:t>
            </w:r>
          </w:p>
        </w:tc>
        <w:tc>
          <w:tcPr>
            <w:tcW w:w="2556" w:type="dxa"/>
            <w:tcMar>
              <w:top w:w="0" w:type="dxa"/>
              <w:left w:w="28" w:type="dxa"/>
              <w:bottom w:w="0" w:type="dxa"/>
              <w:right w:w="28" w:type="dxa"/>
            </w:tcMar>
          </w:tcPr>
          <w:p w14:paraId="0EABAE7D" w14:textId="77777777" w:rsidR="001D2580" w:rsidRPr="001D2580" w:rsidRDefault="001D2580" w:rsidP="001D2580">
            <w:pPr>
              <w:jc w:val="right"/>
              <w:rPr>
                <w:b/>
                <w:bCs/>
                <w:color w:val="000000"/>
                <w:szCs w:val="20"/>
                <w:lang w:val="en-GB" w:eastAsia="en-GB"/>
              </w:rPr>
            </w:pPr>
            <w:r w:rsidRPr="001D2580">
              <w:rPr>
                <w:b/>
                <w:bCs/>
                <w:color w:val="000000"/>
                <w:szCs w:val="20"/>
                <w:lang w:val="en-GB" w:eastAsia="en-GB"/>
              </w:rPr>
              <w:t xml:space="preserve">13,843 </w:t>
            </w:r>
          </w:p>
        </w:tc>
      </w:tr>
      <w:tr w:rsidR="001D2580" w:rsidRPr="001D2580" w14:paraId="78E6377F" w14:textId="77777777" w:rsidTr="001D2580">
        <w:tblPrEx>
          <w:tblCellMar>
            <w:top w:w="0" w:type="dxa"/>
            <w:left w:w="0" w:type="dxa"/>
            <w:bottom w:w="0" w:type="dxa"/>
            <w:right w:w="0" w:type="dxa"/>
          </w:tblCellMar>
        </w:tblPrEx>
        <w:trPr>
          <w:trHeight w:val="113"/>
        </w:trPr>
        <w:tc>
          <w:tcPr>
            <w:tcW w:w="10493" w:type="dxa"/>
            <w:gridSpan w:val="2"/>
            <w:tcMar>
              <w:top w:w="0" w:type="dxa"/>
              <w:left w:w="28" w:type="dxa"/>
              <w:bottom w:w="0" w:type="dxa"/>
              <w:right w:w="28" w:type="dxa"/>
            </w:tcMar>
          </w:tcPr>
          <w:p w14:paraId="40863D30" w14:textId="77777777" w:rsidR="001D2580" w:rsidRPr="001D2580" w:rsidRDefault="001D2580" w:rsidP="001D2580">
            <w:pPr>
              <w:rPr>
                <w:szCs w:val="20"/>
                <w:lang w:val="en-AU" w:eastAsia="en-GB"/>
              </w:rPr>
            </w:pPr>
          </w:p>
        </w:tc>
      </w:tr>
      <w:tr w:rsidR="001D2580" w:rsidRPr="001D2580" w14:paraId="03DD1195" w14:textId="77777777" w:rsidTr="001D2580">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32EBF3E8" w14:textId="77777777" w:rsidR="001D2580" w:rsidRPr="001D2580" w:rsidRDefault="001D2580" w:rsidP="001D2580">
            <w:pPr>
              <w:rPr>
                <w:b/>
                <w:bCs/>
                <w:color w:val="000000"/>
                <w:szCs w:val="20"/>
                <w:lang w:val="en-GB" w:eastAsia="en-GB"/>
              </w:rPr>
            </w:pPr>
            <w:r w:rsidRPr="001D2580">
              <w:rPr>
                <w:b/>
                <w:bCs/>
                <w:color w:val="000000"/>
                <w:szCs w:val="20"/>
                <w:lang w:val="en-GB" w:eastAsia="en-GB"/>
              </w:rPr>
              <w:t>Total number of executives</w:t>
            </w:r>
          </w:p>
        </w:tc>
        <w:tc>
          <w:tcPr>
            <w:tcW w:w="2556" w:type="dxa"/>
            <w:tcMar>
              <w:top w:w="0" w:type="dxa"/>
              <w:left w:w="28" w:type="dxa"/>
              <w:bottom w:w="0" w:type="dxa"/>
              <w:right w:w="28" w:type="dxa"/>
            </w:tcMar>
          </w:tcPr>
          <w:p w14:paraId="20F8CCFF" w14:textId="77777777" w:rsidR="001D2580" w:rsidRPr="001D2580" w:rsidRDefault="001D2580" w:rsidP="001D2580">
            <w:pPr>
              <w:jc w:val="right"/>
              <w:rPr>
                <w:b/>
                <w:bCs/>
                <w:color w:val="000000"/>
                <w:szCs w:val="20"/>
                <w:lang w:val="en-GB" w:eastAsia="en-GB"/>
              </w:rPr>
            </w:pPr>
            <w:r w:rsidRPr="001D2580">
              <w:rPr>
                <w:b/>
                <w:bCs/>
                <w:color w:val="000000"/>
                <w:szCs w:val="20"/>
                <w:lang w:val="en-GB" w:eastAsia="en-GB"/>
              </w:rPr>
              <w:t xml:space="preserve">140 </w:t>
            </w:r>
          </w:p>
        </w:tc>
      </w:tr>
      <w:tr w:rsidR="001D2580" w:rsidRPr="001D2580" w14:paraId="74C7F130" w14:textId="77777777" w:rsidTr="001D2580">
        <w:tblPrEx>
          <w:tblCellMar>
            <w:top w:w="0" w:type="dxa"/>
            <w:left w:w="0" w:type="dxa"/>
            <w:bottom w:w="0" w:type="dxa"/>
            <w:right w:w="0" w:type="dxa"/>
          </w:tblCellMar>
        </w:tblPrEx>
        <w:trPr>
          <w:trHeight w:val="113"/>
        </w:trPr>
        <w:tc>
          <w:tcPr>
            <w:tcW w:w="7937" w:type="dxa"/>
            <w:tcMar>
              <w:top w:w="0" w:type="dxa"/>
              <w:left w:w="28" w:type="dxa"/>
              <w:bottom w:w="0" w:type="dxa"/>
              <w:right w:w="28" w:type="dxa"/>
            </w:tcMar>
          </w:tcPr>
          <w:p w14:paraId="52F8246B" w14:textId="77777777" w:rsidR="001D2580" w:rsidRPr="001D2580" w:rsidRDefault="001D2580" w:rsidP="001D2580">
            <w:pPr>
              <w:rPr>
                <w:b/>
                <w:bCs/>
                <w:color w:val="000000"/>
                <w:szCs w:val="20"/>
                <w:lang w:val="en-GB" w:eastAsia="en-GB"/>
              </w:rPr>
            </w:pPr>
            <w:r w:rsidRPr="001D2580">
              <w:rPr>
                <w:b/>
                <w:bCs/>
                <w:color w:val="000000"/>
                <w:szCs w:val="20"/>
                <w:lang w:val="en-GB" w:eastAsia="en-GB"/>
              </w:rPr>
              <w:t>Total annualised employee equivalent (</w:t>
            </w:r>
            <w:proofErr w:type="spellStart"/>
            <w:r w:rsidRPr="001D2580">
              <w:rPr>
                <w:b/>
                <w:bCs/>
                <w:color w:val="000000"/>
                <w:szCs w:val="20"/>
                <w:lang w:val="en-GB" w:eastAsia="en-GB"/>
              </w:rPr>
              <w:t>AEE</w:t>
            </w:r>
            <w:proofErr w:type="spellEnd"/>
            <w:r w:rsidRPr="001D2580">
              <w:rPr>
                <w:b/>
                <w:bCs/>
                <w:color w:val="000000"/>
                <w:szCs w:val="20"/>
                <w:lang w:val="en-GB" w:eastAsia="en-GB"/>
              </w:rPr>
              <w:t>)</w:t>
            </w:r>
            <w:r w:rsidRPr="001D2580">
              <w:rPr>
                <w:b/>
                <w:bCs/>
                <w:color w:val="000000"/>
                <w:szCs w:val="20"/>
                <w:vertAlign w:val="superscript"/>
                <w:lang w:val="en-GB" w:eastAsia="en-GB"/>
              </w:rPr>
              <w:t> (iii)</w:t>
            </w:r>
          </w:p>
        </w:tc>
        <w:tc>
          <w:tcPr>
            <w:tcW w:w="2556" w:type="dxa"/>
            <w:tcMar>
              <w:top w:w="0" w:type="dxa"/>
              <w:left w:w="28" w:type="dxa"/>
              <w:bottom w:w="0" w:type="dxa"/>
              <w:right w:w="28" w:type="dxa"/>
            </w:tcMar>
          </w:tcPr>
          <w:p w14:paraId="149A0BEB" w14:textId="77777777" w:rsidR="001D2580" w:rsidRPr="001D2580" w:rsidRDefault="001D2580" w:rsidP="001D2580">
            <w:pPr>
              <w:jc w:val="right"/>
              <w:rPr>
                <w:b/>
                <w:bCs/>
                <w:color w:val="000000"/>
                <w:szCs w:val="20"/>
                <w:lang w:val="en-GB" w:eastAsia="en-GB"/>
              </w:rPr>
            </w:pPr>
            <w:r w:rsidRPr="001D2580">
              <w:rPr>
                <w:b/>
                <w:bCs/>
                <w:color w:val="000000"/>
                <w:szCs w:val="20"/>
                <w:lang w:val="en-GB" w:eastAsia="en-GB"/>
              </w:rPr>
              <w:t xml:space="preserve">56.2 </w:t>
            </w:r>
          </w:p>
        </w:tc>
      </w:tr>
      <w:tr w:rsidR="001D2580" w:rsidRPr="001D2580" w14:paraId="6FD2FA04" w14:textId="77777777" w:rsidTr="001D2580">
        <w:tblPrEx>
          <w:tblCellMar>
            <w:top w:w="0" w:type="dxa"/>
            <w:left w:w="0" w:type="dxa"/>
            <w:bottom w:w="0" w:type="dxa"/>
            <w:right w:w="0" w:type="dxa"/>
          </w:tblCellMar>
        </w:tblPrEx>
        <w:trPr>
          <w:trHeight w:val="60"/>
        </w:trPr>
        <w:tc>
          <w:tcPr>
            <w:tcW w:w="10493" w:type="dxa"/>
            <w:gridSpan w:val="2"/>
            <w:shd w:val="solid" w:color="FFFFFF" w:fill="auto"/>
            <w:tcMar>
              <w:top w:w="0" w:type="dxa"/>
              <w:left w:w="28" w:type="dxa"/>
              <w:bottom w:w="0" w:type="dxa"/>
              <w:right w:w="28" w:type="dxa"/>
            </w:tcMar>
          </w:tcPr>
          <w:p w14:paraId="357CAED5" w14:textId="77777777" w:rsidR="001D2580" w:rsidRPr="001D2580" w:rsidRDefault="001D2580" w:rsidP="001D2580">
            <w:pPr>
              <w:pStyle w:val="ListParagraph"/>
              <w:numPr>
                <w:ilvl w:val="0"/>
                <w:numId w:val="27"/>
              </w:numPr>
              <w:ind w:left="363" w:hanging="244"/>
              <w:rPr>
                <w:i/>
                <w:iCs/>
                <w:color w:val="000000"/>
                <w:sz w:val="18"/>
                <w:szCs w:val="18"/>
                <w:lang w:val="en-GB" w:eastAsia="en-GB"/>
              </w:rPr>
            </w:pPr>
            <w:r w:rsidRPr="001D2580">
              <w:rPr>
                <w:i/>
                <w:iCs/>
                <w:color w:val="000000"/>
                <w:sz w:val="18"/>
                <w:szCs w:val="18"/>
                <w:lang w:val="en-GB" w:eastAsia="en-GB"/>
              </w:rPr>
              <w:t>The total number of executive officers includes persons who meet the definition of Key Management Personnel (</w:t>
            </w:r>
            <w:proofErr w:type="spellStart"/>
            <w:r w:rsidRPr="001D2580">
              <w:rPr>
                <w:i/>
                <w:iCs/>
                <w:color w:val="000000"/>
                <w:sz w:val="18"/>
                <w:szCs w:val="18"/>
                <w:lang w:val="en-GB" w:eastAsia="en-GB"/>
              </w:rPr>
              <w:t>KMP</w:t>
            </w:r>
            <w:proofErr w:type="spellEnd"/>
            <w:r w:rsidRPr="001D2580">
              <w:rPr>
                <w:i/>
                <w:iCs/>
                <w:color w:val="000000"/>
                <w:sz w:val="18"/>
                <w:szCs w:val="18"/>
                <w:lang w:val="en-GB" w:eastAsia="en-GB"/>
              </w:rPr>
              <w:t xml:space="preserve">) of the entity under </w:t>
            </w:r>
            <w:proofErr w:type="spellStart"/>
            <w:r w:rsidRPr="001D2580">
              <w:rPr>
                <w:i/>
                <w:iCs/>
                <w:color w:val="000000"/>
                <w:sz w:val="18"/>
                <w:szCs w:val="18"/>
                <w:lang w:val="en-GB" w:eastAsia="en-GB"/>
              </w:rPr>
              <w:t>AASB</w:t>
            </w:r>
            <w:proofErr w:type="spellEnd"/>
            <w:r w:rsidRPr="001D2580">
              <w:rPr>
                <w:i/>
                <w:iCs/>
                <w:color w:val="000000"/>
                <w:sz w:val="18"/>
                <w:szCs w:val="18"/>
                <w:lang w:val="en-GB" w:eastAsia="en-GB"/>
              </w:rPr>
              <w:t xml:space="preserve"> 124 Related Party Disclosures and are also reported within the related parties note disclosure (Note 9.8). </w:t>
            </w:r>
          </w:p>
          <w:p w14:paraId="0B4BE68B" w14:textId="77777777" w:rsidR="001D2580" w:rsidRPr="001D2580" w:rsidRDefault="001D2580" w:rsidP="001D2580">
            <w:pPr>
              <w:pStyle w:val="ListParagraph"/>
              <w:numPr>
                <w:ilvl w:val="0"/>
                <w:numId w:val="27"/>
              </w:numPr>
              <w:ind w:left="363" w:hanging="244"/>
              <w:rPr>
                <w:i/>
                <w:iCs/>
                <w:color w:val="000000"/>
                <w:sz w:val="18"/>
                <w:szCs w:val="18"/>
                <w:lang w:val="en-GB" w:eastAsia="en-GB"/>
              </w:rPr>
            </w:pPr>
            <w:r w:rsidRPr="001D2580">
              <w:rPr>
                <w:i/>
                <w:iCs/>
                <w:color w:val="000000"/>
                <w:sz w:val="18"/>
                <w:szCs w:val="18"/>
                <w:lang w:val="en-GB" w:eastAsia="en-GB"/>
              </w:rPr>
              <w:t>This table includes VPS employees acting in vacant executive officer positions during the reporting period.</w:t>
            </w:r>
          </w:p>
          <w:p w14:paraId="79D808B5" w14:textId="77777777" w:rsidR="001D2580" w:rsidRPr="001D2580" w:rsidRDefault="001D2580" w:rsidP="001D2580">
            <w:pPr>
              <w:pStyle w:val="ListParagraph"/>
              <w:numPr>
                <w:ilvl w:val="0"/>
                <w:numId w:val="27"/>
              </w:numPr>
              <w:ind w:left="363" w:hanging="244"/>
              <w:rPr>
                <w:i/>
                <w:iCs/>
                <w:color w:val="000000"/>
                <w:sz w:val="18"/>
                <w:szCs w:val="18"/>
                <w:lang w:val="en-GB" w:eastAsia="en-GB"/>
              </w:rPr>
            </w:pPr>
            <w:r w:rsidRPr="001D2580">
              <w:rPr>
                <w:i/>
                <w:iCs/>
                <w:color w:val="000000"/>
                <w:sz w:val="18"/>
                <w:szCs w:val="18"/>
                <w:lang w:val="en-GB" w:eastAsia="en-GB"/>
              </w:rPr>
              <w:t>Annualised employee equivalent is based on the time fraction worked over the reporting period for 2018–19 hence the number</w:t>
            </w:r>
            <w:r w:rsidRPr="001D2580">
              <w:rPr>
                <w:i/>
                <w:iCs/>
                <w:color w:val="000000"/>
                <w:sz w:val="18"/>
                <w:szCs w:val="18"/>
                <w:lang w:val="en-GB" w:eastAsia="en-GB"/>
              </w:rPr>
              <w:br/>
              <w:t>is comparatively less than the total number of executives.</w:t>
            </w:r>
          </w:p>
        </w:tc>
      </w:tr>
    </w:tbl>
    <w:p w14:paraId="0BCE6BCF" w14:textId="77777777" w:rsidR="001D2580" w:rsidRPr="001D2580" w:rsidRDefault="001D2580" w:rsidP="001D2580">
      <w:pPr>
        <w:rPr>
          <w:lang w:val="en-GB" w:eastAsia="en-GB"/>
        </w:rPr>
      </w:pPr>
    </w:p>
    <w:p w14:paraId="7749CF6E" w14:textId="77777777" w:rsidR="001D2580" w:rsidRPr="001D2580" w:rsidRDefault="001D2580" w:rsidP="001D2580">
      <w:pPr>
        <w:pStyle w:val="Heading3"/>
        <w:rPr>
          <w:lang w:val="en-GB" w:eastAsia="en-GB"/>
        </w:rPr>
      </w:pPr>
      <w:bookmarkStart w:id="75" w:name="_Toc22974882"/>
      <w:r w:rsidRPr="001D2580">
        <w:rPr>
          <w:lang w:val="en-GB" w:eastAsia="en-GB"/>
        </w:rPr>
        <w:t>9.8</w:t>
      </w:r>
      <w:r w:rsidRPr="001D2580">
        <w:rPr>
          <w:lang w:val="en-GB" w:eastAsia="en-GB"/>
        </w:rPr>
        <w:t> </w:t>
      </w:r>
      <w:r w:rsidRPr="001D2580">
        <w:rPr>
          <w:lang w:val="en-GB" w:eastAsia="en-GB"/>
        </w:rPr>
        <w:t>Related parties</w:t>
      </w:r>
      <w:bookmarkEnd w:id="75"/>
    </w:p>
    <w:p w14:paraId="65A7A02D" w14:textId="77777777" w:rsidR="001D2580" w:rsidRPr="001D2580" w:rsidRDefault="001D2580" w:rsidP="001D2580">
      <w:pPr>
        <w:rPr>
          <w:lang w:val="en-GB" w:eastAsia="en-GB"/>
        </w:rPr>
      </w:pPr>
      <w:proofErr w:type="spellStart"/>
      <w:r w:rsidRPr="001D2580">
        <w:rPr>
          <w:lang w:val="en-GB" w:eastAsia="en-GB"/>
        </w:rPr>
        <w:t>DJPR</w:t>
      </w:r>
      <w:proofErr w:type="spellEnd"/>
      <w:r w:rsidRPr="001D2580">
        <w:rPr>
          <w:lang w:val="en-GB" w:eastAsia="en-GB"/>
        </w:rPr>
        <w:t xml:space="preserve"> is a wholly owned and controlled entity of the State of Victoria. </w:t>
      </w:r>
    </w:p>
    <w:p w14:paraId="6AB8C9DE" w14:textId="77777777" w:rsidR="001D2580" w:rsidRPr="001D2580" w:rsidRDefault="001D2580" w:rsidP="001D2580">
      <w:pPr>
        <w:rPr>
          <w:lang w:val="en-GB" w:eastAsia="en-GB"/>
        </w:rPr>
      </w:pPr>
      <w:r w:rsidRPr="001D2580">
        <w:rPr>
          <w:lang w:val="en-GB" w:eastAsia="en-GB"/>
        </w:rPr>
        <w:t xml:space="preserve">The following agencies have been consolidated into </w:t>
      </w:r>
      <w:proofErr w:type="spellStart"/>
      <w:r w:rsidRPr="001D2580">
        <w:rPr>
          <w:lang w:val="en-GB" w:eastAsia="en-GB"/>
        </w:rPr>
        <w:t>DJPR’s</w:t>
      </w:r>
      <w:proofErr w:type="spellEnd"/>
      <w:r w:rsidRPr="001D2580">
        <w:rPr>
          <w:lang w:val="en-GB" w:eastAsia="en-GB"/>
        </w:rPr>
        <w:t xml:space="preserve"> financial statements pursuant to the determination made by the Minister for Finance under section 53(1)(b) of the </w:t>
      </w:r>
      <w:r w:rsidRPr="001D2580">
        <w:rPr>
          <w:i/>
          <w:iCs/>
          <w:lang w:val="en-GB" w:eastAsia="en-GB"/>
        </w:rPr>
        <w:t>Financial Management Act 1994</w:t>
      </w:r>
      <w:r w:rsidRPr="001D2580">
        <w:rPr>
          <w:lang w:val="en-GB" w:eastAsia="en-GB"/>
        </w:rPr>
        <w:t xml:space="preserve"> (</w:t>
      </w:r>
      <w:proofErr w:type="spellStart"/>
      <w:r w:rsidRPr="001D2580">
        <w:rPr>
          <w:lang w:val="en-GB" w:eastAsia="en-GB"/>
        </w:rPr>
        <w:t>FMA</w:t>
      </w:r>
      <w:proofErr w:type="spellEnd"/>
      <w:r w:rsidRPr="001D2580">
        <w:rPr>
          <w:lang w:val="en-GB" w:eastAsia="en-GB"/>
        </w:rPr>
        <w:t xml:space="preserve">): </w:t>
      </w:r>
    </w:p>
    <w:p w14:paraId="4E253C97" w14:textId="77777777" w:rsidR="001D2580" w:rsidRPr="001D2580" w:rsidRDefault="001D2580" w:rsidP="001D2580">
      <w:pPr>
        <w:pStyle w:val="TableBullet"/>
        <w:spacing w:after="240"/>
        <w:rPr>
          <w:lang w:val="en-GB" w:eastAsia="en-GB"/>
        </w:rPr>
      </w:pPr>
      <w:r w:rsidRPr="001D2580">
        <w:rPr>
          <w:lang w:val="en-GB" w:eastAsia="en-GB"/>
        </w:rPr>
        <w:t>Rural Assistance Commissioner</w:t>
      </w:r>
    </w:p>
    <w:p w14:paraId="059238C3" w14:textId="77777777" w:rsidR="001D2580" w:rsidRPr="001D2580" w:rsidRDefault="001D2580" w:rsidP="001D2580">
      <w:pPr>
        <w:rPr>
          <w:lang w:val="en-GB" w:eastAsia="en-GB"/>
        </w:rPr>
      </w:pPr>
      <w:r w:rsidRPr="001D2580">
        <w:rPr>
          <w:lang w:val="en-GB" w:eastAsia="en-GB"/>
        </w:rPr>
        <w:t xml:space="preserve">Related parties of </w:t>
      </w:r>
      <w:proofErr w:type="spellStart"/>
      <w:r w:rsidRPr="001D2580">
        <w:rPr>
          <w:lang w:val="en-GB" w:eastAsia="en-GB"/>
        </w:rPr>
        <w:t>DJPR</w:t>
      </w:r>
      <w:proofErr w:type="spellEnd"/>
      <w:r w:rsidRPr="001D2580">
        <w:rPr>
          <w:lang w:val="en-GB" w:eastAsia="en-GB"/>
        </w:rPr>
        <w:t xml:space="preserve"> and Rural Assistance Commissioner, include:</w:t>
      </w:r>
    </w:p>
    <w:p w14:paraId="55984464" w14:textId="77777777" w:rsidR="001D2580" w:rsidRPr="001D2580" w:rsidRDefault="001D2580" w:rsidP="001D2580">
      <w:pPr>
        <w:pStyle w:val="TableBullet"/>
        <w:rPr>
          <w:lang w:val="en-GB" w:eastAsia="en-GB"/>
        </w:rPr>
      </w:pPr>
      <w:r w:rsidRPr="001D2580">
        <w:rPr>
          <w:lang w:val="en-GB" w:eastAsia="en-GB"/>
        </w:rPr>
        <w:t>all key management personnel and their close family members and personal business interests (controlled entities, joint ventures and entities they have significant influence over);</w:t>
      </w:r>
    </w:p>
    <w:p w14:paraId="4D8488F8" w14:textId="77777777" w:rsidR="001D2580" w:rsidRPr="001D2580" w:rsidRDefault="001D2580" w:rsidP="001D2580">
      <w:pPr>
        <w:pStyle w:val="TableBullet"/>
        <w:rPr>
          <w:lang w:val="en-GB" w:eastAsia="en-GB"/>
        </w:rPr>
      </w:pPr>
      <w:r w:rsidRPr="001D2580">
        <w:rPr>
          <w:lang w:val="en-GB" w:eastAsia="en-GB"/>
        </w:rPr>
        <w:t>all cabinet ministers and their close family members; and</w:t>
      </w:r>
    </w:p>
    <w:p w14:paraId="7087675C" w14:textId="77777777" w:rsidR="001D2580" w:rsidRPr="001D2580" w:rsidRDefault="001D2580" w:rsidP="001D2580">
      <w:pPr>
        <w:pStyle w:val="TableBullet"/>
        <w:rPr>
          <w:lang w:val="en-GB" w:eastAsia="en-GB"/>
        </w:rPr>
      </w:pPr>
      <w:r w:rsidRPr="001D2580">
        <w:rPr>
          <w:lang w:val="en-GB" w:eastAsia="en-GB"/>
        </w:rPr>
        <w:t>all departments and public sector entities that are controlled and consolidated into the whole</w:t>
      </w:r>
      <w:r w:rsidRPr="001D2580">
        <w:rPr>
          <w:lang w:val="en-GB" w:eastAsia="en-GB"/>
        </w:rPr>
        <w:br/>
        <w:t>of state consolidated financial statements.</w:t>
      </w:r>
    </w:p>
    <w:p w14:paraId="15952963" w14:textId="77777777" w:rsidR="001D2580" w:rsidRPr="001D2580" w:rsidRDefault="001D2580" w:rsidP="001D2580">
      <w:pPr>
        <w:rPr>
          <w:lang w:val="en-GB" w:eastAsia="en-GB"/>
        </w:rPr>
      </w:pPr>
      <w:r w:rsidRPr="001D2580">
        <w:rPr>
          <w:lang w:val="en-GB" w:eastAsia="en-GB"/>
        </w:rPr>
        <w:t xml:space="preserve">All related party transactions have been </w:t>
      </w:r>
      <w:proofErr w:type="gramStart"/>
      <w:r w:rsidRPr="001D2580">
        <w:rPr>
          <w:lang w:val="en-GB" w:eastAsia="en-GB"/>
        </w:rPr>
        <w:t>entered into</w:t>
      </w:r>
      <w:proofErr w:type="gramEnd"/>
      <w:r w:rsidRPr="001D2580">
        <w:rPr>
          <w:lang w:val="en-GB" w:eastAsia="en-GB"/>
        </w:rPr>
        <w:t xml:space="preserve"> on an arm’s length basis. </w:t>
      </w:r>
    </w:p>
    <w:p w14:paraId="16618346" w14:textId="77777777" w:rsidR="001D2580" w:rsidRPr="001D2580" w:rsidRDefault="001D2580" w:rsidP="001D2580">
      <w:pPr>
        <w:pStyle w:val="Heading4"/>
        <w:rPr>
          <w:lang w:val="en-GB" w:eastAsia="en-GB"/>
        </w:rPr>
      </w:pPr>
      <w:r w:rsidRPr="001D2580">
        <w:rPr>
          <w:lang w:val="en-GB" w:eastAsia="en-GB"/>
        </w:rPr>
        <w:t>Significant transactions with government-related entities</w:t>
      </w:r>
    </w:p>
    <w:p w14:paraId="35F5D2C5" w14:textId="77777777" w:rsidR="001D2580" w:rsidRPr="001D2580" w:rsidRDefault="001D2580" w:rsidP="001D2580">
      <w:pPr>
        <w:rPr>
          <w:spacing w:val="0"/>
          <w:lang w:val="en-GB" w:eastAsia="en-GB"/>
        </w:rPr>
      </w:pPr>
      <w:proofErr w:type="spellStart"/>
      <w:r w:rsidRPr="001D2580">
        <w:rPr>
          <w:lang w:val="en-GB" w:eastAsia="en-GB"/>
        </w:rPr>
        <w:t>DJPR</w:t>
      </w:r>
      <w:proofErr w:type="spellEnd"/>
      <w:r w:rsidRPr="001D2580">
        <w:rPr>
          <w:lang w:val="en-GB" w:eastAsia="en-GB"/>
        </w:rPr>
        <w:t xml:space="preserve"> receives parliamentary and special appropriation to draw funds out of the Consolidated Fund to be applied towards Departmental outputs (see Note 2.2 – Appropriation). In addition, the department oversees administered items on behalf of the State with reference to Payments made on behalf of the State (Note 2.2 – Appropriation) and detailed in Note 4.2.1 – Administered (non-controlled) items.</w:t>
      </w:r>
    </w:p>
    <w:p w14:paraId="32A3AE34" w14:textId="77777777" w:rsidR="001D2580" w:rsidRPr="001D2580" w:rsidRDefault="001D2580" w:rsidP="001D2580">
      <w:pPr>
        <w:rPr>
          <w:spacing w:val="0"/>
          <w:lang w:val="en-GB" w:eastAsia="en-GB"/>
        </w:rPr>
      </w:pPr>
      <w:proofErr w:type="spellStart"/>
      <w:r w:rsidRPr="001D2580">
        <w:rPr>
          <w:spacing w:val="0"/>
          <w:lang w:val="en-GB" w:eastAsia="en-GB"/>
        </w:rPr>
        <w:t>DJPR</w:t>
      </w:r>
      <w:proofErr w:type="spellEnd"/>
      <w:r w:rsidRPr="001D2580">
        <w:rPr>
          <w:spacing w:val="0"/>
          <w:lang w:val="en-GB" w:eastAsia="en-GB"/>
        </w:rPr>
        <w:t xml:space="preserve"> transacts with other portfolio agencies through transactions such as grants (Note 3.2 – Grants and other transfers) and capital appropriations (Note 9.4 – Equity disclosure) in line with budgeted allocations. </w:t>
      </w:r>
      <w:proofErr w:type="spellStart"/>
      <w:r w:rsidRPr="001D2580">
        <w:rPr>
          <w:spacing w:val="0"/>
          <w:lang w:val="en-GB" w:eastAsia="en-GB"/>
        </w:rPr>
        <w:t>DJPR</w:t>
      </w:r>
      <w:proofErr w:type="spellEnd"/>
      <w:r w:rsidRPr="001D2580">
        <w:rPr>
          <w:spacing w:val="0"/>
          <w:lang w:val="en-GB" w:eastAsia="en-GB"/>
        </w:rPr>
        <w:t xml:space="preserve"> has advances from Government, such as those relating to GST payments (required to account for timing differences). These advances are unsecured loans which bear no interest. See Note 7.1 – Borrowings.</w:t>
      </w:r>
    </w:p>
    <w:p w14:paraId="6A98D088" w14:textId="77777777" w:rsidR="001D2580" w:rsidRPr="001D2580" w:rsidRDefault="001D2580" w:rsidP="001D2580">
      <w:pPr>
        <w:rPr>
          <w:lang w:val="en-GB" w:eastAsia="en-GB"/>
        </w:rPr>
      </w:pPr>
      <w:r w:rsidRPr="001D2580">
        <w:rPr>
          <w:b/>
          <w:bCs/>
          <w:lang w:val="en-GB" w:eastAsia="en-GB"/>
        </w:rPr>
        <w:t>Key management personnel (</w:t>
      </w:r>
      <w:proofErr w:type="spellStart"/>
      <w:r w:rsidRPr="001D2580">
        <w:rPr>
          <w:b/>
          <w:bCs/>
          <w:lang w:val="en-GB" w:eastAsia="en-GB"/>
        </w:rPr>
        <w:t>KMP</w:t>
      </w:r>
      <w:proofErr w:type="spellEnd"/>
      <w:r w:rsidRPr="001D2580">
        <w:rPr>
          <w:b/>
          <w:bCs/>
          <w:lang w:val="en-GB" w:eastAsia="en-GB"/>
        </w:rPr>
        <w:t>)</w:t>
      </w:r>
      <w:r w:rsidRPr="001D2580">
        <w:rPr>
          <w:lang w:val="en-GB" w:eastAsia="en-GB"/>
        </w:rPr>
        <w:t xml:space="preserve"> of </w:t>
      </w:r>
      <w:proofErr w:type="spellStart"/>
      <w:r w:rsidRPr="001D2580">
        <w:rPr>
          <w:lang w:val="en-GB" w:eastAsia="en-GB"/>
        </w:rPr>
        <w:t>DJPR</w:t>
      </w:r>
      <w:proofErr w:type="spellEnd"/>
      <w:r w:rsidRPr="001D2580">
        <w:rPr>
          <w:lang w:val="en-GB" w:eastAsia="en-GB"/>
        </w:rPr>
        <w:t xml:space="preserve"> includes the Portfolio Ministers (see Note 9.6 – Responsible persons) and members of the Senior Executive Team, which includes: </w:t>
      </w:r>
    </w:p>
    <w:p w14:paraId="0384D79D" w14:textId="77777777" w:rsidR="001D2580" w:rsidRPr="001D2580" w:rsidRDefault="001D2580" w:rsidP="001D2580">
      <w:pPr>
        <w:pStyle w:val="TableBullet"/>
        <w:rPr>
          <w:lang w:val="en-GB" w:eastAsia="en-GB"/>
        </w:rPr>
      </w:pPr>
      <w:r w:rsidRPr="001D2580">
        <w:rPr>
          <w:lang w:val="en-GB" w:eastAsia="en-GB"/>
        </w:rPr>
        <w:t xml:space="preserve">Secretary: Simon </w:t>
      </w:r>
      <w:proofErr w:type="spellStart"/>
      <w:r w:rsidRPr="001D2580">
        <w:rPr>
          <w:lang w:val="en-GB" w:eastAsia="en-GB"/>
        </w:rPr>
        <w:t>Phemister</w:t>
      </w:r>
      <w:proofErr w:type="spellEnd"/>
      <w:r w:rsidRPr="001D2580">
        <w:rPr>
          <w:lang w:val="en-GB" w:eastAsia="en-GB"/>
        </w:rPr>
        <w:t xml:space="preserve"> </w:t>
      </w:r>
    </w:p>
    <w:p w14:paraId="1A504C39" w14:textId="3BC60492" w:rsidR="001D2580" w:rsidRPr="001D2580" w:rsidRDefault="001D2580" w:rsidP="001D2580">
      <w:pPr>
        <w:pStyle w:val="TableBullet"/>
        <w:rPr>
          <w:lang w:val="en-GB" w:eastAsia="en-GB"/>
        </w:rPr>
      </w:pPr>
      <w:r w:rsidRPr="001D2580">
        <w:rPr>
          <w:lang w:val="en-GB" w:eastAsia="en-GB"/>
        </w:rPr>
        <w:t>Deputy Secretary, Corporate Services:</w:t>
      </w:r>
      <w:r w:rsidR="007909CA">
        <w:rPr>
          <w:lang w:val="en-GB" w:eastAsia="en-GB"/>
        </w:rPr>
        <w:t xml:space="preserve"> </w:t>
      </w:r>
      <w:r w:rsidRPr="001D2580">
        <w:rPr>
          <w:lang w:val="en-GB" w:eastAsia="en-GB"/>
        </w:rPr>
        <w:t xml:space="preserve">Penelope McKay </w:t>
      </w:r>
    </w:p>
    <w:p w14:paraId="1588E44D" w14:textId="37965947" w:rsidR="001D2580" w:rsidRPr="001D2580" w:rsidRDefault="001D2580" w:rsidP="001D2580">
      <w:pPr>
        <w:pStyle w:val="TableBullet"/>
        <w:rPr>
          <w:lang w:val="en-GB" w:eastAsia="en-GB"/>
        </w:rPr>
      </w:pPr>
      <w:r w:rsidRPr="001D2580">
        <w:rPr>
          <w:lang w:val="en-GB" w:eastAsia="en-GB"/>
        </w:rPr>
        <w:t>Deputy Secretary, Jobs and Innovation:</w:t>
      </w:r>
      <w:r w:rsidR="007909CA">
        <w:rPr>
          <w:lang w:val="en-GB" w:eastAsia="en-GB"/>
        </w:rPr>
        <w:t xml:space="preserve"> </w:t>
      </w:r>
      <w:r w:rsidRPr="001D2580">
        <w:rPr>
          <w:lang w:val="en-GB" w:eastAsia="en-GB"/>
        </w:rPr>
        <w:t>Tim Ada (until 14 April 2019)</w:t>
      </w:r>
    </w:p>
    <w:p w14:paraId="3FAB1D4A" w14:textId="77F44570" w:rsidR="001D2580" w:rsidRPr="001D2580" w:rsidRDefault="001D2580" w:rsidP="001D2580">
      <w:pPr>
        <w:pStyle w:val="TableBullet"/>
        <w:rPr>
          <w:lang w:val="en-GB" w:eastAsia="en-GB"/>
        </w:rPr>
      </w:pPr>
      <w:r w:rsidRPr="001D2580">
        <w:rPr>
          <w:lang w:val="en-GB" w:eastAsia="en-GB"/>
        </w:rPr>
        <w:t>Deputy Secretary, Business Engagement:</w:t>
      </w:r>
      <w:r w:rsidR="007909CA">
        <w:rPr>
          <w:lang w:val="en-GB" w:eastAsia="en-GB"/>
        </w:rPr>
        <w:t xml:space="preserve"> </w:t>
      </w:r>
      <w:r w:rsidRPr="001D2580">
        <w:rPr>
          <w:lang w:val="en-GB" w:eastAsia="en-GB"/>
        </w:rPr>
        <w:t>David Latina (until 14 April 2019)</w:t>
      </w:r>
    </w:p>
    <w:p w14:paraId="228F6605" w14:textId="77777777" w:rsidR="001D2580" w:rsidRPr="001D2580" w:rsidRDefault="001D2580" w:rsidP="001D2580">
      <w:pPr>
        <w:pStyle w:val="TableBullet"/>
        <w:rPr>
          <w:lang w:val="en-GB" w:eastAsia="en-GB"/>
        </w:rPr>
      </w:pPr>
      <w:r w:rsidRPr="001D2580">
        <w:rPr>
          <w:lang w:val="en-GB" w:eastAsia="en-GB"/>
        </w:rPr>
        <w:t>Deputy Secretary, Jobs, Innovation and Business Engagement: David Latina (from 15 April 2019)</w:t>
      </w:r>
    </w:p>
    <w:p w14:paraId="724981E4" w14:textId="77777777" w:rsidR="001D2580" w:rsidRPr="001D2580" w:rsidRDefault="001D2580" w:rsidP="001D2580">
      <w:pPr>
        <w:pStyle w:val="TableBullet"/>
        <w:rPr>
          <w:lang w:val="en-GB" w:eastAsia="en-GB"/>
        </w:rPr>
      </w:pPr>
      <w:r w:rsidRPr="001D2580">
        <w:rPr>
          <w:lang w:val="en-GB" w:eastAsia="en-GB"/>
        </w:rPr>
        <w:t xml:space="preserve">Deputy Secretary, Creative, Sport and Visitor Economy: Andrew Abbott </w:t>
      </w:r>
    </w:p>
    <w:p w14:paraId="0908EAE3" w14:textId="6064C5CD" w:rsidR="001D2580" w:rsidRPr="001D2580" w:rsidRDefault="001D2580" w:rsidP="001D2580">
      <w:pPr>
        <w:pStyle w:val="TableBullet"/>
        <w:rPr>
          <w:lang w:val="en-GB" w:eastAsia="en-GB"/>
        </w:rPr>
      </w:pPr>
      <w:r w:rsidRPr="001D2580">
        <w:rPr>
          <w:lang w:val="en-GB" w:eastAsia="en-GB"/>
        </w:rPr>
        <w:t>Deputy Secretary, Precincts and Suburbs:</w:t>
      </w:r>
      <w:r w:rsidR="007909CA">
        <w:rPr>
          <w:lang w:val="en-GB" w:eastAsia="en-GB"/>
        </w:rPr>
        <w:t xml:space="preserve"> </w:t>
      </w:r>
      <w:r w:rsidRPr="001D2580">
        <w:rPr>
          <w:lang w:val="en-GB" w:eastAsia="en-GB"/>
        </w:rPr>
        <w:t xml:space="preserve">Alex Kamenev </w:t>
      </w:r>
    </w:p>
    <w:p w14:paraId="3627BF09" w14:textId="060DCD5A" w:rsidR="001D2580" w:rsidRPr="001D2580" w:rsidRDefault="001D2580" w:rsidP="001D2580">
      <w:pPr>
        <w:pStyle w:val="TableBullet"/>
        <w:rPr>
          <w:lang w:val="en-GB" w:eastAsia="en-GB"/>
        </w:rPr>
      </w:pPr>
      <w:r w:rsidRPr="001D2580">
        <w:rPr>
          <w:lang w:val="en-GB" w:eastAsia="en-GB"/>
        </w:rPr>
        <w:t>Chief Executive Officer, Global Victoria:</w:t>
      </w:r>
      <w:r w:rsidR="007909CA">
        <w:rPr>
          <w:lang w:val="en-GB" w:eastAsia="en-GB"/>
        </w:rPr>
        <w:t xml:space="preserve"> </w:t>
      </w:r>
      <w:proofErr w:type="spellStart"/>
      <w:r w:rsidRPr="001D2580">
        <w:rPr>
          <w:lang w:val="en-GB" w:eastAsia="en-GB"/>
        </w:rPr>
        <w:t>Gonul</w:t>
      </w:r>
      <w:proofErr w:type="spellEnd"/>
      <w:r w:rsidRPr="001D2580">
        <w:rPr>
          <w:lang w:val="en-GB" w:eastAsia="en-GB"/>
        </w:rPr>
        <w:t xml:space="preserve"> </w:t>
      </w:r>
      <w:proofErr w:type="spellStart"/>
      <w:r w:rsidRPr="001D2580">
        <w:rPr>
          <w:lang w:val="en-GB" w:eastAsia="en-GB"/>
        </w:rPr>
        <w:t>Serbest</w:t>
      </w:r>
      <w:proofErr w:type="spellEnd"/>
      <w:r w:rsidRPr="001D2580">
        <w:rPr>
          <w:lang w:val="en-GB" w:eastAsia="en-GB"/>
        </w:rPr>
        <w:t xml:space="preserve"> </w:t>
      </w:r>
    </w:p>
    <w:p w14:paraId="2DD89B6E" w14:textId="77777777" w:rsidR="001D2580" w:rsidRPr="001D2580" w:rsidRDefault="001D2580" w:rsidP="001D2580">
      <w:pPr>
        <w:pStyle w:val="TableBullet"/>
        <w:rPr>
          <w:lang w:val="en-GB" w:eastAsia="en-GB"/>
        </w:rPr>
      </w:pPr>
      <w:r w:rsidRPr="001D2580">
        <w:rPr>
          <w:lang w:val="en-GB" w:eastAsia="en-GB"/>
        </w:rPr>
        <w:t xml:space="preserve">Acting Deputy Secretary, Rural and Regional Victoria: </w:t>
      </w:r>
      <w:proofErr w:type="spellStart"/>
      <w:r w:rsidRPr="001D2580">
        <w:rPr>
          <w:lang w:val="en-GB" w:eastAsia="en-GB"/>
        </w:rPr>
        <w:t>Lill</w:t>
      </w:r>
      <w:proofErr w:type="spellEnd"/>
      <w:r w:rsidRPr="001D2580">
        <w:rPr>
          <w:lang w:val="en-GB" w:eastAsia="en-GB"/>
        </w:rPr>
        <w:t xml:space="preserve"> Healy (until 12 June 2019)</w:t>
      </w:r>
    </w:p>
    <w:p w14:paraId="69CF98A9" w14:textId="77777777" w:rsidR="001D2580" w:rsidRPr="001D2580" w:rsidRDefault="001D2580" w:rsidP="001D2580">
      <w:pPr>
        <w:pStyle w:val="TableBullet"/>
        <w:rPr>
          <w:lang w:val="en-GB" w:eastAsia="en-GB"/>
        </w:rPr>
      </w:pPr>
      <w:r w:rsidRPr="001D2580">
        <w:rPr>
          <w:lang w:val="en-GB" w:eastAsia="en-GB"/>
        </w:rPr>
        <w:t>Deputy Secretary, Rural and Regional Victoria: Beth Jones (from 13 June 2019)</w:t>
      </w:r>
    </w:p>
    <w:p w14:paraId="5C207318" w14:textId="2BBFBC7B" w:rsidR="001D2580" w:rsidRPr="001D2580" w:rsidRDefault="001D2580" w:rsidP="001D2580">
      <w:pPr>
        <w:pStyle w:val="TableBullet"/>
        <w:rPr>
          <w:lang w:val="en-GB" w:eastAsia="en-GB"/>
        </w:rPr>
      </w:pPr>
      <w:r w:rsidRPr="001D2580">
        <w:rPr>
          <w:lang w:val="en-GB" w:eastAsia="en-GB"/>
        </w:rPr>
        <w:t>Deputy Secretary, Agriculture and Chief Executive, Agriculture Victoria:</w:t>
      </w:r>
      <w:r w:rsidR="007909CA">
        <w:rPr>
          <w:lang w:val="en-GB" w:eastAsia="en-GB"/>
        </w:rPr>
        <w:t xml:space="preserve"> </w:t>
      </w:r>
      <w:r w:rsidRPr="001D2580">
        <w:rPr>
          <w:lang w:val="en-GB" w:eastAsia="en-GB"/>
        </w:rPr>
        <w:t xml:space="preserve">Emily Phillips </w:t>
      </w:r>
    </w:p>
    <w:p w14:paraId="63EC488B" w14:textId="77777777" w:rsidR="001D2580" w:rsidRPr="001D2580" w:rsidRDefault="001D2580" w:rsidP="001D2580">
      <w:pPr>
        <w:pStyle w:val="TableBullet"/>
        <w:rPr>
          <w:lang w:val="en-GB" w:eastAsia="en-GB"/>
        </w:rPr>
      </w:pPr>
      <w:r w:rsidRPr="001D2580">
        <w:rPr>
          <w:lang w:val="en-GB" w:eastAsia="en-GB"/>
        </w:rPr>
        <w:t>Head, Industry Intelligence and Capture Teams: Matt Lowe (from 15 April 2019)</w:t>
      </w:r>
    </w:p>
    <w:p w14:paraId="7AA7DAC1" w14:textId="6A82E2B0" w:rsidR="001D2580" w:rsidRPr="001D2580" w:rsidRDefault="001D2580" w:rsidP="001D2580">
      <w:pPr>
        <w:pStyle w:val="TableBullet"/>
        <w:rPr>
          <w:lang w:val="en-GB" w:eastAsia="en-GB"/>
        </w:rPr>
      </w:pPr>
      <w:r w:rsidRPr="001D2580">
        <w:rPr>
          <w:lang w:val="en-GB" w:eastAsia="en-GB"/>
        </w:rPr>
        <w:t>Acting Deputy Secretary, Inclusion:</w:t>
      </w:r>
      <w:r w:rsidR="007909CA">
        <w:rPr>
          <w:lang w:val="en-GB" w:eastAsia="en-GB"/>
        </w:rPr>
        <w:t xml:space="preserve"> </w:t>
      </w:r>
      <w:r w:rsidRPr="001D2580">
        <w:rPr>
          <w:lang w:val="en-GB" w:eastAsia="en-GB"/>
        </w:rPr>
        <w:t xml:space="preserve">David Clements </w:t>
      </w:r>
    </w:p>
    <w:p w14:paraId="14800B49" w14:textId="5476D9A1" w:rsidR="001D2580" w:rsidRPr="001D2580" w:rsidRDefault="001D2580" w:rsidP="007909CA">
      <w:pPr>
        <w:pStyle w:val="TableBullet"/>
        <w:spacing w:after="240"/>
        <w:rPr>
          <w:lang w:val="en-GB" w:eastAsia="en-GB"/>
        </w:rPr>
      </w:pPr>
      <w:r w:rsidRPr="001D2580">
        <w:rPr>
          <w:lang w:val="en-GB" w:eastAsia="en-GB"/>
        </w:rPr>
        <w:t>Executive Director, Finance and Procurement</w:t>
      </w:r>
      <w:r w:rsidR="007909CA">
        <w:rPr>
          <w:lang w:val="en-GB" w:eastAsia="en-GB"/>
        </w:rPr>
        <w:t xml:space="preserve"> </w:t>
      </w:r>
      <w:r w:rsidRPr="001D2580">
        <w:rPr>
          <w:lang w:val="en-GB" w:eastAsia="en-GB"/>
        </w:rPr>
        <w:t xml:space="preserve">and Chief Financial Officer: Jessica </w:t>
      </w:r>
      <w:proofErr w:type="spellStart"/>
      <w:r w:rsidRPr="001D2580">
        <w:rPr>
          <w:lang w:val="en-GB" w:eastAsia="en-GB"/>
        </w:rPr>
        <w:t>Lambous</w:t>
      </w:r>
      <w:proofErr w:type="spellEnd"/>
      <w:r w:rsidRPr="001D2580">
        <w:rPr>
          <w:lang w:val="en-GB" w:eastAsia="en-GB"/>
        </w:rPr>
        <w:t xml:space="preserve"> </w:t>
      </w:r>
    </w:p>
    <w:p w14:paraId="0F3DBC06" w14:textId="77777777" w:rsidR="001D2580" w:rsidRPr="001D2580" w:rsidRDefault="001D2580" w:rsidP="007909CA">
      <w:pPr>
        <w:rPr>
          <w:lang w:val="en-GB" w:eastAsia="en-GB"/>
        </w:rPr>
      </w:pPr>
      <w:proofErr w:type="spellStart"/>
      <w:r w:rsidRPr="007909CA">
        <w:rPr>
          <w:b/>
          <w:bCs/>
          <w:lang w:val="en-GB" w:eastAsia="en-GB"/>
        </w:rPr>
        <w:t>KMP</w:t>
      </w:r>
      <w:proofErr w:type="spellEnd"/>
      <w:r w:rsidRPr="007909CA">
        <w:rPr>
          <w:b/>
          <w:bCs/>
          <w:lang w:val="en-GB" w:eastAsia="en-GB"/>
        </w:rPr>
        <w:t xml:space="preserve"> of the Administrative Office</w:t>
      </w:r>
      <w:r w:rsidRPr="001D2580">
        <w:rPr>
          <w:lang w:val="en-GB" w:eastAsia="en-GB"/>
        </w:rPr>
        <w:t xml:space="preserve">, Latrobe Valley Authority include: </w:t>
      </w:r>
    </w:p>
    <w:p w14:paraId="4E62F71D" w14:textId="77777777" w:rsidR="001D2580" w:rsidRPr="001D2580" w:rsidRDefault="001D2580" w:rsidP="007909CA">
      <w:pPr>
        <w:pStyle w:val="TableBullet"/>
        <w:rPr>
          <w:lang w:val="en-GB" w:eastAsia="en-GB"/>
        </w:rPr>
      </w:pPr>
      <w:r w:rsidRPr="001D2580">
        <w:rPr>
          <w:lang w:val="en-GB" w:eastAsia="en-GB"/>
        </w:rPr>
        <w:t xml:space="preserve">Chief Executive Officer, Latrobe Valley Authority: Karen Cain </w:t>
      </w:r>
    </w:p>
    <w:p w14:paraId="45AEF192" w14:textId="77777777" w:rsidR="001D2580" w:rsidRPr="001D2580" w:rsidRDefault="001D2580" w:rsidP="007909CA">
      <w:pPr>
        <w:rPr>
          <w:lang w:val="en-GB" w:eastAsia="en-GB"/>
        </w:rPr>
      </w:pPr>
      <w:proofErr w:type="spellStart"/>
      <w:r w:rsidRPr="007909CA">
        <w:rPr>
          <w:b/>
          <w:bCs/>
          <w:lang w:val="en-GB" w:eastAsia="en-GB"/>
        </w:rPr>
        <w:t>KMP</w:t>
      </w:r>
      <w:proofErr w:type="spellEnd"/>
      <w:r w:rsidRPr="007909CA">
        <w:rPr>
          <w:b/>
          <w:bCs/>
          <w:lang w:val="en-GB" w:eastAsia="en-GB"/>
        </w:rPr>
        <w:t xml:space="preserve"> of Rural Assistance Commissioner</w:t>
      </w:r>
      <w:r w:rsidRPr="001D2580">
        <w:rPr>
          <w:lang w:val="en-GB" w:eastAsia="en-GB"/>
        </w:rPr>
        <w:t xml:space="preserve">, agency consolidated pursuant to section 53(1)(b) of the </w:t>
      </w:r>
      <w:proofErr w:type="spellStart"/>
      <w:r w:rsidRPr="001D2580">
        <w:rPr>
          <w:lang w:val="en-GB" w:eastAsia="en-GB"/>
        </w:rPr>
        <w:t>FMA</w:t>
      </w:r>
      <w:proofErr w:type="spellEnd"/>
      <w:r w:rsidRPr="001D2580">
        <w:rPr>
          <w:lang w:val="en-GB" w:eastAsia="en-GB"/>
        </w:rPr>
        <w:t xml:space="preserve"> into </w:t>
      </w:r>
      <w:proofErr w:type="spellStart"/>
      <w:r w:rsidRPr="001D2580">
        <w:rPr>
          <w:lang w:val="en-GB" w:eastAsia="en-GB"/>
        </w:rPr>
        <w:t>DJPR’s</w:t>
      </w:r>
      <w:proofErr w:type="spellEnd"/>
      <w:r w:rsidRPr="001D2580">
        <w:rPr>
          <w:lang w:val="en-GB" w:eastAsia="en-GB"/>
        </w:rPr>
        <w:t xml:space="preserve"> financial statements include: </w:t>
      </w:r>
    </w:p>
    <w:p w14:paraId="6376464E" w14:textId="77777777" w:rsidR="001D2580" w:rsidRPr="001D2580" w:rsidRDefault="001D2580" w:rsidP="007909CA">
      <w:pPr>
        <w:pStyle w:val="TableBullet"/>
        <w:spacing w:after="240"/>
        <w:rPr>
          <w:lang w:val="en-GB" w:eastAsia="en-GB"/>
        </w:rPr>
      </w:pPr>
      <w:r w:rsidRPr="001D2580">
        <w:rPr>
          <w:lang w:val="en-GB" w:eastAsia="en-GB"/>
        </w:rPr>
        <w:t>Commissioner – Emily Phillips.</w:t>
      </w:r>
    </w:p>
    <w:p w14:paraId="0BC43D5A" w14:textId="77777777" w:rsidR="007909CA" w:rsidRPr="007909CA" w:rsidRDefault="007909CA" w:rsidP="007909CA">
      <w:pPr>
        <w:rPr>
          <w:lang w:val="en-GB" w:eastAsia="en-GB"/>
        </w:rPr>
      </w:pPr>
      <w:r w:rsidRPr="007909CA">
        <w:rPr>
          <w:lang w:val="en-GB" w:eastAsia="en-GB"/>
        </w:rPr>
        <w:t>The compensation detailed below excludes the salaries and benefits the Portfolio Minister's receives.</w:t>
      </w:r>
      <w:r w:rsidRPr="007909CA">
        <w:rPr>
          <w:lang w:val="en-GB" w:eastAsia="en-GB"/>
        </w:rPr>
        <w:br/>
        <w:t xml:space="preserve">The Minister’s remuneration and allowances is set by the </w:t>
      </w:r>
      <w:r w:rsidRPr="007909CA">
        <w:rPr>
          <w:rFonts w:ascii="VIC Light Italic" w:hAnsi="VIC Light Italic" w:cs="VIC Light Italic"/>
          <w:i/>
          <w:iCs/>
          <w:lang w:val="en-GB" w:eastAsia="en-GB"/>
        </w:rPr>
        <w:t>Parliamentary Salaries and Superannuation Act 1968</w:t>
      </w:r>
      <w:r w:rsidRPr="007909CA">
        <w:rPr>
          <w:lang w:val="en-GB" w:eastAsia="en-GB"/>
        </w:rPr>
        <w:t xml:space="preserve"> and is reported within the Department of Parliamentary Services’ Financial Report.</w:t>
      </w:r>
    </w:p>
    <w:p w14:paraId="027266F6" w14:textId="77777777" w:rsidR="007909CA" w:rsidRPr="007909CA" w:rsidRDefault="007909CA" w:rsidP="007909CA">
      <w:pPr>
        <w:pStyle w:val="Heading5"/>
      </w:pPr>
      <w:r w:rsidRPr="007909CA">
        <w:t>Compensation of key management personnel:</w:t>
      </w:r>
    </w:p>
    <w:tbl>
      <w:tblPr>
        <w:tblW w:w="1050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43"/>
        <w:gridCol w:w="1549"/>
        <w:gridCol w:w="1709"/>
      </w:tblGrid>
      <w:tr w:rsidR="007909CA" w:rsidRPr="007909CA" w14:paraId="441D13D0" w14:textId="77777777" w:rsidTr="007909CA">
        <w:tblPrEx>
          <w:tblCellMar>
            <w:top w:w="0" w:type="dxa"/>
            <w:left w:w="0" w:type="dxa"/>
            <w:bottom w:w="0" w:type="dxa"/>
            <w:right w:w="0" w:type="dxa"/>
          </w:tblCellMar>
        </w:tblPrEx>
        <w:trPr>
          <w:trHeight w:val="60"/>
        </w:trPr>
        <w:tc>
          <w:tcPr>
            <w:tcW w:w="7243" w:type="dxa"/>
            <w:tcMar>
              <w:top w:w="0" w:type="dxa"/>
              <w:left w:w="28" w:type="dxa"/>
              <w:bottom w:w="0" w:type="dxa"/>
              <w:right w:w="28" w:type="dxa"/>
            </w:tcMar>
            <w:vAlign w:val="bottom"/>
          </w:tcPr>
          <w:p w14:paraId="53E2284E" w14:textId="77777777" w:rsidR="007909CA" w:rsidRPr="007909CA" w:rsidRDefault="007909CA" w:rsidP="007909CA">
            <w:pPr>
              <w:pStyle w:val="TableColumnHeaderTable"/>
            </w:pPr>
          </w:p>
        </w:tc>
        <w:tc>
          <w:tcPr>
            <w:tcW w:w="3258" w:type="dxa"/>
            <w:gridSpan w:val="2"/>
            <w:tcMar>
              <w:top w:w="0" w:type="dxa"/>
              <w:left w:w="28" w:type="dxa"/>
              <w:bottom w:w="0" w:type="dxa"/>
              <w:right w:w="28" w:type="dxa"/>
            </w:tcMar>
            <w:vAlign w:val="bottom"/>
          </w:tcPr>
          <w:p w14:paraId="263115C6" w14:textId="77777777" w:rsidR="007909CA" w:rsidRPr="007909CA" w:rsidRDefault="007909CA" w:rsidP="007909CA">
            <w:pPr>
              <w:pStyle w:val="TableColumnHeaderTable"/>
              <w:jc w:val="center"/>
            </w:pPr>
            <w:r w:rsidRPr="007909CA">
              <w:t>($ thousand)</w:t>
            </w:r>
          </w:p>
        </w:tc>
      </w:tr>
      <w:tr w:rsidR="007909CA" w:rsidRPr="007909CA" w14:paraId="5EFCA225" w14:textId="77777777" w:rsidTr="007909CA">
        <w:tblPrEx>
          <w:tblCellMar>
            <w:top w:w="0" w:type="dxa"/>
            <w:left w:w="0" w:type="dxa"/>
            <w:bottom w:w="0" w:type="dxa"/>
            <w:right w:w="0" w:type="dxa"/>
          </w:tblCellMar>
        </w:tblPrEx>
        <w:trPr>
          <w:trHeight w:val="60"/>
        </w:trPr>
        <w:tc>
          <w:tcPr>
            <w:tcW w:w="7243" w:type="dxa"/>
            <w:tcMar>
              <w:top w:w="0" w:type="dxa"/>
              <w:left w:w="28" w:type="dxa"/>
              <w:bottom w:w="0" w:type="dxa"/>
              <w:right w:w="28" w:type="dxa"/>
            </w:tcMar>
            <w:vAlign w:val="bottom"/>
          </w:tcPr>
          <w:p w14:paraId="2A8DE5F6" w14:textId="77777777" w:rsidR="007909CA" w:rsidRPr="007909CA" w:rsidRDefault="007909CA" w:rsidP="007909CA">
            <w:pPr>
              <w:pStyle w:val="TableColumnHeaderTable"/>
            </w:pPr>
          </w:p>
        </w:tc>
        <w:tc>
          <w:tcPr>
            <w:tcW w:w="3258" w:type="dxa"/>
            <w:gridSpan w:val="2"/>
            <w:tcMar>
              <w:top w:w="0" w:type="dxa"/>
              <w:left w:w="28" w:type="dxa"/>
              <w:bottom w:w="0" w:type="dxa"/>
              <w:right w:w="28" w:type="dxa"/>
            </w:tcMar>
            <w:vAlign w:val="bottom"/>
          </w:tcPr>
          <w:p w14:paraId="20BBC837" w14:textId="77777777" w:rsidR="007909CA" w:rsidRPr="007909CA" w:rsidRDefault="007909CA" w:rsidP="007909CA">
            <w:pPr>
              <w:pStyle w:val="TableColumnHeaderTable"/>
              <w:jc w:val="center"/>
            </w:pPr>
            <w:r w:rsidRPr="007909CA">
              <w:t>2019</w:t>
            </w:r>
          </w:p>
        </w:tc>
      </w:tr>
      <w:tr w:rsidR="007909CA" w:rsidRPr="007909CA" w14:paraId="304D4106" w14:textId="77777777" w:rsidTr="007909CA">
        <w:tblPrEx>
          <w:tblCellMar>
            <w:top w:w="0" w:type="dxa"/>
            <w:left w:w="0" w:type="dxa"/>
            <w:bottom w:w="0" w:type="dxa"/>
            <w:right w:w="0" w:type="dxa"/>
          </w:tblCellMar>
        </w:tblPrEx>
        <w:trPr>
          <w:trHeight w:val="60"/>
        </w:trPr>
        <w:tc>
          <w:tcPr>
            <w:tcW w:w="7243" w:type="dxa"/>
            <w:tcMar>
              <w:top w:w="0" w:type="dxa"/>
              <w:left w:w="28" w:type="dxa"/>
              <w:bottom w:w="0" w:type="dxa"/>
              <w:right w:w="28" w:type="dxa"/>
            </w:tcMar>
            <w:vAlign w:val="bottom"/>
          </w:tcPr>
          <w:p w14:paraId="1CE5602D" w14:textId="77777777" w:rsidR="007909CA" w:rsidRPr="007909CA" w:rsidRDefault="007909CA" w:rsidP="007909CA">
            <w:pPr>
              <w:pStyle w:val="TableColumnHeaderTable"/>
            </w:pPr>
          </w:p>
        </w:tc>
        <w:tc>
          <w:tcPr>
            <w:tcW w:w="1549" w:type="dxa"/>
            <w:tcMar>
              <w:top w:w="0" w:type="dxa"/>
              <w:left w:w="28" w:type="dxa"/>
              <w:bottom w:w="0" w:type="dxa"/>
              <w:right w:w="28" w:type="dxa"/>
            </w:tcMar>
            <w:vAlign w:val="bottom"/>
          </w:tcPr>
          <w:p w14:paraId="26A7660E" w14:textId="77777777" w:rsidR="007909CA" w:rsidRPr="007909CA" w:rsidRDefault="007909CA" w:rsidP="007909CA">
            <w:pPr>
              <w:pStyle w:val="TableColumnHeaderTable"/>
              <w:jc w:val="right"/>
            </w:pPr>
            <w:proofErr w:type="spellStart"/>
            <w:r w:rsidRPr="007909CA">
              <w:t>DJPR</w:t>
            </w:r>
            <w:proofErr w:type="spellEnd"/>
            <w:r w:rsidRPr="007909CA">
              <w:t> </w:t>
            </w:r>
            <w:r w:rsidRPr="007909CA">
              <w:rPr>
                <w:vertAlign w:val="superscript"/>
              </w:rPr>
              <w:t>(iii)</w:t>
            </w:r>
          </w:p>
        </w:tc>
        <w:tc>
          <w:tcPr>
            <w:tcW w:w="1706" w:type="dxa"/>
            <w:tcMar>
              <w:top w:w="0" w:type="dxa"/>
              <w:left w:w="28" w:type="dxa"/>
              <w:bottom w:w="0" w:type="dxa"/>
              <w:right w:w="28" w:type="dxa"/>
            </w:tcMar>
            <w:vAlign w:val="bottom"/>
          </w:tcPr>
          <w:p w14:paraId="7F02FA67" w14:textId="77777777" w:rsidR="007909CA" w:rsidRPr="007909CA" w:rsidRDefault="007909CA" w:rsidP="007909CA">
            <w:pPr>
              <w:pStyle w:val="TableColumnHeaderTable"/>
              <w:jc w:val="right"/>
            </w:pPr>
            <w:r w:rsidRPr="007909CA">
              <w:t>Administrative offices and</w:t>
            </w:r>
            <w:r w:rsidRPr="007909CA">
              <w:br/>
              <w:t>section 53</w:t>
            </w:r>
            <w:r w:rsidRPr="007909CA">
              <w:rPr>
                <w:vertAlign w:val="superscript"/>
              </w:rPr>
              <w:t>(iv)</w:t>
            </w:r>
          </w:p>
        </w:tc>
      </w:tr>
      <w:tr w:rsidR="007909CA" w:rsidRPr="007909CA" w14:paraId="5E736FC1" w14:textId="77777777" w:rsidTr="007909CA">
        <w:tblPrEx>
          <w:tblCellMar>
            <w:top w:w="0" w:type="dxa"/>
            <w:left w:w="0" w:type="dxa"/>
            <w:bottom w:w="0" w:type="dxa"/>
            <w:right w:w="0" w:type="dxa"/>
          </w:tblCellMar>
        </w:tblPrEx>
        <w:trPr>
          <w:trHeight w:val="60"/>
        </w:trPr>
        <w:tc>
          <w:tcPr>
            <w:tcW w:w="7243" w:type="dxa"/>
            <w:tcMar>
              <w:top w:w="0" w:type="dxa"/>
              <w:left w:w="28" w:type="dxa"/>
              <w:bottom w:w="0" w:type="dxa"/>
              <w:right w:w="28" w:type="dxa"/>
            </w:tcMar>
          </w:tcPr>
          <w:p w14:paraId="1EC4438C" w14:textId="77777777" w:rsidR="007909CA" w:rsidRPr="007909CA" w:rsidRDefault="007909CA" w:rsidP="007909CA">
            <w:pPr>
              <w:rPr>
                <w:color w:val="000000"/>
                <w:szCs w:val="20"/>
                <w:lang w:val="en-GB" w:eastAsia="en-GB"/>
              </w:rPr>
            </w:pPr>
            <w:r w:rsidRPr="007909CA">
              <w:rPr>
                <w:color w:val="000000"/>
                <w:szCs w:val="20"/>
                <w:lang w:val="en-GB" w:eastAsia="en-GB"/>
              </w:rPr>
              <w:t>Short-term employee benefits</w:t>
            </w:r>
            <w:r w:rsidRPr="007909CA">
              <w:rPr>
                <w:color w:val="000000"/>
                <w:szCs w:val="20"/>
                <w:vertAlign w:val="superscript"/>
                <w:lang w:val="en-GB" w:eastAsia="en-GB"/>
              </w:rPr>
              <w:t> (</w:t>
            </w:r>
            <w:proofErr w:type="spellStart"/>
            <w:r w:rsidRPr="007909CA">
              <w:rPr>
                <w:color w:val="000000"/>
                <w:szCs w:val="20"/>
                <w:vertAlign w:val="superscript"/>
                <w:lang w:val="en-GB" w:eastAsia="en-GB"/>
              </w:rPr>
              <w:t>i</w:t>
            </w:r>
            <w:proofErr w:type="spellEnd"/>
            <w:r w:rsidRPr="007909CA">
              <w:rPr>
                <w:color w:val="000000"/>
                <w:szCs w:val="20"/>
                <w:vertAlign w:val="superscript"/>
                <w:lang w:val="en-GB" w:eastAsia="en-GB"/>
              </w:rPr>
              <w:t>)</w:t>
            </w:r>
          </w:p>
        </w:tc>
        <w:tc>
          <w:tcPr>
            <w:tcW w:w="1549" w:type="dxa"/>
            <w:tcMar>
              <w:top w:w="0" w:type="dxa"/>
              <w:left w:w="28" w:type="dxa"/>
              <w:bottom w:w="0" w:type="dxa"/>
              <w:right w:w="28" w:type="dxa"/>
            </w:tcMar>
          </w:tcPr>
          <w:p w14:paraId="6A600675" w14:textId="77777777" w:rsidR="007909CA" w:rsidRPr="007909CA" w:rsidRDefault="007909CA" w:rsidP="007909CA">
            <w:pPr>
              <w:jc w:val="right"/>
              <w:rPr>
                <w:color w:val="000000"/>
                <w:szCs w:val="20"/>
                <w:lang w:val="en-GB" w:eastAsia="en-GB"/>
              </w:rPr>
            </w:pPr>
            <w:r w:rsidRPr="007909CA">
              <w:rPr>
                <w:color w:val="000000"/>
                <w:szCs w:val="20"/>
                <w:lang w:val="en-GB" w:eastAsia="en-GB"/>
              </w:rPr>
              <w:t xml:space="preserve">1,923 </w:t>
            </w:r>
          </w:p>
        </w:tc>
        <w:tc>
          <w:tcPr>
            <w:tcW w:w="1706" w:type="dxa"/>
            <w:tcMar>
              <w:top w:w="0" w:type="dxa"/>
              <w:left w:w="28" w:type="dxa"/>
              <w:bottom w:w="0" w:type="dxa"/>
              <w:right w:w="28" w:type="dxa"/>
            </w:tcMar>
          </w:tcPr>
          <w:p w14:paraId="00E4A3FA" w14:textId="77777777" w:rsidR="007909CA" w:rsidRPr="007909CA" w:rsidRDefault="007909CA" w:rsidP="007909CA">
            <w:pPr>
              <w:jc w:val="right"/>
              <w:rPr>
                <w:color w:val="000000"/>
                <w:szCs w:val="20"/>
                <w:lang w:val="en-GB" w:eastAsia="en-GB"/>
              </w:rPr>
            </w:pPr>
            <w:r w:rsidRPr="007909CA">
              <w:rPr>
                <w:color w:val="000000"/>
                <w:szCs w:val="20"/>
                <w:lang w:val="en-GB" w:eastAsia="en-GB"/>
              </w:rPr>
              <w:t xml:space="preserve">136 </w:t>
            </w:r>
          </w:p>
        </w:tc>
      </w:tr>
      <w:tr w:rsidR="007909CA" w:rsidRPr="007909CA" w14:paraId="7F83F93B" w14:textId="77777777" w:rsidTr="007909CA">
        <w:tblPrEx>
          <w:tblCellMar>
            <w:top w:w="0" w:type="dxa"/>
            <w:left w:w="0" w:type="dxa"/>
            <w:bottom w:w="0" w:type="dxa"/>
            <w:right w:w="0" w:type="dxa"/>
          </w:tblCellMar>
        </w:tblPrEx>
        <w:trPr>
          <w:trHeight w:val="60"/>
        </w:trPr>
        <w:tc>
          <w:tcPr>
            <w:tcW w:w="7243" w:type="dxa"/>
            <w:tcMar>
              <w:top w:w="0" w:type="dxa"/>
              <w:left w:w="28" w:type="dxa"/>
              <w:bottom w:w="0" w:type="dxa"/>
              <w:right w:w="28" w:type="dxa"/>
            </w:tcMar>
          </w:tcPr>
          <w:p w14:paraId="0D933953" w14:textId="77777777" w:rsidR="007909CA" w:rsidRPr="007909CA" w:rsidRDefault="007909CA" w:rsidP="007909CA">
            <w:pPr>
              <w:rPr>
                <w:color w:val="000000"/>
                <w:szCs w:val="20"/>
                <w:lang w:val="en-GB" w:eastAsia="en-GB"/>
              </w:rPr>
            </w:pPr>
            <w:r w:rsidRPr="007909CA">
              <w:rPr>
                <w:color w:val="000000"/>
                <w:szCs w:val="20"/>
                <w:lang w:val="en-GB" w:eastAsia="en-GB"/>
              </w:rPr>
              <w:t xml:space="preserve">Post-employment benefits </w:t>
            </w:r>
          </w:p>
        </w:tc>
        <w:tc>
          <w:tcPr>
            <w:tcW w:w="1549" w:type="dxa"/>
            <w:tcMar>
              <w:top w:w="0" w:type="dxa"/>
              <w:left w:w="28" w:type="dxa"/>
              <w:bottom w:w="0" w:type="dxa"/>
              <w:right w:w="28" w:type="dxa"/>
            </w:tcMar>
          </w:tcPr>
          <w:p w14:paraId="640AEDE8" w14:textId="77777777" w:rsidR="007909CA" w:rsidRPr="007909CA" w:rsidRDefault="007909CA" w:rsidP="007909CA">
            <w:pPr>
              <w:jc w:val="right"/>
              <w:rPr>
                <w:color w:val="000000"/>
                <w:szCs w:val="20"/>
                <w:lang w:val="en-GB" w:eastAsia="en-GB"/>
              </w:rPr>
            </w:pPr>
            <w:r w:rsidRPr="007909CA">
              <w:rPr>
                <w:color w:val="000000"/>
                <w:szCs w:val="20"/>
                <w:lang w:val="en-GB" w:eastAsia="en-GB"/>
              </w:rPr>
              <w:t xml:space="preserve">110 </w:t>
            </w:r>
          </w:p>
        </w:tc>
        <w:tc>
          <w:tcPr>
            <w:tcW w:w="1706" w:type="dxa"/>
            <w:tcMar>
              <w:top w:w="0" w:type="dxa"/>
              <w:left w:w="28" w:type="dxa"/>
              <w:bottom w:w="0" w:type="dxa"/>
              <w:right w:w="28" w:type="dxa"/>
            </w:tcMar>
          </w:tcPr>
          <w:p w14:paraId="1255C56F" w14:textId="77777777" w:rsidR="007909CA" w:rsidRPr="007909CA" w:rsidRDefault="007909CA" w:rsidP="007909CA">
            <w:pPr>
              <w:jc w:val="right"/>
              <w:rPr>
                <w:color w:val="000000"/>
                <w:szCs w:val="20"/>
                <w:lang w:val="en-GB" w:eastAsia="en-GB"/>
              </w:rPr>
            </w:pPr>
            <w:r w:rsidRPr="007909CA">
              <w:rPr>
                <w:color w:val="000000"/>
                <w:szCs w:val="20"/>
                <w:lang w:val="en-GB" w:eastAsia="en-GB"/>
              </w:rPr>
              <w:t xml:space="preserve">10 </w:t>
            </w:r>
          </w:p>
        </w:tc>
      </w:tr>
      <w:tr w:rsidR="007909CA" w:rsidRPr="007909CA" w14:paraId="238F2BD6" w14:textId="77777777" w:rsidTr="007909CA">
        <w:tblPrEx>
          <w:tblCellMar>
            <w:top w:w="0" w:type="dxa"/>
            <w:left w:w="0" w:type="dxa"/>
            <w:bottom w:w="0" w:type="dxa"/>
            <w:right w:w="0" w:type="dxa"/>
          </w:tblCellMar>
        </w:tblPrEx>
        <w:trPr>
          <w:trHeight w:val="60"/>
        </w:trPr>
        <w:tc>
          <w:tcPr>
            <w:tcW w:w="7243" w:type="dxa"/>
            <w:tcMar>
              <w:top w:w="0" w:type="dxa"/>
              <w:left w:w="28" w:type="dxa"/>
              <w:bottom w:w="0" w:type="dxa"/>
              <w:right w:w="28" w:type="dxa"/>
            </w:tcMar>
          </w:tcPr>
          <w:p w14:paraId="04FD3856" w14:textId="77777777" w:rsidR="007909CA" w:rsidRPr="007909CA" w:rsidRDefault="007909CA" w:rsidP="007909CA">
            <w:pPr>
              <w:rPr>
                <w:color w:val="000000"/>
                <w:szCs w:val="20"/>
                <w:lang w:val="en-GB" w:eastAsia="en-GB"/>
              </w:rPr>
            </w:pPr>
            <w:r w:rsidRPr="007909CA">
              <w:rPr>
                <w:color w:val="000000"/>
                <w:szCs w:val="20"/>
                <w:lang w:val="en-GB" w:eastAsia="en-GB"/>
              </w:rPr>
              <w:t xml:space="preserve">Other long-term benefits </w:t>
            </w:r>
          </w:p>
        </w:tc>
        <w:tc>
          <w:tcPr>
            <w:tcW w:w="1549" w:type="dxa"/>
            <w:tcMar>
              <w:top w:w="0" w:type="dxa"/>
              <w:left w:w="28" w:type="dxa"/>
              <w:bottom w:w="0" w:type="dxa"/>
              <w:right w:w="28" w:type="dxa"/>
            </w:tcMar>
          </w:tcPr>
          <w:p w14:paraId="0166DDF0" w14:textId="77777777" w:rsidR="007909CA" w:rsidRPr="007909CA" w:rsidRDefault="007909CA" w:rsidP="007909CA">
            <w:pPr>
              <w:jc w:val="right"/>
              <w:rPr>
                <w:color w:val="000000"/>
                <w:szCs w:val="20"/>
                <w:lang w:val="en-GB" w:eastAsia="en-GB"/>
              </w:rPr>
            </w:pPr>
            <w:r w:rsidRPr="007909CA">
              <w:rPr>
                <w:color w:val="000000"/>
                <w:szCs w:val="20"/>
                <w:lang w:val="en-GB" w:eastAsia="en-GB"/>
              </w:rPr>
              <w:t xml:space="preserve">44 </w:t>
            </w:r>
          </w:p>
        </w:tc>
        <w:tc>
          <w:tcPr>
            <w:tcW w:w="1706" w:type="dxa"/>
            <w:tcMar>
              <w:top w:w="0" w:type="dxa"/>
              <w:left w:w="28" w:type="dxa"/>
              <w:bottom w:w="0" w:type="dxa"/>
              <w:right w:w="28" w:type="dxa"/>
            </w:tcMar>
          </w:tcPr>
          <w:p w14:paraId="625CF77C" w14:textId="77777777" w:rsidR="007909CA" w:rsidRPr="007909CA" w:rsidRDefault="007909CA" w:rsidP="007909CA">
            <w:pPr>
              <w:jc w:val="right"/>
              <w:rPr>
                <w:color w:val="000000"/>
                <w:szCs w:val="20"/>
                <w:lang w:val="en-GB" w:eastAsia="en-GB"/>
              </w:rPr>
            </w:pPr>
            <w:r w:rsidRPr="007909CA">
              <w:rPr>
                <w:color w:val="000000"/>
                <w:szCs w:val="20"/>
                <w:lang w:val="en-GB" w:eastAsia="en-GB"/>
              </w:rPr>
              <w:t xml:space="preserve">3 </w:t>
            </w:r>
          </w:p>
        </w:tc>
      </w:tr>
      <w:tr w:rsidR="007909CA" w:rsidRPr="007909CA" w14:paraId="5CE1A4A3" w14:textId="77777777" w:rsidTr="007909CA">
        <w:tblPrEx>
          <w:tblCellMar>
            <w:top w:w="0" w:type="dxa"/>
            <w:left w:w="0" w:type="dxa"/>
            <w:bottom w:w="0" w:type="dxa"/>
            <w:right w:w="0" w:type="dxa"/>
          </w:tblCellMar>
        </w:tblPrEx>
        <w:trPr>
          <w:trHeight w:val="60"/>
        </w:trPr>
        <w:tc>
          <w:tcPr>
            <w:tcW w:w="7243" w:type="dxa"/>
            <w:tcMar>
              <w:top w:w="0" w:type="dxa"/>
              <w:left w:w="28" w:type="dxa"/>
              <w:bottom w:w="0" w:type="dxa"/>
              <w:right w:w="28" w:type="dxa"/>
            </w:tcMar>
          </w:tcPr>
          <w:p w14:paraId="4691833D" w14:textId="77777777" w:rsidR="007909CA" w:rsidRPr="007909CA" w:rsidRDefault="007909CA" w:rsidP="007909CA">
            <w:pPr>
              <w:rPr>
                <w:b/>
                <w:bCs/>
                <w:color w:val="000000"/>
                <w:szCs w:val="20"/>
                <w:lang w:val="en-GB" w:eastAsia="en-GB"/>
              </w:rPr>
            </w:pPr>
            <w:r w:rsidRPr="007909CA">
              <w:rPr>
                <w:b/>
                <w:bCs/>
                <w:color w:val="000000"/>
                <w:szCs w:val="20"/>
                <w:lang w:val="en-GB" w:eastAsia="en-GB"/>
              </w:rPr>
              <w:t>Total compensation</w:t>
            </w:r>
            <w:r w:rsidRPr="007909CA">
              <w:rPr>
                <w:b/>
                <w:bCs/>
                <w:color w:val="000000"/>
                <w:szCs w:val="20"/>
                <w:vertAlign w:val="superscript"/>
                <w:lang w:val="en-GB" w:eastAsia="en-GB"/>
              </w:rPr>
              <w:t> (ii)</w:t>
            </w:r>
          </w:p>
        </w:tc>
        <w:tc>
          <w:tcPr>
            <w:tcW w:w="1549" w:type="dxa"/>
            <w:tcMar>
              <w:top w:w="0" w:type="dxa"/>
              <w:left w:w="28" w:type="dxa"/>
              <w:bottom w:w="0" w:type="dxa"/>
              <w:right w:w="28" w:type="dxa"/>
            </w:tcMar>
          </w:tcPr>
          <w:p w14:paraId="57649479" w14:textId="77777777" w:rsidR="007909CA" w:rsidRPr="007909CA" w:rsidRDefault="007909CA" w:rsidP="007909CA">
            <w:pPr>
              <w:jc w:val="right"/>
              <w:rPr>
                <w:b/>
                <w:bCs/>
                <w:color w:val="000000"/>
                <w:szCs w:val="20"/>
                <w:lang w:val="en-GB" w:eastAsia="en-GB"/>
              </w:rPr>
            </w:pPr>
            <w:r w:rsidRPr="007909CA">
              <w:rPr>
                <w:b/>
                <w:bCs/>
                <w:color w:val="000000"/>
                <w:szCs w:val="20"/>
                <w:lang w:val="en-GB" w:eastAsia="en-GB"/>
              </w:rPr>
              <w:t xml:space="preserve">2,077 </w:t>
            </w:r>
          </w:p>
        </w:tc>
        <w:tc>
          <w:tcPr>
            <w:tcW w:w="1706" w:type="dxa"/>
            <w:tcMar>
              <w:top w:w="0" w:type="dxa"/>
              <w:left w:w="28" w:type="dxa"/>
              <w:bottom w:w="0" w:type="dxa"/>
              <w:right w:w="28" w:type="dxa"/>
            </w:tcMar>
          </w:tcPr>
          <w:p w14:paraId="48A0D394" w14:textId="77777777" w:rsidR="007909CA" w:rsidRPr="007909CA" w:rsidRDefault="007909CA" w:rsidP="007909CA">
            <w:pPr>
              <w:jc w:val="right"/>
              <w:rPr>
                <w:b/>
                <w:bCs/>
                <w:color w:val="000000"/>
                <w:szCs w:val="20"/>
                <w:lang w:val="en-GB" w:eastAsia="en-GB"/>
              </w:rPr>
            </w:pPr>
            <w:r w:rsidRPr="007909CA">
              <w:rPr>
                <w:b/>
                <w:bCs/>
                <w:color w:val="000000"/>
                <w:szCs w:val="20"/>
                <w:lang w:val="en-GB" w:eastAsia="en-GB"/>
              </w:rPr>
              <w:t xml:space="preserve">149 </w:t>
            </w:r>
          </w:p>
        </w:tc>
      </w:tr>
      <w:tr w:rsidR="007909CA" w:rsidRPr="007909CA" w14:paraId="01BDAC19" w14:textId="77777777" w:rsidTr="007909CA">
        <w:tblPrEx>
          <w:tblCellMar>
            <w:top w:w="0" w:type="dxa"/>
            <w:left w:w="0" w:type="dxa"/>
            <w:bottom w:w="0" w:type="dxa"/>
            <w:right w:w="0" w:type="dxa"/>
          </w:tblCellMar>
        </w:tblPrEx>
        <w:trPr>
          <w:trHeight w:val="60"/>
        </w:trPr>
        <w:tc>
          <w:tcPr>
            <w:tcW w:w="10501" w:type="dxa"/>
            <w:gridSpan w:val="3"/>
            <w:shd w:val="solid" w:color="FFFFFF" w:fill="auto"/>
            <w:tcMar>
              <w:top w:w="0" w:type="dxa"/>
              <w:left w:w="28" w:type="dxa"/>
              <w:bottom w:w="0" w:type="dxa"/>
              <w:right w:w="28" w:type="dxa"/>
            </w:tcMar>
          </w:tcPr>
          <w:p w14:paraId="5775F32E" w14:textId="77777777" w:rsidR="007909CA" w:rsidRPr="007909CA" w:rsidRDefault="007909CA" w:rsidP="007909CA">
            <w:pPr>
              <w:pStyle w:val="ListParagraph"/>
              <w:numPr>
                <w:ilvl w:val="0"/>
                <w:numId w:val="28"/>
              </w:numPr>
              <w:ind w:left="363" w:hanging="102"/>
              <w:rPr>
                <w:i/>
                <w:iCs/>
                <w:color w:val="000000"/>
                <w:sz w:val="18"/>
                <w:szCs w:val="18"/>
                <w:lang w:val="en-GB" w:eastAsia="en-GB"/>
              </w:rPr>
            </w:pPr>
            <w:r w:rsidRPr="007909CA">
              <w:rPr>
                <w:i/>
                <w:iCs/>
                <w:color w:val="000000"/>
                <w:sz w:val="18"/>
                <w:szCs w:val="18"/>
                <w:lang w:val="en-GB" w:eastAsia="en-GB"/>
              </w:rPr>
              <w:t xml:space="preserve">Total remuneration paid to </w:t>
            </w:r>
            <w:proofErr w:type="spellStart"/>
            <w:r w:rsidRPr="007909CA">
              <w:rPr>
                <w:i/>
                <w:iCs/>
                <w:color w:val="000000"/>
                <w:sz w:val="18"/>
                <w:szCs w:val="18"/>
                <w:lang w:val="en-GB" w:eastAsia="en-GB"/>
              </w:rPr>
              <w:t>KMPs</w:t>
            </w:r>
            <w:proofErr w:type="spellEnd"/>
            <w:r w:rsidRPr="007909CA">
              <w:rPr>
                <w:i/>
                <w:iCs/>
                <w:color w:val="000000"/>
                <w:sz w:val="18"/>
                <w:szCs w:val="18"/>
                <w:lang w:val="en-GB" w:eastAsia="en-GB"/>
              </w:rPr>
              <w:t xml:space="preserve"> employed as a contractor during the reporting period through an external service provider</w:t>
            </w:r>
            <w:r w:rsidRPr="007909CA">
              <w:rPr>
                <w:i/>
                <w:iCs/>
                <w:color w:val="000000"/>
                <w:sz w:val="18"/>
                <w:szCs w:val="18"/>
                <w:lang w:val="en-GB" w:eastAsia="en-GB"/>
              </w:rPr>
              <w:br/>
              <w:t>has been reported under short-term employee benefits.</w:t>
            </w:r>
          </w:p>
          <w:p w14:paraId="62FF101D" w14:textId="77777777" w:rsidR="007909CA" w:rsidRPr="007909CA" w:rsidRDefault="007909CA" w:rsidP="007909CA">
            <w:pPr>
              <w:pStyle w:val="ListParagraph"/>
              <w:numPr>
                <w:ilvl w:val="0"/>
                <w:numId w:val="28"/>
              </w:numPr>
              <w:ind w:left="363" w:hanging="102"/>
              <w:rPr>
                <w:i/>
                <w:iCs/>
                <w:color w:val="000000"/>
                <w:sz w:val="18"/>
                <w:szCs w:val="18"/>
                <w:lang w:val="en-GB" w:eastAsia="en-GB"/>
              </w:rPr>
            </w:pPr>
            <w:r w:rsidRPr="007909CA">
              <w:rPr>
                <w:i/>
                <w:iCs/>
                <w:color w:val="000000"/>
                <w:sz w:val="18"/>
                <w:szCs w:val="18"/>
                <w:lang w:val="en-GB" w:eastAsia="en-GB"/>
              </w:rPr>
              <w:t xml:space="preserve">Note that </w:t>
            </w:r>
            <w:proofErr w:type="spellStart"/>
            <w:r w:rsidRPr="007909CA">
              <w:rPr>
                <w:i/>
                <w:iCs/>
                <w:color w:val="000000"/>
                <w:sz w:val="18"/>
                <w:szCs w:val="18"/>
                <w:lang w:val="en-GB" w:eastAsia="en-GB"/>
              </w:rPr>
              <w:t>KMPs</w:t>
            </w:r>
            <w:proofErr w:type="spellEnd"/>
            <w:r w:rsidRPr="007909CA">
              <w:rPr>
                <w:i/>
                <w:iCs/>
                <w:color w:val="000000"/>
                <w:sz w:val="18"/>
                <w:szCs w:val="18"/>
                <w:lang w:val="en-GB" w:eastAsia="en-GB"/>
              </w:rPr>
              <w:t xml:space="preserve"> are also reported in the disclosure of remuneration of executive officers (Note 9.7 – Remuneration of executives). </w:t>
            </w:r>
          </w:p>
          <w:p w14:paraId="6E1A11A8" w14:textId="77777777" w:rsidR="007909CA" w:rsidRPr="007909CA" w:rsidRDefault="007909CA" w:rsidP="007909CA">
            <w:pPr>
              <w:pStyle w:val="ListParagraph"/>
              <w:numPr>
                <w:ilvl w:val="0"/>
                <w:numId w:val="28"/>
              </w:numPr>
              <w:ind w:left="363" w:hanging="102"/>
              <w:rPr>
                <w:i/>
                <w:iCs/>
                <w:color w:val="000000"/>
                <w:sz w:val="18"/>
                <w:szCs w:val="18"/>
                <w:lang w:val="en-GB" w:eastAsia="en-GB"/>
              </w:rPr>
            </w:pPr>
            <w:r w:rsidRPr="007909CA">
              <w:rPr>
                <w:i/>
                <w:iCs/>
                <w:color w:val="000000"/>
                <w:sz w:val="18"/>
                <w:szCs w:val="18"/>
                <w:lang w:val="en-GB" w:eastAsia="en-GB"/>
              </w:rPr>
              <w:t xml:space="preserve">Where employees are </w:t>
            </w:r>
            <w:proofErr w:type="spellStart"/>
            <w:r w:rsidRPr="007909CA">
              <w:rPr>
                <w:i/>
                <w:iCs/>
                <w:color w:val="000000"/>
                <w:sz w:val="18"/>
                <w:szCs w:val="18"/>
                <w:lang w:val="en-GB" w:eastAsia="en-GB"/>
              </w:rPr>
              <w:t>KMPs</w:t>
            </w:r>
            <w:proofErr w:type="spellEnd"/>
            <w:r w:rsidRPr="007909CA">
              <w:rPr>
                <w:i/>
                <w:iCs/>
                <w:color w:val="000000"/>
                <w:sz w:val="18"/>
                <w:szCs w:val="18"/>
                <w:lang w:val="en-GB" w:eastAsia="en-GB"/>
              </w:rPr>
              <w:t xml:space="preserve"> of both </w:t>
            </w:r>
            <w:proofErr w:type="spellStart"/>
            <w:r w:rsidRPr="007909CA">
              <w:rPr>
                <w:i/>
                <w:iCs/>
                <w:color w:val="000000"/>
                <w:sz w:val="18"/>
                <w:szCs w:val="18"/>
                <w:lang w:val="en-GB" w:eastAsia="en-GB"/>
              </w:rPr>
              <w:t>DJPR</w:t>
            </w:r>
            <w:proofErr w:type="spellEnd"/>
            <w:r w:rsidRPr="007909CA">
              <w:rPr>
                <w:i/>
                <w:iCs/>
                <w:color w:val="000000"/>
                <w:sz w:val="18"/>
                <w:szCs w:val="18"/>
                <w:lang w:val="en-GB" w:eastAsia="en-GB"/>
              </w:rPr>
              <w:t xml:space="preserve"> and Administrative Offices and entities consolidated under the </w:t>
            </w:r>
            <w:proofErr w:type="spellStart"/>
            <w:r w:rsidRPr="007909CA">
              <w:rPr>
                <w:i/>
                <w:iCs/>
                <w:color w:val="000000"/>
                <w:sz w:val="18"/>
                <w:szCs w:val="18"/>
                <w:lang w:val="en-GB" w:eastAsia="en-GB"/>
              </w:rPr>
              <w:t>FMA</w:t>
            </w:r>
            <w:proofErr w:type="spellEnd"/>
            <w:r w:rsidRPr="007909CA">
              <w:rPr>
                <w:i/>
                <w:iCs/>
                <w:color w:val="000000"/>
                <w:sz w:val="18"/>
                <w:szCs w:val="18"/>
                <w:lang w:val="en-GB" w:eastAsia="en-GB"/>
              </w:rPr>
              <w:t xml:space="preserve"> s53(1),</w:t>
            </w:r>
            <w:r w:rsidRPr="007909CA">
              <w:rPr>
                <w:i/>
                <w:iCs/>
                <w:color w:val="000000"/>
                <w:sz w:val="18"/>
                <w:szCs w:val="18"/>
                <w:lang w:val="en-GB" w:eastAsia="en-GB"/>
              </w:rPr>
              <w:br/>
              <w:t xml:space="preserve">their remuneration is reflected under </w:t>
            </w:r>
            <w:proofErr w:type="spellStart"/>
            <w:r w:rsidRPr="007909CA">
              <w:rPr>
                <w:i/>
                <w:iCs/>
                <w:color w:val="000000"/>
                <w:sz w:val="18"/>
                <w:szCs w:val="18"/>
                <w:lang w:val="en-GB" w:eastAsia="en-GB"/>
              </w:rPr>
              <w:t>DJPR's</w:t>
            </w:r>
            <w:proofErr w:type="spellEnd"/>
            <w:r w:rsidRPr="007909CA">
              <w:rPr>
                <w:i/>
                <w:iCs/>
                <w:color w:val="000000"/>
                <w:sz w:val="18"/>
                <w:szCs w:val="18"/>
                <w:lang w:val="en-GB" w:eastAsia="en-GB"/>
              </w:rPr>
              <w:t xml:space="preserve"> compensation of </w:t>
            </w:r>
            <w:proofErr w:type="spellStart"/>
            <w:r w:rsidRPr="007909CA">
              <w:rPr>
                <w:i/>
                <w:iCs/>
                <w:color w:val="000000"/>
                <w:sz w:val="18"/>
                <w:szCs w:val="18"/>
                <w:lang w:val="en-GB" w:eastAsia="en-GB"/>
              </w:rPr>
              <w:t>KMPs</w:t>
            </w:r>
            <w:proofErr w:type="spellEnd"/>
            <w:r w:rsidRPr="007909CA">
              <w:rPr>
                <w:i/>
                <w:iCs/>
                <w:color w:val="000000"/>
                <w:sz w:val="18"/>
                <w:szCs w:val="18"/>
                <w:lang w:val="en-GB" w:eastAsia="en-GB"/>
              </w:rPr>
              <w:t xml:space="preserve">. </w:t>
            </w:r>
          </w:p>
          <w:p w14:paraId="79245429" w14:textId="77777777" w:rsidR="007909CA" w:rsidRPr="007909CA" w:rsidRDefault="007909CA" w:rsidP="007909CA">
            <w:pPr>
              <w:pStyle w:val="ListParagraph"/>
              <w:numPr>
                <w:ilvl w:val="0"/>
                <w:numId w:val="28"/>
              </w:numPr>
              <w:ind w:left="363" w:hanging="102"/>
              <w:rPr>
                <w:i/>
                <w:iCs/>
                <w:color w:val="000000"/>
                <w:sz w:val="18"/>
                <w:szCs w:val="18"/>
                <w:lang w:val="en-GB" w:eastAsia="en-GB"/>
              </w:rPr>
            </w:pPr>
            <w:r w:rsidRPr="007909CA">
              <w:rPr>
                <w:i/>
                <w:iCs/>
                <w:color w:val="000000"/>
                <w:sz w:val="18"/>
                <w:szCs w:val="18"/>
                <w:lang w:val="en-GB" w:eastAsia="en-GB"/>
              </w:rPr>
              <w:t>This includes the Rural Assistance Commissioner.</w:t>
            </w:r>
          </w:p>
        </w:tc>
      </w:tr>
    </w:tbl>
    <w:p w14:paraId="647FF0A7" w14:textId="77777777" w:rsidR="007909CA" w:rsidRPr="007909CA" w:rsidRDefault="007909CA" w:rsidP="007909CA">
      <w:pPr>
        <w:rPr>
          <w:lang w:val="en-GB" w:eastAsia="en-GB"/>
        </w:rPr>
      </w:pPr>
    </w:p>
    <w:p w14:paraId="1B403201" w14:textId="4B50022E" w:rsidR="007909CA" w:rsidRPr="007909CA" w:rsidRDefault="007909CA" w:rsidP="007909CA">
      <w:pPr>
        <w:pStyle w:val="Heading5"/>
      </w:pPr>
      <w:r w:rsidRPr="007909CA">
        <w:t>Transactions and balances with key management</w:t>
      </w:r>
      <w:r>
        <w:t xml:space="preserve"> </w:t>
      </w:r>
      <w:r w:rsidRPr="007909CA">
        <w:t>personnel and other related parties</w:t>
      </w:r>
    </w:p>
    <w:p w14:paraId="08CB1A19" w14:textId="77777777" w:rsidR="007909CA" w:rsidRPr="007909CA" w:rsidRDefault="007909CA" w:rsidP="007909CA">
      <w:pPr>
        <w:rPr>
          <w:lang w:val="en-GB" w:eastAsia="en-GB"/>
        </w:rPr>
      </w:pPr>
      <w:r w:rsidRPr="007909CA">
        <w:rPr>
          <w:lang w:val="en-GB" w:eastAsia="en-GB"/>
        </w:rP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7909CA">
        <w:rPr>
          <w:i/>
          <w:iCs/>
          <w:lang w:val="en-GB" w:eastAsia="en-GB"/>
        </w:rPr>
        <w:t>Public Administration Act 2004</w:t>
      </w:r>
      <w:r w:rsidRPr="007909CA">
        <w:rPr>
          <w:lang w:val="en-GB" w:eastAsia="en-GB"/>
        </w:rPr>
        <w:t xml:space="preserve"> and Codes of Conduct and Standards issued by the Victorian Public Sector Commission. Procurement processes occur on terms and conditions consistent with the Victorian Government Procurement Board requirements. </w:t>
      </w:r>
    </w:p>
    <w:p w14:paraId="1F2A2536" w14:textId="77777777" w:rsidR="007909CA" w:rsidRPr="007909CA" w:rsidRDefault="007909CA" w:rsidP="007909CA">
      <w:pPr>
        <w:rPr>
          <w:lang w:val="en-GB" w:eastAsia="en-GB"/>
        </w:rPr>
      </w:pPr>
      <w:r w:rsidRPr="007909CA">
        <w:rPr>
          <w:lang w:val="en-GB" w:eastAsia="en-GB"/>
        </w:rPr>
        <w:t xml:space="preserve">Outside of normal citizen type transactions with </w:t>
      </w:r>
      <w:proofErr w:type="spellStart"/>
      <w:r w:rsidRPr="007909CA">
        <w:rPr>
          <w:lang w:val="en-GB" w:eastAsia="en-GB"/>
        </w:rPr>
        <w:t>DJPR</w:t>
      </w:r>
      <w:proofErr w:type="spellEnd"/>
      <w:r w:rsidRPr="007909CA">
        <w:rPr>
          <w:lang w:val="en-GB" w:eastAsia="en-GB"/>
        </w:rPr>
        <w:t xml:space="preserve"> and the consolidated agency (Rural Assistance Commissioner</w:t>
      </w:r>
      <w:proofErr w:type="gramStart"/>
      <w:r w:rsidRPr="007909CA">
        <w:rPr>
          <w:lang w:val="en-GB" w:eastAsia="en-GB"/>
        </w:rPr>
        <w:t>) ,</w:t>
      </w:r>
      <w:proofErr w:type="gramEnd"/>
      <w:r w:rsidRPr="007909CA">
        <w:rPr>
          <w:lang w:val="en-GB" w:eastAsia="en-GB"/>
        </w:rPr>
        <w:t xml:space="preserve"> there were no related party transactions that involved key management personnel, their close family members and their personal business interests. </w:t>
      </w:r>
    </w:p>
    <w:p w14:paraId="2EE2532C" w14:textId="77777777" w:rsidR="007909CA" w:rsidRPr="007909CA" w:rsidRDefault="007909CA" w:rsidP="007909CA">
      <w:pPr>
        <w:rPr>
          <w:spacing w:val="0"/>
          <w:lang w:val="en-GB" w:eastAsia="en-GB"/>
        </w:rPr>
      </w:pPr>
      <w:r w:rsidRPr="007909CA">
        <w:rPr>
          <w:lang w:val="en-GB" w:eastAsia="en-GB"/>
        </w:rPr>
        <w:t>No provision has been required, nor any expense recognised, for impairment of receivables from related parties.</w:t>
      </w:r>
    </w:p>
    <w:p w14:paraId="3B9D8E8F" w14:textId="77777777" w:rsidR="007909CA" w:rsidRPr="007909CA" w:rsidRDefault="007909CA" w:rsidP="007909CA">
      <w:pPr>
        <w:pStyle w:val="Heading3"/>
        <w:rPr>
          <w:lang w:val="en-GB" w:eastAsia="en-GB"/>
        </w:rPr>
      </w:pPr>
      <w:bookmarkStart w:id="76" w:name="_Toc22974883"/>
      <w:r w:rsidRPr="007909CA">
        <w:rPr>
          <w:lang w:val="en-GB" w:eastAsia="en-GB"/>
        </w:rPr>
        <w:t>9.9</w:t>
      </w:r>
      <w:r w:rsidRPr="007909CA">
        <w:rPr>
          <w:lang w:val="en-GB" w:eastAsia="en-GB"/>
        </w:rPr>
        <w:t> </w:t>
      </w:r>
      <w:r w:rsidRPr="007909CA">
        <w:rPr>
          <w:lang w:val="en-GB" w:eastAsia="en-GB"/>
        </w:rPr>
        <w:t>Remuneration of auditors</w:t>
      </w:r>
      <w:bookmarkEnd w:id="76"/>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7"/>
        <w:gridCol w:w="1701"/>
      </w:tblGrid>
      <w:tr w:rsidR="007909CA" w:rsidRPr="007909CA" w14:paraId="35B823F1" w14:textId="77777777" w:rsidTr="007909CA">
        <w:tblPrEx>
          <w:tblCellMar>
            <w:top w:w="0" w:type="dxa"/>
            <w:left w:w="0" w:type="dxa"/>
            <w:bottom w:w="0" w:type="dxa"/>
            <w:right w:w="0" w:type="dxa"/>
          </w:tblCellMar>
        </w:tblPrEx>
        <w:trPr>
          <w:trHeight w:val="60"/>
        </w:trPr>
        <w:tc>
          <w:tcPr>
            <w:tcW w:w="7937" w:type="dxa"/>
            <w:tcMar>
              <w:top w:w="0" w:type="dxa"/>
              <w:left w:w="28" w:type="dxa"/>
              <w:bottom w:w="0" w:type="dxa"/>
              <w:right w:w="28" w:type="dxa"/>
            </w:tcMar>
            <w:vAlign w:val="bottom"/>
          </w:tcPr>
          <w:p w14:paraId="2672DA0B" w14:textId="77777777" w:rsidR="007909CA" w:rsidRPr="007909CA" w:rsidRDefault="007909CA" w:rsidP="007909CA">
            <w:pPr>
              <w:pStyle w:val="TableColumnHeaderTable"/>
            </w:pPr>
          </w:p>
        </w:tc>
        <w:tc>
          <w:tcPr>
            <w:tcW w:w="1701" w:type="dxa"/>
            <w:tcMar>
              <w:top w:w="0" w:type="dxa"/>
              <w:left w:w="28" w:type="dxa"/>
              <w:bottom w:w="0" w:type="dxa"/>
              <w:right w:w="28" w:type="dxa"/>
            </w:tcMar>
            <w:vAlign w:val="bottom"/>
          </w:tcPr>
          <w:p w14:paraId="1F23A686" w14:textId="77777777" w:rsidR="007909CA" w:rsidRPr="007909CA" w:rsidRDefault="007909CA" w:rsidP="007909CA">
            <w:pPr>
              <w:pStyle w:val="TableColumnHeaderTable"/>
              <w:jc w:val="right"/>
            </w:pPr>
            <w:r w:rsidRPr="007909CA">
              <w:t>($ thousand)</w:t>
            </w:r>
          </w:p>
        </w:tc>
      </w:tr>
      <w:tr w:rsidR="007909CA" w:rsidRPr="007909CA" w14:paraId="35E68FC4" w14:textId="77777777" w:rsidTr="007909CA">
        <w:tblPrEx>
          <w:tblCellMar>
            <w:top w:w="0" w:type="dxa"/>
            <w:left w:w="0" w:type="dxa"/>
            <w:bottom w:w="0" w:type="dxa"/>
            <w:right w:w="0" w:type="dxa"/>
          </w:tblCellMar>
        </w:tblPrEx>
        <w:trPr>
          <w:trHeight w:val="60"/>
        </w:trPr>
        <w:tc>
          <w:tcPr>
            <w:tcW w:w="7937" w:type="dxa"/>
            <w:tcMar>
              <w:top w:w="0" w:type="dxa"/>
              <w:left w:w="28" w:type="dxa"/>
              <w:bottom w:w="0" w:type="dxa"/>
              <w:right w:w="28" w:type="dxa"/>
            </w:tcMar>
            <w:vAlign w:val="bottom"/>
          </w:tcPr>
          <w:p w14:paraId="7447B667" w14:textId="77777777" w:rsidR="007909CA" w:rsidRPr="007909CA" w:rsidRDefault="007909CA" w:rsidP="007909CA">
            <w:pPr>
              <w:pStyle w:val="TableColumnHeaderTable"/>
            </w:pPr>
          </w:p>
        </w:tc>
        <w:tc>
          <w:tcPr>
            <w:tcW w:w="1701" w:type="dxa"/>
            <w:tcMar>
              <w:top w:w="0" w:type="dxa"/>
              <w:left w:w="28" w:type="dxa"/>
              <w:bottom w:w="0" w:type="dxa"/>
              <w:right w:w="28" w:type="dxa"/>
            </w:tcMar>
            <w:vAlign w:val="bottom"/>
          </w:tcPr>
          <w:p w14:paraId="7E2D9629" w14:textId="77777777" w:rsidR="007909CA" w:rsidRPr="007909CA" w:rsidRDefault="007909CA" w:rsidP="007909CA">
            <w:pPr>
              <w:pStyle w:val="TableColumnHeaderTable"/>
              <w:jc w:val="right"/>
            </w:pPr>
            <w:r w:rsidRPr="007909CA">
              <w:t xml:space="preserve">2019 </w:t>
            </w:r>
          </w:p>
        </w:tc>
      </w:tr>
      <w:tr w:rsidR="007909CA" w:rsidRPr="007909CA" w14:paraId="481288AA" w14:textId="77777777" w:rsidTr="007909CA">
        <w:tblPrEx>
          <w:tblCellMar>
            <w:top w:w="0" w:type="dxa"/>
            <w:left w:w="0" w:type="dxa"/>
            <w:bottom w:w="0" w:type="dxa"/>
            <w:right w:w="0" w:type="dxa"/>
          </w:tblCellMar>
        </w:tblPrEx>
        <w:trPr>
          <w:trHeight w:val="60"/>
        </w:trPr>
        <w:tc>
          <w:tcPr>
            <w:tcW w:w="9638" w:type="dxa"/>
            <w:gridSpan w:val="2"/>
            <w:tcMar>
              <w:top w:w="0" w:type="dxa"/>
              <w:left w:w="28" w:type="dxa"/>
              <w:bottom w:w="0" w:type="dxa"/>
              <w:right w:w="28" w:type="dxa"/>
            </w:tcMar>
          </w:tcPr>
          <w:p w14:paraId="78073894" w14:textId="3E6A8246" w:rsidR="007909CA" w:rsidRPr="007909CA" w:rsidRDefault="007909CA" w:rsidP="007909CA">
            <w:pPr>
              <w:rPr>
                <w:b/>
                <w:bCs/>
                <w:szCs w:val="20"/>
                <w:lang w:val="en-AU" w:eastAsia="en-GB"/>
              </w:rPr>
            </w:pPr>
            <w:r w:rsidRPr="007909CA">
              <w:rPr>
                <w:b/>
                <w:bCs/>
                <w:szCs w:val="20"/>
                <w:lang w:val="en-GB" w:eastAsia="en-GB"/>
              </w:rPr>
              <w:t>Victorian Auditor-General's Office</w:t>
            </w:r>
          </w:p>
        </w:tc>
      </w:tr>
      <w:tr w:rsidR="007909CA" w:rsidRPr="007909CA" w14:paraId="279D4AA3" w14:textId="77777777" w:rsidTr="007909CA">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0A11C830" w14:textId="77777777" w:rsidR="007909CA" w:rsidRPr="007909CA" w:rsidRDefault="007909CA" w:rsidP="007909CA">
            <w:pPr>
              <w:rPr>
                <w:color w:val="000000"/>
                <w:szCs w:val="20"/>
                <w:lang w:val="en-GB" w:eastAsia="en-GB"/>
              </w:rPr>
            </w:pPr>
            <w:r w:rsidRPr="007909CA">
              <w:rPr>
                <w:color w:val="000000"/>
                <w:szCs w:val="20"/>
                <w:lang w:val="en-GB" w:eastAsia="en-GB"/>
              </w:rPr>
              <w:t>Audit of the financial statements</w:t>
            </w:r>
          </w:p>
        </w:tc>
        <w:tc>
          <w:tcPr>
            <w:tcW w:w="1701" w:type="dxa"/>
            <w:tcMar>
              <w:top w:w="0" w:type="dxa"/>
              <w:left w:w="28" w:type="dxa"/>
              <w:bottom w:w="0" w:type="dxa"/>
              <w:right w:w="28" w:type="dxa"/>
            </w:tcMar>
          </w:tcPr>
          <w:p w14:paraId="67399886" w14:textId="77777777" w:rsidR="007909CA" w:rsidRPr="007909CA" w:rsidRDefault="007909CA" w:rsidP="007909CA">
            <w:pPr>
              <w:jc w:val="right"/>
              <w:rPr>
                <w:color w:val="000000"/>
                <w:szCs w:val="20"/>
                <w:lang w:val="en-GB" w:eastAsia="en-GB"/>
              </w:rPr>
            </w:pPr>
            <w:r w:rsidRPr="007909CA">
              <w:rPr>
                <w:color w:val="000000"/>
                <w:szCs w:val="20"/>
                <w:lang w:val="en-GB" w:eastAsia="en-GB"/>
              </w:rPr>
              <w:t xml:space="preserve">358 </w:t>
            </w:r>
          </w:p>
        </w:tc>
      </w:tr>
      <w:tr w:rsidR="007909CA" w:rsidRPr="007909CA" w14:paraId="13A4E5EF" w14:textId="77777777" w:rsidTr="007909CA">
        <w:tblPrEx>
          <w:tblCellMar>
            <w:top w:w="0" w:type="dxa"/>
            <w:left w:w="0" w:type="dxa"/>
            <w:bottom w:w="0" w:type="dxa"/>
            <w:right w:w="0" w:type="dxa"/>
          </w:tblCellMar>
        </w:tblPrEx>
        <w:trPr>
          <w:trHeight w:val="60"/>
        </w:trPr>
        <w:tc>
          <w:tcPr>
            <w:tcW w:w="7937" w:type="dxa"/>
            <w:tcMar>
              <w:top w:w="0" w:type="dxa"/>
              <w:left w:w="28" w:type="dxa"/>
              <w:bottom w:w="0" w:type="dxa"/>
              <w:right w:w="28" w:type="dxa"/>
            </w:tcMar>
          </w:tcPr>
          <w:p w14:paraId="58450FA7" w14:textId="77777777" w:rsidR="007909CA" w:rsidRPr="007909CA" w:rsidRDefault="007909CA" w:rsidP="007909CA">
            <w:pPr>
              <w:rPr>
                <w:b/>
                <w:bCs/>
                <w:color w:val="000000"/>
                <w:szCs w:val="20"/>
                <w:lang w:val="en-GB" w:eastAsia="en-GB"/>
              </w:rPr>
            </w:pPr>
            <w:r w:rsidRPr="007909CA">
              <w:rPr>
                <w:b/>
                <w:bCs/>
                <w:color w:val="000000"/>
                <w:szCs w:val="20"/>
                <w:lang w:val="en-GB" w:eastAsia="en-GB"/>
              </w:rPr>
              <w:t>Total</w:t>
            </w:r>
          </w:p>
        </w:tc>
        <w:tc>
          <w:tcPr>
            <w:tcW w:w="1701" w:type="dxa"/>
            <w:tcMar>
              <w:top w:w="0" w:type="dxa"/>
              <w:left w:w="28" w:type="dxa"/>
              <w:bottom w:w="0" w:type="dxa"/>
              <w:right w:w="28" w:type="dxa"/>
            </w:tcMar>
          </w:tcPr>
          <w:p w14:paraId="6C765B99" w14:textId="77777777" w:rsidR="007909CA" w:rsidRPr="007909CA" w:rsidRDefault="007909CA" w:rsidP="007909CA">
            <w:pPr>
              <w:jc w:val="right"/>
              <w:rPr>
                <w:b/>
                <w:bCs/>
                <w:color w:val="000000"/>
                <w:szCs w:val="20"/>
                <w:lang w:val="en-GB" w:eastAsia="en-GB"/>
              </w:rPr>
            </w:pPr>
            <w:r w:rsidRPr="007909CA">
              <w:rPr>
                <w:b/>
                <w:bCs/>
                <w:color w:val="000000"/>
                <w:szCs w:val="20"/>
                <w:lang w:val="en-GB" w:eastAsia="en-GB"/>
              </w:rPr>
              <w:t xml:space="preserve">358 </w:t>
            </w:r>
          </w:p>
        </w:tc>
      </w:tr>
    </w:tbl>
    <w:p w14:paraId="3815C449" w14:textId="77777777" w:rsidR="007909CA" w:rsidRPr="007909CA" w:rsidRDefault="007909CA" w:rsidP="007909CA">
      <w:pPr>
        <w:rPr>
          <w:lang w:val="en-GB" w:eastAsia="en-GB"/>
        </w:rPr>
      </w:pPr>
    </w:p>
    <w:p w14:paraId="361802C8" w14:textId="77777777" w:rsidR="007909CA" w:rsidRPr="007909CA" w:rsidRDefault="007909CA" w:rsidP="007909CA">
      <w:pPr>
        <w:pStyle w:val="Heading3"/>
        <w:rPr>
          <w:lang w:val="en-GB" w:eastAsia="en-GB"/>
        </w:rPr>
      </w:pPr>
      <w:bookmarkStart w:id="77" w:name="_Toc22974884"/>
      <w:r w:rsidRPr="007909CA">
        <w:rPr>
          <w:lang w:val="en-GB" w:eastAsia="en-GB"/>
        </w:rPr>
        <w:t>9.10</w:t>
      </w:r>
      <w:r w:rsidRPr="007909CA">
        <w:rPr>
          <w:lang w:val="en-GB" w:eastAsia="en-GB"/>
        </w:rPr>
        <w:t> </w:t>
      </w:r>
      <w:r w:rsidRPr="007909CA">
        <w:rPr>
          <w:lang w:val="en-GB" w:eastAsia="en-GB"/>
        </w:rPr>
        <w:t>Subsequent events</w:t>
      </w:r>
      <w:bookmarkEnd w:id="77"/>
    </w:p>
    <w:p w14:paraId="522F7976" w14:textId="5EE1CAF1" w:rsidR="007909CA" w:rsidRPr="007909CA" w:rsidRDefault="007909CA" w:rsidP="007909CA">
      <w:pPr>
        <w:rPr>
          <w:lang w:val="en-GB" w:eastAsia="en-GB"/>
        </w:rPr>
      </w:pPr>
      <w:r w:rsidRPr="007909CA">
        <w:rPr>
          <w:lang w:val="en-GB" w:eastAsia="en-GB"/>
        </w:rPr>
        <w:t xml:space="preserve">There are no events that have arisen since 30 June that have significantly affected or may significantly affect the operations, or results, or </w:t>
      </w:r>
      <w:proofErr w:type="gramStart"/>
      <w:r w:rsidRPr="007909CA">
        <w:rPr>
          <w:lang w:val="en-GB" w:eastAsia="en-GB"/>
        </w:rPr>
        <w:t>state of affairs</w:t>
      </w:r>
      <w:r>
        <w:rPr>
          <w:lang w:val="en-GB" w:eastAsia="en-GB"/>
        </w:rPr>
        <w:t xml:space="preserve"> </w:t>
      </w:r>
      <w:r w:rsidRPr="007909CA">
        <w:rPr>
          <w:lang w:val="en-GB" w:eastAsia="en-GB"/>
        </w:rPr>
        <w:t>of</w:t>
      </w:r>
      <w:proofErr w:type="gramEnd"/>
      <w:r w:rsidRPr="007909CA">
        <w:rPr>
          <w:lang w:val="en-GB" w:eastAsia="en-GB"/>
        </w:rPr>
        <w:t xml:space="preserve"> </w:t>
      </w:r>
      <w:proofErr w:type="spellStart"/>
      <w:r w:rsidRPr="007909CA">
        <w:rPr>
          <w:lang w:val="en-GB" w:eastAsia="en-GB"/>
        </w:rPr>
        <w:t>DJPR</w:t>
      </w:r>
      <w:proofErr w:type="spellEnd"/>
      <w:r w:rsidRPr="007909CA">
        <w:rPr>
          <w:lang w:val="en-GB" w:eastAsia="en-GB"/>
        </w:rPr>
        <w:t>.</w:t>
      </w:r>
    </w:p>
    <w:p w14:paraId="025396A9" w14:textId="77777777" w:rsidR="007909CA" w:rsidRPr="007909CA" w:rsidRDefault="007909CA" w:rsidP="007909CA">
      <w:pPr>
        <w:pStyle w:val="Heading3"/>
      </w:pPr>
      <w:bookmarkStart w:id="78" w:name="_Toc22974885"/>
      <w:r w:rsidRPr="007909CA">
        <w:t>9.11</w:t>
      </w:r>
      <w:r w:rsidRPr="007909CA">
        <w:t> </w:t>
      </w:r>
      <w:r w:rsidRPr="007909CA">
        <w:t>Other accounting policies</w:t>
      </w:r>
      <w:bookmarkEnd w:id="78"/>
    </w:p>
    <w:p w14:paraId="5BC78F5C" w14:textId="77777777" w:rsidR="007909CA" w:rsidRPr="007909CA" w:rsidRDefault="007909CA" w:rsidP="007909CA">
      <w:pPr>
        <w:pStyle w:val="Heading4"/>
        <w:rPr>
          <w:lang w:val="en-GB" w:eastAsia="en-GB"/>
        </w:rPr>
      </w:pPr>
      <w:r w:rsidRPr="007909CA">
        <w:rPr>
          <w:lang w:val="en-GB" w:eastAsia="en-GB"/>
        </w:rPr>
        <w:t xml:space="preserve">Contributions by owners </w:t>
      </w:r>
    </w:p>
    <w:p w14:paraId="11D39E95" w14:textId="77777777" w:rsidR="007909CA" w:rsidRPr="007909CA" w:rsidRDefault="007909CA" w:rsidP="007909CA">
      <w:pPr>
        <w:rPr>
          <w:lang w:val="en-GB" w:eastAsia="en-GB"/>
        </w:rPr>
      </w:pPr>
      <w:r w:rsidRPr="007909CA">
        <w:rPr>
          <w:lang w:val="en-GB" w:eastAsia="en-GB"/>
        </w:rPr>
        <w:t xml:space="preserve">Consistent with the requirements of </w:t>
      </w:r>
      <w:proofErr w:type="spellStart"/>
      <w:r w:rsidRPr="007909CA">
        <w:rPr>
          <w:lang w:val="en-GB" w:eastAsia="en-GB"/>
        </w:rPr>
        <w:t>AASB</w:t>
      </w:r>
      <w:proofErr w:type="spellEnd"/>
      <w:r w:rsidRPr="007909CA">
        <w:rPr>
          <w:lang w:val="en-GB" w:eastAsia="en-GB"/>
        </w:rPr>
        <w:t xml:space="preserve"> 1004 Contributions, contributions by owners (that is, contributed capital and its repayment) are treated as equity transactions and, therefore, do not form part of the income and expenses of </w:t>
      </w:r>
      <w:proofErr w:type="spellStart"/>
      <w:r w:rsidRPr="007909CA">
        <w:rPr>
          <w:lang w:val="en-GB" w:eastAsia="en-GB"/>
        </w:rPr>
        <w:t>DJPR</w:t>
      </w:r>
      <w:proofErr w:type="spellEnd"/>
      <w:r w:rsidRPr="007909CA">
        <w:rPr>
          <w:lang w:val="en-GB" w:eastAsia="en-GB"/>
        </w:rPr>
        <w:t>.</w:t>
      </w:r>
    </w:p>
    <w:p w14:paraId="7E7782A8" w14:textId="2A71868D" w:rsidR="007909CA" w:rsidRPr="007909CA" w:rsidRDefault="007909CA" w:rsidP="007909CA">
      <w:pPr>
        <w:rPr>
          <w:lang w:val="en-GB" w:eastAsia="en-GB"/>
        </w:rPr>
      </w:pPr>
      <w:r w:rsidRPr="007909CA">
        <w:rPr>
          <w:lang w:val="en-GB" w:eastAsia="en-GB"/>
        </w:rPr>
        <w:t xml:space="preserve">Additions to net assets that have been designated as contributions by owners are recognised as contributed capital. Other transfers that are </w:t>
      </w:r>
      <w:proofErr w:type="gramStart"/>
      <w:r w:rsidRPr="007909CA">
        <w:rPr>
          <w:lang w:val="en-GB" w:eastAsia="en-GB"/>
        </w:rPr>
        <w:t>in the nature of contributions</w:t>
      </w:r>
      <w:proofErr w:type="gramEnd"/>
      <w:r w:rsidRPr="007909CA">
        <w:rPr>
          <w:lang w:val="en-GB" w:eastAsia="en-GB"/>
        </w:rPr>
        <w:t xml:space="preserve"> to or distributions by owners have also been designated as contributions</w:t>
      </w:r>
      <w:r>
        <w:rPr>
          <w:lang w:val="en-GB" w:eastAsia="en-GB"/>
        </w:rPr>
        <w:t xml:space="preserve"> </w:t>
      </w:r>
      <w:r w:rsidRPr="007909CA">
        <w:rPr>
          <w:lang w:val="en-GB" w:eastAsia="en-GB"/>
        </w:rPr>
        <w:t>by owners.</w:t>
      </w:r>
    </w:p>
    <w:p w14:paraId="49DC60A4" w14:textId="77777777" w:rsidR="007909CA" w:rsidRPr="007909CA" w:rsidRDefault="007909CA" w:rsidP="007909CA">
      <w:pPr>
        <w:rPr>
          <w:lang w:val="en-GB" w:eastAsia="en-GB"/>
        </w:rPr>
      </w:pPr>
      <w:r w:rsidRPr="007909CA">
        <w:rPr>
          <w:lang w:val="en-GB" w:eastAsia="en-GB"/>
        </w:rPr>
        <w:t>Transfers of net assets arising from administrative restructurings are treated as distributions to or contributions by owners. Transfers of net liabilities arising from administrative restructurings are treated as distributions to owners.</w:t>
      </w:r>
    </w:p>
    <w:p w14:paraId="55AB6079" w14:textId="77777777" w:rsidR="007909CA" w:rsidRPr="007909CA" w:rsidRDefault="007909CA" w:rsidP="007909CA">
      <w:pPr>
        <w:pStyle w:val="Heading4"/>
        <w:rPr>
          <w:lang w:val="en-GB" w:eastAsia="en-GB"/>
        </w:rPr>
      </w:pPr>
      <w:r w:rsidRPr="007909CA">
        <w:rPr>
          <w:lang w:val="en-GB" w:eastAsia="en-GB"/>
        </w:rPr>
        <w:t>Accounting for the goods and services tax (GST)</w:t>
      </w:r>
    </w:p>
    <w:p w14:paraId="2AA0F7D2" w14:textId="77777777" w:rsidR="007909CA" w:rsidRPr="007909CA" w:rsidRDefault="007909CA" w:rsidP="007909CA">
      <w:pPr>
        <w:rPr>
          <w:lang w:val="en-GB" w:eastAsia="en-GB"/>
        </w:rPr>
      </w:pPr>
      <w:r w:rsidRPr="007909CA">
        <w:rPr>
          <w:lang w:val="en-GB" w:eastAsia="en-GB"/>
        </w:rPr>
        <w:t>Income, expenses and assets are recognised net of the amount of associated GST, except where GST incurred is not recoverable from the taxation authority. In this case, the GST payable is recognised as part of the cost of acquisition of the asset or as part of the expense.</w:t>
      </w:r>
    </w:p>
    <w:p w14:paraId="7C500269" w14:textId="77777777" w:rsidR="007909CA" w:rsidRPr="007909CA" w:rsidRDefault="007909CA" w:rsidP="007909CA">
      <w:pPr>
        <w:rPr>
          <w:lang w:val="en-GB" w:eastAsia="en-GB"/>
        </w:rPr>
      </w:pPr>
      <w:r w:rsidRPr="007909CA">
        <w:rPr>
          <w:lang w:val="en-GB" w:eastAsia="en-GB"/>
        </w:rPr>
        <w:t>Receivables and payables are stated inclusive of the amount of GST receivable or payable. The net amount of GST recoverable from or payable to the Australian Taxation Office (</w:t>
      </w:r>
      <w:proofErr w:type="spellStart"/>
      <w:r w:rsidRPr="007909CA">
        <w:rPr>
          <w:lang w:val="en-GB" w:eastAsia="en-GB"/>
        </w:rPr>
        <w:t>ATO</w:t>
      </w:r>
      <w:proofErr w:type="spellEnd"/>
      <w:r w:rsidRPr="007909CA">
        <w:rPr>
          <w:lang w:val="en-GB" w:eastAsia="en-GB"/>
        </w:rPr>
        <w:t>) is included with other receivables or payables in the balance sheet.</w:t>
      </w:r>
    </w:p>
    <w:p w14:paraId="24796F28" w14:textId="77777777" w:rsidR="007909CA" w:rsidRPr="007909CA" w:rsidRDefault="007909CA" w:rsidP="007909CA">
      <w:pPr>
        <w:rPr>
          <w:lang w:val="en-GB" w:eastAsia="en-GB"/>
        </w:rPr>
      </w:pPr>
      <w:r w:rsidRPr="007909CA">
        <w:rPr>
          <w:lang w:val="en-GB" w:eastAsia="en-GB"/>
        </w:rPr>
        <w:t xml:space="preserve">Cash flows are presented on a gross basis. </w:t>
      </w:r>
    </w:p>
    <w:p w14:paraId="61AA127E" w14:textId="6B64A5FF" w:rsidR="007909CA" w:rsidRPr="007909CA" w:rsidRDefault="007909CA" w:rsidP="007909CA">
      <w:pPr>
        <w:rPr>
          <w:lang w:val="en-GB" w:eastAsia="en-GB"/>
        </w:rPr>
      </w:pPr>
      <w:r w:rsidRPr="007909CA">
        <w:rPr>
          <w:lang w:val="en-GB" w:eastAsia="en-GB"/>
        </w:rPr>
        <w:t>Commitments, contingent assets and liabilities</w:t>
      </w:r>
      <w:r>
        <w:rPr>
          <w:lang w:val="en-GB" w:eastAsia="en-GB"/>
        </w:rPr>
        <w:t xml:space="preserve"> </w:t>
      </w:r>
      <w:r w:rsidRPr="007909CA">
        <w:rPr>
          <w:lang w:val="en-GB" w:eastAsia="en-GB"/>
        </w:rPr>
        <w:t>are also stated inclusive of GST.</w:t>
      </w:r>
    </w:p>
    <w:p w14:paraId="5CFC1625" w14:textId="77777777" w:rsidR="007909CA" w:rsidRPr="007909CA" w:rsidRDefault="007909CA" w:rsidP="007909CA">
      <w:pPr>
        <w:pStyle w:val="Heading3"/>
        <w:rPr>
          <w:lang w:val="en-GB" w:eastAsia="en-GB"/>
        </w:rPr>
      </w:pPr>
      <w:bookmarkStart w:id="79" w:name="_Toc22974886"/>
      <w:r w:rsidRPr="007909CA">
        <w:rPr>
          <w:lang w:val="en-GB" w:eastAsia="en-GB"/>
        </w:rPr>
        <w:t>9.12</w:t>
      </w:r>
      <w:r w:rsidRPr="007909CA">
        <w:rPr>
          <w:lang w:val="en-GB" w:eastAsia="en-GB"/>
        </w:rPr>
        <w:t> </w:t>
      </w:r>
      <w:r w:rsidRPr="007909CA">
        <w:rPr>
          <w:lang w:val="en-GB" w:eastAsia="en-GB"/>
        </w:rPr>
        <w:t>Australian Accounting Standards (AAS) issued that are</w:t>
      </w:r>
      <w:r w:rsidRPr="007909CA">
        <w:rPr>
          <w:rFonts w:ascii="Calibri" w:hAnsi="Calibri" w:cs="Calibri"/>
          <w:lang w:val="en-GB" w:eastAsia="en-GB"/>
        </w:rPr>
        <w:t> </w:t>
      </w:r>
      <w:r w:rsidRPr="007909CA">
        <w:rPr>
          <w:lang w:val="en-GB" w:eastAsia="en-GB"/>
        </w:rPr>
        <w:t>not yet effective</w:t>
      </w:r>
      <w:bookmarkEnd w:id="79"/>
    </w:p>
    <w:p w14:paraId="4DEA805A" w14:textId="77777777" w:rsidR="007909CA" w:rsidRPr="007909CA" w:rsidRDefault="007909CA" w:rsidP="007909CA">
      <w:pPr>
        <w:rPr>
          <w:lang w:val="en-GB" w:eastAsia="en-GB"/>
        </w:rPr>
      </w:pPr>
      <w:r w:rsidRPr="007909CA">
        <w:rPr>
          <w:lang w:val="en-GB" w:eastAsia="en-GB"/>
        </w:rPr>
        <w:t xml:space="preserve">The following </w:t>
      </w:r>
      <w:proofErr w:type="spellStart"/>
      <w:r w:rsidRPr="007909CA">
        <w:rPr>
          <w:lang w:val="en-GB" w:eastAsia="en-GB"/>
        </w:rPr>
        <w:t>AASs</w:t>
      </w:r>
      <w:proofErr w:type="spellEnd"/>
      <w:r w:rsidRPr="007909CA">
        <w:rPr>
          <w:lang w:val="en-GB" w:eastAsia="en-GB"/>
        </w:rPr>
        <w:t xml:space="preserve"> become effective for reporting periods commencing after 1 July 2019:</w:t>
      </w:r>
    </w:p>
    <w:p w14:paraId="384AE0A7" w14:textId="77777777" w:rsidR="007909CA" w:rsidRPr="007909CA" w:rsidRDefault="007909CA" w:rsidP="007909CA">
      <w:pPr>
        <w:pStyle w:val="TableBullet"/>
        <w:rPr>
          <w:rFonts w:ascii="VIC Light" w:hAnsi="VIC Light" w:cs="VIC Light"/>
          <w:lang w:val="en-GB" w:eastAsia="en-GB"/>
        </w:rPr>
      </w:pPr>
      <w:proofErr w:type="spellStart"/>
      <w:r w:rsidRPr="007909CA">
        <w:rPr>
          <w:rFonts w:ascii="VIC Light" w:hAnsi="VIC Light" w:cs="VIC Light"/>
          <w:lang w:val="en-GB" w:eastAsia="en-GB"/>
        </w:rPr>
        <w:t>AASB</w:t>
      </w:r>
      <w:proofErr w:type="spellEnd"/>
      <w:r w:rsidRPr="007909CA">
        <w:rPr>
          <w:rFonts w:ascii="VIC Light" w:hAnsi="VIC Light" w:cs="VIC Light"/>
          <w:lang w:val="en-GB" w:eastAsia="en-GB"/>
        </w:rPr>
        <w:t xml:space="preserve"> 1059 </w:t>
      </w:r>
      <w:r w:rsidRPr="007909CA">
        <w:rPr>
          <w:i/>
          <w:iCs/>
          <w:lang w:val="en-GB" w:eastAsia="en-GB"/>
        </w:rPr>
        <w:t>Service Concession Arrangements: Grantor</w:t>
      </w:r>
      <w:r w:rsidRPr="007909CA">
        <w:rPr>
          <w:rFonts w:ascii="VIC Light" w:hAnsi="VIC Light" w:cs="VIC Light"/>
          <w:lang w:val="en-GB" w:eastAsia="en-GB"/>
        </w:rPr>
        <w:t>;</w:t>
      </w:r>
    </w:p>
    <w:p w14:paraId="2B9925FC" w14:textId="77777777" w:rsidR="007909CA" w:rsidRPr="007909CA" w:rsidRDefault="007909CA" w:rsidP="007909CA">
      <w:pPr>
        <w:pStyle w:val="TableBullet"/>
        <w:rPr>
          <w:rFonts w:ascii="VIC Light" w:hAnsi="VIC Light" w:cs="VIC Light"/>
          <w:lang w:val="en-GB" w:eastAsia="en-GB"/>
        </w:rPr>
      </w:pPr>
      <w:proofErr w:type="spellStart"/>
      <w:r w:rsidRPr="007909CA">
        <w:rPr>
          <w:rFonts w:ascii="VIC Light" w:hAnsi="VIC Light" w:cs="VIC Light"/>
          <w:lang w:val="en-GB" w:eastAsia="en-GB"/>
        </w:rPr>
        <w:t>AASB</w:t>
      </w:r>
      <w:proofErr w:type="spellEnd"/>
      <w:r w:rsidRPr="007909CA">
        <w:rPr>
          <w:rFonts w:ascii="VIC Light" w:hAnsi="VIC Light" w:cs="VIC Light"/>
          <w:lang w:val="en-GB" w:eastAsia="en-GB"/>
        </w:rPr>
        <w:t xml:space="preserve"> 16 </w:t>
      </w:r>
      <w:r w:rsidRPr="007909CA">
        <w:rPr>
          <w:i/>
          <w:iCs/>
          <w:lang w:val="en-GB" w:eastAsia="en-GB"/>
        </w:rPr>
        <w:t>Leases</w:t>
      </w:r>
      <w:r w:rsidRPr="007909CA">
        <w:rPr>
          <w:rFonts w:ascii="VIC Light" w:hAnsi="VIC Light" w:cs="VIC Light"/>
          <w:lang w:val="en-GB" w:eastAsia="en-GB"/>
        </w:rPr>
        <w:t>;</w:t>
      </w:r>
    </w:p>
    <w:p w14:paraId="2D52FAAE" w14:textId="77777777" w:rsidR="007909CA" w:rsidRPr="007909CA" w:rsidRDefault="007909CA" w:rsidP="007909CA">
      <w:pPr>
        <w:pStyle w:val="TableBullet"/>
        <w:rPr>
          <w:rFonts w:ascii="VIC Light" w:hAnsi="VIC Light" w:cs="VIC Light"/>
          <w:lang w:val="en-GB" w:eastAsia="en-GB"/>
        </w:rPr>
      </w:pPr>
      <w:proofErr w:type="spellStart"/>
      <w:r w:rsidRPr="007909CA">
        <w:rPr>
          <w:rFonts w:ascii="VIC Light" w:hAnsi="VIC Light" w:cs="VIC Light"/>
          <w:lang w:val="en-GB" w:eastAsia="en-GB"/>
        </w:rPr>
        <w:t>AASB</w:t>
      </w:r>
      <w:proofErr w:type="spellEnd"/>
      <w:r w:rsidRPr="007909CA">
        <w:rPr>
          <w:rFonts w:ascii="VIC Light" w:hAnsi="VIC Light" w:cs="VIC Light"/>
          <w:lang w:val="en-GB" w:eastAsia="en-GB"/>
        </w:rPr>
        <w:t xml:space="preserve"> 15 </w:t>
      </w:r>
      <w:r w:rsidRPr="007909CA">
        <w:rPr>
          <w:i/>
          <w:iCs/>
          <w:lang w:val="en-GB" w:eastAsia="en-GB"/>
        </w:rPr>
        <w:t>Revenue from Contract with Customers</w:t>
      </w:r>
      <w:r w:rsidRPr="007909CA">
        <w:rPr>
          <w:rFonts w:ascii="VIC Light" w:hAnsi="VIC Light" w:cs="VIC Light"/>
          <w:lang w:val="en-GB" w:eastAsia="en-GB"/>
        </w:rPr>
        <w:t>; and</w:t>
      </w:r>
    </w:p>
    <w:p w14:paraId="6367BFA6" w14:textId="77777777" w:rsidR="007909CA" w:rsidRPr="007909CA" w:rsidRDefault="007909CA" w:rsidP="007909CA">
      <w:pPr>
        <w:pStyle w:val="TableBullet"/>
        <w:rPr>
          <w:rFonts w:ascii="VIC Light" w:hAnsi="VIC Light" w:cs="VIC Light"/>
          <w:lang w:val="en-GB" w:eastAsia="en-GB"/>
        </w:rPr>
      </w:pPr>
      <w:proofErr w:type="spellStart"/>
      <w:r w:rsidRPr="007909CA">
        <w:rPr>
          <w:rFonts w:ascii="VIC Light" w:hAnsi="VIC Light" w:cs="VIC Light"/>
          <w:lang w:val="en-GB" w:eastAsia="en-GB"/>
        </w:rPr>
        <w:t>AASB</w:t>
      </w:r>
      <w:proofErr w:type="spellEnd"/>
      <w:r w:rsidRPr="007909CA">
        <w:rPr>
          <w:rFonts w:ascii="VIC Light" w:hAnsi="VIC Light" w:cs="VIC Light"/>
          <w:lang w:val="en-GB" w:eastAsia="en-GB"/>
        </w:rPr>
        <w:t xml:space="preserve"> 1058 </w:t>
      </w:r>
      <w:r w:rsidRPr="007909CA">
        <w:rPr>
          <w:i/>
          <w:iCs/>
          <w:lang w:val="en-GB" w:eastAsia="en-GB"/>
        </w:rPr>
        <w:t>Income of Not-for-Profit Entities</w:t>
      </w:r>
      <w:r w:rsidRPr="007909CA">
        <w:rPr>
          <w:rFonts w:ascii="VIC Light" w:hAnsi="VIC Light" w:cs="VIC Light"/>
          <w:lang w:val="en-GB" w:eastAsia="en-GB"/>
        </w:rPr>
        <w:t>.</w:t>
      </w:r>
    </w:p>
    <w:p w14:paraId="1E30265D" w14:textId="77777777" w:rsidR="007909CA" w:rsidRPr="007909CA" w:rsidRDefault="007909CA" w:rsidP="007909CA">
      <w:pPr>
        <w:pStyle w:val="Heading4"/>
        <w:rPr>
          <w:lang w:val="en-GB" w:eastAsia="en-GB"/>
        </w:rPr>
      </w:pPr>
      <w:r w:rsidRPr="007909CA">
        <w:rPr>
          <w:lang w:val="en-GB" w:eastAsia="en-GB"/>
        </w:rPr>
        <w:t>Service concession arrangements</w:t>
      </w:r>
    </w:p>
    <w:p w14:paraId="383C7635" w14:textId="77777777" w:rsidR="007909CA" w:rsidRPr="007909CA" w:rsidRDefault="007909CA" w:rsidP="007909CA">
      <w:pPr>
        <w:rPr>
          <w:lang w:val="en-GB" w:eastAsia="en-GB"/>
        </w:rPr>
      </w:pPr>
      <w:r w:rsidRPr="007909CA">
        <w:rPr>
          <w:lang w:val="en-GB" w:eastAsia="en-GB"/>
        </w:rPr>
        <w:t xml:space="preserve">Prior to the issuance of </w:t>
      </w:r>
      <w:proofErr w:type="spellStart"/>
      <w:r w:rsidRPr="007909CA">
        <w:rPr>
          <w:lang w:val="en-GB" w:eastAsia="en-GB"/>
        </w:rPr>
        <w:t>AASB</w:t>
      </w:r>
      <w:proofErr w:type="spellEnd"/>
      <w:r w:rsidRPr="007909CA">
        <w:rPr>
          <w:lang w:val="en-GB" w:eastAsia="en-GB"/>
        </w:rPr>
        <w:t xml:space="preserve"> 1059, there was no definitive accounting guidance in Australia for service concession arrangements, which include </w:t>
      </w:r>
      <w:proofErr w:type="gramStart"/>
      <w:r w:rsidRPr="007909CA">
        <w:rPr>
          <w:lang w:val="en-GB" w:eastAsia="en-GB"/>
        </w:rPr>
        <w:t>a number of</w:t>
      </w:r>
      <w:proofErr w:type="gramEnd"/>
      <w:r w:rsidRPr="007909CA">
        <w:rPr>
          <w:lang w:val="en-GB" w:eastAsia="en-GB"/>
        </w:rPr>
        <w:t xml:space="preserve"> public private partnership (PPP) arrangements. The </w:t>
      </w:r>
      <w:proofErr w:type="spellStart"/>
      <w:r w:rsidRPr="007909CA">
        <w:rPr>
          <w:lang w:val="en-GB" w:eastAsia="en-GB"/>
        </w:rPr>
        <w:t>AASB</w:t>
      </w:r>
      <w:proofErr w:type="spellEnd"/>
      <w:r w:rsidRPr="007909CA">
        <w:rPr>
          <w:lang w:val="en-GB" w:eastAsia="en-GB"/>
        </w:rPr>
        <w:t xml:space="preserve"> issued the new standard to address the lack of specific accounting guidance and based the content thereof broadly on its international equivalent: International Public Sector Accounting Standard 32: Service Concession Arrangements: Grantor.</w:t>
      </w:r>
    </w:p>
    <w:p w14:paraId="028FA07B" w14:textId="4ABC82E0" w:rsidR="007909CA" w:rsidRPr="007909CA" w:rsidRDefault="007909CA" w:rsidP="007909CA">
      <w:pPr>
        <w:rPr>
          <w:lang w:val="en-GB" w:eastAsia="en-GB"/>
        </w:rPr>
      </w:pPr>
      <w:r w:rsidRPr="007909CA">
        <w:rPr>
          <w:spacing w:val="-1"/>
          <w:lang w:val="en-GB" w:eastAsia="en-GB"/>
        </w:rPr>
        <w:t xml:space="preserve">For arrangements within the scope of </w:t>
      </w:r>
      <w:proofErr w:type="spellStart"/>
      <w:r w:rsidRPr="007909CA">
        <w:rPr>
          <w:spacing w:val="-1"/>
          <w:lang w:val="en-GB" w:eastAsia="en-GB"/>
        </w:rPr>
        <w:t>AASB</w:t>
      </w:r>
      <w:proofErr w:type="spellEnd"/>
      <w:r w:rsidRPr="007909CA">
        <w:rPr>
          <w:spacing w:val="-1"/>
          <w:lang w:val="en-GB" w:eastAsia="en-GB"/>
        </w:rPr>
        <w:t xml:space="preserve"> 1059,</w:t>
      </w:r>
      <w:r>
        <w:rPr>
          <w:spacing w:val="-1"/>
          <w:lang w:val="en-GB" w:eastAsia="en-GB"/>
        </w:rPr>
        <w:t xml:space="preserve"> </w:t>
      </w:r>
      <w:r w:rsidRPr="007909CA">
        <w:rPr>
          <w:spacing w:val="-1"/>
          <w:lang w:val="en-GB" w:eastAsia="en-GB"/>
        </w:rPr>
        <w:t xml:space="preserve">the public sector grantor will be required to record the asset(s) used in the service concession arrangement at current replacement cost in accordance with cost approach to Fair Value under </w:t>
      </w:r>
      <w:proofErr w:type="spellStart"/>
      <w:r w:rsidRPr="007909CA">
        <w:rPr>
          <w:spacing w:val="-1"/>
          <w:lang w:val="en-GB" w:eastAsia="en-GB"/>
        </w:rPr>
        <w:t>AASB</w:t>
      </w:r>
      <w:proofErr w:type="spellEnd"/>
      <w:r w:rsidRPr="007909CA">
        <w:rPr>
          <w:spacing w:val="-1"/>
          <w:lang w:val="en-GB" w:eastAsia="en-GB"/>
        </w:rPr>
        <w:t xml:space="preserve"> 13: Fair Value Measurement (</w:t>
      </w:r>
      <w:proofErr w:type="spellStart"/>
      <w:r w:rsidRPr="007909CA">
        <w:rPr>
          <w:spacing w:val="-1"/>
          <w:lang w:val="en-GB" w:eastAsia="en-GB"/>
        </w:rPr>
        <w:t>AASB</w:t>
      </w:r>
      <w:proofErr w:type="spellEnd"/>
      <w:r w:rsidRPr="007909CA">
        <w:rPr>
          <w:spacing w:val="-1"/>
          <w:lang w:val="en-GB" w:eastAsia="en-GB"/>
        </w:rPr>
        <w:t xml:space="preserve"> 13), with a related liability, which could be a financial liability,</w:t>
      </w:r>
      <w:r>
        <w:rPr>
          <w:spacing w:val="-1"/>
          <w:lang w:val="en-GB" w:eastAsia="en-GB"/>
        </w:rPr>
        <w:t xml:space="preserve"> </w:t>
      </w:r>
      <w:r w:rsidRPr="007909CA">
        <w:rPr>
          <w:lang w:val="en-GB" w:eastAsia="en-GB"/>
        </w:rPr>
        <w:t xml:space="preserve">an accrued revenue liability (referred to as the “Grant Of A Right To The Operator” or </w:t>
      </w:r>
      <w:proofErr w:type="spellStart"/>
      <w:r w:rsidRPr="007909CA">
        <w:rPr>
          <w:lang w:val="en-GB" w:eastAsia="en-GB"/>
        </w:rPr>
        <w:t>GORTO</w:t>
      </w:r>
      <w:proofErr w:type="spellEnd"/>
      <w:r w:rsidRPr="007909CA">
        <w:rPr>
          <w:lang w:val="en-GB" w:eastAsia="en-GB"/>
        </w:rPr>
        <w:t xml:space="preserve"> </w:t>
      </w:r>
      <w:r w:rsidRPr="007909CA">
        <w:rPr>
          <w:spacing w:val="-2"/>
          <w:lang w:val="en-GB" w:eastAsia="en-GB"/>
        </w:rPr>
        <w:t xml:space="preserve">liability) or a combination of both. The </w:t>
      </w:r>
      <w:proofErr w:type="spellStart"/>
      <w:r w:rsidRPr="007909CA">
        <w:rPr>
          <w:spacing w:val="-2"/>
          <w:lang w:val="en-GB" w:eastAsia="en-GB"/>
        </w:rPr>
        <w:t>AASB</w:t>
      </w:r>
      <w:proofErr w:type="spellEnd"/>
      <w:r w:rsidRPr="007909CA">
        <w:rPr>
          <w:spacing w:val="-2"/>
          <w:lang w:val="en-GB" w:eastAsia="en-GB"/>
        </w:rPr>
        <w:t xml:space="preserve"> </w:t>
      </w:r>
      <w:r w:rsidRPr="007909CA">
        <w:rPr>
          <w:spacing w:val="-1"/>
          <w:lang w:val="en-GB" w:eastAsia="en-GB"/>
        </w:rPr>
        <w:t xml:space="preserve">recently announced a one-year deferral on the new accounting requirements for public sector grantors in service concession arrangements. As a result, </w:t>
      </w:r>
      <w:proofErr w:type="spellStart"/>
      <w:r w:rsidRPr="007909CA">
        <w:rPr>
          <w:spacing w:val="-1"/>
          <w:lang w:val="en-GB" w:eastAsia="en-GB"/>
        </w:rPr>
        <w:t>AASB</w:t>
      </w:r>
      <w:proofErr w:type="spellEnd"/>
      <w:r w:rsidRPr="007909CA">
        <w:rPr>
          <w:spacing w:val="-1"/>
          <w:lang w:val="en-GB" w:eastAsia="en-GB"/>
        </w:rPr>
        <w:t xml:space="preserve"> 1059 will apply to annual periods beginning on or after 1 January 2020, rather than 1 January 2019. However, </w:t>
      </w:r>
      <w:proofErr w:type="spellStart"/>
      <w:r w:rsidRPr="007909CA">
        <w:rPr>
          <w:spacing w:val="-1"/>
          <w:lang w:val="en-GB" w:eastAsia="en-GB"/>
        </w:rPr>
        <w:t>DJPR</w:t>
      </w:r>
      <w:proofErr w:type="spellEnd"/>
      <w:r w:rsidRPr="007909CA">
        <w:rPr>
          <w:spacing w:val="-1"/>
          <w:lang w:val="en-GB" w:eastAsia="en-GB"/>
        </w:rPr>
        <w:t xml:space="preserve"> intends to early adopt </w:t>
      </w:r>
      <w:proofErr w:type="spellStart"/>
      <w:r w:rsidRPr="007909CA">
        <w:rPr>
          <w:spacing w:val="-1"/>
          <w:lang w:val="en-GB" w:eastAsia="en-GB"/>
        </w:rPr>
        <w:t>AASB</w:t>
      </w:r>
      <w:proofErr w:type="spellEnd"/>
      <w:r w:rsidRPr="007909CA">
        <w:rPr>
          <w:spacing w:val="-1"/>
          <w:lang w:val="en-GB" w:eastAsia="en-GB"/>
        </w:rPr>
        <w:t xml:space="preserve"> 1059 in line with the original adoption date of 1 January 2019, i.e. the 2019–20 financial year.</w:t>
      </w:r>
    </w:p>
    <w:p w14:paraId="7FBD774A" w14:textId="77777777" w:rsidR="007909CA" w:rsidRPr="007909CA" w:rsidRDefault="007909CA" w:rsidP="00744596">
      <w:pPr>
        <w:pStyle w:val="Heading4"/>
        <w:rPr>
          <w:lang w:val="en-GB" w:eastAsia="en-GB"/>
        </w:rPr>
      </w:pPr>
      <w:r w:rsidRPr="007909CA">
        <w:rPr>
          <w:lang w:val="en-GB" w:eastAsia="en-GB"/>
        </w:rPr>
        <w:t>Leases</w:t>
      </w:r>
    </w:p>
    <w:p w14:paraId="229658C1" w14:textId="77777777" w:rsidR="007909CA" w:rsidRPr="007909CA" w:rsidRDefault="007909CA" w:rsidP="00744596">
      <w:pPr>
        <w:rPr>
          <w:rFonts w:ascii="VIC Light" w:hAnsi="VIC Light" w:cs="VIC Light"/>
          <w:lang w:val="en-GB" w:eastAsia="en-GB"/>
        </w:rPr>
      </w:pPr>
      <w:proofErr w:type="spellStart"/>
      <w:r w:rsidRPr="007909CA">
        <w:rPr>
          <w:rFonts w:ascii="VIC Light" w:hAnsi="VIC Light" w:cs="VIC Light"/>
          <w:lang w:val="en-GB" w:eastAsia="en-GB"/>
        </w:rPr>
        <w:t>AASB</w:t>
      </w:r>
      <w:proofErr w:type="spellEnd"/>
      <w:r w:rsidRPr="007909CA">
        <w:rPr>
          <w:rFonts w:ascii="Calibri" w:hAnsi="Calibri" w:cs="Calibri"/>
          <w:lang w:val="en-GB" w:eastAsia="en-GB"/>
        </w:rPr>
        <w:t> </w:t>
      </w:r>
      <w:r w:rsidRPr="007909CA">
        <w:rPr>
          <w:rFonts w:ascii="VIC Light" w:hAnsi="VIC Light" w:cs="VIC Light"/>
          <w:lang w:val="en-GB" w:eastAsia="en-GB"/>
        </w:rPr>
        <w:t xml:space="preserve">16 </w:t>
      </w:r>
      <w:r w:rsidRPr="00744596">
        <w:rPr>
          <w:i/>
          <w:iCs/>
          <w:lang w:val="en-GB" w:eastAsia="en-GB"/>
        </w:rPr>
        <w:t>Leases</w:t>
      </w:r>
      <w:r w:rsidRPr="007909CA">
        <w:rPr>
          <w:rFonts w:ascii="VIC Light" w:hAnsi="VIC Light" w:cs="VIC Light"/>
          <w:lang w:val="en-GB" w:eastAsia="en-GB"/>
        </w:rPr>
        <w:t xml:space="preserve"> replaces </w:t>
      </w:r>
      <w:proofErr w:type="spellStart"/>
      <w:r w:rsidRPr="007909CA">
        <w:rPr>
          <w:rFonts w:ascii="VIC Light" w:hAnsi="VIC Light" w:cs="VIC Light"/>
          <w:lang w:val="en-GB" w:eastAsia="en-GB"/>
        </w:rPr>
        <w:t>AASB</w:t>
      </w:r>
      <w:proofErr w:type="spellEnd"/>
      <w:r w:rsidRPr="007909CA">
        <w:rPr>
          <w:rFonts w:ascii="Calibri" w:hAnsi="Calibri" w:cs="Calibri"/>
          <w:lang w:val="en-GB" w:eastAsia="en-GB"/>
        </w:rPr>
        <w:t> </w:t>
      </w:r>
      <w:r w:rsidRPr="007909CA">
        <w:rPr>
          <w:rFonts w:ascii="VIC Light" w:hAnsi="VIC Light" w:cs="VIC Light"/>
          <w:lang w:val="en-GB" w:eastAsia="en-GB"/>
        </w:rPr>
        <w:t xml:space="preserve">117 </w:t>
      </w:r>
      <w:r w:rsidRPr="00744596">
        <w:rPr>
          <w:i/>
          <w:iCs/>
          <w:lang w:val="en-GB" w:eastAsia="en-GB"/>
        </w:rPr>
        <w:t>Leases</w:t>
      </w:r>
      <w:r w:rsidRPr="007909CA">
        <w:rPr>
          <w:rFonts w:ascii="VIC Light" w:hAnsi="VIC Light" w:cs="VIC Light"/>
          <w:lang w:val="en-GB" w:eastAsia="en-GB"/>
        </w:rPr>
        <w:t xml:space="preserve">, </w:t>
      </w:r>
      <w:proofErr w:type="spellStart"/>
      <w:r w:rsidRPr="007909CA">
        <w:rPr>
          <w:rFonts w:ascii="VIC Light" w:hAnsi="VIC Light" w:cs="VIC Light"/>
          <w:lang w:val="en-GB" w:eastAsia="en-GB"/>
        </w:rPr>
        <w:t>AASB</w:t>
      </w:r>
      <w:proofErr w:type="spellEnd"/>
      <w:r w:rsidRPr="007909CA">
        <w:rPr>
          <w:rFonts w:ascii="VIC Light" w:hAnsi="VIC Light" w:cs="VIC Light"/>
          <w:lang w:val="en-GB" w:eastAsia="en-GB"/>
        </w:rPr>
        <w:t xml:space="preserve"> Interpretation 4 </w:t>
      </w:r>
      <w:r w:rsidRPr="00744596">
        <w:rPr>
          <w:i/>
          <w:iCs/>
          <w:lang w:val="en-GB" w:eastAsia="en-GB"/>
        </w:rPr>
        <w:t>Determining whether an</w:t>
      </w:r>
      <w:r w:rsidRPr="007909CA">
        <w:rPr>
          <w:lang w:val="en-GB" w:eastAsia="en-GB"/>
        </w:rPr>
        <w:t xml:space="preserve"> </w:t>
      </w:r>
      <w:r w:rsidRPr="00744596">
        <w:rPr>
          <w:i/>
          <w:iCs/>
          <w:lang w:val="en-GB" w:eastAsia="en-GB"/>
        </w:rPr>
        <w:t>Arrangement contains a Lease</w:t>
      </w:r>
      <w:r w:rsidRPr="007909CA">
        <w:rPr>
          <w:rFonts w:ascii="VIC Light" w:hAnsi="VIC Light" w:cs="VIC Light"/>
          <w:lang w:val="en-GB" w:eastAsia="en-GB"/>
        </w:rPr>
        <w:t xml:space="preserve">, </w:t>
      </w:r>
      <w:proofErr w:type="spellStart"/>
      <w:r w:rsidRPr="007909CA">
        <w:rPr>
          <w:rFonts w:ascii="VIC Light" w:hAnsi="VIC Light" w:cs="VIC Light"/>
          <w:lang w:val="en-GB" w:eastAsia="en-GB"/>
        </w:rPr>
        <w:t>AASB</w:t>
      </w:r>
      <w:proofErr w:type="spellEnd"/>
      <w:r w:rsidRPr="007909CA">
        <w:rPr>
          <w:rFonts w:ascii="VIC Light" w:hAnsi="VIC Light" w:cs="VIC Light"/>
          <w:lang w:val="en-GB" w:eastAsia="en-GB"/>
        </w:rPr>
        <w:t xml:space="preserve"> Interpretation 115 </w:t>
      </w:r>
      <w:r w:rsidRPr="00744596">
        <w:rPr>
          <w:i/>
          <w:iCs/>
          <w:lang w:val="en-GB" w:eastAsia="en-GB"/>
        </w:rPr>
        <w:t>Operating Leases-Incentives</w:t>
      </w:r>
      <w:r w:rsidRPr="007909CA">
        <w:rPr>
          <w:rFonts w:ascii="VIC Light" w:hAnsi="VIC Light" w:cs="VIC Light"/>
          <w:lang w:val="en-GB" w:eastAsia="en-GB"/>
        </w:rPr>
        <w:t xml:space="preserve"> and </w:t>
      </w:r>
      <w:proofErr w:type="spellStart"/>
      <w:r w:rsidRPr="007909CA">
        <w:rPr>
          <w:rFonts w:ascii="VIC Light" w:hAnsi="VIC Light" w:cs="VIC Light"/>
          <w:lang w:val="en-GB" w:eastAsia="en-GB"/>
        </w:rPr>
        <w:t>AASB</w:t>
      </w:r>
      <w:proofErr w:type="spellEnd"/>
      <w:r w:rsidRPr="007909CA">
        <w:rPr>
          <w:rFonts w:ascii="VIC Light" w:hAnsi="VIC Light" w:cs="VIC Light"/>
          <w:lang w:val="en-GB" w:eastAsia="en-GB"/>
        </w:rPr>
        <w:t xml:space="preserve"> Interpretation 127 </w:t>
      </w:r>
      <w:r w:rsidRPr="00744596">
        <w:rPr>
          <w:i/>
          <w:iCs/>
          <w:lang w:val="en-GB" w:eastAsia="en-GB"/>
        </w:rPr>
        <w:t>Evaluating the Substance of Transactions Involving the Legal Form of a Lease</w:t>
      </w:r>
      <w:r w:rsidRPr="007909CA">
        <w:rPr>
          <w:rFonts w:ascii="VIC Light" w:hAnsi="VIC Light" w:cs="VIC Light"/>
          <w:lang w:val="en-GB" w:eastAsia="en-GB"/>
        </w:rPr>
        <w:t xml:space="preserve">. </w:t>
      </w:r>
    </w:p>
    <w:p w14:paraId="7CD7BC27" w14:textId="183620E3" w:rsidR="007909CA" w:rsidRPr="007909CA" w:rsidRDefault="007909CA" w:rsidP="00744596">
      <w:pPr>
        <w:rPr>
          <w:lang w:val="en-GB" w:eastAsia="en-GB"/>
        </w:rPr>
      </w:pPr>
      <w:proofErr w:type="spellStart"/>
      <w:r w:rsidRPr="007909CA">
        <w:rPr>
          <w:lang w:val="en-GB" w:eastAsia="en-GB"/>
        </w:rPr>
        <w:t>AASB</w:t>
      </w:r>
      <w:proofErr w:type="spellEnd"/>
      <w:r w:rsidRPr="007909CA">
        <w:rPr>
          <w:lang w:val="en-GB" w:eastAsia="en-GB"/>
        </w:rPr>
        <w:t xml:space="preserve"> 16 sets out the principles for the recognition, measurement, presentation and disclosure of leases and requires lessees to account for all leases on the balance sheet by recording a Right-Of-Use (</w:t>
      </w:r>
      <w:proofErr w:type="spellStart"/>
      <w:r w:rsidRPr="007909CA">
        <w:rPr>
          <w:lang w:val="en-GB" w:eastAsia="en-GB"/>
        </w:rPr>
        <w:t>RoU</w:t>
      </w:r>
      <w:proofErr w:type="spellEnd"/>
      <w:r w:rsidRPr="007909CA">
        <w:rPr>
          <w:lang w:val="en-GB" w:eastAsia="en-GB"/>
        </w:rPr>
        <w:t>) asset and a lease liability except for leases that are shorter than 12 months and leases where the underlying asset is of low value (deemed to be</w:t>
      </w:r>
      <w:r w:rsidR="00744596">
        <w:rPr>
          <w:lang w:val="en-GB" w:eastAsia="en-GB"/>
        </w:rPr>
        <w:t xml:space="preserve"> </w:t>
      </w:r>
      <w:r w:rsidRPr="007909CA">
        <w:rPr>
          <w:lang w:val="en-GB" w:eastAsia="en-GB"/>
        </w:rPr>
        <w:t>below $10,000).</w:t>
      </w:r>
    </w:p>
    <w:p w14:paraId="7B5A0E6A" w14:textId="4615E052" w:rsidR="007909CA" w:rsidRPr="007909CA" w:rsidRDefault="007909CA" w:rsidP="00744596">
      <w:pPr>
        <w:rPr>
          <w:lang w:val="en-GB" w:eastAsia="en-GB"/>
        </w:rPr>
      </w:pPr>
      <w:proofErr w:type="spellStart"/>
      <w:r w:rsidRPr="007909CA">
        <w:rPr>
          <w:lang w:val="en-GB" w:eastAsia="en-GB"/>
        </w:rPr>
        <w:t>AASB</w:t>
      </w:r>
      <w:proofErr w:type="spellEnd"/>
      <w:r w:rsidRPr="007909CA">
        <w:rPr>
          <w:lang w:val="en-GB" w:eastAsia="en-GB"/>
        </w:rPr>
        <w:t xml:space="preserve"> 16 also requires the lessees to separately recognise the interest expense on the lease liability and the depreciation expense on the right-of-use asset, and remeasure the lease liability upon the occurrence of certain events (e.g. a change in the lease term, a change in future lease payments resulting from a change in an index or rate used to determine those payments). The amount of the remeasurement of the lease liability will generally</w:t>
      </w:r>
      <w:r w:rsidR="00744596">
        <w:rPr>
          <w:lang w:val="en-GB" w:eastAsia="en-GB"/>
        </w:rPr>
        <w:t xml:space="preserve"> </w:t>
      </w:r>
      <w:r w:rsidRPr="007909CA">
        <w:rPr>
          <w:lang w:val="en-GB" w:eastAsia="en-GB"/>
        </w:rPr>
        <w:t xml:space="preserve">be recognised as an adjustment to the </w:t>
      </w:r>
      <w:proofErr w:type="spellStart"/>
      <w:r w:rsidRPr="007909CA">
        <w:rPr>
          <w:lang w:val="en-GB" w:eastAsia="en-GB"/>
        </w:rPr>
        <w:t>RoU</w:t>
      </w:r>
      <w:proofErr w:type="spellEnd"/>
      <w:r w:rsidRPr="007909CA">
        <w:rPr>
          <w:lang w:val="en-GB" w:eastAsia="en-GB"/>
        </w:rPr>
        <w:t xml:space="preserve"> asset.</w:t>
      </w:r>
    </w:p>
    <w:p w14:paraId="48E7E83A" w14:textId="7D197CBE" w:rsidR="007909CA" w:rsidRPr="007909CA" w:rsidRDefault="007909CA" w:rsidP="00744596">
      <w:pPr>
        <w:rPr>
          <w:lang w:val="en-GB" w:eastAsia="en-GB"/>
        </w:rPr>
      </w:pPr>
      <w:r w:rsidRPr="007909CA">
        <w:rPr>
          <w:lang w:val="en-GB" w:eastAsia="en-GB"/>
        </w:rPr>
        <w:t xml:space="preserve">Lessor accounting under </w:t>
      </w:r>
      <w:proofErr w:type="spellStart"/>
      <w:r w:rsidRPr="007909CA">
        <w:rPr>
          <w:lang w:val="en-GB" w:eastAsia="en-GB"/>
        </w:rPr>
        <w:t>AASB</w:t>
      </w:r>
      <w:proofErr w:type="spellEnd"/>
      <w:r w:rsidRPr="007909CA">
        <w:rPr>
          <w:lang w:val="en-GB" w:eastAsia="en-GB"/>
        </w:rPr>
        <w:t xml:space="preserve"> 16 is substantially unchanged from </w:t>
      </w:r>
      <w:proofErr w:type="spellStart"/>
      <w:r w:rsidRPr="007909CA">
        <w:rPr>
          <w:lang w:val="en-GB" w:eastAsia="en-GB"/>
        </w:rPr>
        <w:t>AASB</w:t>
      </w:r>
      <w:proofErr w:type="spellEnd"/>
      <w:r w:rsidRPr="007909CA">
        <w:rPr>
          <w:lang w:val="en-GB" w:eastAsia="en-GB"/>
        </w:rPr>
        <w:t xml:space="preserve"> 117. Lessors will continue to classify all leases using the same classification principle as in </w:t>
      </w:r>
      <w:proofErr w:type="spellStart"/>
      <w:r w:rsidRPr="007909CA">
        <w:rPr>
          <w:lang w:val="en-GB" w:eastAsia="en-GB"/>
        </w:rPr>
        <w:t>AASB</w:t>
      </w:r>
      <w:proofErr w:type="spellEnd"/>
      <w:r w:rsidRPr="007909CA">
        <w:rPr>
          <w:lang w:val="en-GB" w:eastAsia="en-GB"/>
        </w:rPr>
        <w:t xml:space="preserve"> 117 and distinguish between</w:t>
      </w:r>
      <w:r w:rsidR="00744596">
        <w:rPr>
          <w:lang w:val="en-GB" w:eastAsia="en-GB"/>
        </w:rPr>
        <w:t xml:space="preserve"> </w:t>
      </w:r>
      <w:r w:rsidRPr="007909CA">
        <w:rPr>
          <w:lang w:val="en-GB" w:eastAsia="en-GB"/>
        </w:rPr>
        <w:t>two types of leases: operating and finance leases.</w:t>
      </w:r>
    </w:p>
    <w:p w14:paraId="03C4CC52" w14:textId="77777777" w:rsidR="007909CA" w:rsidRPr="007909CA" w:rsidRDefault="007909CA" w:rsidP="00744596">
      <w:pPr>
        <w:rPr>
          <w:lang w:val="en-GB" w:eastAsia="en-GB"/>
        </w:rPr>
      </w:pPr>
      <w:r w:rsidRPr="007909CA">
        <w:rPr>
          <w:lang w:val="en-GB" w:eastAsia="en-GB"/>
        </w:rPr>
        <w:t xml:space="preserve">The effective date is for annual reporting periods beginning on or after 1 January 2019. </w:t>
      </w:r>
      <w:proofErr w:type="spellStart"/>
      <w:r w:rsidRPr="007909CA">
        <w:rPr>
          <w:lang w:val="en-GB" w:eastAsia="en-GB"/>
        </w:rPr>
        <w:t>DJPR</w:t>
      </w:r>
      <w:proofErr w:type="spellEnd"/>
      <w:r w:rsidRPr="007909CA">
        <w:rPr>
          <w:lang w:val="en-GB" w:eastAsia="en-GB"/>
        </w:rPr>
        <w:t xml:space="preserve"> intends to adopt </w:t>
      </w:r>
      <w:proofErr w:type="spellStart"/>
      <w:r w:rsidRPr="007909CA">
        <w:rPr>
          <w:lang w:val="en-GB" w:eastAsia="en-GB"/>
        </w:rPr>
        <w:t>AASB</w:t>
      </w:r>
      <w:proofErr w:type="spellEnd"/>
      <w:r w:rsidRPr="007909CA">
        <w:rPr>
          <w:lang w:val="en-GB" w:eastAsia="en-GB"/>
        </w:rPr>
        <w:t xml:space="preserve"> 16 in 2019–20 financial year when it becomes effective. </w:t>
      </w:r>
    </w:p>
    <w:p w14:paraId="2FDF11B3" w14:textId="77777777" w:rsidR="007909CA" w:rsidRPr="007909CA" w:rsidRDefault="007909CA" w:rsidP="00744596">
      <w:pPr>
        <w:rPr>
          <w:lang w:val="en-GB" w:eastAsia="en-GB"/>
        </w:rPr>
      </w:pPr>
      <w:proofErr w:type="spellStart"/>
      <w:r w:rsidRPr="007909CA">
        <w:rPr>
          <w:lang w:val="en-GB" w:eastAsia="en-GB"/>
        </w:rPr>
        <w:t>DJPR</w:t>
      </w:r>
      <w:proofErr w:type="spellEnd"/>
      <w:r w:rsidRPr="007909CA">
        <w:rPr>
          <w:lang w:val="en-GB" w:eastAsia="en-GB"/>
        </w:rPr>
        <w:t xml:space="preserve"> will apply the standard using a modified retrospective approach with the cumulative effect of initial application recognised as an adjustment to the opening balance of accumulated surplus at 1 July 2019, with no restatement of comparative information.</w:t>
      </w:r>
    </w:p>
    <w:p w14:paraId="1BB6C470" w14:textId="77777777" w:rsidR="007909CA" w:rsidRPr="007909CA" w:rsidRDefault="007909CA" w:rsidP="00744596">
      <w:pPr>
        <w:rPr>
          <w:lang w:val="en-GB" w:eastAsia="en-GB"/>
        </w:rPr>
      </w:pPr>
      <w:r w:rsidRPr="007909CA">
        <w:rPr>
          <w:lang w:val="en-GB" w:eastAsia="en-GB"/>
        </w:rPr>
        <w:t xml:space="preserve">Various practical expedients are available on adoption to account for leases previously classified by a lessee as operating leases under </w:t>
      </w:r>
      <w:proofErr w:type="spellStart"/>
      <w:r w:rsidRPr="007909CA">
        <w:rPr>
          <w:lang w:val="en-GB" w:eastAsia="en-GB"/>
        </w:rPr>
        <w:t>AASB</w:t>
      </w:r>
      <w:proofErr w:type="spellEnd"/>
      <w:r w:rsidRPr="007909CA">
        <w:rPr>
          <w:lang w:val="en-GB" w:eastAsia="en-GB"/>
        </w:rPr>
        <w:t xml:space="preserve"> 117. </w:t>
      </w:r>
      <w:proofErr w:type="spellStart"/>
      <w:r w:rsidRPr="007909CA">
        <w:rPr>
          <w:lang w:val="en-GB" w:eastAsia="en-GB"/>
        </w:rPr>
        <w:t>DJPR</w:t>
      </w:r>
      <w:proofErr w:type="spellEnd"/>
      <w:r w:rsidRPr="007909CA">
        <w:rPr>
          <w:lang w:val="en-GB" w:eastAsia="en-GB"/>
        </w:rPr>
        <w:t xml:space="preserve"> will elect to use the exemptions for all short-term leases (lease term less than 12 months) and low value leases (deemed to be below $10,000). </w:t>
      </w:r>
    </w:p>
    <w:p w14:paraId="4D9AD04F" w14:textId="2CCDA949" w:rsidR="007909CA" w:rsidRPr="007909CA" w:rsidRDefault="007909CA" w:rsidP="00744596">
      <w:pPr>
        <w:rPr>
          <w:lang w:val="en-GB" w:eastAsia="en-GB"/>
        </w:rPr>
      </w:pPr>
      <w:r w:rsidRPr="007909CA">
        <w:rPr>
          <w:lang w:val="en-GB" w:eastAsia="en-GB"/>
        </w:rPr>
        <w:t xml:space="preserve">In addition, </w:t>
      </w:r>
      <w:proofErr w:type="spellStart"/>
      <w:r w:rsidRPr="007909CA">
        <w:rPr>
          <w:lang w:val="en-GB" w:eastAsia="en-GB"/>
        </w:rPr>
        <w:t>AASB</w:t>
      </w:r>
      <w:proofErr w:type="spellEnd"/>
      <w:r w:rsidRPr="007909CA">
        <w:rPr>
          <w:lang w:val="en-GB" w:eastAsia="en-GB"/>
        </w:rPr>
        <w:t xml:space="preserve"> 2018–8 – Amendments to Australian Accounting Standards – Right-of-Use Assets (</w:t>
      </w:r>
      <w:proofErr w:type="spellStart"/>
      <w:r w:rsidRPr="007909CA">
        <w:rPr>
          <w:lang w:val="en-GB" w:eastAsia="en-GB"/>
        </w:rPr>
        <w:t>RoU</w:t>
      </w:r>
      <w:proofErr w:type="spellEnd"/>
      <w:r w:rsidRPr="007909CA">
        <w:rPr>
          <w:lang w:val="en-GB" w:eastAsia="en-GB"/>
        </w:rPr>
        <w:t xml:space="preserve">) of Not-for-Profit Entities allows a temporary option for not-for-profit entities to not measure </w:t>
      </w:r>
      <w:proofErr w:type="spellStart"/>
      <w:r w:rsidRPr="007909CA">
        <w:rPr>
          <w:lang w:val="en-GB" w:eastAsia="en-GB"/>
        </w:rPr>
        <w:t>RoU</w:t>
      </w:r>
      <w:proofErr w:type="spellEnd"/>
      <w:r w:rsidRPr="007909CA">
        <w:rPr>
          <w:lang w:val="en-GB" w:eastAsia="en-GB"/>
        </w:rPr>
        <w:t xml:space="preserve"> assets at initial recognition at fair value in respect of leases that have significantly below-market terms, since further guidance is expected to be developed to assist not-for-profit entities in measuring </w:t>
      </w:r>
      <w:proofErr w:type="spellStart"/>
      <w:r w:rsidRPr="007909CA">
        <w:rPr>
          <w:lang w:val="en-GB" w:eastAsia="en-GB"/>
        </w:rPr>
        <w:t>RoU</w:t>
      </w:r>
      <w:proofErr w:type="spellEnd"/>
      <w:r w:rsidRPr="007909CA">
        <w:rPr>
          <w:lang w:val="en-GB" w:eastAsia="en-GB"/>
        </w:rPr>
        <w:t xml:space="preserve"> assets at fair value.</w:t>
      </w:r>
      <w:r w:rsidR="00744596">
        <w:rPr>
          <w:lang w:val="en-GB" w:eastAsia="en-GB"/>
        </w:rPr>
        <w:t xml:space="preserve"> </w:t>
      </w:r>
      <w:r w:rsidRPr="007909CA">
        <w:rPr>
          <w:lang w:val="en-GB" w:eastAsia="en-GB"/>
        </w:rPr>
        <w:t xml:space="preserve">The Standard requires an entity that elects to apply the option (i.e. measures a class or classes of such </w:t>
      </w:r>
      <w:proofErr w:type="spellStart"/>
      <w:r w:rsidRPr="007909CA">
        <w:rPr>
          <w:lang w:val="en-GB" w:eastAsia="en-GB"/>
        </w:rPr>
        <w:t>RoU</w:t>
      </w:r>
      <w:proofErr w:type="spellEnd"/>
      <w:r w:rsidRPr="007909CA">
        <w:rPr>
          <w:lang w:val="en-GB" w:eastAsia="en-GB"/>
        </w:rPr>
        <w:t xml:space="preserve"> assets at cost rather than fair value) to include additional disclosures. </w:t>
      </w:r>
      <w:proofErr w:type="spellStart"/>
      <w:r w:rsidRPr="007909CA">
        <w:rPr>
          <w:lang w:val="en-GB" w:eastAsia="en-GB"/>
        </w:rPr>
        <w:t>DJPR</w:t>
      </w:r>
      <w:proofErr w:type="spellEnd"/>
      <w:r w:rsidRPr="007909CA">
        <w:rPr>
          <w:lang w:val="en-GB" w:eastAsia="en-GB"/>
        </w:rPr>
        <w:t xml:space="preserve"> intends to choose the temporary relief to value the </w:t>
      </w:r>
      <w:proofErr w:type="spellStart"/>
      <w:r w:rsidRPr="007909CA">
        <w:rPr>
          <w:lang w:val="en-GB" w:eastAsia="en-GB"/>
        </w:rPr>
        <w:t>RoU</w:t>
      </w:r>
      <w:proofErr w:type="spellEnd"/>
      <w:r w:rsidRPr="007909CA">
        <w:rPr>
          <w:lang w:val="en-GB" w:eastAsia="en-GB"/>
        </w:rPr>
        <w:t xml:space="preserve"> asset at the present value of the payments required (at cost).</w:t>
      </w:r>
    </w:p>
    <w:p w14:paraId="47363573" w14:textId="77777777" w:rsidR="007909CA" w:rsidRPr="007909CA" w:rsidRDefault="007909CA" w:rsidP="00744596">
      <w:pPr>
        <w:rPr>
          <w:lang w:val="en-GB" w:eastAsia="en-GB"/>
        </w:rPr>
      </w:pPr>
      <w:proofErr w:type="spellStart"/>
      <w:r w:rsidRPr="007909CA">
        <w:rPr>
          <w:lang w:val="en-GB" w:eastAsia="en-GB"/>
        </w:rPr>
        <w:t>DJPR</w:t>
      </w:r>
      <w:proofErr w:type="spellEnd"/>
      <w:r w:rsidRPr="007909CA">
        <w:rPr>
          <w:lang w:val="en-GB" w:eastAsia="en-GB"/>
        </w:rPr>
        <w:t xml:space="preserve"> has performed a detailed impact assessment of </w:t>
      </w:r>
      <w:proofErr w:type="spellStart"/>
      <w:r w:rsidRPr="007909CA">
        <w:rPr>
          <w:lang w:val="en-GB" w:eastAsia="en-GB"/>
        </w:rPr>
        <w:t>AASB</w:t>
      </w:r>
      <w:proofErr w:type="spellEnd"/>
      <w:r w:rsidRPr="007909CA">
        <w:rPr>
          <w:lang w:val="en-GB" w:eastAsia="en-GB"/>
        </w:rPr>
        <w:t xml:space="preserve"> 16 and the potential impact in the initial year of application has been estimated as follows:</w:t>
      </w:r>
    </w:p>
    <w:p w14:paraId="05AD52F3" w14:textId="77777777" w:rsidR="007909CA" w:rsidRPr="007909CA" w:rsidRDefault="007909CA" w:rsidP="00744596">
      <w:pPr>
        <w:pStyle w:val="TableBullet"/>
        <w:rPr>
          <w:lang w:val="en-GB" w:eastAsia="en-GB"/>
        </w:rPr>
      </w:pPr>
      <w:r w:rsidRPr="007909CA">
        <w:rPr>
          <w:lang w:val="en-GB" w:eastAsia="en-GB"/>
        </w:rPr>
        <w:t xml:space="preserve">increase in </w:t>
      </w:r>
      <w:proofErr w:type="spellStart"/>
      <w:r w:rsidRPr="007909CA">
        <w:rPr>
          <w:lang w:val="en-GB" w:eastAsia="en-GB"/>
        </w:rPr>
        <w:t>RoU</w:t>
      </w:r>
      <w:proofErr w:type="spellEnd"/>
      <w:r w:rsidRPr="007909CA">
        <w:rPr>
          <w:lang w:val="en-GB" w:eastAsia="en-GB"/>
        </w:rPr>
        <w:t xml:space="preserve"> ($217.5 million),</w:t>
      </w:r>
    </w:p>
    <w:p w14:paraId="6553E368" w14:textId="77777777" w:rsidR="007909CA" w:rsidRPr="007909CA" w:rsidRDefault="007909CA" w:rsidP="00744596">
      <w:pPr>
        <w:pStyle w:val="TableBullet"/>
        <w:rPr>
          <w:lang w:val="en-GB" w:eastAsia="en-GB"/>
        </w:rPr>
      </w:pPr>
      <w:r w:rsidRPr="007909CA">
        <w:rPr>
          <w:lang w:val="en-GB" w:eastAsia="en-GB"/>
        </w:rPr>
        <w:t>increase in related depreciation ($29.1 million),</w:t>
      </w:r>
    </w:p>
    <w:p w14:paraId="5E47F049" w14:textId="77777777" w:rsidR="007909CA" w:rsidRPr="007909CA" w:rsidRDefault="007909CA" w:rsidP="00744596">
      <w:pPr>
        <w:pStyle w:val="TableBullet"/>
        <w:rPr>
          <w:lang w:val="en-GB" w:eastAsia="en-GB"/>
        </w:rPr>
      </w:pPr>
      <w:r w:rsidRPr="007909CA">
        <w:rPr>
          <w:lang w:val="en-GB" w:eastAsia="en-GB"/>
        </w:rPr>
        <w:t>increase in lease liability ($217.5 million),</w:t>
      </w:r>
    </w:p>
    <w:p w14:paraId="08DA02C1" w14:textId="77777777" w:rsidR="007909CA" w:rsidRPr="007909CA" w:rsidRDefault="007909CA" w:rsidP="00744596">
      <w:pPr>
        <w:pStyle w:val="TableBullet"/>
        <w:rPr>
          <w:lang w:val="en-GB" w:eastAsia="en-GB"/>
        </w:rPr>
      </w:pPr>
      <w:r w:rsidRPr="007909CA">
        <w:rPr>
          <w:lang w:val="en-GB" w:eastAsia="en-GB"/>
        </w:rPr>
        <w:t>increase in related interest ($8.4 million) calculated using effective interest method, and</w:t>
      </w:r>
    </w:p>
    <w:p w14:paraId="2EA85E9C" w14:textId="77777777" w:rsidR="007909CA" w:rsidRPr="007909CA" w:rsidRDefault="007909CA" w:rsidP="00744596">
      <w:pPr>
        <w:pStyle w:val="TableBullet"/>
        <w:spacing w:after="240"/>
        <w:rPr>
          <w:lang w:val="en-GB" w:eastAsia="en-GB"/>
        </w:rPr>
      </w:pPr>
      <w:r w:rsidRPr="007909CA">
        <w:rPr>
          <w:lang w:val="en-GB" w:eastAsia="en-GB"/>
        </w:rPr>
        <w:t>decrease in rental expense ($29.8 million).</w:t>
      </w:r>
    </w:p>
    <w:p w14:paraId="0C425EDE" w14:textId="77777777" w:rsidR="007909CA" w:rsidRPr="007909CA" w:rsidRDefault="007909CA" w:rsidP="00744596">
      <w:pPr>
        <w:pStyle w:val="Heading3"/>
        <w:rPr>
          <w:lang w:val="en-GB" w:eastAsia="en-GB"/>
        </w:rPr>
      </w:pPr>
      <w:bookmarkStart w:id="80" w:name="_Toc22974887"/>
      <w:r w:rsidRPr="007909CA">
        <w:rPr>
          <w:lang w:val="en-GB" w:eastAsia="en-GB"/>
        </w:rPr>
        <w:t>Revenue and Income</w:t>
      </w:r>
      <w:bookmarkEnd w:id="80"/>
    </w:p>
    <w:p w14:paraId="693E161B" w14:textId="77777777" w:rsidR="007909CA" w:rsidRPr="00744596" w:rsidRDefault="007909CA" w:rsidP="00744596">
      <w:pPr>
        <w:rPr>
          <w:lang w:val="en-GB" w:eastAsia="en-GB"/>
        </w:rPr>
      </w:pPr>
      <w:proofErr w:type="spellStart"/>
      <w:r w:rsidRPr="00744596">
        <w:rPr>
          <w:lang w:val="en-GB" w:eastAsia="en-GB"/>
        </w:rPr>
        <w:t>AASB</w:t>
      </w:r>
      <w:proofErr w:type="spellEnd"/>
      <w:r w:rsidRPr="00744596">
        <w:rPr>
          <w:lang w:val="en-GB" w:eastAsia="en-GB"/>
        </w:rPr>
        <w:t xml:space="preserve"> 15 supersedes </w:t>
      </w:r>
      <w:proofErr w:type="spellStart"/>
      <w:r w:rsidRPr="00744596">
        <w:rPr>
          <w:lang w:val="en-GB" w:eastAsia="en-GB"/>
        </w:rPr>
        <w:t>AASB</w:t>
      </w:r>
      <w:proofErr w:type="spellEnd"/>
      <w:r w:rsidRPr="00744596">
        <w:rPr>
          <w:lang w:val="en-GB" w:eastAsia="en-GB"/>
        </w:rPr>
        <w:t xml:space="preserve"> 118 </w:t>
      </w:r>
      <w:r w:rsidRPr="00744596">
        <w:rPr>
          <w:i/>
          <w:iCs/>
          <w:lang w:val="en-GB" w:eastAsia="en-GB"/>
        </w:rPr>
        <w:t>Revenue</w:t>
      </w:r>
      <w:r w:rsidRPr="00744596">
        <w:rPr>
          <w:lang w:val="en-GB" w:eastAsia="en-GB"/>
        </w:rPr>
        <w:t xml:space="preserve">, </w:t>
      </w:r>
      <w:proofErr w:type="spellStart"/>
      <w:r w:rsidRPr="00744596">
        <w:rPr>
          <w:lang w:val="en-GB" w:eastAsia="en-GB"/>
        </w:rPr>
        <w:t>AASB</w:t>
      </w:r>
      <w:proofErr w:type="spellEnd"/>
      <w:r w:rsidRPr="00744596">
        <w:rPr>
          <w:lang w:val="en-GB" w:eastAsia="en-GB"/>
        </w:rPr>
        <w:t xml:space="preserve"> 111 </w:t>
      </w:r>
      <w:r w:rsidRPr="00744596">
        <w:rPr>
          <w:i/>
          <w:iCs/>
          <w:lang w:val="en-GB" w:eastAsia="en-GB"/>
        </w:rPr>
        <w:t>Construction Contracts</w:t>
      </w:r>
      <w:r w:rsidRPr="00744596">
        <w:rPr>
          <w:lang w:val="en-GB" w:eastAsia="en-GB"/>
        </w:rPr>
        <w:t xml:space="preserve"> and related Interpretations and it applies, with limited exceptions, to all revenue arising from contracts with its customers.</w:t>
      </w:r>
    </w:p>
    <w:p w14:paraId="0DE2F123" w14:textId="77777777" w:rsidR="007909CA" w:rsidRPr="007909CA" w:rsidRDefault="007909CA" w:rsidP="00744596">
      <w:pPr>
        <w:rPr>
          <w:lang w:val="en-GB" w:eastAsia="en-GB"/>
        </w:rPr>
      </w:pPr>
      <w:proofErr w:type="spellStart"/>
      <w:r w:rsidRPr="007909CA">
        <w:rPr>
          <w:lang w:val="en-GB" w:eastAsia="en-GB"/>
        </w:rPr>
        <w:t>AASB</w:t>
      </w:r>
      <w:proofErr w:type="spellEnd"/>
      <w:r w:rsidRPr="007909CA">
        <w:rPr>
          <w:lang w:val="en-GB" w:eastAsia="en-GB"/>
        </w:rPr>
        <w:t xml:space="preserve"> 15 establishes a five-step model to account for revenue arising from an enforceable contract that imposes a sufficiently specific performance obligation on an entity to transfer goods or services. </w:t>
      </w:r>
      <w:proofErr w:type="spellStart"/>
      <w:r w:rsidRPr="007909CA">
        <w:rPr>
          <w:lang w:val="en-GB" w:eastAsia="en-GB"/>
        </w:rPr>
        <w:t>AASB</w:t>
      </w:r>
      <w:proofErr w:type="spellEnd"/>
      <w:r w:rsidRPr="007909CA">
        <w:rPr>
          <w:lang w:val="en-GB" w:eastAsia="en-GB"/>
        </w:rPr>
        <w:t xml:space="preserve"> 15 requires entities to only recognise revenue upon the fulfilment of the performance obligation. Therefore, entities need to allocate the transaction price to each performance obligation in a contract and recognise the revenue only when the related obligation is satisfied.</w:t>
      </w:r>
    </w:p>
    <w:p w14:paraId="5F674C87" w14:textId="6447EA5B" w:rsidR="007909CA" w:rsidRPr="007909CA" w:rsidRDefault="007909CA" w:rsidP="00F342E0">
      <w:pPr>
        <w:keepNext/>
        <w:rPr>
          <w:lang w:val="en-GB" w:eastAsia="en-GB"/>
        </w:rPr>
      </w:pPr>
      <w:r w:rsidRPr="007909CA">
        <w:rPr>
          <w:lang w:val="en-GB" w:eastAsia="en-GB"/>
        </w:rPr>
        <w:t>To address specific concerns from the ‘not-for</w:t>
      </w:r>
      <w:r w:rsidR="00F342E0">
        <w:rPr>
          <w:lang w:val="en-GB" w:eastAsia="en-GB"/>
        </w:rPr>
        <w:t>-</w:t>
      </w:r>
      <w:r w:rsidRPr="007909CA">
        <w:rPr>
          <w:lang w:val="en-GB" w:eastAsia="en-GB"/>
        </w:rPr>
        <w:t xml:space="preserve">profit’ sector in Australia, the </w:t>
      </w:r>
      <w:proofErr w:type="spellStart"/>
      <w:r w:rsidRPr="007909CA">
        <w:rPr>
          <w:lang w:val="en-GB" w:eastAsia="en-GB"/>
        </w:rPr>
        <w:t>AASB</w:t>
      </w:r>
      <w:proofErr w:type="spellEnd"/>
      <w:r w:rsidRPr="007909CA">
        <w:rPr>
          <w:lang w:val="en-GB" w:eastAsia="en-GB"/>
        </w:rPr>
        <w:t xml:space="preserve"> also released</w:t>
      </w:r>
      <w:r w:rsidR="00F342E0">
        <w:rPr>
          <w:lang w:val="en-GB" w:eastAsia="en-GB"/>
        </w:rPr>
        <w:t xml:space="preserve"> </w:t>
      </w:r>
      <w:r w:rsidRPr="007909CA">
        <w:rPr>
          <w:lang w:val="en-GB" w:eastAsia="en-GB"/>
        </w:rPr>
        <w:t>the following standards and guidance:</w:t>
      </w:r>
    </w:p>
    <w:p w14:paraId="18EFC258" w14:textId="77777777" w:rsidR="007909CA" w:rsidRPr="00F342E0" w:rsidRDefault="007909CA" w:rsidP="00F342E0">
      <w:pPr>
        <w:pStyle w:val="TableBullet"/>
        <w:rPr>
          <w:lang w:val="en-GB" w:eastAsia="en-GB"/>
        </w:rPr>
      </w:pPr>
      <w:proofErr w:type="spellStart"/>
      <w:r w:rsidRPr="00F342E0">
        <w:rPr>
          <w:lang w:val="en-GB" w:eastAsia="en-GB"/>
        </w:rPr>
        <w:t>AASB</w:t>
      </w:r>
      <w:proofErr w:type="spellEnd"/>
      <w:r w:rsidRPr="00F342E0">
        <w:rPr>
          <w:lang w:val="en-GB" w:eastAsia="en-GB"/>
        </w:rPr>
        <w:t xml:space="preserve"> 2016–8 </w:t>
      </w:r>
      <w:r w:rsidRPr="00F342E0">
        <w:rPr>
          <w:i/>
          <w:iCs/>
          <w:lang w:val="en-GB" w:eastAsia="en-GB"/>
        </w:rPr>
        <w:t xml:space="preserve">Amendments to Australian Accounting Standards – Australian implementation guidance for Not-for-Profit Entities </w:t>
      </w:r>
      <w:r w:rsidRPr="00F342E0">
        <w:rPr>
          <w:lang w:val="en-GB" w:eastAsia="en-GB"/>
        </w:rPr>
        <w:t>(</w:t>
      </w:r>
      <w:proofErr w:type="spellStart"/>
      <w:r w:rsidRPr="00F342E0">
        <w:rPr>
          <w:lang w:val="en-GB" w:eastAsia="en-GB"/>
        </w:rPr>
        <w:t>AASB</w:t>
      </w:r>
      <w:proofErr w:type="spellEnd"/>
      <w:r w:rsidRPr="00F342E0">
        <w:rPr>
          <w:lang w:val="en-GB" w:eastAsia="en-GB"/>
        </w:rPr>
        <w:t xml:space="preserve"> 2016–8), to provide guidance on application of revenue recognition principles under </w:t>
      </w:r>
      <w:proofErr w:type="spellStart"/>
      <w:r w:rsidRPr="00F342E0">
        <w:rPr>
          <w:lang w:val="en-GB" w:eastAsia="en-GB"/>
        </w:rPr>
        <w:t>AASB</w:t>
      </w:r>
      <w:proofErr w:type="spellEnd"/>
      <w:r w:rsidRPr="00F342E0">
        <w:rPr>
          <w:lang w:val="en-GB" w:eastAsia="en-GB"/>
        </w:rPr>
        <w:t xml:space="preserve"> 15 in the not-for-profit sector.</w:t>
      </w:r>
    </w:p>
    <w:p w14:paraId="40FF61A4" w14:textId="156E291C" w:rsidR="007909CA" w:rsidRPr="00F342E0" w:rsidRDefault="007909CA" w:rsidP="00F342E0">
      <w:pPr>
        <w:pStyle w:val="TableBullet"/>
        <w:rPr>
          <w:lang w:val="en-GB" w:eastAsia="en-GB"/>
        </w:rPr>
      </w:pPr>
      <w:proofErr w:type="spellStart"/>
      <w:r w:rsidRPr="00F342E0">
        <w:rPr>
          <w:lang w:val="en-GB" w:eastAsia="en-GB"/>
        </w:rPr>
        <w:t>AASB</w:t>
      </w:r>
      <w:proofErr w:type="spellEnd"/>
      <w:r w:rsidRPr="00F342E0">
        <w:rPr>
          <w:lang w:val="en-GB" w:eastAsia="en-GB"/>
        </w:rPr>
        <w:t xml:space="preserve"> 2018–4 </w:t>
      </w:r>
      <w:r w:rsidRPr="00F342E0">
        <w:rPr>
          <w:i/>
          <w:iCs/>
          <w:lang w:val="en-GB" w:eastAsia="en-GB"/>
        </w:rPr>
        <w:t>Amendments to Australian Accounting Standards – Australian Implementation Guidance for Not-for-Profit Public-Sector Licensors</w:t>
      </w:r>
      <w:r w:rsidRPr="00F342E0">
        <w:rPr>
          <w:lang w:val="en-GB" w:eastAsia="en-GB"/>
        </w:rPr>
        <w:t xml:space="preserve"> (2018–4), to provide guidance on how to distinguish payments</w:t>
      </w:r>
      <w:r w:rsidR="00F342E0">
        <w:rPr>
          <w:lang w:val="en-GB" w:eastAsia="en-GB"/>
        </w:rPr>
        <w:t xml:space="preserve"> </w:t>
      </w:r>
      <w:r w:rsidRPr="00F342E0">
        <w:rPr>
          <w:lang w:val="en-GB" w:eastAsia="en-GB"/>
        </w:rPr>
        <w:t>received in connection with the access to an asset</w:t>
      </w:r>
      <w:r w:rsidR="00F342E0">
        <w:rPr>
          <w:lang w:val="en-GB" w:eastAsia="en-GB"/>
        </w:rPr>
        <w:t xml:space="preserve"> </w:t>
      </w:r>
      <w:r w:rsidRPr="00F342E0">
        <w:rPr>
          <w:lang w:val="en-GB" w:eastAsia="en-GB"/>
        </w:rPr>
        <w:t>(or other resource) or to enable other parties to perform activities as tax and non-IP licence. It also provides guidance on timing of revenue recognition for non-IP licence payments.</w:t>
      </w:r>
    </w:p>
    <w:p w14:paraId="2051A8D9" w14:textId="6E596DDB" w:rsidR="007909CA" w:rsidRPr="00F342E0" w:rsidRDefault="007909CA" w:rsidP="00F342E0">
      <w:pPr>
        <w:pStyle w:val="TableBullet"/>
        <w:rPr>
          <w:lang w:val="en-GB" w:eastAsia="en-GB"/>
        </w:rPr>
      </w:pPr>
      <w:proofErr w:type="spellStart"/>
      <w:r w:rsidRPr="00F342E0">
        <w:rPr>
          <w:lang w:val="en-GB" w:eastAsia="en-GB"/>
        </w:rPr>
        <w:t>AASB</w:t>
      </w:r>
      <w:proofErr w:type="spellEnd"/>
      <w:r w:rsidRPr="00F342E0">
        <w:rPr>
          <w:lang w:val="en-GB" w:eastAsia="en-GB"/>
        </w:rPr>
        <w:t xml:space="preserve"> 1058 </w:t>
      </w:r>
      <w:r w:rsidRPr="00F342E0">
        <w:rPr>
          <w:i/>
          <w:iCs/>
          <w:lang w:val="en-GB" w:eastAsia="en-GB"/>
        </w:rPr>
        <w:t>Income of Not-for-Profit Entities</w:t>
      </w:r>
      <w:r w:rsidRPr="00F342E0">
        <w:rPr>
          <w:lang w:val="en-GB" w:eastAsia="en-GB"/>
        </w:rPr>
        <w:t>,</w:t>
      </w:r>
      <w:r w:rsidR="00F342E0">
        <w:rPr>
          <w:lang w:val="en-GB" w:eastAsia="en-GB"/>
        </w:rPr>
        <w:t xml:space="preserve"> </w:t>
      </w:r>
      <w:r w:rsidRPr="00F342E0">
        <w:rPr>
          <w:lang w:val="en-GB" w:eastAsia="en-GB"/>
        </w:rPr>
        <w:t xml:space="preserve">to supplement </w:t>
      </w:r>
      <w:proofErr w:type="spellStart"/>
      <w:r w:rsidRPr="00F342E0">
        <w:rPr>
          <w:lang w:val="en-GB" w:eastAsia="en-GB"/>
        </w:rPr>
        <w:t>AASB</w:t>
      </w:r>
      <w:proofErr w:type="spellEnd"/>
      <w:r w:rsidRPr="00F342E0">
        <w:rPr>
          <w:lang w:val="en-GB" w:eastAsia="en-GB"/>
        </w:rPr>
        <w:t xml:space="preserve"> 15 and provide criteria to</w:t>
      </w:r>
      <w:r w:rsidR="00F342E0">
        <w:rPr>
          <w:lang w:val="en-GB" w:eastAsia="en-GB"/>
        </w:rPr>
        <w:t xml:space="preserve"> </w:t>
      </w:r>
      <w:r w:rsidRPr="00F342E0">
        <w:rPr>
          <w:lang w:val="en-GB" w:eastAsia="en-GB"/>
        </w:rPr>
        <w:t xml:space="preserve">be applied by not-for-profit entities in establishing the timing of recognising income for government grants and other types of contributions previously contained within </w:t>
      </w:r>
      <w:proofErr w:type="spellStart"/>
      <w:r w:rsidRPr="00F342E0">
        <w:rPr>
          <w:lang w:val="en-GB" w:eastAsia="en-GB"/>
        </w:rPr>
        <w:t>AASB</w:t>
      </w:r>
      <w:proofErr w:type="spellEnd"/>
      <w:r w:rsidRPr="00F342E0">
        <w:rPr>
          <w:lang w:val="en-GB" w:eastAsia="en-GB"/>
        </w:rPr>
        <w:t xml:space="preserve"> 1004 Contributions.</w:t>
      </w:r>
    </w:p>
    <w:p w14:paraId="77C73F41" w14:textId="53FD50D8" w:rsidR="007909CA" w:rsidRPr="007909CA" w:rsidRDefault="007909CA" w:rsidP="00F342E0">
      <w:pPr>
        <w:rPr>
          <w:lang w:val="en-GB" w:eastAsia="en-GB"/>
        </w:rPr>
      </w:pPr>
      <w:proofErr w:type="spellStart"/>
      <w:r w:rsidRPr="007909CA">
        <w:rPr>
          <w:lang w:val="en-GB" w:eastAsia="en-GB"/>
        </w:rPr>
        <w:t>AASB</w:t>
      </w:r>
      <w:proofErr w:type="spellEnd"/>
      <w:r w:rsidRPr="007909CA">
        <w:rPr>
          <w:lang w:val="en-GB" w:eastAsia="en-GB"/>
        </w:rPr>
        <w:t xml:space="preserve"> 15, </w:t>
      </w:r>
      <w:proofErr w:type="spellStart"/>
      <w:r w:rsidRPr="007909CA">
        <w:rPr>
          <w:lang w:val="en-GB" w:eastAsia="en-GB"/>
        </w:rPr>
        <w:t>AASB</w:t>
      </w:r>
      <w:proofErr w:type="spellEnd"/>
      <w:r w:rsidRPr="007909CA">
        <w:rPr>
          <w:lang w:val="en-GB" w:eastAsia="en-GB"/>
        </w:rPr>
        <w:t xml:space="preserve"> 1058 and the related guidance</w:t>
      </w:r>
      <w:r w:rsidR="00F342E0">
        <w:rPr>
          <w:lang w:val="en-GB" w:eastAsia="en-GB"/>
        </w:rPr>
        <w:t xml:space="preserve"> </w:t>
      </w:r>
      <w:r w:rsidRPr="007909CA">
        <w:rPr>
          <w:lang w:val="en-GB" w:eastAsia="en-GB"/>
        </w:rPr>
        <w:t>will come into effect for not-for-profit entities</w:t>
      </w:r>
      <w:r w:rsidR="00F342E0">
        <w:rPr>
          <w:lang w:val="en-GB" w:eastAsia="en-GB"/>
        </w:rPr>
        <w:t xml:space="preserve"> </w:t>
      </w:r>
      <w:r w:rsidRPr="007909CA">
        <w:rPr>
          <w:lang w:val="en-GB" w:eastAsia="en-GB"/>
        </w:rPr>
        <w:t>for annual reporting periods beginning on or</w:t>
      </w:r>
      <w:r w:rsidR="00F342E0">
        <w:rPr>
          <w:lang w:val="en-GB" w:eastAsia="en-GB"/>
        </w:rPr>
        <w:t xml:space="preserve"> </w:t>
      </w:r>
      <w:r w:rsidRPr="007909CA">
        <w:rPr>
          <w:lang w:val="en-GB" w:eastAsia="en-GB"/>
        </w:rPr>
        <w:t xml:space="preserve">after 1 January 2019. </w:t>
      </w:r>
      <w:proofErr w:type="spellStart"/>
      <w:r w:rsidRPr="007909CA">
        <w:rPr>
          <w:lang w:val="en-GB" w:eastAsia="en-GB"/>
        </w:rPr>
        <w:t>DJPR</w:t>
      </w:r>
      <w:proofErr w:type="spellEnd"/>
      <w:r w:rsidRPr="007909CA">
        <w:rPr>
          <w:lang w:val="en-GB" w:eastAsia="en-GB"/>
        </w:rPr>
        <w:t xml:space="preserve"> intends to adopt these standards in 2019–20 financial year when it</w:t>
      </w:r>
      <w:r w:rsidRPr="007909CA">
        <w:rPr>
          <w:rFonts w:ascii="Calibri" w:hAnsi="Calibri" w:cs="Calibri"/>
          <w:lang w:val="en-GB" w:eastAsia="en-GB"/>
        </w:rPr>
        <w:t> </w:t>
      </w:r>
      <w:r w:rsidRPr="007909CA">
        <w:rPr>
          <w:lang w:val="en-GB" w:eastAsia="en-GB"/>
        </w:rPr>
        <w:t xml:space="preserve">becomes effective. </w:t>
      </w:r>
    </w:p>
    <w:p w14:paraId="31D2AA2F" w14:textId="77777777" w:rsidR="007909CA" w:rsidRPr="007909CA" w:rsidRDefault="007909CA" w:rsidP="00F342E0">
      <w:pPr>
        <w:rPr>
          <w:lang w:val="en-GB" w:eastAsia="en-GB"/>
        </w:rPr>
      </w:pPr>
      <w:proofErr w:type="spellStart"/>
      <w:r w:rsidRPr="007909CA">
        <w:rPr>
          <w:lang w:val="en-GB" w:eastAsia="en-GB"/>
        </w:rPr>
        <w:t>DJPR</w:t>
      </w:r>
      <w:proofErr w:type="spellEnd"/>
      <w:r w:rsidRPr="007909CA">
        <w:rPr>
          <w:lang w:val="en-GB" w:eastAsia="en-GB"/>
        </w:rPr>
        <w:t xml:space="preserve"> will apply the standard using a modified retrospective approach with the cumulative effect of initial application recognised as an adjustment to the opening balance of accumulated surplus at 1 July 2019, with no restatement of comparative information.</w:t>
      </w:r>
    </w:p>
    <w:p w14:paraId="79D7936E" w14:textId="563A16D6" w:rsidR="007909CA" w:rsidRPr="007909CA" w:rsidRDefault="007909CA" w:rsidP="00F342E0">
      <w:pPr>
        <w:rPr>
          <w:lang w:val="en-GB" w:eastAsia="en-GB"/>
        </w:rPr>
      </w:pPr>
      <w:proofErr w:type="spellStart"/>
      <w:r w:rsidRPr="007909CA">
        <w:rPr>
          <w:lang w:val="en-GB" w:eastAsia="en-GB"/>
        </w:rPr>
        <w:t>DJPR</w:t>
      </w:r>
      <w:proofErr w:type="spellEnd"/>
      <w:r w:rsidRPr="007909CA">
        <w:rPr>
          <w:lang w:val="en-GB" w:eastAsia="en-GB"/>
        </w:rPr>
        <w:t xml:space="preserve"> has performed a detailed impact assessment of </w:t>
      </w:r>
      <w:proofErr w:type="spellStart"/>
      <w:r w:rsidRPr="007909CA">
        <w:rPr>
          <w:lang w:val="en-GB" w:eastAsia="en-GB"/>
        </w:rPr>
        <w:t>AASB</w:t>
      </w:r>
      <w:proofErr w:type="spellEnd"/>
      <w:r w:rsidRPr="007909CA">
        <w:rPr>
          <w:lang w:val="en-GB" w:eastAsia="en-GB"/>
        </w:rPr>
        <w:t xml:space="preserve"> 15 and </w:t>
      </w:r>
      <w:proofErr w:type="spellStart"/>
      <w:r w:rsidRPr="007909CA">
        <w:rPr>
          <w:lang w:val="en-GB" w:eastAsia="en-GB"/>
        </w:rPr>
        <w:t>AASB</w:t>
      </w:r>
      <w:proofErr w:type="spellEnd"/>
      <w:r w:rsidRPr="007909CA">
        <w:rPr>
          <w:lang w:val="en-GB" w:eastAsia="en-GB"/>
        </w:rPr>
        <w:t xml:space="preserve"> 1058 and </w:t>
      </w:r>
      <w:r w:rsidR="00F342E0" w:rsidRPr="007909CA">
        <w:rPr>
          <w:lang w:val="en-GB" w:eastAsia="en-GB"/>
        </w:rPr>
        <w:t>there</w:t>
      </w:r>
      <w:r w:rsidRPr="007909CA">
        <w:rPr>
          <w:lang w:val="en-GB" w:eastAsia="en-GB"/>
        </w:rPr>
        <w:t xml:space="preserve"> was minimal potential impact on major class of revenue and income in the initial year of application.</w:t>
      </w:r>
    </w:p>
    <w:p w14:paraId="5E3FD24E" w14:textId="77777777" w:rsidR="007909CA" w:rsidRPr="007909CA" w:rsidRDefault="007909CA" w:rsidP="00F342E0">
      <w:pPr>
        <w:pStyle w:val="Heading3"/>
        <w:rPr>
          <w:lang w:val="en-GB" w:eastAsia="en-GB"/>
        </w:rPr>
      </w:pPr>
      <w:bookmarkStart w:id="81" w:name="_Toc22974888"/>
      <w:r w:rsidRPr="007909CA">
        <w:rPr>
          <w:lang w:val="en-GB" w:eastAsia="en-GB"/>
        </w:rPr>
        <w:t>9.13 Departmental output objectives and descriptions</w:t>
      </w:r>
      <w:bookmarkEnd w:id="81"/>
    </w:p>
    <w:p w14:paraId="5173D12D" w14:textId="77777777" w:rsidR="007909CA" w:rsidRPr="007909CA" w:rsidRDefault="007909CA" w:rsidP="00F342E0">
      <w:pPr>
        <w:rPr>
          <w:lang w:val="en-GB" w:eastAsia="en-GB"/>
        </w:rPr>
      </w:pPr>
      <w:proofErr w:type="spellStart"/>
      <w:r w:rsidRPr="007909CA">
        <w:rPr>
          <w:lang w:val="en-GB" w:eastAsia="en-GB"/>
        </w:rPr>
        <w:t>DJPR</w:t>
      </w:r>
      <w:proofErr w:type="spellEnd"/>
      <w:r w:rsidRPr="007909CA">
        <w:rPr>
          <w:lang w:val="en-GB" w:eastAsia="en-GB"/>
        </w:rPr>
        <w:t xml:space="preserve"> outputs during the financial year ended 30 June 2019 are disclosed in Note 4.1 – Departmental outputs. The outputs objectives and descriptions are summarised below.</w:t>
      </w:r>
    </w:p>
    <w:p w14:paraId="632C9931" w14:textId="77777777" w:rsidR="007909CA" w:rsidRPr="007909CA" w:rsidRDefault="007909CA" w:rsidP="00F342E0">
      <w:pPr>
        <w:pStyle w:val="Heading4"/>
        <w:rPr>
          <w:lang w:val="en-GB" w:eastAsia="en-GB"/>
        </w:rPr>
      </w:pPr>
      <w:r w:rsidRPr="007909CA">
        <w:rPr>
          <w:lang w:val="en-GB" w:eastAsia="en-GB"/>
        </w:rPr>
        <w:t>Create and maintain jobs</w:t>
      </w:r>
    </w:p>
    <w:p w14:paraId="40FDD194" w14:textId="77777777" w:rsidR="007909CA" w:rsidRPr="007909CA" w:rsidRDefault="007909CA" w:rsidP="00F342E0">
      <w:pPr>
        <w:pStyle w:val="Heading5"/>
      </w:pPr>
      <w:r w:rsidRPr="007909CA">
        <w:t>Objective:</w:t>
      </w:r>
    </w:p>
    <w:p w14:paraId="645E005E" w14:textId="77777777" w:rsidR="007909CA" w:rsidRPr="007909CA" w:rsidRDefault="007909CA" w:rsidP="00F342E0">
      <w:pPr>
        <w:rPr>
          <w:lang w:val="en-GB" w:eastAsia="en-GB"/>
        </w:rPr>
      </w:pPr>
      <w:r w:rsidRPr="007909CA">
        <w:rPr>
          <w:lang w:val="en-GB" w:eastAsia="en-GB"/>
        </w:rPr>
        <w:t>This objective seeks to secure a growing, sustainable and equitable jobs market for all Victorians by working with businesses to increase job opportunities, support people into meaningful employment, and attract the investment and talent needed to foster job growth.</w:t>
      </w:r>
    </w:p>
    <w:p w14:paraId="0540FBAE" w14:textId="77777777" w:rsidR="007909CA" w:rsidRPr="007909CA" w:rsidRDefault="007909CA" w:rsidP="00F342E0">
      <w:pPr>
        <w:pStyle w:val="Heading5"/>
      </w:pPr>
      <w:r w:rsidRPr="007909CA">
        <w:t>Descriptions:</w:t>
      </w:r>
    </w:p>
    <w:p w14:paraId="18AA4A77" w14:textId="0108D8D3" w:rsidR="007909CA" w:rsidRPr="007909CA" w:rsidRDefault="007909CA" w:rsidP="00F342E0">
      <w:pPr>
        <w:rPr>
          <w:rFonts w:ascii="VIC Light" w:hAnsi="VIC Light" w:cs="VIC Light"/>
          <w:lang w:val="en-GB" w:eastAsia="en-GB"/>
        </w:rPr>
      </w:pPr>
      <w:r w:rsidRPr="00F342E0">
        <w:rPr>
          <w:b/>
          <w:bCs/>
          <w:lang w:val="en-GB" w:eastAsia="en-GB"/>
        </w:rPr>
        <w:t>Jobs</w:t>
      </w:r>
      <w:r w:rsidR="00F342E0">
        <w:rPr>
          <w:b/>
          <w:bCs/>
          <w:lang w:val="en-GB" w:eastAsia="en-GB"/>
        </w:rPr>
        <w:br/>
      </w:r>
      <w:r w:rsidRPr="007909CA">
        <w:rPr>
          <w:rFonts w:ascii="VIC Light" w:hAnsi="VIC Light" w:cs="VIC Light"/>
          <w:lang w:val="en-GB" w:eastAsia="en-GB"/>
        </w:rPr>
        <w:t>This output contributes to this objective by supporting existing workers and businesses by</w:t>
      </w:r>
      <w:r w:rsidRPr="007909CA">
        <w:rPr>
          <w:rFonts w:ascii="Calibri" w:hAnsi="Calibri" w:cs="Calibri"/>
          <w:lang w:val="en-GB" w:eastAsia="en-GB"/>
        </w:rPr>
        <w:t> </w:t>
      </w:r>
      <w:r w:rsidRPr="007909CA">
        <w:rPr>
          <w:rFonts w:ascii="VIC Light" w:hAnsi="VIC Light" w:cs="VIC Light"/>
          <w:lang w:val="en-GB" w:eastAsia="en-GB"/>
        </w:rPr>
        <w:t>connecting Victorians experiencing disadvantage to</w:t>
      </w:r>
      <w:r w:rsidRPr="007909CA">
        <w:rPr>
          <w:rFonts w:ascii="Calibri" w:hAnsi="Calibri" w:cs="Calibri"/>
          <w:lang w:val="en-GB" w:eastAsia="en-GB"/>
        </w:rPr>
        <w:t> </w:t>
      </w:r>
      <w:r w:rsidRPr="007909CA">
        <w:rPr>
          <w:rFonts w:ascii="VIC Light" w:hAnsi="VIC Light" w:cs="VIC Light"/>
          <w:lang w:val="en-GB" w:eastAsia="en-GB"/>
        </w:rPr>
        <w:t>job opportunities, supporting Aboriginal economic inclusion, working with the community to create and support social enterprises; as well as attracting new investment and talent into Victoria to grow the economy and share the benefits of economic prosperity.</w:t>
      </w:r>
    </w:p>
    <w:p w14:paraId="57F7732C" w14:textId="77777777" w:rsidR="007909CA" w:rsidRPr="007909CA" w:rsidRDefault="007909CA" w:rsidP="00F342E0">
      <w:pPr>
        <w:pStyle w:val="Heading4"/>
        <w:rPr>
          <w:lang w:val="en-GB" w:eastAsia="en-GB"/>
        </w:rPr>
      </w:pPr>
      <w:r w:rsidRPr="007909CA">
        <w:rPr>
          <w:lang w:val="en-GB" w:eastAsia="en-GB"/>
        </w:rPr>
        <w:t>Foster a competitive business</w:t>
      </w:r>
      <w:r w:rsidRPr="007909CA">
        <w:rPr>
          <w:rFonts w:ascii="Calibri" w:hAnsi="Calibri" w:cs="Calibri"/>
          <w:lang w:val="en-GB" w:eastAsia="en-GB"/>
        </w:rPr>
        <w:t> </w:t>
      </w:r>
      <w:r w:rsidRPr="007909CA">
        <w:rPr>
          <w:lang w:val="en-GB" w:eastAsia="en-GB"/>
        </w:rPr>
        <w:t>environment</w:t>
      </w:r>
    </w:p>
    <w:p w14:paraId="4B0A44D0" w14:textId="77777777" w:rsidR="007909CA" w:rsidRPr="007909CA" w:rsidRDefault="007909CA" w:rsidP="00F342E0">
      <w:pPr>
        <w:pStyle w:val="Heading5"/>
      </w:pPr>
      <w:r w:rsidRPr="007909CA">
        <w:t>Objective:</w:t>
      </w:r>
    </w:p>
    <w:p w14:paraId="63FEB3A1" w14:textId="77777777" w:rsidR="007909CA" w:rsidRPr="007909CA" w:rsidRDefault="007909CA" w:rsidP="00F342E0">
      <w:pPr>
        <w:rPr>
          <w:lang w:val="en-GB" w:eastAsia="en-GB"/>
        </w:rPr>
      </w:pPr>
      <w:r w:rsidRPr="007909CA">
        <w:rPr>
          <w:lang w:val="en-GB" w:eastAsia="en-GB"/>
        </w:rPr>
        <w:t>This objective seeks to grow Victorian industries and businesses by working with priority industry sectors, supporting growth and innovation opportunities for industry, supporting start</w:t>
      </w:r>
      <w:r w:rsidRPr="007909CA">
        <w:rPr>
          <w:lang w:val="en-GB" w:eastAsia="en-GB"/>
        </w:rPr>
        <w:noBreakHyphen/>
        <w:t>ups and small businesses, and assisting industries in transition.</w:t>
      </w:r>
    </w:p>
    <w:p w14:paraId="3D3E200C" w14:textId="77777777" w:rsidR="007909CA" w:rsidRPr="007909CA" w:rsidRDefault="007909CA" w:rsidP="00F342E0">
      <w:pPr>
        <w:pStyle w:val="Heading5"/>
      </w:pPr>
      <w:r w:rsidRPr="007909CA">
        <w:t>Descriptions:</w:t>
      </w:r>
    </w:p>
    <w:p w14:paraId="70F032FF" w14:textId="70E667B1" w:rsidR="007909CA" w:rsidRPr="007909CA" w:rsidRDefault="007909CA" w:rsidP="00F342E0">
      <w:pPr>
        <w:rPr>
          <w:rFonts w:ascii="VIC Light" w:hAnsi="VIC Light" w:cs="VIC Light"/>
          <w:lang w:val="en-GB" w:eastAsia="en-GB"/>
        </w:rPr>
      </w:pPr>
      <w:r w:rsidRPr="00F342E0">
        <w:rPr>
          <w:b/>
          <w:bCs/>
          <w:lang w:val="en-GB" w:eastAsia="en-GB"/>
        </w:rPr>
        <w:t>Industry, Innovation and Small Business</w:t>
      </w:r>
      <w:r w:rsidR="00F342E0" w:rsidRPr="00F342E0">
        <w:rPr>
          <w:b/>
          <w:bCs/>
          <w:lang w:val="en-GB" w:eastAsia="en-GB"/>
        </w:rPr>
        <w:br/>
      </w:r>
      <w:r w:rsidRPr="007909CA">
        <w:rPr>
          <w:rFonts w:ascii="VIC Light" w:hAnsi="VIC Light" w:cs="VIC Light"/>
          <w:lang w:val="en-GB" w:eastAsia="en-GB"/>
        </w:rPr>
        <w:t>This output contributes to this objective by providing access to information and connections and building the capability of Victorian businesses and industry to develop and effectively use new practices and technologies, advocating for a fair and competitive business environment, and supporting small businesses.</w:t>
      </w:r>
    </w:p>
    <w:p w14:paraId="49E15560" w14:textId="77777777" w:rsidR="007909CA" w:rsidRPr="007909CA" w:rsidRDefault="007909CA" w:rsidP="00F342E0">
      <w:pPr>
        <w:pStyle w:val="Heading4"/>
        <w:rPr>
          <w:lang w:val="en-GB" w:eastAsia="en-GB"/>
        </w:rPr>
      </w:pPr>
      <w:r w:rsidRPr="007909CA">
        <w:rPr>
          <w:lang w:val="en-GB" w:eastAsia="en-GB"/>
        </w:rPr>
        <w:t>Be a globally connected economy</w:t>
      </w:r>
    </w:p>
    <w:p w14:paraId="64951DB6" w14:textId="77777777" w:rsidR="007909CA" w:rsidRPr="007909CA" w:rsidRDefault="007909CA" w:rsidP="00F342E0">
      <w:pPr>
        <w:pStyle w:val="Heading5"/>
      </w:pPr>
      <w:r w:rsidRPr="007909CA">
        <w:t>Objective:</w:t>
      </w:r>
    </w:p>
    <w:p w14:paraId="47A1C727" w14:textId="77777777" w:rsidR="007909CA" w:rsidRPr="007909CA" w:rsidRDefault="007909CA" w:rsidP="00F342E0">
      <w:pPr>
        <w:rPr>
          <w:lang w:val="en-GB" w:eastAsia="en-GB"/>
        </w:rPr>
      </w:pPr>
      <w:r w:rsidRPr="007909CA">
        <w:rPr>
          <w:lang w:val="en-GB" w:eastAsia="en-GB"/>
        </w:rPr>
        <w:t>This objective seeks to connect Victoria to the world by helping Victorian businesses successfully trade into global markets and grow Victoria’s proportion of</w:t>
      </w:r>
      <w:r w:rsidRPr="007909CA">
        <w:rPr>
          <w:rFonts w:ascii="Calibri" w:hAnsi="Calibri" w:cs="Calibri"/>
          <w:lang w:val="en-GB" w:eastAsia="en-GB"/>
        </w:rPr>
        <w:t> </w:t>
      </w:r>
      <w:r w:rsidRPr="007909CA">
        <w:rPr>
          <w:lang w:val="en-GB" w:eastAsia="en-GB"/>
        </w:rPr>
        <w:t>international student enrolments in Australia.</w:t>
      </w:r>
    </w:p>
    <w:p w14:paraId="2461FC8F" w14:textId="77777777" w:rsidR="007909CA" w:rsidRPr="007909CA" w:rsidRDefault="007909CA" w:rsidP="00F342E0">
      <w:pPr>
        <w:pStyle w:val="Heading5"/>
      </w:pPr>
      <w:r w:rsidRPr="007909CA">
        <w:t>Descriptions:</w:t>
      </w:r>
    </w:p>
    <w:p w14:paraId="77663219" w14:textId="6143C3F2" w:rsidR="007909CA" w:rsidRPr="007909CA" w:rsidRDefault="007909CA" w:rsidP="00F342E0">
      <w:pPr>
        <w:rPr>
          <w:lang w:val="en-GB" w:eastAsia="en-GB"/>
        </w:rPr>
      </w:pPr>
      <w:r w:rsidRPr="00F342E0">
        <w:rPr>
          <w:b/>
          <w:bCs/>
          <w:lang w:val="en-GB" w:eastAsia="en-GB"/>
        </w:rPr>
        <w:t>Trade and Global Engagements</w:t>
      </w:r>
      <w:r w:rsidR="00F342E0">
        <w:rPr>
          <w:b/>
          <w:bCs/>
          <w:lang w:val="en-GB" w:eastAsia="en-GB"/>
        </w:rPr>
        <w:br/>
      </w:r>
      <w:r w:rsidRPr="007909CA">
        <w:rPr>
          <w:lang w:val="en-GB" w:eastAsia="en-GB"/>
        </w:rPr>
        <w:t>This output contributes to this objective by developing the skills and knowledge of current and potential exporters, connecting organisations to global business opportunities, establishing and deepening strategic commercial international partnerships, and increasing the proportion of international students.</w:t>
      </w:r>
    </w:p>
    <w:p w14:paraId="269CDB6D" w14:textId="77777777" w:rsidR="007909CA" w:rsidRPr="007909CA" w:rsidRDefault="007909CA" w:rsidP="00387C82">
      <w:pPr>
        <w:pStyle w:val="Heading4"/>
        <w:rPr>
          <w:lang w:val="en-GB" w:eastAsia="en-GB"/>
        </w:rPr>
      </w:pPr>
      <w:r w:rsidRPr="007909CA">
        <w:rPr>
          <w:lang w:val="en-GB" w:eastAsia="en-GB"/>
        </w:rPr>
        <w:t>Build prosperous and liveable regions</w:t>
      </w:r>
      <w:r w:rsidRPr="007909CA">
        <w:rPr>
          <w:rFonts w:ascii="Calibri" w:hAnsi="Calibri" w:cs="Calibri"/>
          <w:lang w:val="en-GB" w:eastAsia="en-GB"/>
        </w:rPr>
        <w:t> </w:t>
      </w:r>
      <w:r w:rsidRPr="007909CA">
        <w:rPr>
          <w:lang w:val="en-GB" w:eastAsia="en-GB"/>
        </w:rPr>
        <w:t>and precincts</w:t>
      </w:r>
    </w:p>
    <w:p w14:paraId="6A9A9F44" w14:textId="77777777" w:rsidR="007909CA" w:rsidRPr="007909CA" w:rsidRDefault="007909CA" w:rsidP="00387C82">
      <w:pPr>
        <w:pStyle w:val="Heading5"/>
      </w:pPr>
      <w:r w:rsidRPr="007909CA">
        <w:t>Objective:</w:t>
      </w:r>
    </w:p>
    <w:p w14:paraId="48DCD629" w14:textId="77777777" w:rsidR="007909CA" w:rsidRPr="007909CA" w:rsidRDefault="007909CA" w:rsidP="00387C82">
      <w:pPr>
        <w:rPr>
          <w:lang w:val="en-GB" w:eastAsia="en-GB"/>
        </w:rPr>
      </w:pPr>
      <w:r w:rsidRPr="007909CA">
        <w:rPr>
          <w:lang w:val="en-GB" w:eastAsia="en-GB"/>
        </w:rPr>
        <w:t>This objective seeks to ensure that Victoria’s precincts, suburbs and regions are developed to create places where all Victorians have an opportunity to participate in growing communities that are well</w:t>
      </w:r>
      <w:r w:rsidRPr="007909CA">
        <w:rPr>
          <w:lang w:val="en-GB" w:eastAsia="en-GB"/>
        </w:rPr>
        <w:noBreakHyphen/>
        <w:t>connected, prosperous, vibrant and</w:t>
      </w:r>
      <w:r w:rsidRPr="007909CA">
        <w:rPr>
          <w:rFonts w:ascii="Calibri" w:hAnsi="Calibri" w:cs="Calibri"/>
          <w:lang w:val="en-GB" w:eastAsia="en-GB"/>
        </w:rPr>
        <w:t> </w:t>
      </w:r>
      <w:r w:rsidRPr="007909CA">
        <w:rPr>
          <w:lang w:val="en-GB" w:eastAsia="en-GB"/>
        </w:rPr>
        <w:t>diverse.</w:t>
      </w:r>
    </w:p>
    <w:p w14:paraId="5B10B04B" w14:textId="77777777" w:rsidR="007909CA" w:rsidRPr="007909CA" w:rsidRDefault="007909CA" w:rsidP="00387C82">
      <w:pPr>
        <w:pStyle w:val="Heading5"/>
      </w:pPr>
      <w:r w:rsidRPr="007909CA">
        <w:t>Descriptions:</w:t>
      </w:r>
    </w:p>
    <w:p w14:paraId="2BEADEA2" w14:textId="023AAC6F" w:rsidR="007909CA" w:rsidRPr="007909CA" w:rsidRDefault="007909CA" w:rsidP="00387C82">
      <w:pPr>
        <w:rPr>
          <w:lang w:val="en-GB" w:eastAsia="en-GB"/>
        </w:rPr>
      </w:pPr>
      <w:r w:rsidRPr="00387C82">
        <w:rPr>
          <w:b/>
          <w:bCs/>
          <w:lang w:val="en-GB" w:eastAsia="en-GB"/>
        </w:rPr>
        <w:t>Priority Precincts and Suburban Development</w:t>
      </w:r>
      <w:r w:rsidR="00387C82">
        <w:rPr>
          <w:lang w:val="en-GB" w:eastAsia="en-GB"/>
        </w:rPr>
        <w:br/>
      </w:r>
      <w:r w:rsidRPr="007909CA">
        <w:rPr>
          <w:lang w:val="en-GB" w:eastAsia="en-GB"/>
        </w:rPr>
        <w:t xml:space="preserve">This output contributes to this objective by delivering activities to build vibrant and prosperous precincts and suburbs that drive economic growth and opportunities. </w:t>
      </w:r>
      <w:proofErr w:type="spellStart"/>
      <w:r w:rsidRPr="007909CA">
        <w:rPr>
          <w:lang w:val="en-GB" w:eastAsia="en-GB"/>
        </w:rPr>
        <w:t>DJPR</w:t>
      </w:r>
      <w:proofErr w:type="spellEnd"/>
      <w:r w:rsidRPr="007909CA">
        <w:rPr>
          <w:lang w:val="en-GB" w:eastAsia="en-GB"/>
        </w:rPr>
        <w:t xml:space="preserve"> works with government, industry and community stakeholders to identify opportunities for the development and delivery of initiatives to strengthen Melbourne’s economy, create jobs and improve suburban liveability. </w:t>
      </w:r>
      <w:proofErr w:type="spellStart"/>
      <w:r w:rsidRPr="007909CA">
        <w:rPr>
          <w:lang w:val="en-GB" w:eastAsia="en-GB"/>
        </w:rPr>
        <w:t>DJPR</w:t>
      </w:r>
      <w:proofErr w:type="spellEnd"/>
      <w:r w:rsidRPr="007909CA">
        <w:rPr>
          <w:lang w:val="en-GB" w:eastAsia="en-GB"/>
        </w:rPr>
        <w:t xml:space="preserve"> works collaboratively to support Victoria’s priority precincts and develop Melbourne’s suburbs through the six Metropolitan Partnerships.</w:t>
      </w:r>
    </w:p>
    <w:p w14:paraId="7E2260ED" w14:textId="5969EDB4" w:rsidR="007909CA" w:rsidRPr="007909CA" w:rsidRDefault="007909CA" w:rsidP="00387C82">
      <w:pPr>
        <w:rPr>
          <w:lang w:val="en-GB" w:eastAsia="en-GB"/>
        </w:rPr>
      </w:pPr>
      <w:r w:rsidRPr="00387C82">
        <w:rPr>
          <w:b/>
          <w:bCs/>
          <w:lang w:val="en-GB" w:eastAsia="en-GB"/>
        </w:rPr>
        <w:t>Regional Development</w:t>
      </w:r>
      <w:r w:rsidR="00387C82">
        <w:rPr>
          <w:b/>
          <w:bCs/>
          <w:lang w:val="en-GB" w:eastAsia="en-GB"/>
        </w:rPr>
        <w:br/>
      </w:r>
      <w:r w:rsidRPr="007909CA">
        <w:rPr>
          <w:lang w:val="en-GB" w:eastAsia="en-GB"/>
        </w:rPr>
        <w:t>This output contributes to this objective by working with industry and communities to identify opportunities to support job growth and new investment in regional Victoria, strengthening community capability, and engaging with industry and</w:t>
      </w:r>
      <w:r w:rsidRPr="007909CA">
        <w:rPr>
          <w:rFonts w:ascii="Calibri" w:hAnsi="Calibri" w:cs="Calibri"/>
          <w:lang w:val="en-GB" w:eastAsia="en-GB"/>
        </w:rPr>
        <w:t> </w:t>
      </w:r>
      <w:r w:rsidRPr="007909CA">
        <w:rPr>
          <w:lang w:val="en-GB" w:eastAsia="en-GB"/>
        </w:rPr>
        <w:t>communities to deliver regional priorities.</w:t>
      </w:r>
    </w:p>
    <w:p w14:paraId="07ED5CA9" w14:textId="77777777" w:rsidR="007909CA" w:rsidRPr="007909CA" w:rsidRDefault="007909CA" w:rsidP="00387C82">
      <w:pPr>
        <w:pStyle w:val="Heading4"/>
        <w:rPr>
          <w:lang w:val="en-GB" w:eastAsia="en-GB"/>
        </w:rPr>
      </w:pPr>
      <w:r w:rsidRPr="007909CA">
        <w:rPr>
          <w:lang w:val="en-GB" w:eastAsia="en-GB"/>
        </w:rPr>
        <w:t>Grow vibrant, active and creative</w:t>
      </w:r>
      <w:r w:rsidRPr="007909CA">
        <w:rPr>
          <w:rFonts w:ascii="Calibri" w:hAnsi="Calibri" w:cs="Calibri"/>
          <w:lang w:val="en-GB" w:eastAsia="en-GB"/>
        </w:rPr>
        <w:t> </w:t>
      </w:r>
      <w:r w:rsidRPr="007909CA">
        <w:rPr>
          <w:lang w:val="en-GB" w:eastAsia="en-GB"/>
        </w:rPr>
        <w:t>communities</w:t>
      </w:r>
    </w:p>
    <w:p w14:paraId="38087CE9" w14:textId="77777777" w:rsidR="007909CA" w:rsidRPr="007909CA" w:rsidRDefault="007909CA" w:rsidP="00387C82">
      <w:pPr>
        <w:pStyle w:val="Heading5"/>
      </w:pPr>
      <w:r w:rsidRPr="007909CA">
        <w:t>Objective:</w:t>
      </w:r>
    </w:p>
    <w:p w14:paraId="38ACD55B" w14:textId="77777777" w:rsidR="007909CA" w:rsidRPr="007909CA" w:rsidRDefault="007909CA" w:rsidP="00387C82">
      <w:pPr>
        <w:rPr>
          <w:lang w:val="en-GB" w:eastAsia="en-GB"/>
        </w:rPr>
      </w:pPr>
      <w:r w:rsidRPr="007909CA">
        <w:rPr>
          <w:lang w:val="en-GB" w:eastAsia="en-GB"/>
        </w:rPr>
        <w:t>This objective seeks to increase the economic, social and cultural value of the creative, sport and recreation industries to Victoria, grow the number and yield of visitors, position Victoria as a major events destination, and ensure the best cultural and sporting experiences are accessible to everyone.</w:t>
      </w:r>
    </w:p>
    <w:p w14:paraId="5981CE50" w14:textId="77777777" w:rsidR="007909CA" w:rsidRPr="007909CA" w:rsidRDefault="007909CA" w:rsidP="00387C82">
      <w:pPr>
        <w:pStyle w:val="Heading5"/>
      </w:pPr>
      <w:r w:rsidRPr="007909CA">
        <w:t>Descriptions:</w:t>
      </w:r>
    </w:p>
    <w:p w14:paraId="71028B33" w14:textId="6542044A" w:rsidR="007909CA" w:rsidRPr="007909CA" w:rsidRDefault="007909CA" w:rsidP="00387C82">
      <w:pPr>
        <w:rPr>
          <w:lang w:val="en-GB" w:eastAsia="en-GB"/>
        </w:rPr>
      </w:pPr>
      <w:r w:rsidRPr="00387C82">
        <w:rPr>
          <w:b/>
          <w:bCs/>
          <w:lang w:val="en-GB" w:eastAsia="en-GB"/>
        </w:rPr>
        <w:t>Creative Industries Access, Development and</w:t>
      </w:r>
      <w:r w:rsidRPr="00387C82">
        <w:rPr>
          <w:rFonts w:ascii="Calibri" w:hAnsi="Calibri" w:cs="Calibri"/>
          <w:b/>
          <w:bCs/>
          <w:lang w:val="en-GB" w:eastAsia="en-GB"/>
        </w:rPr>
        <w:t> </w:t>
      </w:r>
      <w:r w:rsidRPr="00387C82">
        <w:rPr>
          <w:b/>
          <w:bCs/>
          <w:lang w:val="en-GB" w:eastAsia="en-GB"/>
        </w:rPr>
        <w:t>Innovation</w:t>
      </w:r>
      <w:r w:rsidR="00387C82">
        <w:rPr>
          <w:b/>
          <w:bCs/>
          <w:lang w:val="en-GB" w:eastAsia="en-GB"/>
        </w:rPr>
        <w:br/>
      </w:r>
      <w:r w:rsidRPr="007909CA">
        <w:rPr>
          <w:lang w:val="en-GB" w:eastAsia="en-GB"/>
        </w:rPr>
        <w:t>This output contributes to this objective through developing more opportunities for the creation and presentation of new work, building industry capability and growth, stimulating innovation and wider impacts, engaging more Victorians and building international engagement.</w:t>
      </w:r>
    </w:p>
    <w:p w14:paraId="50B304B8" w14:textId="3CB40F91" w:rsidR="007909CA" w:rsidRPr="007909CA" w:rsidRDefault="007909CA" w:rsidP="00387C82">
      <w:pPr>
        <w:rPr>
          <w:lang w:val="en-GB" w:eastAsia="en-GB"/>
        </w:rPr>
      </w:pPr>
      <w:r w:rsidRPr="00387C82">
        <w:rPr>
          <w:b/>
          <w:bCs/>
          <w:lang w:val="en-GB" w:eastAsia="en-GB"/>
        </w:rPr>
        <w:t>Creative Industries Portfolio Agencies</w:t>
      </w:r>
      <w:r w:rsidR="00387C82">
        <w:rPr>
          <w:b/>
          <w:bCs/>
          <w:lang w:val="en-GB" w:eastAsia="en-GB"/>
        </w:rPr>
        <w:br/>
      </w:r>
      <w:r w:rsidRPr="007909CA">
        <w:rPr>
          <w:lang w:val="en-GB" w:eastAsia="en-GB"/>
        </w:rPr>
        <w:t>This output contributes to this objective through supporting creative industries agencies to promote access and participation, to increase visitor numbers and to manage the State’s cultural collections.</w:t>
      </w:r>
    </w:p>
    <w:p w14:paraId="7D6E7393" w14:textId="330D8798" w:rsidR="007909CA" w:rsidRPr="007909CA" w:rsidRDefault="007909CA" w:rsidP="00387C82">
      <w:pPr>
        <w:rPr>
          <w:lang w:val="en-GB" w:eastAsia="en-GB"/>
        </w:rPr>
      </w:pPr>
      <w:r w:rsidRPr="00387C82">
        <w:rPr>
          <w:b/>
          <w:bCs/>
          <w:lang w:val="en-GB" w:eastAsia="en-GB"/>
        </w:rPr>
        <w:t>Cultural Infrastructure and Facilities</w:t>
      </w:r>
      <w:r w:rsidR="00387C82">
        <w:rPr>
          <w:b/>
          <w:bCs/>
          <w:lang w:val="en-GB" w:eastAsia="en-GB"/>
        </w:rPr>
        <w:br/>
      </w:r>
      <w:r w:rsidRPr="007909CA">
        <w:rPr>
          <w:lang w:val="en-GB" w:eastAsia="en-GB"/>
        </w:rPr>
        <w:t>This output contributes to this objective through undertaking maintenance activities and developing infrastructure projects to ensure state</w:t>
      </w:r>
      <w:r w:rsidRPr="007909CA">
        <w:rPr>
          <w:lang w:val="en-GB" w:eastAsia="en-GB"/>
        </w:rPr>
        <w:noBreakHyphen/>
        <w:t>owned cultural venues are available to the public.</w:t>
      </w:r>
    </w:p>
    <w:p w14:paraId="7F6F8C11" w14:textId="311CB113" w:rsidR="007909CA" w:rsidRPr="007909CA" w:rsidRDefault="007909CA" w:rsidP="00387C82">
      <w:pPr>
        <w:rPr>
          <w:lang w:val="en-GB" w:eastAsia="en-GB"/>
        </w:rPr>
      </w:pPr>
      <w:r w:rsidRPr="00387C82">
        <w:rPr>
          <w:b/>
          <w:bCs/>
          <w:lang w:val="en-GB" w:eastAsia="en-GB"/>
        </w:rPr>
        <w:t>Sport, Recreation and Racing</w:t>
      </w:r>
      <w:r w:rsidR="00387C82">
        <w:rPr>
          <w:b/>
          <w:bCs/>
          <w:lang w:val="en-GB" w:eastAsia="en-GB"/>
        </w:rPr>
        <w:br/>
      </w:r>
      <w:r w:rsidRPr="007909CA">
        <w:rPr>
          <w:lang w:val="en-GB" w:eastAsia="en-GB"/>
        </w:rPr>
        <w:t>This output contributes to this objective by providing strategic leadership and investment in the sport, recreation and racing industries through innovation, sector and industry development and funding support. It supports community participation and inclusion in the sport, recreation and racing sectors by strengthening the capacity of sport and recreation organisations to deliver participation opportunities, improving community sport and recreation facilities across the state and guiding the development and management of state</w:t>
      </w:r>
      <w:r w:rsidRPr="007909CA">
        <w:rPr>
          <w:lang w:val="en-GB" w:eastAsia="en-GB"/>
        </w:rPr>
        <w:noBreakHyphen/>
        <w:t>level sporting facilities and events, to encourage participation by all Victorians. This output also supports the development of the Victorian racing industry through strategic investment in world class racing and training infrastructure, the promotion of animal welfare and integrity initiatives and encourages participation and investment in the breeding industry to cement Victoria’s position as Australia’s premier racing state.</w:t>
      </w:r>
    </w:p>
    <w:p w14:paraId="1AF308FE" w14:textId="642B3F53" w:rsidR="007909CA" w:rsidRPr="007909CA" w:rsidRDefault="007909CA" w:rsidP="00387C82">
      <w:pPr>
        <w:rPr>
          <w:lang w:val="en-GB" w:eastAsia="en-GB"/>
        </w:rPr>
      </w:pPr>
      <w:r w:rsidRPr="00387C82">
        <w:rPr>
          <w:b/>
          <w:bCs/>
          <w:lang w:val="en-GB" w:eastAsia="en-GB"/>
        </w:rPr>
        <w:t>Tourism and Major Events</w:t>
      </w:r>
      <w:r w:rsidR="00387C82">
        <w:rPr>
          <w:b/>
          <w:bCs/>
          <w:lang w:val="en-GB" w:eastAsia="en-GB"/>
        </w:rPr>
        <w:br/>
      </w:r>
      <w:r w:rsidRPr="007909CA">
        <w:rPr>
          <w:lang w:val="en-GB" w:eastAsia="en-GB"/>
        </w:rPr>
        <w:t>This output contributes to this objective through increasing the number of visitors to Victoria, boosting expenditure from these visitors, and continuing to strengthen Victoria’s major events program.</w:t>
      </w:r>
    </w:p>
    <w:p w14:paraId="78ACAD3F" w14:textId="77777777" w:rsidR="007909CA" w:rsidRPr="007909CA" w:rsidRDefault="007909CA" w:rsidP="00387C82">
      <w:pPr>
        <w:pStyle w:val="Heading4"/>
        <w:rPr>
          <w:lang w:val="en-GB" w:eastAsia="en-GB"/>
        </w:rPr>
      </w:pPr>
      <w:r w:rsidRPr="007909CA">
        <w:rPr>
          <w:lang w:val="en-GB" w:eastAsia="en-GB"/>
        </w:rPr>
        <w:t>Promote productive and sustainably</w:t>
      </w:r>
      <w:r w:rsidRPr="007909CA">
        <w:rPr>
          <w:lang w:val="en-GB" w:eastAsia="en-GB"/>
        </w:rPr>
        <w:noBreakHyphen/>
        <w:t>used natural resources</w:t>
      </w:r>
    </w:p>
    <w:p w14:paraId="137F33D7" w14:textId="77777777" w:rsidR="007909CA" w:rsidRPr="007909CA" w:rsidRDefault="007909CA" w:rsidP="00387C82">
      <w:pPr>
        <w:pStyle w:val="Heading5"/>
      </w:pPr>
      <w:r w:rsidRPr="007909CA">
        <w:t>Objective:</w:t>
      </w:r>
    </w:p>
    <w:p w14:paraId="11F46C97" w14:textId="77777777" w:rsidR="007909CA" w:rsidRPr="007909CA" w:rsidRDefault="007909CA" w:rsidP="00387C82">
      <w:pPr>
        <w:rPr>
          <w:lang w:val="en-GB" w:eastAsia="en-GB"/>
        </w:rPr>
      </w:pPr>
      <w:r w:rsidRPr="007909CA">
        <w:rPr>
          <w:lang w:val="en-GB" w:eastAsia="en-GB"/>
        </w:rPr>
        <w:t>This objective supports a more productive, globally competitive, sustainable and jobs</w:t>
      </w:r>
      <w:r w:rsidRPr="007909CA">
        <w:rPr>
          <w:lang w:val="en-GB" w:eastAsia="en-GB"/>
        </w:rPr>
        <w:noBreakHyphen/>
        <w:t xml:space="preserve">rich agriculture, food and fibre, and resources sectors and creates the conditions to grow the forestry and game resource economies. </w:t>
      </w:r>
      <w:proofErr w:type="spellStart"/>
      <w:r w:rsidRPr="007909CA">
        <w:rPr>
          <w:lang w:val="en-GB" w:eastAsia="en-GB"/>
        </w:rPr>
        <w:t>DJPR</w:t>
      </w:r>
      <w:proofErr w:type="spellEnd"/>
      <w:r w:rsidRPr="007909CA">
        <w:rPr>
          <w:lang w:val="en-GB" w:eastAsia="en-GB"/>
        </w:rPr>
        <w:t xml:space="preserve"> delivers the objective in collaboration with partners, local communities and industry to deliver outcomes that provide benefits to all Victorians.</w:t>
      </w:r>
    </w:p>
    <w:p w14:paraId="68F69A25" w14:textId="77777777" w:rsidR="007909CA" w:rsidRPr="007909CA" w:rsidRDefault="007909CA" w:rsidP="00387C82">
      <w:pPr>
        <w:pStyle w:val="Heading5"/>
      </w:pPr>
      <w:r w:rsidRPr="007909CA">
        <w:t>Descriptions:</w:t>
      </w:r>
    </w:p>
    <w:p w14:paraId="0E6DD04B" w14:textId="618786C3" w:rsidR="007909CA" w:rsidRPr="007909CA" w:rsidRDefault="007909CA" w:rsidP="00387C82">
      <w:pPr>
        <w:rPr>
          <w:spacing w:val="0"/>
          <w:lang w:val="en-GB" w:eastAsia="en-GB"/>
        </w:rPr>
      </w:pPr>
      <w:r w:rsidRPr="00387C82">
        <w:rPr>
          <w:b/>
          <w:bCs/>
          <w:lang w:val="en-GB" w:eastAsia="en-GB"/>
        </w:rPr>
        <w:t>Agriculture</w:t>
      </w:r>
      <w:r w:rsidR="00387C82">
        <w:rPr>
          <w:b/>
          <w:bCs/>
          <w:lang w:val="en-GB" w:eastAsia="en-GB"/>
        </w:rPr>
        <w:br/>
      </w:r>
      <w:r w:rsidRPr="007909CA">
        <w:rPr>
          <w:lang w:val="en-GB" w:eastAsia="en-GB"/>
        </w:rPr>
        <w:t>The Agriculture output contributes to increasing the productivity, competitiveness and sustainability of food and fibre industries and creates the conditions to grow the natural resources economy. This includes protecting and enhancing market access and management of biosecurity risks, increasing the use of new technologies, improving farm practices and supply chain efficiency, building the resilience of the sector to manage risks and emergencies, and ensuring forestry and game resources are sustainably allocated and used for both recreational and commercial purposes.</w:t>
      </w:r>
    </w:p>
    <w:p w14:paraId="17208C6F" w14:textId="40B70EB0" w:rsidR="007909CA" w:rsidRPr="007909CA" w:rsidRDefault="007909CA" w:rsidP="00387C82">
      <w:pPr>
        <w:rPr>
          <w:lang w:val="en-GB" w:eastAsia="en-GB"/>
        </w:rPr>
      </w:pPr>
      <w:r w:rsidRPr="00387C82">
        <w:rPr>
          <w:b/>
          <w:bCs/>
          <w:lang w:val="en-GB" w:eastAsia="en-GB"/>
        </w:rPr>
        <w:t>Resources</w:t>
      </w:r>
      <w:r w:rsidR="00387C82">
        <w:rPr>
          <w:b/>
          <w:bCs/>
          <w:lang w:val="en-GB" w:eastAsia="en-GB"/>
        </w:rPr>
        <w:br/>
      </w:r>
      <w:r w:rsidRPr="007909CA">
        <w:rPr>
          <w:lang w:val="en-GB" w:eastAsia="en-GB"/>
        </w:rPr>
        <w:t>The Resources output contributes to this objective by aiming to achieve a growing and sustainable earth resources sector through effective policy, programs and regulation.</w:t>
      </w:r>
    </w:p>
    <w:p w14:paraId="56B83C70" w14:textId="77777777" w:rsidR="007909CA" w:rsidRPr="007909CA" w:rsidRDefault="007909CA" w:rsidP="00387C82">
      <w:pPr>
        <w:pStyle w:val="Heading3"/>
        <w:rPr>
          <w:lang w:val="en-GB" w:eastAsia="en-GB"/>
        </w:rPr>
      </w:pPr>
      <w:bookmarkStart w:id="82" w:name="_Toc22974889"/>
      <w:r w:rsidRPr="007909CA">
        <w:rPr>
          <w:lang w:val="en-GB" w:eastAsia="en-GB"/>
        </w:rPr>
        <w:t>9.14 Glossary of technical terms</w:t>
      </w:r>
      <w:bookmarkEnd w:id="82"/>
    </w:p>
    <w:p w14:paraId="3D39BC4E" w14:textId="531A8866" w:rsidR="007909CA" w:rsidRPr="007909CA" w:rsidRDefault="007909CA" w:rsidP="00387C82">
      <w:pPr>
        <w:rPr>
          <w:lang w:val="en-GB" w:eastAsia="en-GB"/>
        </w:rPr>
      </w:pPr>
      <w:r w:rsidRPr="00387C82">
        <w:rPr>
          <w:b/>
          <w:bCs/>
          <w:lang w:val="en-GB" w:eastAsia="en-GB"/>
        </w:rPr>
        <w:t>Actuarial gains or losses on superannuation defined benefit plans</w:t>
      </w:r>
      <w:r w:rsidR="00387C82">
        <w:rPr>
          <w:b/>
          <w:bCs/>
          <w:lang w:val="en-GB" w:eastAsia="en-GB"/>
        </w:rPr>
        <w:br/>
      </w:r>
      <w:r w:rsidRPr="007909CA">
        <w:rPr>
          <w:lang w:val="en-GB" w:eastAsia="en-GB"/>
        </w:rPr>
        <w:t>Actuarial gains or losses are changes in the present value of the superannuation defined benefit liability resulting from experience adjustments (the effects of differences between the previous actuarial assumptions and what has actually occurred) and the effects of changes in actuarial assumptions.</w:t>
      </w:r>
    </w:p>
    <w:p w14:paraId="0E18C855" w14:textId="12F7148C" w:rsidR="007909CA" w:rsidRPr="007909CA" w:rsidRDefault="007909CA" w:rsidP="00387C82">
      <w:pPr>
        <w:rPr>
          <w:lang w:val="en-GB" w:eastAsia="en-GB"/>
        </w:rPr>
      </w:pPr>
      <w:r w:rsidRPr="00387C82">
        <w:rPr>
          <w:b/>
          <w:bCs/>
          <w:lang w:val="en-GB" w:eastAsia="en-GB"/>
        </w:rPr>
        <w:t>Administered item</w:t>
      </w:r>
      <w:r w:rsidR="00387C82">
        <w:rPr>
          <w:b/>
          <w:bCs/>
          <w:lang w:val="en-GB" w:eastAsia="en-GB"/>
        </w:rPr>
        <w:br/>
      </w:r>
      <w:r w:rsidRPr="007909CA">
        <w:rPr>
          <w:lang w:val="en-GB" w:eastAsia="en-GB"/>
        </w:rPr>
        <w:t>Administered item generally refers to a department lacking the capacity to benefit from that item in the pursuit of the entity’s objectives and to deny or</w:t>
      </w:r>
      <w:r w:rsidRPr="007909CA">
        <w:rPr>
          <w:rFonts w:ascii="Calibri" w:hAnsi="Calibri" w:cs="Calibri"/>
          <w:lang w:val="en-GB" w:eastAsia="en-GB"/>
        </w:rPr>
        <w:t> </w:t>
      </w:r>
      <w:r w:rsidRPr="007909CA">
        <w:rPr>
          <w:lang w:val="en-GB" w:eastAsia="en-GB"/>
        </w:rPr>
        <w:t>regulate the access of others to that benefit.</w:t>
      </w:r>
    </w:p>
    <w:p w14:paraId="509C1B24" w14:textId="48369E6A" w:rsidR="007909CA" w:rsidRPr="007909CA" w:rsidRDefault="007909CA" w:rsidP="00387C82">
      <w:pPr>
        <w:rPr>
          <w:lang w:val="en-GB" w:eastAsia="en-GB"/>
        </w:rPr>
      </w:pPr>
      <w:r w:rsidRPr="00387C82">
        <w:rPr>
          <w:b/>
          <w:bCs/>
          <w:lang w:val="en-GB" w:eastAsia="en-GB"/>
        </w:rPr>
        <w:t>Amortisation</w:t>
      </w:r>
      <w:r w:rsidR="00387C82">
        <w:rPr>
          <w:b/>
          <w:bCs/>
          <w:lang w:val="en-GB" w:eastAsia="en-GB"/>
        </w:rPr>
        <w:br/>
      </w:r>
      <w:proofErr w:type="spellStart"/>
      <w:r w:rsidRPr="007909CA">
        <w:rPr>
          <w:lang w:val="en-GB" w:eastAsia="en-GB"/>
        </w:rPr>
        <w:t>Amortisation</w:t>
      </w:r>
      <w:proofErr w:type="spellEnd"/>
      <w:r w:rsidRPr="007909CA">
        <w:rPr>
          <w:lang w:val="en-GB" w:eastAsia="en-GB"/>
        </w:rPr>
        <w:t xml:space="preserve"> is the expense which results from the consumption, extraction or use over time of a non-produced physical or intangible asset. This expense is classified as an ‘other economic flow’.</w:t>
      </w:r>
    </w:p>
    <w:p w14:paraId="57B268F4" w14:textId="5A97D67D" w:rsidR="007909CA" w:rsidRPr="007909CA" w:rsidRDefault="007909CA" w:rsidP="00387C82">
      <w:pPr>
        <w:rPr>
          <w:lang w:val="en-GB" w:eastAsia="en-GB"/>
        </w:rPr>
      </w:pPr>
      <w:r w:rsidRPr="00387C82">
        <w:rPr>
          <w:b/>
          <w:bCs/>
          <w:lang w:val="en-GB" w:eastAsia="en-GB"/>
        </w:rPr>
        <w:t>Borrowings</w:t>
      </w:r>
      <w:r w:rsidR="00387C82">
        <w:rPr>
          <w:b/>
          <w:bCs/>
          <w:lang w:val="en-GB" w:eastAsia="en-GB"/>
        </w:rPr>
        <w:br/>
      </w:r>
      <w:proofErr w:type="spellStart"/>
      <w:r w:rsidRPr="007909CA">
        <w:rPr>
          <w:lang w:val="en-GB" w:eastAsia="en-GB"/>
        </w:rPr>
        <w:t>Borrowings</w:t>
      </w:r>
      <w:proofErr w:type="spellEnd"/>
      <w:r w:rsidRPr="007909CA">
        <w:rPr>
          <w:lang w:val="en-GB" w:eastAsia="en-GB"/>
        </w:rPr>
        <w:t xml:space="preserve"> refers to interest bearing liabilities mainly from public borrowings raised through the </w:t>
      </w:r>
      <w:proofErr w:type="spellStart"/>
      <w:r w:rsidRPr="007909CA">
        <w:rPr>
          <w:lang w:val="en-GB" w:eastAsia="en-GB"/>
        </w:rPr>
        <w:t>TCV</w:t>
      </w:r>
      <w:proofErr w:type="spellEnd"/>
      <w:r w:rsidRPr="007909CA">
        <w:rPr>
          <w:lang w:val="en-GB" w:eastAsia="en-GB"/>
        </w:rPr>
        <w:t xml:space="preserve">, finance leases and other </w:t>
      </w:r>
      <w:proofErr w:type="gramStart"/>
      <w:r w:rsidRPr="007909CA">
        <w:rPr>
          <w:lang w:val="en-GB" w:eastAsia="en-GB"/>
        </w:rPr>
        <w:t>interest bearing</w:t>
      </w:r>
      <w:proofErr w:type="gramEnd"/>
      <w:r w:rsidRPr="007909CA">
        <w:rPr>
          <w:lang w:val="en-GB" w:eastAsia="en-GB"/>
        </w:rPr>
        <w:t xml:space="preserve"> arrangements. Borrowings also include non-</w:t>
      </w:r>
      <w:proofErr w:type="gramStart"/>
      <w:r w:rsidRPr="007909CA">
        <w:rPr>
          <w:lang w:val="en-GB" w:eastAsia="en-GB"/>
        </w:rPr>
        <w:t>interest bearing</w:t>
      </w:r>
      <w:proofErr w:type="gramEnd"/>
      <w:r w:rsidRPr="007909CA">
        <w:rPr>
          <w:lang w:val="en-GB" w:eastAsia="en-GB"/>
        </w:rPr>
        <w:t xml:space="preserve"> advances from government that are acquired for policy purposes.</w:t>
      </w:r>
    </w:p>
    <w:p w14:paraId="7C84E086" w14:textId="7958ACEB" w:rsidR="007909CA" w:rsidRPr="007909CA" w:rsidRDefault="007909CA" w:rsidP="00387C82">
      <w:pPr>
        <w:rPr>
          <w:lang w:val="en-GB" w:eastAsia="en-GB"/>
        </w:rPr>
      </w:pPr>
      <w:r w:rsidRPr="00387C82">
        <w:rPr>
          <w:b/>
          <w:bCs/>
          <w:lang w:val="en-GB" w:eastAsia="en-GB"/>
        </w:rPr>
        <w:t>Comprehensive result</w:t>
      </w:r>
      <w:r w:rsidR="00387C82">
        <w:rPr>
          <w:b/>
          <w:bCs/>
          <w:lang w:val="en-GB" w:eastAsia="en-GB"/>
        </w:rPr>
        <w:br/>
      </w:r>
      <w:r w:rsidRPr="007909CA">
        <w:rPr>
          <w:lang w:val="en-GB" w:eastAsia="en-GB"/>
        </w:rPr>
        <w:t>The net result of all items of income and expense recognised for the period. It is the aggregate of the operating result and other comprehensive income.</w:t>
      </w:r>
    </w:p>
    <w:p w14:paraId="5BE1DF3A" w14:textId="11BBA2F1" w:rsidR="007909CA" w:rsidRPr="007909CA" w:rsidRDefault="007909CA" w:rsidP="00387C82">
      <w:pPr>
        <w:rPr>
          <w:lang w:val="en-GB" w:eastAsia="en-GB"/>
        </w:rPr>
      </w:pPr>
      <w:r w:rsidRPr="00387C82">
        <w:rPr>
          <w:b/>
          <w:bCs/>
          <w:lang w:val="en-GB" w:eastAsia="en-GB"/>
        </w:rPr>
        <w:t>Commitments</w:t>
      </w:r>
      <w:r w:rsidR="00387C82">
        <w:rPr>
          <w:b/>
          <w:bCs/>
          <w:lang w:val="en-GB" w:eastAsia="en-GB"/>
        </w:rPr>
        <w:br/>
      </w:r>
      <w:proofErr w:type="spellStart"/>
      <w:r w:rsidRPr="007909CA">
        <w:rPr>
          <w:lang w:val="en-GB" w:eastAsia="en-GB"/>
        </w:rPr>
        <w:t>Commitments</w:t>
      </w:r>
      <w:proofErr w:type="spellEnd"/>
      <w:r w:rsidRPr="007909CA">
        <w:rPr>
          <w:lang w:val="en-GB" w:eastAsia="en-GB"/>
        </w:rPr>
        <w:t xml:space="preserve"> include those operating, capital and other outsourcing commitments arising from non-cancellable contractual or statutory sources.</w:t>
      </w:r>
    </w:p>
    <w:p w14:paraId="6F0EEC0F" w14:textId="5344BA89" w:rsidR="007909CA" w:rsidRPr="007909CA" w:rsidRDefault="007909CA" w:rsidP="00387C82">
      <w:pPr>
        <w:rPr>
          <w:lang w:val="en-GB" w:eastAsia="en-GB"/>
        </w:rPr>
      </w:pPr>
      <w:r w:rsidRPr="00387C82">
        <w:rPr>
          <w:b/>
          <w:bCs/>
          <w:lang w:val="en-GB" w:eastAsia="en-GB"/>
        </w:rPr>
        <w:t>Controlled item</w:t>
      </w:r>
      <w:r w:rsidR="00387C82">
        <w:rPr>
          <w:lang w:val="en-GB" w:eastAsia="en-GB"/>
        </w:rPr>
        <w:br/>
      </w:r>
      <w:r w:rsidRPr="007909CA">
        <w:rPr>
          <w:lang w:val="en-GB" w:eastAsia="en-GB"/>
        </w:rPr>
        <w:t>Controlled item generally refers to the capacity of a</w:t>
      </w:r>
      <w:r w:rsidRPr="007909CA">
        <w:rPr>
          <w:rFonts w:ascii="Calibri" w:hAnsi="Calibri" w:cs="Calibri"/>
          <w:lang w:val="en-GB" w:eastAsia="en-GB"/>
        </w:rPr>
        <w:t> </w:t>
      </w:r>
      <w:r w:rsidRPr="007909CA">
        <w:rPr>
          <w:lang w:val="en-GB" w:eastAsia="en-GB"/>
        </w:rPr>
        <w:t>department to benefit from that item in the pursuit of the entity’s objectives and to deny or regulate the</w:t>
      </w:r>
      <w:r w:rsidRPr="007909CA">
        <w:rPr>
          <w:rFonts w:ascii="Calibri" w:hAnsi="Calibri" w:cs="Calibri"/>
          <w:lang w:val="en-GB" w:eastAsia="en-GB"/>
        </w:rPr>
        <w:t> </w:t>
      </w:r>
      <w:r w:rsidRPr="007909CA">
        <w:rPr>
          <w:lang w:val="en-GB" w:eastAsia="en-GB"/>
        </w:rPr>
        <w:t>access of others to that benefit.</w:t>
      </w:r>
    </w:p>
    <w:p w14:paraId="7C6210E8" w14:textId="4693B10F" w:rsidR="007909CA" w:rsidRPr="007909CA" w:rsidRDefault="007909CA" w:rsidP="00387C82">
      <w:pPr>
        <w:rPr>
          <w:lang w:val="en-GB" w:eastAsia="en-GB"/>
        </w:rPr>
      </w:pPr>
      <w:r w:rsidRPr="00387C82">
        <w:rPr>
          <w:b/>
          <w:bCs/>
          <w:lang w:val="en-GB" w:eastAsia="en-GB"/>
        </w:rPr>
        <w:t>Current grants</w:t>
      </w:r>
      <w:r w:rsidR="00387C82">
        <w:rPr>
          <w:b/>
          <w:bCs/>
          <w:lang w:val="en-GB" w:eastAsia="en-GB"/>
        </w:rPr>
        <w:br/>
      </w:r>
      <w:r w:rsidRPr="007909CA">
        <w:rPr>
          <w:lang w:val="en-GB" w:eastAsia="en-GB"/>
        </w:rPr>
        <w:t>Amounts payable or receivable for current purposes for which no economic benefits of equal value are receivable or payable in return.</w:t>
      </w:r>
    </w:p>
    <w:p w14:paraId="13123758" w14:textId="58530F0B" w:rsidR="007909CA" w:rsidRPr="007909CA" w:rsidRDefault="007909CA" w:rsidP="00387C82">
      <w:pPr>
        <w:rPr>
          <w:lang w:val="en-GB" w:eastAsia="en-GB"/>
        </w:rPr>
      </w:pPr>
      <w:r w:rsidRPr="00387C82">
        <w:rPr>
          <w:b/>
          <w:bCs/>
          <w:lang w:val="en-GB" w:eastAsia="en-GB"/>
        </w:rPr>
        <w:t>Depreciation</w:t>
      </w:r>
      <w:r w:rsidR="00387C82">
        <w:rPr>
          <w:b/>
          <w:bCs/>
          <w:lang w:val="en-GB" w:eastAsia="en-GB"/>
        </w:rPr>
        <w:br/>
      </w:r>
      <w:proofErr w:type="spellStart"/>
      <w:r w:rsidRPr="007909CA">
        <w:rPr>
          <w:lang w:val="en-GB" w:eastAsia="en-GB"/>
        </w:rPr>
        <w:t>Depreciation</w:t>
      </w:r>
      <w:proofErr w:type="spellEnd"/>
      <w:r w:rsidRPr="007909CA">
        <w:rPr>
          <w:lang w:val="en-GB" w:eastAsia="en-GB"/>
        </w:rPr>
        <w:t xml:space="preserve"> is an expense that arises from the consumption through wear or time of a produced physical asset. This expense is classified as a 'transaction' and so reduces the 'net result from transaction'.</w:t>
      </w:r>
    </w:p>
    <w:p w14:paraId="40E0246C" w14:textId="22EBD32A" w:rsidR="007909CA" w:rsidRPr="007909CA" w:rsidRDefault="007909CA" w:rsidP="00387C82">
      <w:pPr>
        <w:rPr>
          <w:lang w:val="en-GB" w:eastAsia="en-GB"/>
        </w:rPr>
      </w:pPr>
      <w:r w:rsidRPr="00387C82">
        <w:rPr>
          <w:b/>
          <w:bCs/>
          <w:lang w:val="en-GB" w:eastAsia="en-GB"/>
        </w:rPr>
        <w:t>Effective interest method</w:t>
      </w:r>
      <w:r w:rsidR="00387C82">
        <w:rPr>
          <w:b/>
          <w:bCs/>
          <w:lang w:val="en-GB" w:eastAsia="en-GB"/>
        </w:rPr>
        <w:br/>
      </w:r>
      <w:r w:rsidRPr="007909CA">
        <w:rPr>
          <w:lang w:val="en-GB" w:eastAsia="en-GB"/>
        </w:rPr>
        <w:t>The effective interest method is used to calculate the amortised cost of a financial asset or liability and of allocating interest income over the relevant period. The effective interest rate is the rate that exactly discounts estimated future cash receipts through the expected life of the financial instrument, or, where appropriate, a shorter period.</w:t>
      </w:r>
    </w:p>
    <w:p w14:paraId="094EA16A" w14:textId="0ECC4C34" w:rsidR="007909CA" w:rsidRPr="007909CA" w:rsidRDefault="007909CA" w:rsidP="00387C82">
      <w:pPr>
        <w:rPr>
          <w:lang w:val="en-GB" w:eastAsia="en-GB"/>
        </w:rPr>
      </w:pPr>
      <w:r w:rsidRPr="00387C82">
        <w:rPr>
          <w:b/>
          <w:bCs/>
          <w:lang w:val="en-GB" w:eastAsia="en-GB"/>
        </w:rPr>
        <w:t>Financial asset</w:t>
      </w:r>
      <w:r w:rsidR="00387C82">
        <w:rPr>
          <w:b/>
          <w:bCs/>
          <w:lang w:val="en-GB" w:eastAsia="en-GB"/>
        </w:rPr>
        <w:br/>
      </w:r>
      <w:r w:rsidRPr="007909CA">
        <w:rPr>
          <w:lang w:val="en-GB" w:eastAsia="en-GB"/>
        </w:rPr>
        <w:t>A financial asset is any asset that is:</w:t>
      </w:r>
    </w:p>
    <w:p w14:paraId="28932591" w14:textId="77777777" w:rsidR="007909CA" w:rsidRPr="00D96314" w:rsidRDefault="007909CA" w:rsidP="00D96314">
      <w:pPr>
        <w:pStyle w:val="ListParagraph"/>
        <w:numPr>
          <w:ilvl w:val="0"/>
          <w:numId w:val="29"/>
        </w:numPr>
        <w:ind w:left="360"/>
        <w:rPr>
          <w:lang w:val="en-GB" w:eastAsia="en-GB"/>
        </w:rPr>
      </w:pPr>
      <w:r w:rsidRPr="00D96314">
        <w:rPr>
          <w:lang w:val="en-GB" w:eastAsia="en-GB"/>
        </w:rPr>
        <w:t>cash</w:t>
      </w:r>
    </w:p>
    <w:p w14:paraId="3014FF26" w14:textId="77777777" w:rsidR="007909CA" w:rsidRPr="00D96314" w:rsidRDefault="007909CA" w:rsidP="00D96314">
      <w:pPr>
        <w:pStyle w:val="ListParagraph"/>
        <w:numPr>
          <w:ilvl w:val="0"/>
          <w:numId w:val="29"/>
        </w:numPr>
        <w:ind w:left="360"/>
        <w:rPr>
          <w:lang w:val="en-GB" w:eastAsia="en-GB"/>
        </w:rPr>
      </w:pPr>
      <w:r w:rsidRPr="00D96314">
        <w:rPr>
          <w:lang w:val="en-GB" w:eastAsia="en-GB"/>
        </w:rPr>
        <w:t>an equity instrument of another entity</w:t>
      </w:r>
    </w:p>
    <w:p w14:paraId="308D159E" w14:textId="77777777" w:rsidR="007909CA" w:rsidRPr="00D96314" w:rsidRDefault="007909CA" w:rsidP="00D96314">
      <w:pPr>
        <w:pStyle w:val="ListParagraph"/>
        <w:numPr>
          <w:ilvl w:val="0"/>
          <w:numId w:val="29"/>
        </w:numPr>
        <w:ind w:left="360"/>
        <w:rPr>
          <w:lang w:val="en-GB" w:eastAsia="en-GB"/>
        </w:rPr>
      </w:pPr>
      <w:r w:rsidRPr="00D96314">
        <w:rPr>
          <w:lang w:val="en-GB" w:eastAsia="en-GB"/>
        </w:rPr>
        <w:t>a contractual right or statutory right:</w:t>
      </w:r>
    </w:p>
    <w:p w14:paraId="2F832CCF" w14:textId="77777777" w:rsidR="007909CA" w:rsidRPr="007909CA" w:rsidRDefault="007909CA" w:rsidP="00D96314">
      <w:pPr>
        <w:pStyle w:val="TableBullet2"/>
        <w:ind w:left="720"/>
      </w:pPr>
      <w:r w:rsidRPr="007909CA">
        <w:t>to receive cash or another financial asset from</w:t>
      </w:r>
      <w:r w:rsidRPr="007909CA">
        <w:rPr>
          <w:rFonts w:ascii="Calibri" w:hAnsi="Calibri" w:cs="Calibri"/>
        </w:rPr>
        <w:t> </w:t>
      </w:r>
      <w:r w:rsidRPr="007909CA">
        <w:t>another entity; or</w:t>
      </w:r>
    </w:p>
    <w:p w14:paraId="565AD5F1" w14:textId="77777777" w:rsidR="007909CA" w:rsidRPr="007909CA" w:rsidRDefault="007909CA" w:rsidP="00D96314">
      <w:pPr>
        <w:pStyle w:val="TableBullet2"/>
        <w:ind w:left="720"/>
      </w:pPr>
      <w:r w:rsidRPr="007909CA">
        <w:t xml:space="preserve">to exchange financial assets or financial liabilities with another entity under conditions that are potentially favourable to the entity; or </w:t>
      </w:r>
    </w:p>
    <w:p w14:paraId="75CE6919" w14:textId="77777777" w:rsidR="007909CA" w:rsidRPr="00D96314" w:rsidRDefault="007909CA" w:rsidP="00D96314">
      <w:pPr>
        <w:pStyle w:val="ListParagraph"/>
        <w:numPr>
          <w:ilvl w:val="0"/>
          <w:numId w:val="29"/>
        </w:numPr>
        <w:ind w:left="360"/>
        <w:rPr>
          <w:lang w:val="en-GB" w:eastAsia="en-GB"/>
        </w:rPr>
      </w:pPr>
      <w:r w:rsidRPr="00D96314">
        <w:rPr>
          <w:lang w:val="en-GB" w:eastAsia="en-GB"/>
        </w:rPr>
        <w:t>a contract that will or may be settled in the entity's own equity instruments and is:</w:t>
      </w:r>
    </w:p>
    <w:p w14:paraId="0AA2C92A" w14:textId="77777777" w:rsidR="007909CA" w:rsidRPr="00D96314" w:rsidRDefault="007909CA" w:rsidP="00D96314">
      <w:pPr>
        <w:pStyle w:val="TableBullet2"/>
        <w:ind w:left="703" w:hanging="357"/>
      </w:pPr>
      <w:r w:rsidRPr="00D96314">
        <w:t>a non-derivative for which the entity is or may be obliged to receive a variable number of the entity’s own equity instruments; or</w:t>
      </w:r>
    </w:p>
    <w:p w14:paraId="220C0516" w14:textId="77777777" w:rsidR="007909CA" w:rsidRPr="00D96314" w:rsidRDefault="007909CA" w:rsidP="00D96314">
      <w:pPr>
        <w:pStyle w:val="TableBullet2"/>
        <w:spacing w:after="240"/>
        <w:ind w:left="703" w:hanging="357"/>
      </w:pPr>
      <w:r w:rsidRPr="00D96314">
        <w:t>a derivative that will or may be settled other than by the exchange of a fixed amount of cash or another financial asset for a fixed number of the entity’s own equity instruments.</w:t>
      </w:r>
    </w:p>
    <w:p w14:paraId="263CB984" w14:textId="7EAC0191" w:rsidR="007909CA" w:rsidRPr="007909CA" w:rsidRDefault="007909CA" w:rsidP="00D96314">
      <w:pPr>
        <w:rPr>
          <w:lang w:val="en-GB" w:eastAsia="en-GB"/>
        </w:rPr>
      </w:pPr>
      <w:r w:rsidRPr="00D96314">
        <w:rPr>
          <w:b/>
          <w:bCs/>
          <w:lang w:val="en-GB" w:eastAsia="en-GB"/>
        </w:rPr>
        <w:t>Financial instrument</w:t>
      </w:r>
      <w:r w:rsidR="00D96314">
        <w:rPr>
          <w:b/>
          <w:bCs/>
          <w:lang w:val="en-GB" w:eastAsia="en-GB"/>
        </w:rPr>
        <w:br/>
      </w:r>
      <w:r w:rsidRPr="007909CA">
        <w:rPr>
          <w:lang w:val="en-GB" w:eastAsia="en-GB"/>
        </w:rPr>
        <w:t>A financial instrument is any contract that gives rise to a financial asset of one entity and a financial liability or equity instrument of another entity. Financial assets or liabilities that are not contractual (such as statutory receivables or payables that arise as a result of statutory requirements imposed by governments) are not financial instruments.</w:t>
      </w:r>
    </w:p>
    <w:p w14:paraId="12322E5F" w14:textId="61CB18E8" w:rsidR="007909CA" w:rsidRPr="007909CA" w:rsidRDefault="007909CA" w:rsidP="00D96314">
      <w:pPr>
        <w:rPr>
          <w:lang w:val="en-GB" w:eastAsia="en-GB"/>
        </w:rPr>
      </w:pPr>
      <w:r w:rsidRPr="00D96314">
        <w:rPr>
          <w:b/>
          <w:bCs/>
          <w:lang w:val="en-GB" w:eastAsia="en-GB"/>
        </w:rPr>
        <w:t>Financial liability</w:t>
      </w:r>
      <w:r w:rsidR="00D96314">
        <w:rPr>
          <w:b/>
          <w:bCs/>
          <w:lang w:val="en-GB" w:eastAsia="en-GB"/>
        </w:rPr>
        <w:br/>
      </w:r>
      <w:r w:rsidRPr="007909CA">
        <w:rPr>
          <w:lang w:val="en-GB" w:eastAsia="en-GB"/>
        </w:rPr>
        <w:t>A financial liability is any liability that is:</w:t>
      </w:r>
    </w:p>
    <w:p w14:paraId="2A29BF64" w14:textId="77777777" w:rsidR="007909CA" w:rsidRPr="00D96314" w:rsidRDefault="007909CA" w:rsidP="00D96314">
      <w:pPr>
        <w:pStyle w:val="ListParagraph"/>
        <w:numPr>
          <w:ilvl w:val="0"/>
          <w:numId w:val="31"/>
        </w:numPr>
        <w:ind w:left="360"/>
        <w:rPr>
          <w:lang w:val="en-GB" w:eastAsia="en-GB"/>
        </w:rPr>
      </w:pPr>
      <w:r w:rsidRPr="00D96314">
        <w:rPr>
          <w:lang w:val="en-GB" w:eastAsia="en-GB"/>
        </w:rPr>
        <w:t>a contractual or statutory obligation:</w:t>
      </w:r>
    </w:p>
    <w:p w14:paraId="1EA020BE" w14:textId="77777777" w:rsidR="007909CA" w:rsidRPr="007909CA" w:rsidRDefault="007909CA" w:rsidP="00D96314">
      <w:pPr>
        <w:pStyle w:val="TableBullet2"/>
        <w:ind w:left="720"/>
      </w:pPr>
      <w:r w:rsidRPr="007909CA">
        <w:t>to deliver cash or another financial asset to</w:t>
      </w:r>
      <w:r w:rsidRPr="007909CA">
        <w:rPr>
          <w:rFonts w:ascii="Calibri" w:hAnsi="Calibri" w:cs="Calibri"/>
        </w:rPr>
        <w:t> </w:t>
      </w:r>
      <w:r w:rsidRPr="007909CA">
        <w:t>another entity; or</w:t>
      </w:r>
    </w:p>
    <w:p w14:paraId="0014E275" w14:textId="77777777" w:rsidR="007909CA" w:rsidRPr="007909CA" w:rsidRDefault="007909CA" w:rsidP="00D96314">
      <w:pPr>
        <w:pStyle w:val="TableBullet2"/>
        <w:ind w:left="720"/>
      </w:pPr>
      <w:r w:rsidRPr="007909CA">
        <w:t>to exchange financial assets or financial liabilities with another entity under conditions that are potentially unfavourable to the entity; or</w:t>
      </w:r>
    </w:p>
    <w:p w14:paraId="3C405648" w14:textId="77777777" w:rsidR="007909CA" w:rsidRPr="00D96314" w:rsidRDefault="007909CA" w:rsidP="00D96314">
      <w:pPr>
        <w:pStyle w:val="ListParagraph"/>
        <w:numPr>
          <w:ilvl w:val="0"/>
          <w:numId w:val="31"/>
        </w:numPr>
        <w:ind w:left="360"/>
        <w:rPr>
          <w:lang w:val="en-GB" w:eastAsia="en-GB"/>
        </w:rPr>
      </w:pPr>
      <w:r w:rsidRPr="00D96314">
        <w:rPr>
          <w:lang w:val="en-GB" w:eastAsia="en-GB"/>
        </w:rPr>
        <w:t>a contract that will or may be settled in the entity's own equity instruments and is:</w:t>
      </w:r>
    </w:p>
    <w:p w14:paraId="0B3ACF58" w14:textId="77777777" w:rsidR="007909CA" w:rsidRPr="007909CA" w:rsidRDefault="007909CA" w:rsidP="00D96314">
      <w:pPr>
        <w:pStyle w:val="TableBullet2"/>
        <w:ind w:left="720"/>
      </w:pPr>
      <w:r w:rsidRPr="007909CA">
        <w:t>a non-derivative for which the entity is or may be obliged to deliver a variable number of the entity's own equity instruments; or</w:t>
      </w:r>
    </w:p>
    <w:p w14:paraId="6A311325" w14:textId="77777777" w:rsidR="007909CA" w:rsidRPr="007909CA" w:rsidRDefault="007909CA" w:rsidP="00D96314">
      <w:pPr>
        <w:pStyle w:val="TableBullet2"/>
        <w:spacing w:after="240"/>
        <w:ind w:left="714" w:hanging="357"/>
      </w:pPr>
      <w:r w:rsidRPr="007909CA">
        <w:t xml:space="preserve">a derivative that will or may be settled other than by the exchange of a fixed amount of cash or another financial asset for a fixed number of the entity's own equity instruments. For this </w:t>
      </w:r>
      <w:proofErr w:type="gramStart"/>
      <w:r w:rsidRPr="007909CA">
        <w:t>purpose</w:t>
      </w:r>
      <w:proofErr w:type="gramEnd"/>
      <w:r w:rsidRPr="007909CA">
        <w:t xml:space="preserve"> the entity's own equity instruments do not include instruments that are themselves contracts for the future receipt or delivery of the entity's own equity instruments.</w:t>
      </w:r>
    </w:p>
    <w:p w14:paraId="78E52330" w14:textId="4D82CF9C" w:rsidR="007909CA" w:rsidRPr="007909CA" w:rsidRDefault="007909CA" w:rsidP="00D96314">
      <w:pPr>
        <w:rPr>
          <w:lang w:val="en-GB" w:eastAsia="en-GB"/>
        </w:rPr>
      </w:pPr>
      <w:r w:rsidRPr="00D96314">
        <w:rPr>
          <w:b/>
          <w:bCs/>
          <w:lang w:val="en-GB" w:eastAsia="en-GB"/>
        </w:rPr>
        <w:t>Grants and other transfers</w:t>
      </w:r>
      <w:r w:rsidR="00D96314">
        <w:rPr>
          <w:b/>
          <w:bCs/>
          <w:lang w:val="en-GB" w:eastAsia="en-GB"/>
        </w:rPr>
        <w:br/>
      </w:r>
      <w:r w:rsidRPr="007909CA">
        <w:rPr>
          <w:lang w:val="en-GB" w:eastAsia="en-GB"/>
        </w:rPr>
        <w:t>Transactions in which one unit provides goods, services, assets (or extinguishes a liability) or labour</w:t>
      </w:r>
      <w:r w:rsidRPr="007909CA">
        <w:rPr>
          <w:rFonts w:ascii="Calibri" w:hAnsi="Calibri" w:cs="Calibri"/>
          <w:lang w:val="en-GB" w:eastAsia="en-GB"/>
        </w:rPr>
        <w:t> </w:t>
      </w:r>
      <w:r w:rsidRPr="007909CA">
        <w:rPr>
          <w:lang w:val="en-GB" w:eastAsia="en-GB"/>
        </w:rPr>
        <w:t>to another unit without receiving approximately equal value in return. Grants can</w:t>
      </w:r>
      <w:r w:rsidRPr="007909CA">
        <w:rPr>
          <w:rFonts w:ascii="Calibri" w:hAnsi="Calibri" w:cs="Calibri"/>
          <w:lang w:val="en-GB" w:eastAsia="en-GB"/>
        </w:rPr>
        <w:t> </w:t>
      </w:r>
      <w:r w:rsidRPr="007909CA">
        <w:rPr>
          <w:lang w:val="en-GB" w:eastAsia="en-GB"/>
        </w:rPr>
        <w:t>either be operating or capital in nature.</w:t>
      </w:r>
    </w:p>
    <w:p w14:paraId="0983F2FC" w14:textId="77777777" w:rsidR="007909CA" w:rsidRPr="007909CA" w:rsidRDefault="007909CA" w:rsidP="00D96314">
      <w:pPr>
        <w:rPr>
          <w:lang w:val="en-GB" w:eastAsia="en-GB"/>
        </w:rPr>
      </w:pPr>
      <w:r w:rsidRPr="007909CA">
        <w:rPr>
          <w:lang w:val="en-GB" w:eastAsia="en-GB"/>
        </w:rPr>
        <w:t>While grants to governments may result in the provision of some goods or services to the transferor, they do not give the transferor a claim to receive directly benefits of approximately equal value. For</w:t>
      </w:r>
      <w:r w:rsidRPr="007909CA">
        <w:rPr>
          <w:rFonts w:ascii="Calibri" w:hAnsi="Calibri" w:cs="Calibri"/>
          <w:lang w:val="en-GB" w:eastAsia="en-GB"/>
        </w:rPr>
        <w:t> </w:t>
      </w:r>
      <w:r w:rsidRPr="007909CA">
        <w:rPr>
          <w:lang w:val="en-GB" w:eastAsia="en-GB"/>
        </w:rPr>
        <w:t xml:space="preserve">this reason, grants are referred to by the </w:t>
      </w:r>
      <w:proofErr w:type="spellStart"/>
      <w:r w:rsidRPr="007909CA">
        <w:rPr>
          <w:lang w:val="en-GB" w:eastAsia="en-GB"/>
        </w:rPr>
        <w:t>AASB</w:t>
      </w:r>
      <w:proofErr w:type="spellEnd"/>
      <w:r w:rsidRPr="007909CA">
        <w:rPr>
          <w:lang w:val="en-GB" w:eastAsia="en-GB"/>
        </w:rPr>
        <w:t xml:space="preserve"> as involuntary transfers and are termed </w:t>
      </w:r>
      <w:proofErr w:type="gramStart"/>
      <w:r w:rsidRPr="007909CA">
        <w:rPr>
          <w:lang w:val="en-GB" w:eastAsia="en-GB"/>
        </w:rPr>
        <w:t>non reciprocal</w:t>
      </w:r>
      <w:proofErr w:type="gramEnd"/>
      <w:r w:rsidRPr="007909CA">
        <w:rPr>
          <w:lang w:val="en-GB" w:eastAsia="en-GB"/>
        </w:rPr>
        <w:t xml:space="preserve"> transfers. Receipt and sacrifice of approximately equal value may occur, but only by coincidence. For</w:t>
      </w:r>
      <w:r w:rsidRPr="007909CA">
        <w:rPr>
          <w:rFonts w:ascii="Calibri" w:hAnsi="Calibri" w:cs="Calibri"/>
          <w:lang w:val="en-GB" w:eastAsia="en-GB"/>
        </w:rPr>
        <w:t> </w:t>
      </w:r>
      <w:r w:rsidRPr="007909CA">
        <w:rPr>
          <w:lang w:val="en-GB" w:eastAsia="en-GB"/>
        </w:rPr>
        <w:t xml:space="preserve">example, governments are not obliged to provide commensurate benefits in the form of goods or services to </w:t>
      </w:r>
      <w:proofErr w:type="gramStart"/>
      <w:r w:rsidRPr="007909CA">
        <w:rPr>
          <w:lang w:val="en-GB" w:eastAsia="en-GB"/>
        </w:rPr>
        <w:t>particular taxpayers</w:t>
      </w:r>
      <w:proofErr w:type="gramEnd"/>
      <w:r w:rsidRPr="007909CA">
        <w:rPr>
          <w:lang w:val="en-GB" w:eastAsia="en-GB"/>
        </w:rPr>
        <w:t xml:space="preserve"> in</w:t>
      </w:r>
      <w:r w:rsidRPr="007909CA">
        <w:rPr>
          <w:rFonts w:ascii="Calibri" w:hAnsi="Calibri" w:cs="Calibri"/>
          <w:lang w:val="en-GB" w:eastAsia="en-GB"/>
        </w:rPr>
        <w:t> </w:t>
      </w:r>
      <w:r w:rsidRPr="007909CA">
        <w:rPr>
          <w:lang w:val="en-GB" w:eastAsia="en-GB"/>
        </w:rPr>
        <w:t>return for their</w:t>
      </w:r>
      <w:r w:rsidRPr="007909CA">
        <w:rPr>
          <w:rFonts w:ascii="Calibri" w:hAnsi="Calibri" w:cs="Calibri"/>
          <w:lang w:val="en-GB" w:eastAsia="en-GB"/>
        </w:rPr>
        <w:t> </w:t>
      </w:r>
      <w:r w:rsidRPr="007909CA">
        <w:rPr>
          <w:lang w:val="en-GB" w:eastAsia="en-GB"/>
        </w:rPr>
        <w:t>taxes.</w:t>
      </w:r>
    </w:p>
    <w:p w14:paraId="260D5B7B" w14:textId="77777777" w:rsidR="007909CA" w:rsidRPr="007909CA" w:rsidRDefault="007909CA" w:rsidP="00D96314">
      <w:pPr>
        <w:rPr>
          <w:lang w:val="en-GB" w:eastAsia="en-GB"/>
        </w:rPr>
      </w:pPr>
      <w:r w:rsidRPr="007909CA">
        <w:rPr>
          <w:lang w:val="en-GB" w:eastAsia="en-GB"/>
        </w:rPr>
        <w:t xml:space="preserve">Grants can be paid as </w:t>
      </w:r>
      <w:proofErr w:type="gramStart"/>
      <w:r w:rsidRPr="007909CA">
        <w:rPr>
          <w:lang w:val="en-GB" w:eastAsia="en-GB"/>
        </w:rPr>
        <w:t>general purpose</w:t>
      </w:r>
      <w:proofErr w:type="gramEnd"/>
      <w:r w:rsidRPr="007909CA">
        <w:rPr>
          <w:lang w:val="en-GB" w:eastAsia="en-GB"/>
        </w:rPr>
        <w:t xml:space="preserve"> grants which</w:t>
      </w:r>
      <w:r w:rsidRPr="007909CA">
        <w:rPr>
          <w:rFonts w:ascii="Calibri" w:hAnsi="Calibri" w:cs="Calibri"/>
          <w:lang w:val="en-GB" w:eastAsia="en-GB"/>
        </w:rPr>
        <w:t> </w:t>
      </w:r>
      <w:r w:rsidRPr="007909CA">
        <w:rPr>
          <w:lang w:val="en-GB" w:eastAsia="en-GB"/>
        </w:rPr>
        <w:t>refer to grants that are not subject to conditions regarding their use. Alternatively, they may be paid as specific purpose grants which are paid for a particular purpose and/or have conditions</w:t>
      </w:r>
      <w:r w:rsidRPr="007909CA">
        <w:rPr>
          <w:rFonts w:ascii="Calibri" w:hAnsi="Calibri" w:cs="Calibri"/>
          <w:lang w:val="en-GB" w:eastAsia="en-GB"/>
        </w:rPr>
        <w:t> </w:t>
      </w:r>
      <w:r w:rsidRPr="007909CA">
        <w:rPr>
          <w:lang w:val="en-GB" w:eastAsia="en-GB"/>
        </w:rPr>
        <w:t>attached regarding their use.</w:t>
      </w:r>
    </w:p>
    <w:p w14:paraId="38168CAD" w14:textId="1CAE9D00" w:rsidR="007909CA" w:rsidRPr="007909CA" w:rsidRDefault="007909CA" w:rsidP="00D96314">
      <w:pPr>
        <w:rPr>
          <w:lang w:val="en-GB" w:eastAsia="en-GB"/>
        </w:rPr>
      </w:pPr>
      <w:r w:rsidRPr="00D96314">
        <w:rPr>
          <w:b/>
          <w:bCs/>
          <w:lang w:val="en-GB" w:eastAsia="en-GB"/>
        </w:rPr>
        <w:t>General government sector</w:t>
      </w:r>
      <w:r w:rsidR="00D96314">
        <w:rPr>
          <w:b/>
          <w:bCs/>
          <w:lang w:val="en-GB" w:eastAsia="en-GB"/>
        </w:rPr>
        <w:br/>
      </w:r>
      <w:r w:rsidRPr="007909CA">
        <w:rPr>
          <w:lang w:val="en-GB" w:eastAsia="en-GB"/>
        </w:rPr>
        <w:t>The general government sector comprises all government departments, offices and other bodies engaged in providing services free of charge or at a price significantly below their cost of</w:t>
      </w:r>
      <w:r w:rsidRPr="007909CA">
        <w:rPr>
          <w:rFonts w:ascii="Calibri" w:hAnsi="Calibri" w:cs="Calibri"/>
          <w:lang w:val="en-GB" w:eastAsia="en-GB"/>
        </w:rPr>
        <w:t> </w:t>
      </w:r>
      <w:r w:rsidRPr="007909CA">
        <w:rPr>
          <w:lang w:val="en-GB" w:eastAsia="en-GB"/>
        </w:rPr>
        <w:t>production. General government services include those which are mainly non-market in nature, those which are largely for collective consumption by the community and those which involve the transfer or</w:t>
      </w:r>
      <w:r w:rsidRPr="007909CA">
        <w:rPr>
          <w:rFonts w:ascii="Calibri" w:hAnsi="Calibri" w:cs="Calibri"/>
          <w:lang w:val="en-GB" w:eastAsia="en-GB"/>
        </w:rPr>
        <w:t> </w:t>
      </w:r>
      <w:r w:rsidRPr="007909CA">
        <w:rPr>
          <w:lang w:val="en-GB" w:eastAsia="en-GB"/>
        </w:rPr>
        <w:t>redistribution</w:t>
      </w:r>
      <w:r w:rsidRPr="007909CA">
        <w:rPr>
          <w:rFonts w:ascii="Calibri" w:hAnsi="Calibri" w:cs="Calibri"/>
          <w:lang w:val="en-GB" w:eastAsia="en-GB"/>
        </w:rPr>
        <w:t> </w:t>
      </w:r>
      <w:r w:rsidRPr="007909CA">
        <w:rPr>
          <w:lang w:val="en-GB" w:eastAsia="en-GB"/>
        </w:rPr>
        <w:t>of income. These services</w:t>
      </w:r>
      <w:r w:rsidRPr="007909CA">
        <w:rPr>
          <w:rFonts w:ascii="Calibri" w:hAnsi="Calibri" w:cs="Calibri"/>
          <w:lang w:val="en-GB" w:eastAsia="en-GB"/>
        </w:rPr>
        <w:t> </w:t>
      </w:r>
      <w:r w:rsidRPr="007909CA">
        <w:rPr>
          <w:lang w:val="en-GB" w:eastAsia="en-GB"/>
        </w:rPr>
        <w:t>are</w:t>
      </w:r>
      <w:r w:rsidRPr="007909CA">
        <w:rPr>
          <w:rFonts w:ascii="Calibri" w:hAnsi="Calibri" w:cs="Calibri"/>
          <w:lang w:val="en-GB" w:eastAsia="en-GB"/>
        </w:rPr>
        <w:t> </w:t>
      </w:r>
      <w:r w:rsidRPr="007909CA">
        <w:rPr>
          <w:lang w:val="en-GB" w:eastAsia="en-GB"/>
        </w:rPr>
        <w:t>financed mainly through taxes, or other compulsory</w:t>
      </w:r>
      <w:r w:rsidRPr="007909CA">
        <w:rPr>
          <w:rFonts w:ascii="Calibri" w:hAnsi="Calibri" w:cs="Calibri"/>
          <w:lang w:val="en-GB" w:eastAsia="en-GB"/>
        </w:rPr>
        <w:t> </w:t>
      </w:r>
      <w:r w:rsidRPr="007909CA">
        <w:rPr>
          <w:lang w:val="en-GB" w:eastAsia="en-GB"/>
        </w:rPr>
        <w:t>levies and user</w:t>
      </w:r>
      <w:r w:rsidRPr="007909CA">
        <w:rPr>
          <w:rFonts w:ascii="Calibri" w:hAnsi="Calibri" w:cs="Calibri"/>
          <w:lang w:val="en-GB" w:eastAsia="en-GB"/>
        </w:rPr>
        <w:t> </w:t>
      </w:r>
      <w:r w:rsidRPr="007909CA">
        <w:rPr>
          <w:lang w:val="en-GB" w:eastAsia="en-GB"/>
        </w:rPr>
        <w:t>charges.</w:t>
      </w:r>
    </w:p>
    <w:p w14:paraId="5C8BAD4A" w14:textId="6A8905B0" w:rsidR="007909CA" w:rsidRPr="007909CA" w:rsidRDefault="007909CA" w:rsidP="00D96314">
      <w:pPr>
        <w:rPr>
          <w:lang w:val="en-GB" w:eastAsia="en-GB"/>
        </w:rPr>
      </w:pPr>
      <w:r w:rsidRPr="00D96314">
        <w:rPr>
          <w:b/>
          <w:bCs/>
          <w:lang w:val="en-GB" w:eastAsia="en-GB"/>
        </w:rPr>
        <w:t xml:space="preserve">Grants for </w:t>
      </w:r>
      <w:proofErr w:type="gramStart"/>
      <w:r w:rsidRPr="00D96314">
        <w:rPr>
          <w:b/>
          <w:bCs/>
          <w:lang w:val="en-GB" w:eastAsia="en-GB"/>
        </w:rPr>
        <w:t>on-passing</w:t>
      </w:r>
      <w:proofErr w:type="gramEnd"/>
      <w:r w:rsidR="00D96314">
        <w:rPr>
          <w:b/>
          <w:bCs/>
          <w:lang w:val="en-GB" w:eastAsia="en-GB"/>
        </w:rPr>
        <w:br/>
      </w:r>
      <w:r w:rsidRPr="007909CA">
        <w:rPr>
          <w:lang w:val="en-GB" w:eastAsia="en-GB"/>
        </w:rPr>
        <w:t>All grants paid to one institutional sector (e.g. a state general government) to be passed on to another institutional sector (e.g. local government or a private non-profit institution).</w:t>
      </w:r>
    </w:p>
    <w:p w14:paraId="5E14D666" w14:textId="1E1A06C3" w:rsidR="007909CA" w:rsidRPr="007909CA" w:rsidRDefault="007909CA" w:rsidP="00D96314">
      <w:pPr>
        <w:rPr>
          <w:lang w:val="en-GB" w:eastAsia="en-GB"/>
        </w:rPr>
      </w:pPr>
      <w:r w:rsidRPr="00D96314">
        <w:rPr>
          <w:b/>
          <w:bCs/>
          <w:lang w:val="en-GB" w:eastAsia="en-GB"/>
        </w:rPr>
        <w:t>Infrastructure systems</w:t>
      </w:r>
      <w:r w:rsidR="00D96314">
        <w:rPr>
          <w:b/>
          <w:bCs/>
          <w:lang w:val="en-GB" w:eastAsia="en-GB"/>
        </w:rPr>
        <w:br/>
      </w:r>
      <w:r w:rsidRPr="007909CA">
        <w:rPr>
          <w:lang w:val="en-GB" w:eastAsia="en-GB"/>
        </w:rPr>
        <w:t xml:space="preserve">Infrastructure systems provide essential services used in the delivery of final services or products. They are generally a complex interconnected network of individual assets and mainly include sewerage systems, water storage and supply systems, ports, utilities and public transport assets owned by </w:t>
      </w:r>
      <w:proofErr w:type="spellStart"/>
      <w:r w:rsidRPr="007909CA">
        <w:rPr>
          <w:lang w:val="en-GB" w:eastAsia="en-GB"/>
        </w:rPr>
        <w:t>DJPR</w:t>
      </w:r>
      <w:proofErr w:type="spellEnd"/>
      <w:r w:rsidRPr="007909CA">
        <w:rPr>
          <w:lang w:val="en-GB" w:eastAsia="en-GB"/>
        </w:rPr>
        <w:t>.</w:t>
      </w:r>
    </w:p>
    <w:p w14:paraId="10904C08" w14:textId="697C2DCA" w:rsidR="007909CA" w:rsidRPr="007909CA" w:rsidRDefault="007909CA" w:rsidP="00D96314">
      <w:pPr>
        <w:rPr>
          <w:lang w:val="en-GB" w:eastAsia="en-GB"/>
        </w:rPr>
      </w:pPr>
      <w:r w:rsidRPr="00D96314">
        <w:rPr>
          <w:b/>
          <w:bCs/>
          <w:lang w:val="en-GB" w:eastAsia="en-GB"/>
        </w:rPr>
        <w:t>Intangible produced assets</w:t>
      </w:r>
      <w:r w:rsidR="00D96314">
        <w:rPr>
          <w:b/>
          <w:bCs/>
          <w:lang w:val="en-GB" w:eastAsia="en-GB"/>
        </w:rPr>
        <w:br/>
      </w:r>
      <w:r w:rsidRPr="007909CA">
        <w:rPr>
          <w:lang w:val="en-GB" w:eastAsia="en-GB"/>
        </w:rPr>
        <w:t>Refer to produced assets in this glossary.</w:t>
      </w:r>
    </w:p>
    <w:p w14:paraId="3F3D5E0C" w14:textId="392694C1" w:rsidR="007909CA" w:rsidRPr="007909CA" w:rsidRDefault="007909CA" w:rsidP="00D96314">
      <w:pPr>
        <w:rPr>
          <w:lang w:val="en-GB" w:eastAsia="en-GB"/>
        </w:rPr>
      </w:pPr>
      <w:r w:rsidRPr="00D96314">
        <w:rPr>
          <w:b/>
          <w:bCs/>
          <w:lang w:val="en-GB" w:eastAsia="en-GB"/>
        </w:rPr>
        <w:t>Intangible non</w:t>
      </w:r>
      <w:r w:rsidRPr="00D96314">
        <w:rPr>
          <w:b/>
          <w:bCs/>
          <w:lang w:val="en-GB" w:eastAsia="en-GB"/>
        </w:rPr>
        <w:noBreakHyphen/>
        <w:t>produced assets</w:t>
      </w:r>
      <w:r w:rsidR="00D96314">
        <w:rPr>
          <w:b/>
          <w:bCs/>
          <w:lang w:val="en-GB" w:eastAsia="en-GB"/>
        </w:rPr>
        <w:br/>
      </w:r>
      <w:r w:rsidRPr="007909CA">
        <w:rPr>
          <w:lang w:val="en-GB" w:eastAsia="en-GB"/>
        </w:rPr>
        <w:t>Refer to non</w:t>
      </w:r>
      <w:r w:rsidRPr="007909CA">
        <w:rPr>
          <w:lang w:val="en-GB" w:eastAsia="en-GB"/>
        </w:rPr>
        <w:noBreakHyphen/>
        <w:t>produced asset in this glossary.</w:t>
      </w:r>
    </w:p>
    <w:p w14:paraId="31F62557" w14:textId="59803781" w:rsidR="007909CA" w:rsidRPr="007909CA" w:rsidRDefault="007909CA" w:rsidP="00D96314">
      <w:pPr>
        <w:rPr>
          <w:lang w:val="en-GB" w:eastAsia="en-GB"/>
        </w:rPr>
      </w:pPr>
      <w:r w:rsidRPr="00D96314">
        <w:rPr>
          <w:b/>
          <w:bCs/>
          <w:lang w:val="en-GB" w:eastAsia="en-GB"/>
        </w:rPr>
        <w:t>Net acquisition of non</w:t>
      </w:r>
      <w:r w:rsidRPr="00D96314">
        <w:rPr>
          <w:b/>
          <w:bCs/>
          <w:lang w:val="en-GB" w:eastAsia="en-GB"/>
        </w:rPr>
        <w:noBreakHyphen/>
        <w:t>financial assets (from</w:t>
      </w:r>
      <w:r w:rsidRPr="00D96314">
        <w:rPr>
          <w:rFonts w:ascii="Calibri" w:hAnsi="Calibri" w:cs="Calibri"/>
          <w:b/>
          <w:bCs/>
          <w:lang w:val="en-GB" w:eastAsia="en-GB"/>
        </w:rPr>
        <w:t> </w:t>
      </w:r>
      <w:r w:rsidRPr="00D96314">
        <w:rPr>
          <w:b/>
          <w:bCs/>
          <w:lang w:val="en-GB" w:eastAsia="en-GB"/>
        </w:rPr>
        <w:t>transactions)</w:t>
      </w:r>
      <w:r w:rsidR="00D96314">
        <w:rPr>
          <w:b/>
          <w:bCs/>
          <w:lang w:val="en-GB" w:eastAsia="en-GB"/>
        </w:rPr>
        <w:br/>
      </w:r>
      <w:r w:rsidRPr="007909CA">
        <w:rPr>
          <w:lang w:val="en-GB" w:eastAsia="en-GB"/>
        </w:rPr>
        <w:t xml:space="preserve">Purchases (and other acquisitions) of non-financial assets less sales (or disposals) of non-financial assets less depreciation plus changes in inventories and other movements in non-financial assets. Includes only those increases or decreases in </w:t>
      </w:r>
      <w:proofErr w:type="spellStart"/>
      <w:proofErr w:type="gramStart"/>
      <w:r w:rsidRPr="007909CA">
        <w:rPr>
          <w:lang w:val="en-GB" w:eastAsia="en-GB"/>
        </w:rPr>
        <w:t>non financial</w:t>
      </w:r>
      <w:proofErr w:type="spellEnd"/>
      <w:proofErr w:type="gramEnd"/>
      <w:r w:rsidRPr="007909CA">
        <w:rPr>
          <w:lang w:val="en-GB" w:eastAsia="en-GB"/>
        </w:rPr>
        <w:t xml:space="preserve"> assets resulting from transactions and therefore excludes write-offs, impairment write</w:t>
      </w:r>
      <w:r w:rsidRPr="007909CA">
        <w:rPr>
          <w:lang w:val="en-GB" w:eastAsia="en-GB"/>
        </w:rPr>
        <w:noBreakHyphen/>
        <w:t>downs and revaluations.</w:t>
      </w:r>
    </w:p>
    <w:p w14:paraId="5924B296" w14:textId="00EDF440" w:rsidR="007909CA" w:rsidRPr="007909CA" w:rsidRDefault="007909CA" w:rsidP="00D96314">
      <w:pPr>
        <w:rPr>
          <w:lang w:val="en-GB" w:eastAsia="en-GB"/>
        </w:rPr>
      </w:pPr>
      <w:r w:rsidRPr="00D96314">
        <w:rPr>
          <w:b/>
          <w:bCs/>
          <w:lang w:val="en-GB" w:eastAsia="en-GB"/>
        </w:rPr>
        <w:t>Net result</w:t>
      </w:r>
      <w:r w:rsidR="00D96314">
        <w:rPr>
          <w:b/>
          <w:bCs/>
          <w:lang w:val="en-GB" w:eastAsia="en-GB"/>
        </w:rPr>
        <w:br/>
      </w:r>
      <w:r w:rsidRPr="007909CA">
        <w:rPr>
          <w:lang w:val="en-GB" w:eastAsia="en-GB"/>
        </w:rPr>
        <w:t>Net result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19E2C612" w14:textId="2D09533C" w:rsidR="007909CA" w:rsidRPr="007909CA" w:rsidRDefault="007909CA" w:rsidP="00D96314">
      <w:pPr>
        <w:rPr>
          <w:lang w:val="en-GB" w:eastAsia="en-GB"/>
        </w:rPr>
      </w:pPr>
      <w:r w:rsidRPr="00D96314">
        <w:rPr>
          <w:b/>
          <w:bCs/>
          <w:lang w:val="en-GB" w:eastAsia="en-GB"/>
        </w:rPr>
        <w:t>Net result from transactions/net operating balance</w:t>
      </w:r>
      <w:r w:rsidR="00D96314">
        <w:rPr>
          <w:b/>
          <w:bCs/>
          <w:lang w:val="en-GB" w:eastAsia="en-GB"/>
        </w:rPr>
        <w:br/>
      </w:r>
      <w:r w:rsidRPr="007909CA">
        <w:rPr>
          <w:lang w:val="en-GB" w:eastAsia="en-GB"/>
        </w:rPr>
        <w:t>Net result from transactions or net operating balance is a key fiscal aggregate and is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31CB71B6" w14:textId="5F587FCE" w:rsidR="007909CA" w:rsidRPr="007909CA" w:rsidRDefault="007909CA" w:rsidP="00D96314">
      <w:pPr>
        <w:rPr>
          <w:lang w:val="en-GB" w:eastAsia="en-GB"/>
        </w:rPr>
      </w:pPr>
      <w:r w:rsidRPr="00D96314">
        <w:rPr>
          <w:b/>
          <w:bCs/>
          <w:lang w:val="en-GB" w:eastAsia="en-GB"/>
        </w:rPr>
        <w:t>Net worth</w:t>
      </w:r>
      <w:r w:rsidR="00D96314">
        <w:rPr>
          <w:b/>
          <w:bCs/>
          <w:lang w:val="en-GB" w:eastAsia="en-GB"/>
        </w:rPr>
        <w:br/>
      </w:r>
      <w:r w:rsidRPr="007909CA">
        <w:rPr>
          <w:lang w:val="en-GB" w:eastAsia="en-GB"/>
        </w:rPr>
        <w:t>Assets less liabilities, which is an economic measure of wealth.</w:t>
      </w:r>
    </w:p>
    <w:p w14:paraId="0850BBA0" w14:textId="04C022C7" w:rsidR="007909CA" w:rsidRPr="007909CA" w:rsidRDefault="007909CA" w:rsidP="00D96314">
      <w:pPr>
        <w:rPr>
          <w:lang w:val="en-GB" w:eastAsia="en-GB"/>
        </w:rPr>
      </w:pPr>
      <w:r w:rsidRPr="00D96314">
        <w:rPr>
          <w:b/>
          <w:bCs/>
          <w:lang w:val="en-GB" w:eastAsia="en-GB"/>
        </w:rPr>
        <w:t>Non-financial assets</w:t>
      </w:r>
      <w:r w:rsidR="00D96314">
        <w:rPr>
          <w:b/>
          <w:bCs/>
          <w:lang w:val="en-GB" w:eastAsia="en-GB"/>
        </w:rPr>
        <w:br/>
      </w:r>
      <w:r w:rsidRPr="007909CA">
        <w:rPr>
          <w:lang w:val="en-GB" w:eastAsia="en-GB"/>
        </w:rPr>
        <w:t xml:space="preserve">Non-financial assets are all assets that are not ‘financial </w:t>
      </w:r>
      <w:proofErr w:type="gramStart"/>
      <w:r w:rsidRPr="007909CA">
        <w:rPr>
          <w:lang w:val="en-GB" w:eastAsia="en-GB"/>
        </w:rPr>
        <w:t>assets’</w:t>
      </w:r>
      <w:proofErr w:type="gramEnd"/>
      <w:r w:rsidRPr="007909CA">
        <w:rPr>
          <w:lang w:val="en-GB" w:eastAsia="en-GB"/>
        </w:rPr>
        <w:t>. It includes inventories, land, buildings, infrastructure, road networks, land under roads, plant and equipment, investment properties, cultural and heritage assets, intangible and biological assets.</w:t>
      </w:r>
    </w:p>
    <w:p w14:paraId="12487295" w14:textId="29600CFA" w:rsidR="007909CA" w:rsidRPr="007909CA" w:rsidRDefault="007909CA" w:rsidP="00D96314">
      <w:pPr>
        <w:rPr>
          <w:lang w:val="en-GB" w:eastAsia="en-GB"/>
        </w:rPr>
      </w:pPr>
      <w:r w:rsidRPr="00D96314">
        <w:rPr>
          <w:b/>
          <w:bCs/>
          <w:lang w:val="en-GB" w:eastAsia="en-GB"/>
        </w:rPr>
        <w:t>Non-produced assets</w:t>
      </w:r>
      <w:r w:rsidR="00D96314">
        <w:rPr>
          <w:b/>
          <w:bCs/>
          <w:lang w:val="en-GB" w:eastAsia="en-GB"/>
        </w:rPr>
        <w:br/>
      </w:r>
      <w:r w:rsidRPr="007909CA">
        <w:rPr>
          <w:lang w:val="en-GB" w:eastAsia="en-GB"/>
        </w:rPr>
        <w:t>Non-produced assets are assets needed for production that have not themselves been produced. They include land, subsoil assets, and certain intangible assets. Non</w:t>
      </w:r>
      <w:r w:rsidRPr="007909CA">
        <w:rPr>
          <w:lang w:val="en-GB" w:eastAsia="en-GB"/>
        </w:rPr>
        <w:noBreakHyphen/>
        <w:t>produced intangibles are intangible assets needed for production that have not themselves been produced. They include constructs of society such as patents.</w:t>
      </w:r>
    </w:p>
    <w:p w14:paraId="1023CB46" w14:textId="0B587AC8" w:rsidR="007909CA" w:rsidRPr="007909CA" w:rsidRDefault="007909CA" w:rsidP="00D96314">
      <w:pPr>
        <w:rPr>
          <w:lang w:val="en-GB" w:eastAsia="en-GB"/>
        </w:rPr>
      </w:pPr>
      <w:r w:rsidRPr="00D96314">
        <w:rPr>
          <w:b/>
          <w:bCs/>
          <w:lang w:val="en-GB" w:eastAsia="en-GB"/>
        </w:rPr>
        <w:t>Other economic flows – other comprehensive income</w:t>
      </w:r>
      <w:r w:rsidR="00D96314">
        <w:rPr>
          <w:b/>
          <w:bCs/>
          <w:lang w:val="en-GB" w:eastAsia="en-GB"/>
        </w:rPr>
        <w:br/>
      </w:r>
      <w:r w:rsidRPr="007909CA">
        <w:rPr>
          <w:lang w:val="en-GB" w:eastAsia="en-GB"/>
        </w:rPr>
        <w:t>Other economic flows – other comprehensive income comprises items (including reclassification adjustments) that are not recognised in net result as required or permitted by other Australian Accounting Standards.</w:t>
      </w:r>
    </w:p>
    <w:p w14:paraId="752ACF7C" w14:textId="77777777" w:rsidR="007909CA" w:rsidRPr="00D96314" w:rsidRDefault="007909CA" w:rsidP="00D96314">
      <w:pPr>
        <w:keepNext/>
        <w:spacing w:after="120"/>
        <w:rPr>
          <w:b/>
          <w:bCs/>
          <w:lang w:val="en-GB" w:eastAsia="en-GB"/>
        </w:rPr>
      </w:pPr>
      <w:r w:rsidRPr="00D96314">
        <w:rPr>
          <w:b/>
          <w:bCs/>
          <w:lang w:val="en-GB" w:eastAsia="en-GB"/>
        </w:rPr>
        <w:t>The components of other economic flows – other comprehensive income include:</w:t>
      </w:r>
    </w:p>
    <w:p w14:paraId="0666C794" w14:textId="77777777" w:rsidR="007909CA" w:rsidRPr="007909CA" w:rsidRDefault="007909CA" w:rsidP="00D96314">
      <w:pPr>
        <w:pStyle w:val="TableBullet"/>
        <w:keepNext/>
        <w:rPr>
          <w:lang w:val="en-GB" w:eastAsia="en-GB"/>
        </w:rPr>
      </w:pPr>
      <w:r w:rsidRPr="007909CA">
        <w:rPr>
          <w:lang w:val="en-GB" w:eastAsia="en-GB"/>
        </w:rPr>
        <w:t>changes in physical asset revaluation surplus,</w:t>
      </w:r>
    </w:p>
    <w:p w14:paraId="3003323D" w14:textId="6928E908" w:rsidR="007909CA" w:rsidRPr="007909CA" w:rsidRDefault="007909CA" w:rsidP="00D96314">
      <w:pPr>
        <w:pStyle w:val="TableBullet"/>
        <w:keepNext/>
        <w:rPr>
          <w:lang w:val="en-GB" w:eastAsia="en-GB"/>
        </w:rPr>
      </w:pPr>
      <w:r w:rsidRPr="007909CA">
        <w:rPr>
          <w:lang w:val="en-GB" w:eastAsia="en-GB"/>
        </w:rPr>
        <w:t>share of net movement in revaluation surplus</w:t>
      </w:r>
      <w:r w:rsidR="00D96314">
        <w:rPr>
          <w:lang w:val="en-GB" w:eastAsia="en-GB"/>
        </w:rPr>
        <w:t xml:space="preserve"> </w:t>
      </w:r>
      <w:r w:rsidRPr="007909CA">
        <w:rPr>
          <w:lang w:val="en-GB" w:eastAsia="en-GB"/>
        </w:rPr>
        <w:t>of associates and joint ventures, and</w:t>
      </w:r>
    </w:p>
    <w:p w14:paraId="05AB0DDA" w14:textId="77777777" w:rsidR="007909CA" w:rsidRPr="007909CA" w:rsidRDefault="007909CA" w:rsidP="00D96314">
      <w:pPr>
        <w:pStyle w:val="TableBullet"/>
        <w:spacing w:after="240"/>
        <w:rPr>
          <w:lang w:val="en-GB" w:eastAsia="en-GB"/>
        </w:rPr>
      </w:pPr>
      <w:r w:rsidRPr="007909CA">
        <w:rPr>
          <w:lang w:val="en-GB" w:eastAsia="en-GB"/>
        </w:rPr>
        <w:t>gains and losses on remeasuring available-for-sale financial assets.</w:t>
      </w:r>
    </w:p>
    <w:p w14:paraId="27C09909" w14:textId="5497F2E6" w:rsidR="007909CA" w:rsidRPr="007909CA" w:rsidRDefault="007909CA" w:rsidP="00D96314">
      <w:pPr>
        <w:rPr>
          <w:lang w:val="en-GB" w:eastAsia="en-GB"/>
        </w:rPr>
      </w:pPr>
      <w:r w:rsidRPr="00D96314">
        <w:rPr>
          <w:b/>
          <w:bCs/>
          <w:lang w:val="en-GB" w:eastAsia="en-GB"/>
        </w:rPr>
        <w:t>Produced assets</w:t>
      </w:r>
      <w:r w:rsidR="00D96314">
        <w:rPr>
          <w:b/>
          <w:bCs/>
          <w:lang w:val="en-GB" w:eastAsia="en-GB"/>
        </w:rPr>
        <w:br/>
      </w:r>
      <w:r w:rsidRPr="007909CA">
        <w:rPr>
          <w:lang w:val="en-GB" w:eastAsia="en-GB"/>
        </w:rPr>
        <w:t>Produced assets include buildings, plant and equipment, inventories, cultivated assets and certain</w:t>
      </w:r>
      <w:r w:rsidRPr="007909CA">
        <w:rPr>
          <w:rFonts w:ascii="Calibri" w:hAnsi="Calibri" w:cs="Calibri"/>
          <w:lang w:val="en-GB" w:eastAsia="en-GB"/>
        </w:rPr>
        <w:t> </w:t>
      </w:r>
      <w:r w:rsidRPr="007909CA">
        <w:rPr>
          <w:lang w:val="en-GB" w:eastAsia="en-GB"/>
        </w:rPr>
        <w:t>intangible assets. Intangible produced assets may include computer software, motion picture films, and research and development costs (which does not include the start-up costs associated with capital projects).</w:t>
      </w:r>
    </w:p>
    <w:p w14:paraId="14E25AEC" w14:textId="54EC7FA7" w:rsidR="007909CA" w:rsidRPr="007909CA" w:rsidRDefault="007909CA" w:rsidP="00D96314">
      <w:pPr>
        <w:rPr>
          <w:lang w:val="en-GB" w:eastAsia="en-GB"/>
        </w:rPr>
      </w:pPr>
      <w:r w:rsidRPr="00D96314">
        <w:rPr>
          <w:b/>
          <w:bCs/>
          <w:lang w:val="en-GB" w:eastAsia="en-GB"/>
        </w:rPr>
        <w:t>Sale of goods and services</w:t>
      </w:r>
      <w:r w:rsidR="00D96314">
        <w:rPr>
          <w:b/>
          <w:bCs/>
          <w:lang w:val="en-GB" w:eastAsia="en-GB"/>
        </w:rPr>
        <w:br/>
      </w:r>
      <w:r w:rsidRPr="007909CA">
        <w:rPr>
          <w:lang w:val="en-GB" w:eastAsia="en-GB"/>
        </w:rPr>
        <w:t xml:space="preserve">Refers to income from the direct provision of goods and services and includes fees and charges for services rendered, sales of goods and services, fees from regulatory services, work done as an agent for private enterprises. It also includes rental income under operating leases and on produced assets such as buildings and </w:t>
      </w:r>
      <w:proofErr w:type="gramStart"/>
      <w:r w:rsidRPr="007909CA">
        <w:rPr>
          <w:lang w:val="en-GB" w:eastAsia="en-GB"/>
        </w:rPr>
        <w:t>entertainment, but</w:t>
      </w:r>
      <w:proofErr w:type="gramEnd"/>
      <w:r w:rsidRPr="007909CA">
        <w:rPr>
          <w:lang w:val="en-GB" w:eastAsia="en-GB"/>
        </w:rPr>
        <w:t xml:space="preserve"> excludes rent income from the use of non-produced assets such as land. User charges include sale of goods and services income.</w:t>
      </w:r>
    </w:p>
    <w:p w14:paraId="46BFFA57" w14:textId="51C71363" w:rsidR="007909CA" w:rsidRPr="007909CA" w:rsidRDefault="007909CA" w:rsidP="00D96314">
      <w:pPr>
        <w:rPr>
          <w:lang w:val="en-GB" w:eastAsia="en-GB"/>
        </w:rPr>
      </w:pPr>
      <w:r w:rsidRPr="00D96314">
        <w:rPr>
          <w:b/>
          <w:bCs/>
          <w:lang w:val="en-GB" w:eastAsia="en-GB"/>
        </w:rPr>
        <w:t>Supplies and services</w:t>
      </w:r>
      <w:r w:rsidR="00D96314">
        <w:rPr>
          <w:b/>
          <w:bCs/>
          <w:lang w:val="en-GB" w:eastAsia="en-GB"/>
        </w:rPr>
        <w:br/>
      </w:r>
      <w:r w:rsidRPr="007909CA">
        <w:rPr>
          <w:lang w:val="en-GB" w:eastAsia="en-GB"/>
        </w:rPr>
        <w:t xml:space="preserve">Supplies and services generally represent cost of goods sold and the day-to-day running costs, including maintenance costs incurred in the normal operations of </w:t>
      </w:r>
      <w:proofErr w:type="spellStart"/>
      <w:r w:rsidRPr="007909CA">
        <w:rPr>
          <w:lang w:val="en-GB" w:eastAsia="en-GB"/>
        </w:rPr>
        <w:t>DJPR</w:t>
      </w:r>
      <w:proofErr w:type="spellEnd"/>
      <w:r w:rsidRPr="007909CA">
        <w:rPr>
          <w:lang w:val="en-GB" w:eastAsia="en-GB"/>
        </w:rPr>
        <w:t>.</w:t>
      </w:r>
    </w:p>
    <w:p w14:paraId="19C9A4FC" w14:textId="3570CBFD" w:rsidR="007909CA" w:rsidRPr="007909CA" w:rsidRDefault="007909CA" w:rsidP="00D96314">
      <w:pPr>
        <w:rPr>
          <w:lang w:val="en-GB" w:eastAsia="en-GB"/>
        </w:rPr>
      </w:pPr>
      <w:r w:rsidRPr="00D96314">
        <w:rPr>
          <w:b/>
          <w:bCs/>
          <w:lang w:val="en-GB" w:eastAsia="en-GB"/>
        </w:rPr>
        <w:t>Transactions</w:t>
      </w:r>
      <w:r w:rsidR="00D96314">
        <w:rPr>
          <w:b/>
          <w:bCs/>
          <w:lang w:val="en-GB" w:eastAsia="en-GB"/>
        </w:rPr>
        <w:br/>
      </w:r>
      <w:proofErr w:type="spellStart"/>
      <w:r w:rsidRPr="007909CA">
        <w:rPr>
          <w:lang w:val="en-GB" w:eastAsia="en-GB"/>
        </w:rPr>
        <w:t>Transactions</w:t>
      </w:r>
      <w:proofErr w:type="spellEnd"/>
      <w:r w:rsidRPr="007909CA">
        <w:rPr>
          <w:lang w:val="en-GB" w:eastAsia="en-GB"/>
        </w:rPr>
        <w:t xml:space="preserve">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67CB1AC1" w14:textId="77777777" w:rsidR="007909CA" w:rsidRPr="007909CA" w:rsidRDefault="007909CA" w:rsidP="00C14FB7">
      <w:pPr>
        <w:pStyle w:val="Heading3"/>
        <w:rPr>
          <w:lang w:val="en-GB" w:eastAsia="en-GB"/>
        </w:rPr>
      </w:pPr>
      <w:bookmarkStart w:id="83" w:name="_Toc22974890"/>
      <w:r w:rsidRPr="007909CA">
        <w:rPr>
          <w:lang w:val="en-GB" w:eastAsia="en-GB"/>
        </w:rPr>
        <w:t>9.15 Style conventions</w:t>
      </w:r>
      <w:bookmarkEnd w:id="83"/>
    </w:p>
    <w:p w14:paraId="75CE5BB1" w14:textId="77777777" w:rsidR="007909CA" w:rsidRPr="007909CA" w:rsidRDefault="007909CA" w:rsidP="00C14FB7">
      <w:pPr>
        <w:rPr>
          <w:lang w:val="en-GB" w:eastAsia="en-GB"/>
        </w:rPr>
      </w:pPr>
      <w:r w:rsidRPr="007909CA">
        <w:rPr>
          <w:lang w:val="en-GB" w:eastAsia="en-GB"/>
        </w:rPr>
        <w:t>Figures in the tables and in the text have been rounded. Discrepancies in tables between totals and</w:t>
      </w:r>
      <w:r w:rsidRPr="007909CA">
        <w:rPr>
          <w:rFonts w:ascii="Calibri" w:hAnsi="Calibri" w:cs="Calibri"/>
          <w:lang w:val="en-GB" w:eastAsia="en-GB"/>
        </w:rPr>
        <w:t> </w:t>
      </w:r>
      <w:r w:rsidRPr="007909CA">
        <w:rPr>
          <w:lang w:val="en-GB" w:eastAsia="en-GB"/>
        </w:rPr>
        <w:t>sums of components reflect rounding. Percentage variations in all tables are based on</w:t>
      </w:r>
      <w:r w:rsidRPr="007909CA">
        <w:rPr>
          <w:rFonts w:ascii="Calibri" w:hAnsi="Calibri" w:cs="Calibri"/>
          <w:lang w:val="en-GB" w:eastAsia="en-GB"/>
        </w:rPr>
        <w:t> </w:t>
      </w:r>
      <w:r w:rsidRPr="007909CA">
        <w:rPr>
          <w:lang w:val="en-GB" w:eastAsia="en-GB"/>
        </w:rPr>
        <w:t>the</w:t>
      </w:r>
      <w:r w:rsidRPr="007909CA">
        <w:rPr>
          <w:rFonts w:ascii="Calibri" w:hAnsi="Calibri" w:cs="Calibri"/>
          <w:lang w:val="en-GB" w:eastAsia="en-GB"/>
        </w:rPr>
        <w:t> </w:t>
      </w:r>
      <w:r w:rsidRPr="007909CA">
        <w:rPr>
          <w:lang w:val="en-GB" w:eastAsia="en-GB"/>
        </w:rPr>
        <w:t>underlying unrounded amounts.</w:t>
      </w:r>
    </w:p>
    <w:p w14:paraId="08A07FA1" w14:textId="77777777" w:rsidR="007909CA" w:rsidRPr="007909CA" w:rsidRDefault="007909CA" w:rsidP="00C14FB7">
      <w:pPr>
        <w:pStyle w:val="Heading5"/>
      </w:pPr>
      <w:r w:rsidRPr="007909CA">
        <w:t>The notation used in the tables is as follows: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665"/>
      </w:tblGrid>
      <w:tr w:rsidR="007909CA" w:rsidRPr="007909CA" w14:paraId="66AADDCD" w14:textId="77777777" w:rsidTr="00C14FB7">
        <w:tblPrEx>
          <w:tblCellMar>
            <w:top w:w="0" w:type="dxa"/>
            <w:left w:w="0" w:type="dxa"/>
            <w:bottom w:w="0" w:type="dxa"/>
            <w:right w:w="0" w:type="dxa"/>
          </w:tblCellMar>
        </w:tblPrEx>
        <w:trPr>
          <w:trHeight w:val="60"/>
        </w:trPr>
        <w:tc>
          <w:tcPr>
            <w:tcW w:w="1984" w:type="dxa"/>
            <w:tcMar>
              <w:top w:w="0" w:type="dxa"/>
              <w:left w:w="28" w:type="dxa"/>
              <w:bottom w:w="0" w:type="dxa"/>
              <w:right w:w="28" w:type="dxa"/>
            </w:tcMar>
          </w:tcPr>
          <w:p w14:paraId="104CED60" w14:textId="77777777" w:rsidR="007909CA" w:rsidRPr="007909CA" w:rsidRDefault="007909CA" w:rsidP="00C14FB7">
            <w:pPr>
              <w:spacing w:before="60" w:after="60"/>
              <w:rPr>
                <w:lang w:val="en-GB" w:eastAsia="en-GB"/>
              </w:rPr>
            </w:pPr>
            <w:r w:rsidRPr="007909CA">
              <w:rPr>
                <w:lang w:val="en-GB" w:eastAsia="en-GB"/>
              </w:rPr>
              <w:t>–</w:t>
            </w:r>
          </w:p>
        </w:tc>
        <w:tc>
          <w:tcPr>
            <w:tcW w:w="2665" w:type="dxa"/>
            <w:tcMar>
              <w:top w:w="0" w:type="dxa"/>
              <w:left w:w="28" w:type="dxa"/>
              <w:bottom w:w="0" w:type="dxa"/>
              <w:right w:w="28" w:type="dxa"/>
            </w:tcMar>
          </w:tcPr>
          <w:p w14:paraId="723B43F4" w14:textId="77777777" w:rsidR="007909CA" w:rsidRPr="007909CA" w:rsidRDefault="007909CA" w:rsidP="00C14FB7">
            <w:pPr>
              <w:spacing w:before="60" w:after="60"/>
              <w:rPr>
                <w:lang w:val="en-GB" w:eastAsia="en-GB"/>
              </w:rPr>
            </w:pPr>
            <w:r w:rsidRPr="007909CA">
              <w:rPr>
                <w:lang w:val="en-GB" w:eastAsia="en-GB"/>
              </w:rPr>
              <w:t>zero, or rounded to zero</w:t>
            </w:r>
          </w:p>
        </w:tc>
      </w:tr>
      <w:tr w:rsidR="007909CA" w:rsidRPr="007909CA" w14:paraId="4800F18A" w14:textId="77777777" w:rsidTr="00C14FB7">
        <w:tblPrEx>
          <w:tblCellMar>
            <w:top w:w="0" w:type="dxa"/>
            <w:left w:w="0" w:type="dxa"/>
            <w:bottom w:w="0" w:type="dxa"/>
            <w:right w:w="0" w:type="dxa"/>
          </w:tblCellMar>
        </w:tblPrEx>
        <w:trPr>
          <w:trHeight w:val="60"/>
        </w:trPr>
        <w:tc>
          <w:tcPr>
            <w:tcW w:w="1984" w:type="dxa"/>
            <w:tcMar>
              <w:top w:w="0" w:type="dxa"/>
              <w:left w:w="28" w:type="dxa"/>
              <w:bottom w:w="0" w:type="dxa"/>
              <w:right w:w="28" w:type="dxa"/>
            </w:tcMar>
          </w:tcPr>
          <w:p w14:paraId="440BEC8C" w14:textId="77777777" w:rsidR="007909CA" w:rsidRPr="007909CA" w:rsidRDefault="007909CA" w:rsidP="00C14FB7">
            <w:pPr>
              <w:spacing w:before="60" w:after="60"/>
              <w:rPr>
                <w:lang w:val="en-GB" w:eastAsia="en-GB"/>
              </w:rPr>
            </w:pPr>
            <w:r w:rsidRPr="007909CA">
              <w:rPr>
                <w:lang w:val="en-GB" w:eastAsia="en-GB"/>
              </w:rPr>
              <w:t>(</w:t>
            </w:r>
            <w:proofErr w:type="spellStart"/>
            <w:r w:rsidRPr="007909CA">
              <w:rPr>
                <w:lang w:val="en-GB" w:eastAsia="en-GB"/>
              </w:rPr>
              <w:t>xxx.x</w:t>
            </w:r>
            <w:proofErr w:type="spellEnd"/>
            <w:r w:rsidRPr="007909CA">
              <w:rPr>
                <w:lang w:val="en-GB" w:eastAsia="en-GB"/>
              </w:rPr>
              <w:t>)</w:t>
            </w:r>
          </w:p>
        </w:tc>
        <w:tc>
          <w:tcPr>
            <w:tcW w:w="2665" w:type="dxa"/>
            <w:tcMar>
              <w:top w:w="0" w:type="dxa"/>
              <w:left w:w="28" w:type="dxa"/>
              <w:bottom w:w="0" w:type="dxa"/>
              <w:right w:w="28" w:type="dxa"/>
            </w:tcMar>
          </w:tcPr>
          <w:p w14:paraId="187E7FFE" w14:textId="77777777" w:rsidR="007909CA" w:rsidRPr="007909CA" w:rsidRDefault="007909CA" w:rsidP="00C14FB7">
            <w:pPr>
              <w:spacing w:before="60" w:after="60"/>
              <w:rPr>
                <w:lang w:val="en-GB" w:eastAsia="en-GB"/>
              </w:rPr>
            </w:pPr>
            <w:r w:rsidRPr="007909CA">
              <w:rPr>
                <w:lang w:val="en-GB" w:eastAsia="en-GB"/>
              </w:rPr>
              <w:t>negative numbers</w:t>
            </w:r>
          </w:p>
        </w:tc>
      </w:tr>
      <w:tr w:rsidR="007909CA" w:rsidRPr="007909CA" w14:paraId="7DA4DA8C" w14:textId="77777777" w:rsidTr="00C14FB7">
        <w:tblPrEx>
          <w:tblCellMar>
            <w:top w:w="0" w:type="dxa"/>
            <w:left w:w="0" w:type="dxa"/>
            <w:bottom w:w="0" w:type="dxa"/>
            <w:right w:w="0" w:type="dxa"/>
          </w:tblCellMar>
        </w:tblPrEx>
        <w:trPr>
          <w:trHeight w:val="60"/>
        </w:trPr>
        <w:tc>
          <w:tcPr>
            <w:tcW w:w="1984" w:type="dxa"/>
            <w:tcMar>
              <w:top w:w="0" w:type="dxa"/>
              <w:left w:w="28" w:type="dxa"/>
              <w:bottom w:w="0" w:type="dxa"/>
              <w:right w:w="28" w:type="dxa"/>
            </w:tcMar>
          </w:tcPr>
          <w:p w14:paraId="673F12CC" w14:textId="77777777" w:rsidR="007909CA" w:rsidRPr="007909CA" w:rsidRDefault="007909CA" w:rsidP="00C14FB7">
            <w:pPr>
              <w:spacing w:before="60" w:after="60"/>
              <w:rPr>
                <w:lang w:val="en-GB" w:eastAsia="en-GB"/>
              </w:rPr>
            </w:pPr>
            <w:r w:rsidRPr="007909CA">
              <w:rPr>
                <w:lang w:val="en-GB" w:eastAsia="en-GB"/>
              </w:rPr>
              <w:t>201x</w:t>
            </w:r>
          </w:p>
        </w:tc>
        <w:tc>
          <w:tcPr>
            <w:tcW w:w="2665" w:type="dxa"/>
            <w:tcMar>
              <w:top w:w="0" w:type="dxa"/>
              <w:left w:w="28" w:type="dxa"/>
              <w:bottom w:w="0" w:type="dxa"/>
              <w:right w:w="28" w:type="dxa"/>
            </w:tcMar>
          </w:tcPr>
          <w:p w14:paraId="79C109E0" w14:textId="77777777" w:rsidR="007909CA" w:rsidRPr="007909CA" w:rsidRDefault="007909CA" w:rsidP="00C14FB7">
            <w:pPr>
              <w:spacing w:before="60" w:after="60"/>
              <w:rPr>
                <w:lang w:val="en-GB" w:eastAsia="en-GB"/>
              </w:rPr>
            </w:pPr>
            <w:r w:rsidRPr="007909CA">
              <w:rPr>
                <w:lang w:val="en-GB" w:eastAsia="en-GB"/>
              </w:rPr>
              <w:t>year period</w:t>
            </w:r>
          </w:p>
        </w:tc>
      </w:tr>
      <w:tr w:rsidR="007909CA" w:rsidRPr="007909CA" w14:paraId="0CD4871D" w14:textId="77777777" w:rsidTr="00C14FB7">
        <w:tblPrEx>
          <w:tblCellMar>
            <w:top w:w="0" w:type="dxa"/>
            <w:left w:w="0" w:type="dxa"/>
            <w:bottom w:w="0" w:type="dxa"/>
            <w:right w:w="0" w:type="dxa"/>
          </w:tblCellMar>
        </w:tblPrEx>
        <w:trPr>
          <w:trHeight w:val="60"/>
        </w:trPr>
        <w:tc>
          <w:tcPr>
            <w:tcW w:w="1984" w:type="dxa"/>
            <w:tcMar>
              <w:top w:w="0" w:type="dxa"/>
              <w:left w:w="28" w:type="dxa"/>
              <w:bottom w:w="0" w:type="dxa"/>
              <w:right w:w="28" w:type="dxa"/>
            </w:tcMar>
          </w:tcPr>
          <w:p w14:paraId="38611696" w14:textId="77777777" w:rsidR="007909CA" w:rsidRPr="007909CA" w:rsidRDefault="007909CA" w:rsidP="00C14FB7">
            <w:pPr>
              <w:spacing w:before="60" w:after="60"/>
              <w:rPr>
                <w:lang w:val="en-GB" w:eastAsia="en-GB"/>
              </w:rPr>
            </w:pPr>
            <w:r w:rsidRPr="007909CA">
              <w:rPr>
                <w:lang w:val="en-GB" w:eastAsia="en-GB"/>
              </w:rPr>
              <w:t>201x</w:t>
            </w:r>
            <w:r w:rsidRPr="007909CA">
              <w:rPr>
                <w:lang w:val="en-GB" w:eastAsia="en-GB"/>
              </w:rPr>
              <w:noBreakHyphen/>
              <w:t>1x</w:t>
            </w:r>
          </w:p>
        </w:tc>
        <w:tc>
          <w:tcPr>
            <w:tcW w:w="2665" w:type="dxa"/>
            <w:tcMar>
              <w:top w:w="0" w:type="dxa"/>
              <w:left w:w="28" w:type="dxa"/>
              <w:bottom w:w="0" w:type="dxa"/>
              <w:right w:w="28" w:type="dxa"/>
            </w:tcMar>
          </w:tcPr>
          <w:p w14:paraId="7FAC375A" w14:textId="77777777" w:rsidR="007909CA" w:rsidRPr="007909CA" w:rsidRDefault="007909CA" w:rsidP="00C14FB7">
            <w:pPr>
              <w:spacing w:before="60" w:after="60"/>
              <w:rPr>
                <w:lang w:val="en-GB" w:eastAsia="en-GB"/>
              </w:rPr>
            </w:pPr>
            <w:r w:rsidRPr="007909CA">
              <w:rPr>
                <w:lang w:val="en-GB" w:eastAsia="en-GB"/>
              </w:rPr>
              <w:t>year period</w:t>
            </w:r>
          </w:p>
        </w:tc>
      </w:tr>
    </w:tbl>
    <w:p w14:paraId="50500A1F" w14:textId="77777777" w:rsidR="007909CA" w:rsidRPr="007909CA" w:rsidRDefault="007909CA" w:rsidP="00C14FB7">
      <w:pPr>
        <w:rPr>
          <w:lang w:val="en-GB" w:eastAsia="en-GB"/>
        </w:rPr>
      </w:pPr>
    </w:p>
    <w:p w14:paraId="29A13602" w14:textId="77777777" w:rsidR="007909CA" w:rsidRPr="00C14FB7" w:rsidRDefault="007909CA" w:rsidP="00C14FB7">
      <w:pPr>
        <w:rPr>
          <w:lang w:val="en-GB" w:eastAsia="en-GB"/>
        </w:rPr>
      </w:pPr>
      <w:r w:rsidRPr="00C14FB7">
        <w:rPr>
          <w:lang w:val="en-GB" w:eastAsia="en-GB"/>
        </w:rPr>
        <w:t xml:space="preserve">The financial statements and notes are presented based on the illustration for a government department in the 2018–19 </w:t>
      </w:r>
      <w:r w:rsidRPr="00C14FB7">
        <w:rPr>
          <w:i/>
          <w:iCs/>
          <w:lang w:val="en-GB" w:eastAsia="en-GB"/>
        </w:rPr>
        <w:t>Model Report for Victorian Government Departments</w:t>
      </w:r>
      <w:r w:rsidRPr="00C14FB7">
        <w:rPr>
          <w:lang w:val="en-GB" w:eastAsia="en-GB"/>
        </w:rPr>
        <w:t>.</w:t>
      </w:r>
    </w:p>
    <w:p w14:paraId="6BCF1B16" w14:textId="41EB3FDC" w:rsidR="00C9347D" w:rsidRDefault="00C9347D" w:rsidP="007116F8"/>
    <w:p w14:paraId="78FDB8A7" w14:textId="38A1E7CA" w:rsidR="00520543" w:rsidRDefault="00520543" w:rsidP="007116F8"/>
    <w:p w14:paraId="3645F372" w14:textId="77777777" w:rsidR="00520543" w:rsidRDefault="00520543" w:rsidP="007116F8"/>
    <w:p w14:paraId="0C2F465C" w14:textId="77777777" w:rsidR="00C9347D" w:rsidRDefault="00C9347D" w:rsidP="007116F8"/>
    <w:p w14:paraId="0947E685" w14:textId="77777777" w:rsidR="007116F8" w:rsidRDefault="007116F8" w:rsidP="007116F8"/>
    <w:sectPr w:rsidR="007116F8" w:rsidSect="002F01A7">
      <w:pgSz w:w="11906" w:h="16838"/>
      <w:pgMar w:top="720" w:right="720" w:bottom="720" w:left="720" w:header="720" w:footer="720" w:gutter="0"/>
      <w:cols w:space="720"/>
      <w:noEndnote/>
    </w:sectPr>
  </w:body>
</w:document>
</file>

<file path=word/customizations.xml><?xml version="1.0" encoding="utf-8"?>
<wne:tcg xmlns:r="http://schemas.openxmlformats.org/officeDocument/2006/relationships" xmlns:wne="http://schemas.microsoft.com/office/word/2006/wordml">
  <wne:keymaps>
    <wne:keymap wne:kcmPrimary="0260">
      <wne:acd wne:acdName="acd0"/>
    </wne:keymap>
    <wne:keymap wne:kcmPrimary="0265">
      <wne:acd wne:acdName="acd1"/>
    </wne:keymap>
  </wne:keymaps>
  <wne:toolbars>
    <wne:acdManifest>
      <wne:acdEntry wne:acdName="acd0"/>
      <wne:acdEntry wne:acdName="acd1"/>
    </wne:acdManifest>
  </wne:toolbars>
  <wne:acds>
    <wne:acd wne:argValue="AQAAAAAA" wne:acdName="acd0" wne:fciIndexBasedOn="0065"/>
    <wne:acd wne:argValue="AgBUAGEAYgBsAGUAIABCAHUAbABsAGUAd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8BBBC" w14:textId="77777777" w:rsidR="001A122E" w:rsidRDefault="001A122E" w:rsidP="00E56313">
      <w:r>
        <w:separator/>
      </w:r>
    </w:p>
    <w:p w14:paraId="05E6E9FA" w14:textId="77777777" w:rsidR="001A122E" w:rsidRDefault="001A122E" w:rsidP="00E56313"/>
    <w:p w14:paraId="06AAC4A9" w14:textId="77777777" w:rsidR="001A122E" w:rsidRDefault="001A122E" w:rsidP="00E56313"/>
  </w:endnote>
  <w:endnote w:type="continuationSeparator" w:id="0">
    <w:p w14:paraId="27A1AF13" w14:textId="77777777" w:rsidR="001A122E" w:rsidRDefault="001A122E" w:rsidP="00E56313">
      <w:r>
        <w:continuationSeparator/>
      </w:r>
    </w:p>
    <w:p w14:paraId="00C62B4C" w14:textId="77777777" w:rsidR="001A122E" w:rsidRDefault="001A122E" w:rsidP="00E56313"/>
    <w:p w14:paraId="4D77A959" w14:textId="77777777" w:rsidR="001A122E" w:rsidRDefault="001A122E" w:rsidP="00E56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IC">
    <w:altName w:val="Calibri"/>
    <w:panose1 w:val="00000500000000000000"/>
    <w:charset w:val="00"/>
    <w:family w:val="modern"/>
    <w:notTrueType/>
    <w:pitch w:val="variable"/>
    <w:sig w:usb0="00000007" w:usb1="00000000" w:usb2="00000000" w:usb3="00000000" w:csb0="00000093" w:csb1="00000000"/>
  </w:font>
  <w:font w:name="VIC Light">
    <w:altName w:val="Calibri"/>
    <w:panose1 w:val="00000400000000000000"/>
    <w:charset w:val="00"/>
    <w:family w:val="modern"/>
    <w:notTrueType/>
    <w:pitch w:val="variable"/>
    <w:sig w:usb0="00000007" w:usb1="00000000" w:usb2="00000000" w:usb3="00000000" w:csb0="00000093" w:csb1="00000000"/>
  </w:font>
  <w:font w:name="VIC Light Italic">
    <w:altName w:val="VIC Light"/>
    <w:panose1 w:val="00000400000000000000"/>
    <w:charset w:val="00"/>
    <w:family w:val="modern"/>
    <w:notTrueType/>
    <w:pitch w:val="variable"/>
    <w:sig w:usb0="00000007" w:usb1="00000000" w:usb2="00000000" w:usb3="00000000" w:csb0="00000093" w:csb1="00000000"/>
  </w:font>
  <w:font w:name="VIC Medium">
    <w:altName w:val="VIC"/>
    <w:panose1 w:val="00000600000000000000"/>
    <w:charset w:val="00"/>
    <w:family w:val="modern"/>
    <w:notTrueType/>
    <w:pitch w:val="variable"/>
    <w:sig w:usb0="00000007" w:usb1="00000000" w:usb2="00000000" w:usb3="00000000" w:csb0="00000093"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VIC SemiBold">
    <w:panose1 w:val="000007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1F10B" w14:textId="77777777" w:rsidR="001A122E" w:rsidRPr="00290BF9" w:rsidRDefault="001A122E" w:rsidP="00741FA2">
    <w:pPr>
      <w:rPr>
        <w:rStyle w:val="Strong"/>
      </w:rPr>
    </w:pPr>
    <w:r>
      <w:rPr>
        <w:rStyle w:val="Strong"/>
      </w:rPr>
      <w:br/>
    </w:r>
    <w:r w:rsidRPr="00290BF9">
      <w:rPr>
        <w:rStyle w:val="Strong"/>
      </w:rPr>
      <w:fldChar w:fldCharType="begin"/>
    </w:r>
    <w:r w:rsidRPr="00290BF9">
      <w:rPr>
        <w:rStyle w:val="Strong"/>
      </w:rPr>
      <w:instrText xml:space="preserve">PAGE  </w:instrText>
    </w:r>
    <w:r w:rsidRPr="00290BF9">
      <w:rPr>
        <w:rStyle w:val="Strong"/>
      </w:rPr>
      <w:fldChar w:fldCharType="separate"/>
    </w:r>
    <w:r>
      <w:rPr>
        <w:rStyle w:val="Strong"/>
      </w:rPr>
      <w:t>1</w:t>
    </w:r>
    <w:r w:rsidRPr="00290BF9">
      <w:rPr>
        <w:rStyle w:val="Strong"/>
      </w:rPr>
      <w:fldChar w:fldCharType="end"/>
    </w:r>
  </w:p>
  <w:p w14:paraId="7A1923E9" w14:textId="77777777" w:rsidR="001A122E" w:rsidRPr="00290BF9" w:rsidRDefault="001A122E" w:rsidP="00741FA2">
    <w:pPr>
      <w:rPr>
        <w:rStyle w:val="IntenseEmphasis"/>
      </w:rPr>
    </w:pPr>
    <w:proofErr w:type="spellStart"/>
    <w:r w:rsidRPr="00E44CBF">
      <w:rPr>
        <w:rStyle w:val="Emphasis"/>
      </w:rPr>
      <w:t>DJPR</w:t>
    </w:r>
    <w:proofErr w:type="spellEnd"/>
    <w:r w:rsidRPr="00E44CBF">
      <w:rPr>
        <w:rStyle w:val="Emphasis"/>
      </w:rPr>
      <w:t xml:space="preserve"> Annual Report 2018–19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DC9AC" w14:textId="62A9316F" w:rsidR="001A122E" w:rsidRDefault="001A122E" w:rsidP="00E56313">
      <w:r>
        <w:separator/>
      </w:r>
    </w:p>
  </w:footnote>
  <w:footnote w:type="continuationSeparator" w:id="0">
    <w:p w14:paraId="5B45F36E" w14:textId="77777777" w:rsidR="001A122E" w:rsidRDefault="001A122E" w:rsidP="00E56313">
      <w:r>
        <w:continuationSeparator/>
      </w:r>
    </w:p>
    <w:p w14:paraId="2598A5B8" w14:textId="77777777" w:rsidR="001A122E" w:rsidRDefault="001A122E" w:rsidP="00E56313"/>
    <w:p w14:paraId="6C1A46C1" w14:textId="77777777" w:rsidR="001A122E" w:rsidRDefault="001A122E" w:rsidP="00E563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2EE9"/>
    <w:multiLevelType w:val="hybridMultilevel"/>
    <w:tmpl w:val="C69E375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A408EA"/>
    <w:multiLevelType w:val="hybridMultilevel"/>
    <w:tmpl w:val="CF06AB3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101D8C"/>
    <w:multiLevelType w:val="hybridMultilevel"/>
    <w:tmpl w:val="5FD4B58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FE5BC3"/>
    <w:multiLevelType w:val="hybridMultilevel"/>
    <w:tmpl w:val="08C0309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62888"/>
    <w:multiLevelType w:val="hybridMultilevel"/>
    <w:tmpl w:val="27CC0AC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2B4D3B"/>
    <w:multiLevelType w:val="hybridMultilevel"/>
    <w:tmpl w:val="74928FA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0155FA"/>
    <w:multiLevelType w:val="hybridMultilevel"/>
    <w:tmpl w:val="CE288BA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4E5EAB"/>
    <w:multiLevelType w:val="hybridMultilevel"/>
    <w:tmpl w:val="2924ABE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2725A2"/>
    <w:multiLevelType w:val="hybridMultilevel"/>
    <w:tmpl w:val="DF1A70C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0C3076"/>
    <w:multiLevelType w:val="hybridMultilevel"/>
    <w:tmpl w:val="C314826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4B45A5"/>
    <w:multiLevelType w:val="hybridMultilevel"/>
    <w:tmpl w:val="6BC4CDE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7AD2B29"/>
    <w:multiLevelType w:val="hybridMultilevel"/>
    <w:tmpl w:val="E23004E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F317FE0"/>
    <w:multiLevelType w:val="hybridMultilevel"/>
    <w:tmpl w:val="035E90D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C22E2D"/>
    <w:multiLevelType w:val="hybridMultilevel"/>
    <w:tmpl w:val="516892A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21B567A"/>
    <w:multiLevelType w:val="hybridMultilevel"/>
    <w:tmpl w:val="A266A9D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32A5421"/>
    <w:multiLevelType w:val="hybridMultilevel"/>
    <w:tmpl w:val="C314826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3DA3753"/>
    <w:multiLevelType w:val="hybridMultilevel"/>
    <w:tmpl w:val="5FE4131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61067F"/>
    <w:multiLevelType w:val="hybridMultilevel"/>
    <w:tmpl w:val="EEFE19A2"/>
    <w:lvl w:ilvl="0" w:tplc="0258435A">
      <w:start w:val="1"/>
      <w:numFmt w:val="lowerLetter"/>
      <w:lvlText w:val="(%1)"/>
      <w:lvlJc w:val="left"/>
      <w:pPr>
        <w:ind w:left="947" w:hanging="360"/>
      </w:pPr>
      <w:rPr>
        <w:rFont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9" w15:restartNumberingAfterBreak="0">
    <w:nsid w:val="4D09294D"/>
    <w:multiLevelType w:val="hybridMultilevel"/>
    <w:tmpl w:val="3AFE719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D684193"/>
    <w:multiLevelType w:val="hybridMultilevel"/>
    <w:tmpl w:val="A266A9D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DDA6038"/>
    <w:multiLevelType w:val="hybridMultilevel"/>
    <w:tmpl w:val="543CDB3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E8A4588"/>
    <w:multiLevelType w:val="hybridMultilevel"/>
    <w:tmpl w:val="4106F90E"/>
    <w:lvl w:ilvl="0" w:tplc="1C205A98">
      <w:start w:val="1"/>
      <w:numFmt w:val="bullet"/>
      <w:pStyle w:val="TableBullet2"/>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3" w15:restartNumberingAfterBreak="0">
    <w:nsid w:val="54161531"/>
    <w:multiLevelType w:val="hybridMultilevel"/>
    <w:tmpl w:val="7286E02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E81E2E"/>
    <w:multiLevelType w:val="hybridMultilevel"/>
    <w:tmpl w:val="F276276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3A74635"/>
    <w:multiLevelType w:val="hybridMultilevel"/>
    <w:tmpl w:val="08C0309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7073440"/>
    <w:multiLevelType w:val="hybridMultilevel"/>
    <w:tmpl w:val="CE288BA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4A07594"/>
    <w:multiLevelType w:val="hybridMultilevel"/>
    <w:tmpl w:val="74928FA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9FF7E4A"/>
    <w:multiLevelType w:val="hybridMultilevel"/>
    <w:tmpl w:val="3F86679C"/>
    <w:lvl w:ilvl="0" w:tplc="0C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4"/>
  </w:num>
  <w:num w:numId="3">
    <w:abstractNumId w:val="22"/>
  </w:num>
  <w:num w:numId="4">
    <w:abstractNumId w:val="10"/>
  </w:num>
  <w:num w:numId="5">
    <w:abstractNumId w:val="16"/>
  </w:num>
  <w:num w:numId="6">
    <w:abstractNumId w:val="1"/>
  </w:num>
  <w:num w:numId="7">
    <w:abstractNumId w:val="19"/>
  </w:num>
  <w:num w:numId="8">
    <w:abstractNumId w:val="13"/>
  </w:num>
  <w:num w:numId="9">
    <w:abstractNumId w:val="8"/>
  </w:num>
  <w:num w:numId="10">
    <w:abstractNumId w:val="0"/>
  </w:num>
  <w:num w:numId="11">
    <w:abstractNumId w:val="29"/>
  </w:num>
  <w:num w:numId="12">
    <w:abstractNumId w:val="14"/>
  </w:num>
  <w:num w:numId="13">
    <w:abstractNumId w:val="25"/>
  </w:num>
  <w:num w:numId="14">
    <w:abstractNumId w:val="7"/>
  </w:num>
  <w:num w:numId="15">
    <w:abstractNumId w:val="27"/>
  </w:num>
  <w:num w:numId="16">
    <w:abstractNumId w:val="5"/>
  </w:num>
  <w:num w:numId="17">
    <w:abstractNumId w:val="18"/>
  </w:num>
  <w:num w:numId="18">
    <w:abstractNumId w:val="2"/>
  </w:num>
  <w:num w:numId="19">
    <w:abstractNumId w:val="11"/>
  </w:num>
  <w:num w:numId="20">
    <w:abstractNumId w:val="21"/>
  </w:num>
  <w:num w:numId="21">
    <w:abstractNumId w:val="28"/>
  </w:num>
  <w:num w:numId="22">
    <w:abstractNumId w:val="6"/>
  </w:num>
  <w:num w:numId="23">
    <w:abstractNumId w:val="9"/>
  </w:num>
  <w:num w:numId="24">
    <w:abstractNumId w:val="26"/>
  </w:num>
  <w:num w:numId="25">
    <w:abstractNumId w:val="3"/>
  </w:num>
  <w:num w:numId="26">
    <w:abstractNumId w:val="23"/>
  </w:num>
  <w:num w:numId="27">
    <w:abstractNumId w:val="17"/>
  </w:num>
  <w:num w:numId="28">
    <w:abstractNumId w:val="12"/>
  </w:num>
  <w:num w:numId="29">
    <w:abstractNumId w:val="15"/>
  </w:num>
  <w:num w:numId="30">
    <w:abstractNumId w:val="22"/>
  </w:num>
  <w:num w:numId="31">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CC7"/>
    <w:rsid w:val="00002A39"/>
    <w:rsid w:val="000036CE"/>
    <w:rsid w:val="00013889"/>
    <w:rsid w:val="00017775"/>
    <w:rsid w:val="00030496"/>
    <w:rsid w:val="0003257F"/>
    <w:rsid w:val="000357B3"/>
    <w:rsid w:val="000419C6"/>
    <w:rsid w:val="00044EFF"/>
    <w:rsid w:val="00053101"/>
    <w:rsid w:val="000536A2"/>
    <w:rsid w:val="0006744C"/>
    <w:rsid w:val="00073104"/>
    <w:rsid w:val="00087128"/>
    <w:rsid w:val="0009513B"/>
    <w:rsid w:val="00095A8B"/>
    <w:rsid w:val="000A1660"/>
    <w:rsid w:val="000B3D0A"/>
    <w:rsid w:val="000B47BF"/>
    <w:rsid w:val="000B5F85"/>
    <w:rsid w:val="000C72E5"/>
    <w:rsid w:val="000D0F60"/>
    <w:rsid w:val="000D60A0"/>
    <w:rsid w:val="000E6D33"/>
    <w:rsid w:val="000F2AA1"/>
    <w:rsid w:val="00100DAC"/>
    <w:rsid w:val="00126EE4"/>
    <w:rsid w:val="00152158"/>
    <w:rsid w:val="0015468C"/>
    <w:rsid w:val="001745B8"/>
    <w:rsid w:val="001748EF"/>
    <w:rsid w:val="00175DF2"/>
    <w:rsid w:val="00184C4F"/>
    <w:rsid w:val="00194343"/>
    <w:rsid w:val="001A122E"/>
    <w:rsid w:val="001A5FA6"/>
    <w:rsid w:val="001C05FF"/>
    <w:rsid w:val="001C5BCB"/>
    <w:rsid w:val="001C600B"/>
    <w:rsid w:val="001D2580"/>
    <w:rsid w:val="001D291D"/>
    <w:rsid w:val="001D37F7"/>
    <w:rsid w:val="0020247E"/>
    <w:rsid w:val="00203883"/>
    <w:rsid w:val="00210DDC"/>
    <w:rsid w:val="002275CB"/>
    <w:rsid w:val="002360CE"/>
    <w:rsid w:val="00255509"/>
    <w:rsid w:val="00280421"/>
    <w:rsid w:val="00281B88"/>
    <w:rsid w:val="00284955"/>
    <w:rsid w:val="00290BF9"/>
    <w:rsid w:val="00294AA3"/>
    <w:rsid w:val="002962D1"/>
    <w:rsid w:val="00296BC6"/>
    <w:rsid w:val="002A6DB1"/>
    <w:rsid w:val="002B6E14"/>
    <w:rsid w:val="002B7736"/>
    <w:rsid w:val="002B7DAA"/>
    <w:rsid w:val="002C1E2C"/>
    <w:rsid w:val="002C1FE5"/>
    <w:rsid w:val="002D2EC0"/>
    <w:rsid w:val="002F01A7"/>
    <w:rsid w:val="002F25D2"/>
    <w:rsid w:val="003046E4"/>
    <w:rsid w:val="0031065A"/>
    <w:rsid w:val="00324BAD"/>
    <w:rsid w:val="0034186D"/>
    <w:rsid w:val="00343AFC"/>
    <w:rsid w:val="0035735A"/>
    <w:rsid w:val="00362FBA"/>
    <w:rsid w:val="0037064F"/>
    <w:rsid w:val="00385B49"/>
    <w:rsid w:val="00387C82"/>
    <w:rsid w:val="00395308"/>
    <w:rsid w:val="003A1138"/>
    <w:rsid w:val="003D7499"/>
    <w:rsid w:val="003E5FEE"/>
    <w:rsid w:val="003E7F9F"/>
    <w:rsid w:val="003F409C"/>
    <w:rsid w:val="003F4C53"/>
    <w:rsid w:val="003F7768"/>
    <w:rsid w:val="004061B6"/>
    <w:rsid w:val="0041699E"/>
    <w:rsid w:val="00424007"/>
    <w:rsid w:val="00424BFD"/>
    <w:rsid w:val="0042767C"/>
    <w:rsid w:val="00441ACA"/>
    <w:rsid w:val="0044695C"/>
    <w:rsid w:val="00451405"/>
    <w:rsid w:val="004602CC"/>
    <w:rsid w:val="00464890"/>
    <w:rsid w:val="004660EF"/>
    <w:rsid w:val="00473AB1"/>
    <w:rsid w:val="00493C61"/>
    <w:rsid w:val="004A15DF"/>
    <w:rsid w:val="004A7315"/>
    <w:rsid w:val="004C7B97"/>
    <w:rsid w:val="004D0B04"/>
    <w:rsid w:val="004D273C"/>
    <w:rsid w:val="004F4805"/>
    <w:rsid w:val="00506C69"/>
    <w:rsid w:val="0051277C"/>
    <w:rsid w:val="00516980"/>
    <w:rsid w:val="00517406"/>
    <w:rsid w:val="00520543"/>
    <w:rsid w:val="00543816"/>
    <w:rsid w:val="00561580"/>
    <w:rsid w:val="0058543D"/>
    <w:rsid w:val="005B7ECD"/>
    <w:rsid w:val="005B7FD5"/>
    <w:rsid w:val="00607169"/>
    <w:rsid w:val="0061599A"/>
    <w:rsid w:val="0063431F"/>
    <w:rsid w:val="00635700"/>
    <w:rsid w:val="0065327B"/>
    <w:rsid w:val="0066012B"/>
    <w:rsid w:val="00660A85"/>
    <w:rsid w:val="00665417"/>
    <w:rsid w:val="00671B15"/>
    <w:rsid w:val="00681D94"/>
    <w:rsid w:val="00697076"/>
    <w:rsid w:val="006B34CD"/>
    <w:rsid w:val="006B61E2"/>
    <w:rsid w:val="006F595D"/>
    <w:rsid w:val="00701AC3"/>
    <w:rsid w:val="0070597B"/>
    <w:rsid w:val="007116F8"/>
    <w:rsid w:val="00711B9A"/>
    <w:rsid w:val="00712975"/>
    <w:rsid w:val="0073019A"/>
    <w:rsid w:val="00741FA2"/>
    <w:rsid w:val="007421EA"/>
    <w:rsid w:val="00744596"/>
    <w:rsid w:val="007469F7"/>
    <w:rsid w:val="00763A9B"/>
    <w:rsid w:val="00783316"/>
    <w:rsid w:val="007909CA"/>
    <w:rsid w:val="007C02A2"/>
    <w:rsid w:val="007D0491"/>
    <w:rsid w:val="007D11BA"/>
    <w:rsid w:val="007E1B64"/>
    <w:rsid w:val="007E2A77"/>
    <w:rsid w:val="007F66CB"/>
    <w:rsid w:val="00800403"/>
    <w:rsid w:val="008017B4"/>
    <w:rsid w:val="00803F1A"/>
    <w:rsid w:val="00804FD5"/>
    <w:rsid w:val="008120DA"/>
    <w:rsid w:val="0082630D"/>
    <w:rsid w:val="00843667"/>
    <w:rsid w:val="00844CDA"/>
    <w:rsid w:val="008457D8"/>
    <w:rsid w:val="008705D2"/>
    <w:rsid w:val="00870866"/>
    <w:rsid w:val="008773DD"/>
    <w:rsid w:val="008B00BF"/>
    <w:rsid w:val="008C4060"/>
    <w:rsid w:val="008C7567"/>
    <w:rsid w:val="008D4664"/>
    <w:rsid w:val="008D63F5"/>
    <w:rsid w:val="008E1BD0"/>
    <w:rsid w:val="008E37CC"/>
    <w:rsid w:val="00916CAD"/>
    <w:rsid w:val="00930024"/>
    <w:rsid w:val="009324DF"/>
    <w:rsid w:val="00934540"/>
    <w:rsid w:val="00935196"/>
    <w:rsid w:val="00947441"/>
    <w:rsid w:val="00953ED1"/>
    <w:rsid w:val="0096331C"/>
    <w:rsid w:val="009644BA"/>
    <w:rsid w:val="00983D55"/>
    <w:rsid w:val="009840A4"/>
    <w:rsid w:val="00991984"/>
    <w:rsid w:val="009A4B3D"/>
    <w:rsid w:val="009B221C"/>
    <w:rsid w:val="009B539B"/>
    <w:rsid w:val="009D5C0B"/>
    <w:rsid w:val="009D7457"/>
    <w:rsid w:val="009D76C8"/>
    <w:rsid w:val="009E2779"/>
    <w:rsid w:val="009F35FC"/>
    <w:rsid w:val="00A0004C"/>
    <w:rsid w:val="00A05DF5"/>
    <w:rsid w:val="00A2008A"/>
    <w:rsid w:val="00A236A2"/>
    <w:rsid w:val="00A27738"/>
    <w:rsid w:val="00A37580"/>
    <w:rsid w:val="00A4150D"/>
    <w:rsid w:val="00A43AEA"/>
    <w:rsid w:val="00A52159"/>
    <w:rsid w:val="00A56D7C"/>
    <w:rsid w:val="00A60051"/>
    <w:rsid w:val="00A723DE"/>
    <w:rsid w:val="00A822BD"/>
    <w:rsid w:val="00A82B4F"/>
    <w:rsid w:val="00A84713"/>
    <w:rsid w:val="00AB1027"/>
    <w:rsid w:val="00AB2405"/>
    <w:rsid w:val="00AB33BB"/>
    <w:rsid w:val="00AC0D15"/>
    <w:rsid w:val="00AC4E82"/>
    <w:rsid w:val="00AD6F45"/>
    <w:rsid w:val="00AE3005"/>
    <w:rsid w:val="00AE64A0"/>
    <w:rsid w:val="00AF334F"/>
    <w:rsid w:val="00AF66E9"/>
    <w:rsid w:val="00AF6E62"/>
    <w:rsid w:val="00B06248"/>
    <w:rsid w:val="00B13EDC"/>
    <w:rsid w:val="00B20244"/>
    <w:rsid w:val="00B2145F"/>
    <w:rsid w:val="00B21BC8"/>
    <w:rsid w:val="00B336E7"/>
    <w:rsid w:val="00B46E0D"/>
    <w:rsid w:val="00B5322F"/>
    <w:rsid w:val="00B65B0E"/>
    <w:rsid w:val="00B722AF"/>
    <w:rsid w:val="00B767D8"/>
    <w:rsid w:val="00BA2D59"/>
    <w:rsid w:val="00BA6C69"/>
    <w:rsid w:val="00BA7105"/>
    <w:rsid w:val="00BB20A0"/>
    <w:rsid w:val="00BB376F"/>
    <w:rsid w:val="00BB7A08"/>
    <w:rsid w:val="00BC2285"/>
    <w:rsid w:val="00BC4991"/>
    <w:rsid w:val="00BC7431"/>
    <w:rsid w:val="00BF2C1C"/>
    <w:rsid w:val="00BF2F21"/>
    <w:rsid w:val="00BF324B"/>
    <w:rsid w:val="00C0237B"/>
    <w:rsid w:val="00C06465"/>
    <w:rsid w:val="00C11471"/>
    <w:rsid w:val="00C1235C"/>
    <w:rsid w:val="00C14CC7"/>
    <w:rsid w:val="00C14FB7"/>
    <w:rsid w:val="00C17D46"/>
    <w:rsid w:val="00C27B8C"/>
    <w:rsid w:val="00C37927"/>
    <w:rsid w:val="00C43612"/>
    <w:rsid w:val="00C50A27"/>
    <w:rsid w:val="00C532DA"/>
    <w:rsid w:val="00C56103"/>
    <w:rsid w:val="00C74757"/>
    <w:rsid w:val="00C86C09"/>
    <w:rsid w:val="00C9347D"/>
    <w:rsid w:val="00CA7CCD"/>
    <w:rsid w:val="00CB1EF3"/>
    <w:rsid w:val="00CB6899"/>
    <w:rsid w:val="00CC13B6"/>
    <w:rsid w:val="00CC627D"/>
    <w:rsid w:val="00CD00CC"/>
    <w:rsid w:val="00CD5864"/>
    <w:rsid w:val="00CE5AA8"/>
    <w:rsid w:val="00D036E4"/>
    <w:rsid w:val="00D22BD4"/>
    <w:rsid w:val="00D406AA"/>
    <w:rsid w:val="00D51632"/>
    <w:rsid w:val="00D53BB5"/>
    <w:rsid w:val="00D667D9"/>
    <w:rsid w:val="00D81EEB"/>
    <w:rsid w:val="00D90745"/>
    <w:rsid w:val="00D93A0B"/>
    <w:rsid w:val="00D94A1A"/>
    <w:rsid w:val="00D96314"/>
    <w:rsid w:val="00DB55B3"/>
    <w:rsid w:val="00DD435A"/>
    <w:rsid w:val="00DD5E27"/>
    <w:rsid w:val="00DD77E3"/>
    <w:rsid w:val="00DE055F"/>
    <w:rsid w:val="00E02EA4"/>
    <w:rsid w:val="00E44CBF"/>
    <w:rsid w:val="00E47681"/>
    <w:rsid w:val="00E50E23"/>
    <w:rsid w:val="00E547D5"/>
    <w:rsid w:val="00E56313"/>
    <w:rsid w:val="00E67B6B"/>
    <w:rsid w:val="00E67F69"/>
    <w:rsid w:val="00E720F4"/>
    <w:rsid w:val="00E90521"/>
    <w:rsid w:val="00EA23BE"/>
    <w:rsid w:val="00EA367B"/>
    <w:rsid w:val="00EA52AE"/>
    <w:rsid w:val="00EB155F"/>
    <w:rsid w:val="00EC3534"/>
    <w:rsid w:val="00EC7FF6"/>
    <w:rsid w:val="00EF2352"/>
    <w:rsid w:val="00F0201E"/>
    <w:rsid w:val="00F06168"/>
    <w:rsid w:val="00F12125"/>
    <w:rsid w:val="00F1497F"/>
    <w:rsid w:val="00F342E0"/>
    <w:rsid w:val="00F45551"/>
    <w:rsid w:val="00F8396A"/>
    <w:rsid w:val="00F96D44"/>
    <w:rsid w:val="00FC1D6D"/>
    <w:rsid w:val="00FD404B"/>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6FD612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F2352"/>
    <w:pPr>
      <w:spacing w:after="200"/>
    </w:pPr>
    <w:rPr>
      <w:rFonts w:ascii="Arial" w:hAnsi="Arial" w:cs="Arial"/>
      <w:spacing w:val="-4"/>
      <w:szCs w:val="24"/>
      <w:lang w:val="en-US" w:eastAsia="en-US"/>
    </w:rPr>
  </w:style>
  <w:style w:type="paragraph" w:styleId="Heading1">
    <w:name w:val="heading 1"/>
    <w:basedOn w:val="Normal"/>
    <w:next w:val="Normal"/>
    <w:link w:val="Heading1Char"/>
    <w:uiPriority w:val="9"/>
    <w:qFormat/>
    <w:rsid w:val="00E56313"/>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unhideWhenUsed/>
    <w:qFormat/>
    <w:rsid w:val="006F595D"/>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unhideWhenUsed/>
    <w:qFormat/>
    <w:rsid w:val="00844CDA"/>
    <w:pPr>
      <w:keepNext/>
      <w:spacing w:before="240" w:after="60"/>
      <w:outlineLvl w:val="4"/>
    </w:pPr>
    <w:rPr>
      <w:rFonts w:cs="Times New Roman"/>
      <w:b/>
      <w:bCs/>
      <w:iCs/>
      <w:lang w:val="en-GB" w:eastAsia="en-GB"/>
    </w:rPr>
  </w:style>
  <w:style w:type="paragraph" w:styleId="Heading6">
    <w:name w:val="heading 6"/>
    <w:basedOn w:val="Normal"/>
    <w:next w:val="Normal"/>
    <w:link w:val="Heading6Char"/>
    <w:uiPriority w:val="9"/>
    <w:unhideWhenUsed/>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6313"/>
    <w:rPr>
      <w:rFonts w:ascii="Arial" w:eastAsia="MS Gothic" w:hAnsi="Arial"/>
      <w:b/>
      <w:bCs/>
      <w:spacing w:val="-4"/>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844CDA"/>
    <w:rPr>
      <w:rFonts w:ascii="Arial" w:hAnsi="Arial"/>
      <w:b/>
      <w:bCs/>
      <w:iCs/>
      <w:spacing w:val="-4"/>
      <w:szCs w:val="24"/>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styleId="TOCHeading">
    <w:name w:val="TOC Heading"/>
    <w:basedOn w:val="Heading1"/>
    <w:next w:val="Normal"/>
    <w:uiPriority w:val="39"/>
    <w:unhideWhenUsed/>
    <w:qFormat/>
    <w:rsid w:val="00C17D46"/>
    <w:pPr>
      <w:spacing w:after="0" w:line="276" w:lineRule="auto"/>
      <w:outlineLvl w:val="9"/>
    </w:pPr>
    <w:rPr>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7E1B64"/>
    <w:pPr>
      <w:numPr>
        <w:numId w:val="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C17D46"/>
    <w:pPr>
      <w:tabs>
        <w:tab w:val="right" w:leader="dot" w:pos="10456"/>
      </w:tabs>
      <w:spacing w:before="160" w:after="0"/>
    </w:pPr>
    <w:rPr>
      <w:b/>
    </w:rPr>
  </w:style>
  <w:style w:type="paragraph" w:styleId="TOC2">
    <w:name w:val="toc 2"/>
    <w:basedOn w:val="Normal"/>
    <w:next w:val="Normal"/>
    <w:autoRedefine/>
    <w:uiPriority w:val="39"/>
    <w:unhideWhenUsed/>
    <w:rsid w:val="00C17D46"/>
    <w:pPr>
      <w:tabs>
        <w:tab w:val="right" w:leader="dot" w:pos="10456"/>
      </w:tabs>
      <w:spacing w:before="60" w:after="0"/>
      <w:ind w:left="198"/>
    </w:pPr>
    <w:rPr>
      <w:szCs w:val="22"/>
    </w:rPr>
  </w:style>
  <w:style w:type="paragraph" w:styleId="TOC4">
    <w:name w:val="toc 4"/>
    <w:basedOn w:val="Normal"/>
    <w:next w:val="Normal"/>
    <w:autoRedefine/>
    <w:uiPriority w:val="39"/>
    <w:semiHidden/>
    <w:unhideWhenUsed/>
    <w:rsid w:val="0065327B"/>
    <w:pPr>
      <w:spacing w:after="0"/>
      <w:ind w:left="600"/>
    </w:pPr>
    <w:rPr>
      <w:rFonts w:ascii="Cambria" w:hAnsi="Cambria"/>
      <w:szCs w:val="20"/>
    </w:rPr>
  </w:style>
  <w:style w:type="paragraph" w:styleId="TOC5">
    <w:name w:val="toc 5"/>
    <w:basedOn w:val="Normal"/>
    <w:next w:val="Normal"/>
    <w:autoRedefine/>
    <w:uiPriority w:val="39"/>
    <w:semiHidden/>
    <w:unhideWhenUsed/>
    <w:rsid w:val="0065327B"/>
    <w:pPr>
      <w:spacing w:after="0"/>
      <w:ind w:left="800"/>
    </w:pPr>
    <w:rPr>
      <w:rFonts w:ascii="Cambria" w:hAnsi="Cambria"/>
      <w:szCs w:val="20"/>
    </w:rPr>
  </w:style>
  <w:style w:type="paragraph" w:styleId="TOC6">
    <w:name w:val="toc 6"/>
    <w:basedOn w:val="Normal"/>
    <w:next w:val="Normal"/>
    <w:autoRedefine/>
    <w:uiPriority w:val="39"/>
    <w:semiHidden/>
    <w:unhideWhenUsed/>
    <w:rsid w:val="0065327B"/>
    <w:pPr>
      <w:spacing w:after="0"/>
      <w:ind w:left="1000"/>
    </w:pPr>
    <w:rPr>
      <w:rFonts w:ascii="Cambria" w:hAnsi="Cambria"/>
      <w:szCs w:val="20"/>
    </w:rPr>
  </w:style>
  <w:style w:type="paragraph" w:styleId="TOC7">
    <w:name w:val="toc 7"/>
    <w:basedOn w:val="Normal"/>
    <w:next w:val="Normal"/>
    <w:autoRedefine/>
    <w:uiPriority w:val="39"/>
    <w:semiHidden/>
    <w:unhideWhenUsed/>
    <w:rsid w:val="0065327B"/>
    <w:pPr>
      <w:spacing w:after="0"/>
      <w:ind w:left="1200"/>
    </w:pPr>
    <w:rPr>
      <w:rFonts w:ascii="Cambria" w:hAnsi="Cambria"/>
      <w:szCs w:val="20"/>
    </w:rPr>
  </w:style>
  <w:style w:type="paragraph" w:styleId="TOC8">
    <w:name w:val="toc 8"/>
    <w:basedOn w:val="Normal"/>
    <w:next w:val="Normal"/>
    <w:autoRedefine/>
    <w:uiPriority w:val="39"/>
    <w:semiHidden/>
    <w:unhideWhenUsed/>
    <w:rsid w:val="0065327B"/>
    <w:pPr>
      <w:spacing w:after="0"/>
      <w:ind w:left="1400"/>
    </w:pPr>
    <w:rPr>
      <w:rFonts w:ascii="Cambria" w:hAnsi="Cambria"/>
      <w:szCs w:val="20"/>
    </w:rPr>
  </w:style>
  <w:style w:type="paragraph" w:styleId="TOC9">
    <w:name w:val="toc 9"/>
    <w:basedOn w:val="Normal"/>
    <w:next w:val="Normal"/>
    <w:autoRedefine/>
    <w:uiPriority w:val="39"/>
    <w:semiHidden/>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styleId="SubtleEmphasis">
    <w:name w:val="Subtle Emphasis"/>
    <w:uiPriority w:val="19"/>
    <w:qFormat/>
    <w:rsid w:val="00E56313"/>
    <w:rPr>
      <w:rFonts w:ascii="Arial" w:hAnsi="Arial"/>
      <w:i/>
      <w:iCs/>
      <w:color w:val="404040"/>
    </w:rPr>
  </w:style>
  <w:style w:type="character" w:styleId="IntenseEmphasis">
    <w:name w:val="Intense Emphasis"/>
    <w:uiPriority w:val="21"/>
    <w:qFormat/>
    <w:rsid w:val="00E56313"/>
    <w:rPr>
      <w:rFonts w:ascii="Arial" w:hAnsi="Arial"/>
      <w:i/>
      <w:iCs/>
      <w:color w:val="5B9BD5"/>
    </w:rPr>
  </w:style>
  <w:style w:type="character" w:styleId="SubtleReference">
    <w:name w:val="Subtle Reference"/>
    <w:uiPriority w:val="31"/>
    <w:qFormat/>
    <w:rsid w:val="00E56313"/>
    <w:rPr>
      <w:rFonts w:ascii="Arial" w:hAnsi="Arial"/>
      <w:smallCaps/>
      <w:color w:val="5A5A5A"/>
    </w:rPr>
  </w:style>
  <w:style w:type="character" w:styleId="IntenseReference">
    <w:name w:val="Intense Reference"/>
    <w:uiPriority w:val="32"/>
    <w:qFormat/>
    <w:rsid w:val="00E56313"/>
    <w:rPr>
      <w:rFonts w:ascii="Arial" w:hAnsi="Arial"/>
      <w:b/>
      <w:bCs/>
      <w:smallCaps/>
      <w:color w:val="5B9BD5"/>
      <w:spacing w:val="5"/>
    </w:rPr>
  </w:style>
  <w:style w:type="character" w:styleId="BookTitle">
    <w:name w:val="Book Title"/>
    <w:uiPriority w:val="33"/>
    <w:qFormat/>
    <w:rsid w:val="00E56313"/>
    <w:rPr>
      <w:rFonts w:ascii="Arial" w:hAnsi="Arial"/>
      <w:b/>
      <w:bCs/>
      <w:i/>
      <w:iCs/>
      <w:spacing w:val="5"/>
    </w:rPr>
  </w:style>
  <w:style w:type="character" w:customStyle="1" w:styleId="Heading6Char">
    <w:name w:val="Heading 6 Char"/>
    <w:link w:val="Heading6"/>
    <w:uiPriority w:val="9"/>
    <w:rsid w:val="00E56313"/>
    <w:rPr>
      <w:rFonts w:ascii="Arial" w:eastAsia="Times New Roman" w:hAnsi="Arial" w:cs="Times New Roman"/>
      <w:b/>
      <w:bCs/>
      <w:spacing w:val="-4"/>
      <w:sz w:val="18"/>
      <w:szCs w:val="22"/>
    </w:rPr>
  </w:style>
  <w:style w:type="paragraph" w:customStyle="1" w:styleId="1Header1-2224VicReg">
    <w:name w:val="1 Header 1 - 22/24 Vic Reg"/>
    <w:basedOn w:val="Normal"/>
    <w:uiPriority w:val="99"/>
    <w:rsid w:val="00A236A2"/>
    <w:pPr>
      <w:tabs>
        <w:tab w:val="left" w:pos="1240"/>
        <w:tab w:val="left" w:pos="2100"/>
        <w:tab w:val="right" w:pos="7580"/>
      </w:tabs>
      <w:suppressAutoHyphens/>
      <w:autoSpaceDE w:val="0"/>
      <w:autoSpaceDN w:val="0"/>
      <w:adjustRightInd w:val="0"/>
      <w:spacing w:after="510" w:line="480" w:lineRule="atLeast"/>
      <w:textAlignment w:val="center"/>
    </w:pPr>
    <w:rPr>
      <w:rFonts w:ascii="VIC" w:hAnsi="VIC" w:cs="VIC"/>
      <w:caps/>
      <w:color w:val="59FF00"/>
      <w:spacing w:val="0"/>
      <w:sz w:val="44"/>
      <w:szCs w:val="44"/>
      <w:lang w:val="en-GB" w:eastAsia="en-GB"/>
    </w:rPr>
  </w:style>
  <w:style w:type="paragraph" w:customStyle="1" w:styleId="IntroPara-1214VICLight">
    <w:name w:val="Intro Para - 12/14 VIC Light"/>
    <w:basedOn w:val="Normal"/>
    <w:uiPriority w:val="99"/>
    <w:rsid w:val="00A236A2"/>
    <w:pPr>
      <w:suppressAutoHyphens/>
      <w:autoSpaceDE w:val="0"/>
      <w:autoSpaceDN w:val="0"/>
      <w:adjustRightInd w:val="0"/>
      <w:spacing w:after="170" w:line="280" w:lineRule="atLeast"/>
      <w:textAlignment w:val="center"/>
    </w:pPr>
    <w:rPr>
      <w:rFonts w:ascii="VIC Light" w:hAnsi="VIC Light" w:cs="VIC Light"/>
      <w:color w:val="000000"/>
      <w:spacing w:val="-2"/>
      <w:sz w:val="24"/>
      <w:lang w:val="en-GB" w:eastAsia="en-GB"/>
    </w:rPr>
  </w:style>
  <w:style w:type="paragraph" w:customStyle="1" w:styleId="Body-912ptVICLight">
    <w:name w:val="Body - 9/12pt VIC Light"/>
    <w:basedOn w:val="Normal"/>
    <w:uiPriority w:val="99"/>
    <w:rsid w:val="00A236A2"/>
    <w:pPr>
      <w:suppressAutoHyphens/>
      <w:autoSpaceDE w:val="0"/>
      <w:autoSpaceDN w:val="0"/>
      <w:adjustRightInd w:val="0"/>
      <w:spacing w:after="170" w:line="240" w:lineRule="atLeast"/>
      <w:textAlignment w:val="center"/>
    </w:pPr>
    <w:rPr>
      <w:rFonts w:ascii="VIC Light" w:hAnsi="VIC Light" w:cs="VIC Light"/>
      <w:color w:val="000000"/>
      <w:spacing w:val="0"/>
      <w:sz w:val="18"/>
      <w:szCs w:val="18"/>
      <w:lang w:val="en-GB" w:eastAsia="en-GB"/>
    </w:rPr>
  </w:style>
  <w:style w:type="paragraph" w:customStyle="1" w:styleId="2Header2-1820ptVicLight">
    <w:name w:val="2 Header 2 - 18/20pt Vic Light"/>
    <w:basedOn w:val="Normal"/>
    <w:uiPriority w:val="99"/>
    <w:rsid w:val="00A236A2"/>
    <w:pPr>
      <w:pageBreakBefore/>
      <w:suppressAutoHyphens/>
      <w:autoSpaceDE w:val="0"/>
      <w:autoSpaceDN w:val="0"/>
      <w:adjustRightInd w:val="0"/>
      <w:spacing w:before="170" w:after="170" w:line="400" w:lineRule="atLeast"/>
      <w:textAlignment w:val="center"/>
    </w:pPr>
    <w:rPr>
      <w:rFonts w:ascii="VIC Light" w:hAnsi="VIC Light" w:cs="VIC Light"/>
      <w:color w:val="59FF00"/>
      <w:spacing w:val="0"/>
      <w:sz w:val="36"/>
      <w:szCs w:val="36"/>
      <w:lang w:val="en-GB" w:eastAsia="en-GB"/>
    </w:rPr>
  </w:style>
  <w:style w:type="character" w:customStyle="1" w:styleId="BCItalics">
    <w:name w:val="*BC Italics"/>
    <w:uiPriority w:val="99"/>
    <w:rsid w:val="00A236A2"/>
    <w:rPr>
      <w:rFonts w:ascii="VIC Light Italic" w:hAnsi="VIC Light Italic" w:cs="VIC Light Italic"/>
      <w:i/>
      <w:iCs/>
    </w:rPr>
  </w:style>
  <w:style w:type="paragraph" w:customStyle="1" w:styleId="3Header3-1416ptVICReg">
    <w:name w:val="3 Header 3 - 14/16pt VIC Reg"/>
    <w:basedOn w:val="Normal"/>
    <w:uiPriority w:val="99"/>
    <w:rsid w:val="00EF2352"/>
    <w:pPr>
      <w:suppressAutoHyphens/>
      <w:autoSpaceDE w:val="0"/>
      <w:autoSpaceDN w:val="0"/>
      <w:adjustRightInd w:val="0"/>
      <w:spacing w:before="170" w:after="57" w:line="320" w:lineRule="atLeast"/>
      <w:textAlignment w:val="center"/>
    </w:pPr>
    <w:rPr>
      <w:rFonts w:ascii="VIC" w:hAnsi="VIC" w:cs="VIC"/>
      <w:color w:val="59FF00"/>
      <w:spacing w:val="0"/>
      <w:sz w:val="28"/>
      <w:szCs w:val="28"/>
      <w:lang w:val="en-GB" w:eastAsia="en-GB"/>
    </w:rPr>
  </w:style>
  <w:style w:type="paragraph" w:customStyle="1" w:styleId="5Bullets-912VICLight">
    <w:name w:val="5 Bullets - 9/12 VIC Light"/>
    <w:basedOn w:val="Normal"/>
    <w:uiPriority w:val="99"/>
    <w:rsid w:val="00EF2352"/>
    <w:pPr>
      <w:suppressAutoHyphens/>
      <w:autoSpaceDE w:val="0"/>
      <w:autoSpaceDN w:val="0"/>
      <w:adjustRightInd w:val="0"/>
      <w:spacing w:after="57" w:line="240" w:lineRule="atLeast"/>
      <w:ind w:left="227" w:hanging="227"/>
      <w:textAlignment w:val="center"/>
    </w:pPr>
    <w:rPr>
      <w:rFonts w:ascii="VIC Light" w:hAnsi="VIC Light" w:cs="VIC Light"/>
      <w:color w:val="000000"/>
      <w:spacing w:val="0"/>
      <w:sz w:val="18"/>
      <w:szCs w:val="18"/>
      <w:lang w:val="en-GB" w:eastAsia="en-GB"/>
    </w:rPr>
  </w:style>
  <w:style w:type="paragraph" w:customStyle="1" w:styleId="5aBullet-Last-912VICLight">
    <w:name w:val="5a Bullet - Last - 9/12 VIC Light"/>
    <w:basedOn w:val="5Bullets-912VICLight"/>
    <w:uiPriority w:val="99"/>
    <w:rsid w:val="00EF2352"/>
    <w:pPr>
      <w:spacing w:after="170"/>
    </w:pPr>
  </w:style>
  <w:style w:type="paragraph" w:customStyle="1" w:styleId="4Header4-1214VICReg">
    <w:name w:val="4 Header 4 - 12/14 VIC Reg"/>
    <w:basedOn w:val="Normal"/>
    <w:next w:val="Normal"/>
    <w:uiPriority w:val="99"/>
    <w:rsid w:val="00EF2352"/>
    <w:pPr>
      <w:suppressAutoHyphens/>
      <w:autoSpaceDE w:val="0"/>
      <w:autoSpaceDN w:val="0"/>
      <w:adjustRightInd w:val="0"/>
      <w:spacing w:before="170" w:after="57" w:line="280" w:lineRule="atLeast"/>
      <w:textAlignment w:val="center"/>
    </w:pPr>
    <w:rPr>
      <w:rFonts w:ascii="VIC" w:hAnsi="VIC" w:cs="VIC"/>
      <w:color w:val="59FF00"/>
      <w:spacing w:val="0"/>
      <w:sz w:val="24"/>
      <w:lang w:val="en-GB" w:eastAsia="en-GB"/>
    </w:rPr>
  </w:style>
  <w:style w:type="character" w:customStyle="1" w:styleId="tableBCbold">
    <w:name w:val="*table BC bold"/>
    <w:uiPriority w:val="99"/>
    <w:rsid w:val="00EF2352"/>
  </w:style>
  <w:style w:type="paragraph" w:customStyle="1" w:styleId="5aBullet-Last-912VICLightcopy">
    <w:name w:val="5a Bullet - Last - 9/12 VIC Light copy"/>
    <w:basedOn w:val="5Bullets-912VICLight"/>
    <w:uiPriority w:val="99"/>
    <w:rsid w:val="008705D2"/>
    <w:pPr>
      <w:spacing w:after="170"/>
    </w:pPr>
  </w:style>
  <w:style w:type="paragraph" w:customStyle="1" w:styleId="6Bulletslevel2">
    <w:name w:val="6 Bullets level 2"/>
    <w:basedOn w:val="5Bullets-912VICLight"/>
    <w:uiPriority w:val="99"/>
    <w:rsid w:val="008705D2"/>
    <w:pPr>
      <w:ind w:left="454"/>
    </w:pPr>
  </w:style>
  <w:style w:type="paragraph" w:customStyle="1" w:styleId="6aBullets2End">
    <w:name w:val="6a Bullets 2 End"/>
    <w:basedOn w:val="6Bulletslevel2"/>
    <w:uiPriority w:val="99"/>
    <w:rsid w:val="008705D2"/>
    <w:pPr>
      <w:spacing w:after="113"/>
    </w:pPr>
  </w:style>
  <w:style w:type="paragraph" w:customStyle="1" w:styleId="Footnote">
    <w:name w:val="*Footnote"/>
    <w:basedOn w:val="Normal"/>
    <w:next w:val="Normal"/>
    <w:uiPriority w:val="99"/>
    <w:rsid w:val="008705D2"/>
    <w:pPr>
      <w:tabs>
        <w:tab w:val="left" w:pos="200"/>
        <w:tab w:val="left" w:pos="567"/>
        <w:tab w:val="left" w:pos="850"/>
        <w:tab w:val="left" w:pos="1134"/>
        <w:tab w:val="left" w:pos="1417"/>
        <w:tab w:val="left" w:pos="1701"/>
        <w:tab w:val="left" w:pos="1984"/>
        <w:tab w:val="left" w:pos="2268"/>
        <w:tab w:val="left" w:pos="2551"/>
        <w:tab w:val="left" w:pos="2835"/>
        <w:tab w:val="left" w:pos="3118"/>
      </w:tabs>
      <w:suppressAutoHyphens/>
      <w:autoSpaceDE w:val="0"/>
      <w:autoSpaceDN w:val="0"/>
      <w:adjustRightInd w:val="0"/>
      <w:spacing w:after="113" w:line="150" w:lineRule="atLeast"/>
      <w:ind w:left="198" w:hanging="198"/>
      <w:textAlignment w:val="center"/>
    </w:pPr>
    <w:rPr>
      <w:rFonts w:ascii="VIC Light" w:hAnsi="VIC Light" w:cs="VIC Light"/>
      <w:color w:val="000000"/>
      <w:spacing w:val="0"/>
      <w:sz w:val="14"/>
      <w:szCs w:val="14"/>
      <w:lang w:val="en-GB" w:eastAsia="en-GB"/>
    </w:rPr>
  </w:style>
  <w:style w:type="character" w:customStyle="1" w:styleId="BCMedium">
    <w:name w:val="*BC Medium"/>
    <w:basedOn w:val="tableBCbold"/>
    <w:uiPriority w:val="99"/>
    <w:rsid w:val="008705D2"/>
  </w:style>
  <w:style w:type="paragraph" w:styleId="ListParagraph">
    <w:name w:val="List Paragraph"/>
    <w:basedOn w:val="Normal"/>
    <w:uiPriority w:val="34"/>
    <w:qFormat/>
    <w:rsid w:val="00D96314"/>
    <w:pPr>
      <w:spacing w:after="120"/>
      <w:ind w:left="720"/>
    </w:pPr>
  </w:style>
  <w:style w:type="paragraph" w:customStyle="1" w:styleId="TableBullet2">
    <w:name w:val="Table Bullet 2"/>
    <w:basedOn w:val="ListParagraph"/>
    <w:qFormat/>
    <w:rsid w:val="008120DA"/>
    <w:pPr>
      <w:numPr>
        <w:numId w:val="3"/>
      </w:numPr>
      <w:suppressAutoHyphens/>
      <w:autoSpaceDE w:val="0"/>
      <w:autoSpaceDN w:val="0"/>
      <w:adjustRightInd w:val="0"/>
      <w:textAlignment w:val="center"/>
    </w:pPr>
    <w:rPr>
      <w:color w:val="000000"/>
      <w:spacing w:val="-3"/>
      <w:szCs w:val="20"/>
      <w:lang w:val="en-GB" w:eastAsia="en-GB"/>
    </w:rPr>
  </w:style>
  <w:style w:type="paragraph" w:customStyle="1" w:styleId="Tablespace">
    <w:name w:val="#Table space"/>
    <w:basedOn w:val="5aBullet-Last-912VICLight"/>
    <w:uiPriority w:val="99"/>
    <w:rsid w:val="00711B9A"/>
    <w:pPr>
      <w:ind w:left="0" w:firstLine="0"/>
    </w:pPr>
  </w:style>
  <w:style w:type="paragraph" w:customStyle="1" w:styleId="TablebodycopyTable">
    <w:name w:val="Table body copy (Table)"/>
    <w:basedOn w:val="Normal"/>
    <w:uiPriority w:val="99"/>
    <w:rsid w:val="00711B9A"/>
    <w:pPr>
      <w:suppressAutoHyphens/>
      <w:autoSpaceDE w:val="0"/>
      <w:autoSpaceDN w:val="0"/>
      <w:adjustRightInd w:val="0"/>
      <w:spacing w:after="113" w:line="220" w:lineRule="atLeast"/>
      <w:textAlignment w:val="center"/>
    </w:pPr>
    <w:rPr>
      <w:rFonts w:ascii="VIC Light" w:hAnsi="VIC Light" w:cs="VIC Light"/>
      <w:color w:val="000000"/>
      <w:spacing w:val="0"/>
      <w:sz w:val="16"/>
      <w:szCs w:val="16"/>
      <w:lang w:val="en-GB" w:eastAsia="en-GB"/>
    </w:rPr>
  </w:style>
  <w:style w:type="paragraph" w:customStyle="1" w:styleId="TableColumnHeaderTable">
    <w:name w:val="Table Column Header (Table)"/>
    <w:basedOn w:val="TablebodycopyTable"/>
    <w:uiPriority w:val="99"/>
    <w:rsid w:val="00711B9A"/>
    <w:rPr>
      <w:rFonts w:ascii="Arial" w:hAnsi="Arial" w:cs="Arial"/>
      <w:b/>
      <w:bCs/>
      <w:sz w:val="20"/>
      <w:szCs w:val="20"/>
    </w:rPr>
  </w:style>
  <w:style w:type="paragraph" w:customStyle="1" w:styleId="Header5-1012VICReg">
    <w:name w:val="Header 5 - 10/12 VIC Reg"/>
    <w:basedOn w:val="Normal"/>
    <w:next w:val="Normal"/>
    <w:uiPriority w:val="99"/>
    <w:rsid w:val="00DB55B3"/>
    <w:pPr>
      <w:keepLines/>
      <w:suppressAutoHyphens/>
      <w:autoSpaceDE w:val="0"/>
      <w:autoSpaceDN w:val="0"/>
      <w:adjustRightInd w:val="0"/>
      <w:spacing w:before="170" w:after="57" w:line="240" w:lineRule="atLeast"/>
      <w:textAlignment w:val="center"/>
    </w:pPr>
    <w:rPr>
      <w:rFonts w:ascii="VIC" w:hAnsi="VIC" w:cs="VIC"/>
      <w:color w:val="61BB46"/>
      <w:spacing w:val="0"/>
      <w:szCs w:val="20"/>
      <w:lang w:val="en-GB" w:eastAsia="en-GB"/>
    </w:rPr>
  </w:style>
  <w:style w:type="character" w:customStyle="1" w:styleId="Hyperlink0">
    <w:name w:val="*Hyperlink"/>
    <w:uiPriority w:val="99"/>
    <w:rsid w:val="00DB55B3"/>
    <w:rPr>
      <w:color w:val="000000"/>
      <w:u w:val="none"/>
    </w:rPr>
  </w:style>
  <w:style w:type="paragraph" w:styleId="TOC3">
    <w:name w:val="toc 3"/>
    <w:basedOn w:val="Normal"/>
    <w:next w:val="Normal"/>
    <w:autoRedefine/>
    <w:uiPriority w:val="39"/>
    <w:unhideWhenUsed/>
    <w:rsid w:val="00C17D46"/>
    <w:pPr>
      <w:tabs>
        <w:tab w:val="right" w:leader="dot" w:pos="10456"/>
      </w:tabs>
      <w:spacing w:after="60"/>
      <w:ind w:left="403"/>
    </w:pPr>
  </w:style>
  <w:style w:type="paragraph" w:customStyle="1" w:styleId="SEC2NotesBold">
    <w:name w:val="SEC2 Notes Bold"/>
    <w:basedOn w:val="Normal"/>
    <w:uiPriority w:val="99"/>
    <w:rsid w:val="00BA7105"/>
    <w:pPr>
      <w:tabs>
        <w:tab w:val="right" w:pos="4620"/>
      </w:tabs>
      <w:suppressAutoHyphens/>
      <w:autoSpaceDE w:val="0"/>
      <w:autoSpaceDN w:val="0"/>
      <w:adjustRightInd w:val="0"/>
      <w:spacing w:after="85" w:line="240" w:lineRule="atLeast"/>
      <w:ind w:left="380" w:hanging="380"/>
      <w:textAlignment w:val="center"/>
    </w:pPr>
    <w:rPr>
      <w:rFonts w:ascii="VIC Medium" w:hAnsi="VIC Medium" w:cs="VIC Medium"/>
      <w:color w:val="000000"/>
      <w:spacing w:val="0"/>
      <w:sz w:val="18"/>
      <w:szCs w:val="18"/>
      <w:lang w:val="en-GB" w:eastAsia="en-GB"/>
    </w:rPr>
  </w:style>
  <w:style w:type="paragraph" w:customStyle="1" w:styleId="SEC2Notesdescriptor">
    <w:name w:val="SEC2 Notes descriptor"/>
    <w:basedOn w:val="Body-912ptVICLight"/>
    <w:uiPriority w:val="99"/>
    <w:rsid w:val="00BA7105"/>
    <w:pPr>
      <w:ind w:left="380" w:right="454"/>
    </w:pPr>
  </w:style>
  <w:style w:type="paragraph" w:customStyle="1" w:styleId="SEC2Noteslight">
    <w:name w:val="SEC2 Notes light"/>
    <w:basedOn w:val="Body-912ptVICLight"/>
    <w:uiPriority w:val="99"/>
    <w:rsid w:val="00BA7105"/>
    <w:pPr>
      <w:tabs>
        <w:tab w:val="right" w:pos="860"/>
        <w:tab w:val="right" w:pos="4620"/>
      </w:tabs>
      <w:ind w:left="780" w:hanging="380"/>
    </w:pPr>
  </w:style>
  <w:style w:type="character" w:customStyle="1" w:styleId="BCItalicsExistingStyles2019">
    <w:name w:val="*BC Italics (Existing Styles 2019)"/>
    <w:uiPriority w:val="99"/>
    <w:rsid w:val="00BA7105"/>
    <w:rPr>
      <w:rFonts w:ascii="VIC Light Italic" w:hAnsi="VIC Light Italic" w:cs="VIC Light Italic"/>
      <w:i/>
      <w:iCs/>
    </w:rPr>
  </w:style>
  <w:style w:type="paragraph" w:customStyle="1" w:styleId="NoParagraphStyle">
    <w:name w:val="[No Paragraph Style]"/>
    <w:rsid w:val="007116F8"/>
    <w:pPr>
      <w:autoSpaceDE w:val="0"/>
      <w:autoSpaceDN w:val="0"/>
      <w:adjustRightInd w:val="0"/>
      <w:spacing w:line="288" w:lineRule="auto"/>
      <w:textAlignment w:val="center"/>
    </w:pPr>
    <w:rPr>
      <w:rFonts w:ascii="Times Regular" w:hAnsi="Times Regular" w:cs="Times Regular"/>
      <w:color w:val="000000"/>
      <w:sz w:val="24"/>
      <w:szCs w:val="24"/>
    </w:rPr>
  </w:style>
  <w:style w:type="paragraph" w:customStyle="1" w:styleId="tablespaceTable">
    <w:name w:val="table space (Table)"/>
    <w:basedOn w:val="NoParagraphStyle"/>
    <w:uiPriority w:val="99"/>
    <w:rsid w:val="007116F8"/>
    <w:pPr>
      <w:suppressAutoHyphens/>
      <w:spacing w:before="227" w:after="170" w:line="240" w:lineRule="atLeast"/>
    </w:pPr>
    <w:rPr>
      <w:rFonts w:ascii="VIC" w:hAnsi="VIC" w:cs="VIC"/>
      <w:color w:val="61BB46"/>
      <w:sz w:val="22"/>
      <w:szCs w:val="22"/>
    </w:rPr>
  </w:style>
  <w:style w:type="paragraph" w:customStyle="1" w:styleId="TablecrossheadgreenTable">
    <w:name w:val="Table crosshead green (Table)"/>
    <w:basedOn w:val="NoParagraphStyle"/>
    <w:uiPriority w:val="99"/>
    <w:rsid w:val="007116F8"/>
    <w:pPr>
      <w:suppressAutoHyphens/>
      <w:spacing w:line="220" w:lineRule="atLeast"/>
    </w:pPr>
    <w:rPr>
      <w:rFonts w:ascii="VIC Medium" w:hAnsi="VIC Medium" w:cs="VIC Medium"/>
      <w:color w:val="61BB46"/>
      <w:sz w:val="16"/>
      <w:szCs w:val="16"/>
    </w:rPr>
  </w:style>
  <w:style w:type="paragraph" w:customStyle="1" w:styleId="TablebodyboldtotalTable">
    <w:name w:val="Table body bold (total) (Table)"/>
    <w:basedOn w:val="TablebodycopyTable"/>
    <w:uiPriority w:val="99"/>
    <w:rsid w:val="007116F8"/>
    <w:rPr>
      <w:rFonts w:ascii="VIC Medium" w:hAnsi="VIC Medium" w:cs="VIC Medium"/>
    </w:rPr>
  </w:style>
  <w:style w:type="paragraph" w:customStyle="1" w:styleId="TablenotesnotesheaderTable">
    <w:name w:val="*Table notes: notes header (Table)"/>
    <w:basedOn w:val="NoParagraphStyle"/>
    <w:uiPriority w:val="99"/>
    <w:rsid w:val="007116F8"/>
    <w:pPr>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spacing w:line="160" w:lineRule="atLeast"/>
    </w:pPr>
    <w:rPr>
      <w:rFonts w:ascii="VIC Light Italic" w:hAnsi="VIC Light Italic" w:cs="VIC Light Italic"/>
      <w:i/>
      <w:iCs/>
      <w:sz w:val="14"/>
      <w:szCs w:val="14"/>
    </w:rPr>
  </w:style>
  <w:style w:type="character" w:customStyle="1" w:styleId="BCboldExistingStyles2019">
    <w:name w:val="*BC bold (Existing Styles 2019)"/>
    <w:uiPriority w:val="99"/>
    <w:rsid w:val="0015468C"/>
    <w:rPr>
      <w:rFonts w:ascii="VIC SemiBold" w:hAnsi="VIC SemiBold" w:cs="VIC SemiBold"/>
      <w:b/>
      <w:bCs/>
    </w:rPr>
  </w:style>
  <w:style w:type="character" w:customStyle="1" w:styleId="BCMediumExistingStyles2019">
    <w:name w:val="*BC Medium (Existing Styles 2019)"/>
    <w:basedOn w:val="DefaultParagraphFont"/>
    <w:uiPriority w:val="99"/>
    <w:rsid w:val="0015468C"/>
  </w:style>
  <w:style w:type="paragraph" w:customStyle="1" w:styleId="TablenoteTable">
    <w:name w:val="*Table note (Table)"/>
    <w:basedOn w:val="NoParagraphStyle"/>
    <w:uiPriority w:val="99"/>
    <w:rsid w:val="00441ACA"/>
    <w:pPr>
      <w:tabs>
        <w:tab w:val="left" w:pos="227"/>
        <w:tab w:val="left" w:pos="283"/>
        <w:tab w:val="left" w:pos="567"/>
        <w:tab w:val="left" w:pos="850"/>
        <w:tab w:val="left" w:pos="1134"/>
        <w:tab w:val="left" w:pos="1417"/>
        <w:tab w:val="left" w:pos="1701"/>
        <w:tab w:val="left" w:pos="1984"/>
        <w:tab w:val="left" w:pos="2268"/>
        <w:tab w:val="left" w:pos="2551"/>
        <w:tab w:val="left" w:pos="2835"/>
        <w:tab w:val="left" w:pos="3118"/>
      </w:tabs>
      <w:suppressAutoHyphens/>
      <w:spacing w:line="160" w:lineRule="atLeast"/>
      <w:ind w:left="227" w:hanging="227"/>
    </w:pPr>
    <w:rPr>
      <w:rFonts w:ascii="VIC Light Italic" w:hAnsi="VIC Light Italic" w:cs="VIC Light Italic"/>
      <w:i/>
      <w:iCs/>
      <w:sz w:val="14"/>
      <w:szCs w:val="14"/>
    </w:rPr>
  </w:style>
  <w:style w:type="paragraph" w:customStyle="1" w:styleId="Sec2Structurexxx">
    <w:name w:val="Sec2 Structure x.x.x"/>
    <w:basedOn w:val="SEC2Noteslight"/>
    <w:uiPriority w:val="99"/>
    <w:rsid w:val="00BC4991"/>
    <w:pPr>
      <w:tabs>
        <w:tab w:val="clear" w:pos="860"/>
        <w:tab w:val="left" w:pos="850"/>
      </w:tabs>
      <w:ind w:left="850" w:hanging="470"/>
    </w:pPr>
  </w:style>
  <w:style w:type="paragraph" w:customStyle="1" w:styleId="3Header3-numberedforTOC">
    <w:name w:val="3 Header 3 - numbered for TOC"/>
    <w:basedOn w:val="NoParagraphStyle"/>
    <w:uiPriority w:val="99"/>
    <w:rsid w:val="0041699E"/>
    <w:pPr>
      <w:suppressAutoHyphens/>
      <w:spacing w:before="170" w:after="57" w:line="320" w:lineRule="atLeast"/>
    </w:pPr>
    <w:rPr>
      <w:rFonts w:ascii="VIC" w:hAnsi="VIC" w:cs="VIC"/>
      <w:color w:val="61BB46"/>
      <w:sz w:val="28"/>
      <w:szCs w:val="28"/>
    </w:rPr>
  </w:style>
  <w:style w:type="paragraph" w:customStyle="1" w:styleId="TablenoteSpaceAfterTable">
    <w:name w:val="*Table note – Space After (Table)"/>
    <w:basedOn w:val="TablenoteTable"/>
    <w:uiPriority w:val="99"/>
    <w:rsid w:val="008B00BF"/>
    <w:pPr>
      <w:spacing w:after="113"/>
    </w:pPr>
  </w:style>
  <w:style w:type="paragraph" w:customStyle="1" w:styleId="TSec2BodyMediumLeftTable">
    <w:name w:val="T: Sec2 Body Medium Left (Table)"/>
    <w:basedOn w:val="Normal"/>
    <w:uiPriority w:val="99"/>
    <w:rsid w:val="0003257F"/>
    <w:pPr>
      <w:suppressAutoHyphens/>
      <w:autoSpaceDE w:val="0"/>
      <w:autoSpaceDN w:val="0"/>
      <w:adjustRightInd w:val="0"/>
      <w:spacing w:after="113" w:line="220" w:lineRule="atLeast"/>
      <w:textAlignment w:val="center"/>
    </w:pPr>
    <w:rPr>
      <w:rFonts w:ascii="VIC Medium" w:hAnsi="VIC Medium" w:cs="VIC Medium"/>
      <w:color w:val="000000"/>
      <w:spacing w:val="0"/>
      <w:sz w:val="16"/>
      <w:szCs w:val="16"/>
      <w:lang w:val="en-GB" w:eastAsia="en-GB"/>
    </w:rPr>
  </w:style>
  <w:style w:type="paragraph" w:customStyle="1" w:styleId="H5-1012VICReg">
    <w:name w:val="H5 - 10/12 VIC Reg"/>
    <w:basedOn w:val="NoParagraphStyle"/>
    <w:next w:val="NoParagraphStyle"/>
    <w:uiPriority w:val="99"/>
    <w:rsid w:val="00607169"/>
    <w:pPr>
      <w:keepLines/>
      <w:suppressAutoHyphens/>
      <w:spacing w:before="170" w:after="57" w:line="240" w:lineRule="atLeast"/>
    </w:pPr>
    <w:rPr>
      <w:rFonts w:ascii="VIC" w:hAnsi="VIC" w:cs="VIC"/>
      <w:color w:val="61BB46"/>
      <w:sz w:val="20"/>
      <w:szCs w:val="20"/>
    </w:rPr>
  </w:style>
  <w:style w:type="paragraph" w:customStyle="1" w:styleId="Tablespace0">
    <w:name w:val="Table space"/>
    <w:basedOn w:val="5aBullet-Last-912VICLight"/>
    <w:uiPriority w:val="99"/>
    <w:rsid w:val="00607169"/>
    <w:pPr>
      <w:spacing w:before="113"/>
      <w:ind w:left="0" w:firstLine="0"/>
    </w:pPr>
  </w:style>
  <w:style w:type="paragraph" w:customStyle="1" w:styleId="TableBCTable">
    <w:name w:val="*Table BC (Table)"/>
    <w:basedOn w:val="Body-912ptVICLight"/>
    <w:uiPriority w:val="99"/>
    <w:rsid w:val="00607169"/>
    <w:pPr>
      <w:spacing w:after="113" w:line="220" w:lineRule="atLeast"/>
    </w:pPr>
    <w:rPr>
      <w:sz w:val="16"/>
      <w:szCs w:val="16"/>
    </w:rPr>
  </w:style>
  <w:style w:type="paragraph" w:customStyle="1" w:styleId="TSec2BodyRightTable">
    <w:name w:val="T: Sec2 Body Right (Table)"/>
    <w:basedOn w:val="Normal"/>
    <w:uiPriority w:val="99"/>
    <w:rsid w:val="00607169"/>
    <w:pPr>
      <w:suppressAutoHyphens/>
      <w:autoSpaceDE w:val="0"/>
      <w:autoSpaceDN w:val="0"/>
      <w:adjustRightInd w:val="0"/>
      <w:spacing w:after="113" w:line="220" w:lineRule="atLeast"/>
      <w:jc w:val="right"/>
      <w:textAlignment w:val="center"/>
    </w:pPr>
    <w:rPr>
      <w:rFonts w:ascii="VIC Light" w:hAnsi="VIC Light" w:cs="VIC Light"/>
      <w:color w:val="000000"/>
      <w:spacing w:val="0"/>
      <w:sz w:val="16"/>
      <w:szCs w:val="16"/>
      <w:lang w:val="en-GB" w:eastAsia="en-GB"/>
    </w:rPr>
  </w:style>
  <w:style w:type="character" w:customStyle="1" w:styleId="TBCMediumGreenExistingStyles2019">
    <w:name w:val="T: BC Medium Green (Existing Styles 2019)"/>
    <w:basedOn w:val="DefaultParagraphFont"/>
    <w:uiPriority w:val="99"/>
    <w:rsid w:val="00607169"/>
    <w:rPr>
      <w:color w:val="61BB46"/>
    </w:rPr>
  </w:style>
  <w:style w:type="paragraph" w:customStyle="1" w:styleId="TSec2BodyMediumRightTable">
    <w:name w:val="T: Sec2 Body Medium Right (Table)"/>
    <w:basedOn w:val="NoParagraphStyle"/>
    <w:uiPriority w:val="99"/>
    <w:rsid w:val="00FD404B"/>
    <w:pPr>
      <w:suppressAutoHyphens/>
      <w:spacing w:after="113" w:line="220" w:lineRule="atLeast"/>
      <w:jc w:val="right"/>
    </w:pPr>
    <w:rPr>
      <w:rFonts w:ascii="VIC Medium" w:hAnsi="VIC Medium" w:cs="VIC Medium"/>
      <w:sz w:val="16"/>
      <w:szCs w:val="16"/>
    </w:rPr>
  </w:style>
  <w:style w:type="paragraph" w:customStyle="1" w:styleId="ChapterTOC912VIClight">
    <w:name w:val="Chapter TOC 9/12 VIC light"/>
    <w:basedOn w:val="Body-912ptVICLight"/>
    <w:uiPriority w:val="99"/>
    <w:rsid w:val="00BC2285"/>
    <w:pPr>
      <w:spacing w:after="57"/>
      <w:ind w:left="980" w:hanging="600"/>
    </w:pPr>
  </w:style>
  <w:style w:type="paragraph" w:customStyle="1" w:styleId="H4-1214VICReg">
    <w:name w:val="H4 - 12/14 VIC Reg"/>
    <w:basedOn w:val="NoParagraphStyle"/>
    <w:next w:val="NoParagraphStyle"/>
    <w:uiPriority w:val="99"/>
    <w:rsid w:val="00BC2285"/>
    <w:pPr>
      <w:suppressAutoHyphens/>
      <w:spacing w:before="170" w:after="57" w:line="280" w:lineRule="atLeast"/>
    </w:pPr>
    <w:rPr>
      <w:rFonts w:ascii="VIC" w:hAnsi="VIC" w:cs="VIC"/>
      <w:color w:val="61BB46"/>
    </w:rPr>
  </w:style>
  <w:style w:type="paragraph" w:customStyle="1" w:styleId="H6912ptVICMed">
    <w:name w:val="H6 – 9/12pt VIC Med"/>
    <w:basedOn w:val="Body-912ptVICLight"/>
    <w:uiPriority w:val="99"/>
    <w:rsid w:val="00EC3534"/>
    <w:pPr>
      <w:keepNext/>
      <w:spacing w:after="57"/>
    </w:pPr>
    <w:rPr>
      <w:rFonts w:ascii="VIC Medium" w:hAnsi="VIC Medium" w:cs="VIC Medium"/>
    </w:rPr>
  </w:style>
  <w:style w:type="character" w:customStyle="1" w:styleId="tableBCboldExistingStyles2019">
    <w:name w:val="*table BC bold (Existing Styles 2019)"/>
    <w:uiPriority w:val="99"/>
    <w:rsid w:val="00E90521"/>
  </w:style>
  <w:style w:type="character" w:customStyle="1" w:styleId="TableBCMediumExistingStyles2019">
    <w:name w:val="Table BC Medium (Existing Styles 2019)"/>
    <w:uiPriority w:val="99"/>
    <w:rsid w:val="00B5322F"/>
  </w:style>
  <w:style w:type="character" w:customStyle="1" w:styleId="TBodyItalicsExistingStyles2019">
    <w:name w:val="T: Body Italics (Existing Styles 2019)"/>
    <w:uiPriority w:val="99"/>
    <w:rsid w:val="00B5322F"/>
    <w:rPr>
      <w:i/>
      <w:iCs/>
    </w:rPr>
  </w:style>
  <w:style w:type="paragraph" w:customStyle="1" w:styleId="6Bulletslevel2abc">
    <w:name w:val="6 Bullets level 2 (a) (b) (c)"/>
    <w:basedOn w:val="5Bullets-912VICLight"/>
    <w:uiPriority w:val="99"/>
    <w:rsid w:val="00073104"/>
    <w:pPr>
      <w:ind w:left="454"/>
    </w:pPr>
  </w:style>
  <w:style w:type="paragraph" w:customStyle="1" w:styleId="5Alphabulletslevel1">
    <w:name w:val="5 Alpha bullets level 1"/>
    <w:basedOn w:val="NoParagraphStyle"/>
    <w:uiPriority w:val="99"/>
    <w:rsid w:val="007909CA"/>
    <w:pPr>
      <w:suppressAutoHyphens/>
      <w:spacing w:after="57" w:line="240" w:lineRule="atLeast"/>
      <w:ind w:left="227" w:hanging="227"/>
    </w:pPr>
    <w:rPr>
      <w:rFonts w:ascii="VIC Light" w:hAnsi="VIC Light" w:cs="VI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931F5-311B-49A9-9000-5BEF16EE3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2211</TotalTime>
  <Pages>87</Pages>
  <Words>29487</Words>
  <Characters>168079</Characters>
  <Application>Microsoft Office Word</Application>
  <DocSecurity>0</DocSecurity>
  <Lines>1400</Lines>
  <Paragraphs>394</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197172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dc:description/>
  <cp:lastModifiedBy>Samaa Kirby</cp:lastModifiedBy>
  <cp:revision>24</cp:revision>
  <dcterms:created xsi:type="dcterms:W3CDTF">2019-10-24T09:49:00Z</dcterms:created>
  <dcterms:modified xsi:type="dcterms:W3CDTF">2019-10-25T22:44:00Z</dcterms:modified>
</cp:coreProperties>
</file>